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2.xml" ContentType="application/vnd.openxmlformats-officedocument.themeOverride+xml"/>
  <Default Extension="jpeg" ContentType="image/jpeg"/>
  <Default Extension="emf" ContentType="image/x-emf"/>
  <Override PartName="/word/footer6.xml" ContentType="application/vnd.openxmlformats-officedocument.wordprocessingml.footer+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2522" w:rsidRPr="00491E5A" w:rsidRDefault="00491E5A" w:rsidP="008C2522">
      <w:pPr>
        <w:rPr>
          <w:rFonts w:ascii="Cambria" w:hAnsi="Cambria"/>
          <w:b/>
          <w:color w:val="FF3300"/>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66" type="#_x0000_t136" style="position:absolute;margin-left:-5.9pt;margin-top:20.45pt;width:451pt;height:62.05pt;z-index:-251665408" fillcolor="black">
            <v:shadow on="t" color="#b2b2b2" opacity="52429f" offset="3pt"/>
            <v:textpath style="font-family:&quot;Times New Roman&quot;;v-text-kern:t" trim="t" fitpath="t" string="PLAN DE DESARROLLO&#10;Toca Boyacá  2012-2015"/>
          </v:shape>
        </w:pict>
      </w:r>
      <w:r w:rsidR="006013DD">
        <w:rPr>
          <w:rFonts w:ascii="Cambria" w:hAnsi="Cambria"/>
          <w:noProof/>
          <w:color w:val="FF3300"/>
          <w:sz w:val="24"/>
          <w:szCs w:val="24"/>
          <w:lang w:val="es-CO" w:eastAsia="es-CO"/>
        </w:rPr>
        <w:drawing>
          <wp:anchor distT="0" distB="0" distL="114300" distR="114300" simplePos="0" relativeHeight="251645952" behindDoc="1" locked="0" layoutInCell="1" allowOverlap="1">
            <wp:simplePos x="0" y="0"/>
            <wp:positionH relativeFrom="column">
              <wp:posOffset>1050290</wp:posOffset>
            </wp:positionH>
            <wp:positionV relativeFrom="paragraph">
              <wp:posOffset>-220345</wp:posOffset>
            </wp:positionV>
            <wp:extent cx="3995420" cy="4262120"/>
            <wp:effectExtent l="19050" t="0" r="5080" b="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
                      <a:lum bright="70000" contrast="-70000"/>
                    </a:blip>
                    <a:srcRect r="7925"/>
                    <a:stretch>
                      <a:fillRect/>
                    </a:stretch>
                  </pic:blipFill>
                  <pic:spPr bwMode="auto">
                    <a:xfrm>
                      <a:off x="0" y="0"/>
                      <a:ext cx="3995420" cy="4262120"/>
                    </a:xfrm>
                    <a:prstGeom prst="rect">
                      <a:avLst/>
                    </a:prstGeom>
                    <a:noFill/>
                    <a:ln w="9525">
                      <a:noFill/>
                      <a:miter lim="800000"/>
                      <a:headEnd/>
                      <a:tailEnd/>
                    </a:ln>
                  </pic:spPr>
                </pic:pic>
              </a:graphicData>
            </a:graphic>
          </wp:anchor>
        </w:drawing>
      </w:r>
    </w:p>
    <w:p w:rsidR="008C2522" w:rsidRPr="00491E5A" w:rsidRDefault="008C2522" w:rsidP="008C2522">
      <w:pPr>
        <w:rPr>
          <w:rFonts w:ascii="Cambria" w:hAnsi="Cambria"/>
          <w:b/>
          <w:sz w:val="24"/>
          <w:szCs w:val="24"/>
        </w:rPr>
      </w:pPr>
    </w:p>
    <w:p w:rsidR="008C2522" w:rsidRPr="00491E5A" w:rsidRDefault="008C2522" w:rsidP="008C2522">
      <w:pPr>
        <w:rPr>
          <w:rFonts w:ascii="Cambria" w:hAnsi="Cambria"/>
          <w:b/>
          <w:sz w:val="24"/>
          <w:szCs w:val="24"/>
        </w:rPr>
      </w:pPr>
    </w:p>
    <w:p w:rsidR="008C2522" w:rsidRPr="00491E5A" w:rsidRDefault="008C2522" w:rsidP="008C2522">
      <w:pPr>
        <w:rPr>
          <w:rFonts w:ascii="Cambria" w:hAnsi="Cambria"/>
          <w:b/>
          <w:sz w:val="24"/>
          <w:szCs w:val="24"/>
        </w:rPr>
      </w:pPr>
    </w:p>
    <w:p w:rsidR="008C2522" w:rsidRPr="00491E5A" w:rsidRDefault="008C2522" w:rsidP="008C2522">
      <w:pPr>
        <w:rPr>
          <w:rFonts w:ascii="Cambria" w:hAnsi="Cambria"/>
          <w:b/>
          <w:sz w:val="24"/>
          <w:szCs w:val="24"/>
        </w:rPr>
      </w:pPr>
    </w:p>
    <w:p w:rsidR="008C2522" w:rsidRPr="00491E5A" w:rsidRDefault="008C2522" w:rsidP="008C2522">
      <w:pPr>
        <w:jc w:val="center"/>
        <w:rPr>
          <w:rFonts w:ascii="Cambria" w:hAnsi="Cambria"/>
          <w:b/>
          <w:color w:val="66FF33"/>
          <w:sz w:val="24"/>
          <w:szCs w:val="24"/>
        </w:rPr>
      </w:pPr>
    </w:p>
    <w:p w:rsidR="008C2522" w:rsidRPr="00491E5A" w:rsidRDefault="008C2522" w:rsidP="008C2522">
      <w:pPr>
        <w:jc w:val="center"/>
        <w:rPr>
          <w:rFonts w:ascii="Cambria" w:hAnsi="Cambria"/>
          <w:b/>
          <w:color w:val="66FF33"/>
          <w:sz w:val="24"/>
          <w:szCs w:val="24"/>
        </w:rPr>
      </w:pPr>
    </w:p>
    <w:p w:rsidR="008C2522" w:rsidRDefault="008C2522" w:rsidP="008C2522">
      <w:pPr>
        <w:jc w:val="center"/>
        <w:rPr>
          <w:rFonts w:ascii="Cambria" w:hAnsi="Cambria"/>
          <w:b/>
          <w:color w:val="66FF33"/>
          <w:sz w:val="24"/>
          <w:szCs w:val="24"/>
        </w:rPr>
      </w:pPr>
    </w:p>
    <w:p w:rsidR="00491E5A" w:rsidRDefault="00491E5A" w:rsidP="008C2522">
      <w:pPr>
        <w:jc w:val="center"/>
        <w:rPr>
          <w:rFonts w:ascii="Cambria" w:hAnsi="Cambria"/>
          <w:b/>
          <w:color w:val="66FF33"/>
          <w:sz w:val="24"/>
          <w:szCs w:val="24"/>
        </w:rPr>
      </w:pPr>
    </w:p>
    <w:p w:rsidR="00491E5A" w:rsidRPr="00491E5A" w:rsidRDefault="00491E5A" w:rsidP="008C2522">
      <w:pPr>
        <w:jc w:val="center"/>
        <w:rPr>
          <w:rFonts w:ascii="Cambria" w:hAnsi="Cambria"/>
          <w:b/>
          <w:color w:val="66FF33"/>
          <w:sz w:val="24"/>
          <w:szCs w:val="24"/>
        </w:rPr>
      </w:pPr>
    </w:p>
    <w:p w:rsidR="008C2522" w:rsidRPr="00491E5A" w:rsidRDefault="00491E5A" w:rsidP="008C2522">
      <w:pPr>
        <w:jc w:val="center"/>
        <w:rPr>
          <w:rFonts w:ascii="Cambria" w:hAnsi="Cambria"/>
          <w:b/>
          <w:color w:val="66FF33"/>
          <w:sz w:val="24"/>
          <w:szCs w:val="24"/>
        </w:rPr>
      </w:pPr>
      <w:r>
        <w:rPr>
          <w:noProof/>
        </w:rPr>
        <w:pict>
          <v:shape id="_x0000_s1065" type="#_x0000_t136" style="position:absolute;left:0;text-align:left;margin-left:15.45pt;margin-top:17.25pt;width:451pt;height:64.55pt;z-index:-251666432" fillcolor="black">
            <v:shadow on="t" color="#b2b2b2" opacity="52429f" offset="3pt"/>
            <v:textpath style="font-family:&quot;Monotype Corsiva&quot;;v-text-kern:t" trim="t" fitpath="t" string="Segundo Crisanto Ochoa Diaz"/>
          </v:shape>
        </w:pict>
      </w:r>
    </w:p>
    <w:p w:rsidR="008C2522" w:rsidRPr="00491E5A" w:rsidRDefault="008C2522" w:rsidP="008C2522">
      <w:pPr>
        <w:jc w:val="center"/>
        <w:rPr>
          <w:rFonts w:ascii="Cambria" w:hAnsi="Cambria"/>
          <w:b/>
          <w:color w:val="66FF33"/>
          <w:sz w:val="24"/>
          <w:szCs w:val="24"/>
        </w:rPr>
      </w:pPr>
    </w:p>
    <w:p w:rsidR="008C2522" w:rsidRPr="00491E5A" w:rsidRDefault="00EF0596" w:rsidP="00EF0596">
      <w:pPr>
        <w:tabs>
          <w:tab w:val="left" w:pos="869"/>
          <w:tab w:val="center" w:pos="4419"/>
        </w:tabs>
        <w:rPr>
          <w:rFonts w:ascii="Cambria" w:hAnsi="Cambria"/>
          <w:b/>
          <w:color w:val="66FF33"/>
          <w:sz w:val="24"/>
          <w:szCs w:val="24"/>
        </w:rPr>
      </w:pPr>
      <w:r>
        <w:rPr>
          <w:rFonts w:ascii="Cambria" w:hAnsi="Cambria"/>
          <w:b/>
          <w:color w:val="66FF33"/>
          <w:sz w:val="24"/>
          <w:szCs w:val="24"/>
        </w:rPr>
        <w:tab/>
      </w:r>
      <w:r>
        <w:rPr>
          <w:rFonts w:ascii="Cambria" w:hAnsi="Cambria"/>
          <w:b/>
          <w:color w:val="66FF33"/>
          <w:sz w:val="24"/>
          <w:szCs w:val="24"/>
        </w:rPr>
        <w:tab/>
      </w:r>
      <w:r w:rsidR="006013DD">
        <w:rPr>
          <w:rFonts w:ascii="Cambria" w:hAnsi="Cambria"/>
          <w:noProof/>
          <w:sz w:val="24"/>
          <w:szCs w:val="24"/>
          <w:lang w:val="es-CO" w:eastAsia="es-CO"/>
        </w:rPr>
        <w:drawing>
          <wp:anchor distT="0" distB="0" distL="114300" distR="114300" simplePos="0" relativeHeight="251644928" behindDoc="1" locked="0" layoutInCell="1" allowOverlap="1">
            <wp:simplePos x="0" y="0"/>
            <wp:positionH relativeFrom="column">
              <wp:posOffset>-480060</wp:posOffset>
            </wp:positionH>
            <wp:positionV relativeFrom="paragraph">
              <wp:posOffset>201295</wp:posOffset>
            </wp:positionV>
            <wp:extent cx="6922135" cy="2774950"/>
            <wp:effectExtent l="19050" t="0" r="0" b="0"/>
            <wp:wrapNone/>
            <wp:docPr id="36" name="Imagen 36" descr="DSC_0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SC_0207"/>
                    <pic:cNvPicPr>
                      <a:picLocks noChangeAspect="1" noChangeArrowheads="1"/>
                    </pic:cNvPicPr>
                  </pic:nvPicPr>
                  <pic:blipFill>
                    <a:blip r:embed="rId8" cstate="print"/>
                    <a:srcRect/>
                    <a:stretch>
                      <a:fillRect/>
                    </a:stretch>
                  </pic:blipFill>
                  <pic:spPr bwMode="auto">
                    <a:xfrm>
                      <a:off x="0" y="0"/>
                      <a:ext cx="6922135" cy="2774950"/>
                    </a:xfrm>
                    <a:prstGeom prst="rect">
                      <a:avLst/>
                    </a:prstGeom>
                    <a:noFill/>
                    <a:ln w="9525">
                      <a:noFill/>
                      <a:miter lim="800000"/>
                      <a:headEnd/>
                      <a:tailEnd/>
                    </a:ln>
                  </pic:spPr>
                </pic:pic>
              </a:graphicData>
            </a:graphic>
          </wp:anchor>
        </w:drawing>
      </w:r>
    </w:p>
    <w:p w:rsidR="008C2522" w:rsidRPr="00491E5A" w:rsidRDefault="008C2522" w:rsidP="008C2522">
      <w:pPr>
        <w:jc w:val="center"/>
        <w:rPr>
          <w:rFonts w:ascii="Cambria" w:hAnsi="Cambria"/>
          <w:b/>
          <w:color w:val="66FF33"/>
          <w:sz w:val="24"/>
          <w:szCs w:val="24"/>
        </w:rPr>
      </w:pPr>
    </w:p>
    <w:p w:rsidR="008C2522" w:rsidRPr="00491E5A" w:rsidRDefault="008C2522" w:rsidP="008C2522">
      <w:pPr>
        <w:jc w:val="center"/>
        <w:rPr>
          <w:rFonts w:ascii="Cambria" w:hAnsi="Cambria"/>
          <w:b/>
          <w:color w:val="66FF33"/>
          <w:sz w:val="24"/>
          <w:szCs w:val="24"/>
        </w:rPr>
      </w:pPr>
    </w:p>
    <w:p w:rsidR="008C2522" w:rsidRPr="00491E5A" w:rsidRDefault="00491E5A" w:rsidP="00491E5A">
      <w:pPr>
        <w:rPr>
          <w:rFonts w:ascii="Cambria" w:hAnsi="Cambria"/>
          <w:b/>
          <w:color w:val="FFFF00"/>
          <w:szCs w:val="24"/>
        </w:rPr>
      </w:pPr>
      <w:r w:rsidRPr="00491E5A">
        <w:rPr>
          <w:rFonts w:ascii="Cambria" w:hAnsi="Cambria"/>
          <w:noProof/>
          <w:sz w:val="24"/>
          <w:szCs w:val="24"/>
        </w:rPr>
        <w:pict>
          <v:shape id="_x0000_s1062" type="#_x0000_t136" style="position:absolute;margin-left:-5.9pt;margin-top:3.4pt;width:472.35pt;height:54.15pt;z-index:-251669504" wrapcoords="-69 -300 -103 7500 2229 9300 5691 9300 -2023 10500 -2160 10800 -1509 14100 -1509 14400 4663 18900 4663 19500 5040 21300 5143 21300 16560 21300 16526 18900 17931 18000 19749 15300 19714 14100 20983 9300 21223 5400 21326 1800 21051 1200 18994 -300 -69 -300" fillcolor="black" strokeweight="1pt">
            <v:fill color2="blue"/>
            <v:shadow on="t" type="perspective" color="silver" opacity=".5" origin="-.5,.5" offset="0,0" matrix=",56756f,,.5"/>
            <v:textpath style="font-family:&quot;Arial Black&quot;;v-text-kern:t" trim="t" fitpath="t" string="Por la Integracion,  la Reconstruccion y &#10;el Desarrollo de Toca"/>
            <w10:wrap type="tight"/>
          </v:shape>
        </w:pict>
      </w:r>
    </w:p>
    <w:p w:rsidR="00491E5A" w:rsidRDefault="00491E5A" w:rsidP="009C7DF4">
      <w:pPr>
        <w:jc w:val="center"/>
        <w:rPr>
          <w:rFonts w:ascii="Cambria" w:hAnsi="Cambria"/>
          <w:b/>
          <w:szCs w:val="24"/>
        </w:rPr>
      </w:pPr>
    </w:p>
    <w:p w:rsidR="00491E5A" w:rsidRDefault="00491E5A" w:rsidP="009C7DF4">
      <w:pPr>
        <w:jc w:val="center"/>
        <w:rPr>
          <w:rFonts w:ascii="Cambria" w:hAnsi="Cambria"/>
          <w:b/>
          <w:szCs w:val="24"/>
        </w:rPr>
      </w:pPr>
    </w:p>
    <w:p w:rsidR="00491E5A" w:rsidRPr="00682709" w:rsidRDefault="00491E5A" w:rsidP="00491E5A">
      <w:pPr>
        <w:pStyle w:val="ecmsonormal"/>
        <w:shd w:val="clear" w:color="auto" w:fill="FFFFFF"/>
        <w:spacing w:after="0"/>
        <w:jc w:val="center"/>
        <w:rPr>
          <w:rFonts w:ascii="Cambria" w:hAnsi="Cambria" w:cs="Arial"/>
          <w:b/>
          <w:bCs/>
          <w:color w:val="000000"/>
          <w:sz w:val="40"/>
          <w:szCs w:val="40"/>
        </w:rPr>
      </w:pPr>
      <w:r w:rsidRPr="00682709">
        <w:rPr>
          <w:rFonts w:ascii="Cambria" w:hAnsi="Cambria" w:cs="Arial"/>
          <w:b/>
          <w:bCs/>
          <w:color w:val="000000"/>
          <w:sz w:val="40"/>
          <w:szCs w:val="40"/>
        </w:rPr>
        <w:lastRenderedPageBreak/>
        <w:t>ACUERDO No. 003</w:t>
      </w:r>
    </w:p>
    <w:p w:rsidR="00491E5A" w:rsidRPr="00682709" w:rsidRDefault="00491E5A" w:rsidP="00491E5A">
      <w:pPr>
        <w:pStyle w:val="ecmsonormal"/>
        <w:shd w:val="clear" w:color="auto" w:fill="FFFFFF"/>
        <w:spacing w:after="0"/>
        <w:jc w:val="center"/>
        <w:rPr>
          <w:rFonts w:ascii="Cambria" w:hAnsi="Cambria" w:cs="Arial"/>
          <w:b/>
          <w:color w:val="000000"/>
        </w:rPr>
      </w:pPr>
      <w:r w:rsidRPr="00682709">
        <w:rPr>
          <w:rFonts w:ascii="Cambria" w:hAnsi="Cambria" w:cs="Arial"/>
          <w:b/>
          <w:color w:val="000000"/>
        </w:rPr>
        <w:t>(Mayo 30 de 2012)  </w:t>
      </w:r>
    </w:p>
    <w:p w:rsidR="00491E5A" w:rsidRPr="00682709" w:rsidRDefault="00491E5A" w:rsidP="00491E5A">
      <w:pPr>
        <w:spacing w:before="240" w:line="240" w:lineRule="auto"/>
        <w:jc w:val="center"/>
        <w:rPr>
          <w:rFonts w:ascii="Cambria" w:hAnsi="Cambria" w:cs="Arial"/>
          <w:b/>
          <w:sz w:val="24"/>
          <w:szCs w:val="24"/>
        </w:rPr>
      </w:pPr>
      <w:r w:rsidRPr="00682709">
        <w:rPr>
          <w:rFonts w:ascii="Cambria" w:hAnsi="Cambria" w:cs="Arial"/>
          <w:b/>
          <w:sz w:val="24"/>
          <w:szCs w:val="24"/>
        </w:rPr>
        <w:t>POR MEDIO DEL CUAL SE ADOPTA EL PLAN DE DESARROLLO DEL MUNICIPIO DE TOCA, VIGENCIA  2012 – 2015</w:t>
      </w:r>
    </w:p>
    <w:p w:rsidR="00491E5A" w:rsidRPr="00682709" w:rsidRDefault="00491E5A" w:rsidP="00491E5A">
      <w:pPr>
        <w:spacing w:before="240" w:line="240" w:lineRule="auto"/>
        <w:jc w:val="center"/>
        <w:rPr>
          <w:rFonts w:ascii="Cambria" w:hAnsi="Cambria" w:cs="Arial"/>
          <w:b/>
          <w:i/>
          <w:sz w:val="24"/>
          <w:szCs w:val="24"/>
        </w:rPr>
      </w:pPr>
      <w:r w:rsidRPr="00682709">
        <w:rPr>
          <w:rFonts w:ascii="Cambria" w:hAnsi="Cambria" w:cs="Arial"/>
          <w:b/>
          <w:i/>
          <w:sz w:val="24"/>
          <w:szCs w:val="24"/>
        </w:rPr>
        <w:t xml:space="preserve"> POR LA INTEGRACIÓN, LA RECONSTRUCCIÓN Y EL DESARROLLO DE TOCA.</w:t>
      </w:r>
    </w:p>
    <w:p w:rsidR="00491E5A" w:rsidRPr="00682709" w:rsidRDefault="00491E5A" w:rsidP="00491E5A">
      <w:pPr>
        <w:spacing w:before="240"/>
        <w:jc w:val="center"/>
        <w:rPr>
          <w:rFonts w:ascii="Cambria" w:hAnsi="Cambria" w:cs="Calibri"/>
          <w:b/>
          <w:sz w:val="24"/>
          <w:szCs w:val="24"/>
          <w:lang w:val="es-MX"/>
        </w:rPr>
      </w:pPr>
    </w:p>
    <w:p w:rsidR="00491E5A" w:rsidRPr="00682709" w:rsidRDefault="00491E5A" w:rsidP="00491E5A">
      <w:pPr>
        <w:spacing w:before="240"/>
        <w:jc w:val="center"/>
        <w:rPr>
          <w:rFonts w:ascii="Cambria" w:hAnsi="Cambria" w:cs="Calibri"/>
          <w:b/>
          <w:sz w:val="24"/>
          <w:szCs w:val="24"/>
          <w:lang w:val="es-MX"/>
        </w:rPr>
      </w:pPr>
      <w:r w:rsidRPr="00682709">
        <w:rPr>
          <w:rFonts w:ascii="Cambria" w:hAnsi="Cambria" w:cs="Calibri"/>
          <w:b/>
          <w:sz w:val="24"/>
          <w:szCs w:val="24"/>
          <w:lang w:val="es-MX"/>
        </w:rPr>
        <w:t>EL HONORABLE CONCEJO MUNICIPAL DE TOCA BOYACA,</w:t>
      </w:r>
    </w:p>
    <w:p w:rsidR="00491E5A" w:rsidRPr="00682709" w:rsidRDefault="00491E5A" w:rsidP="00491E5A">
      <w:pPr>
        <w:pStyle w:val="Textoindependiente2"/>
        <w:spacing w:after="0" w:line="240" w:lineRule="auto"/>
        <w:jc w:val="both"/>
        <w:rPr>
          <w:rFonts w:ascii="Cambria" w:hAnsi="Cambria"/>
          <w:sz w:val="24"/>
          <w:szCs w:val="24"/>
        </w:rPr>
      </w:pPr>
      <w:r w:rsidRPr="00682709">
        <w:rPr>
          <w:rFonts w:ascii="Cambria" w:hAnsi="Cambria"/>
          <w:sz w:val="24"/>
          <w:szCs w:val="24"/>
        </w:rPr>
        <w:t xml:space="preserve">En Ejercicio de las Atribuciones que le Confieren los Artículos 36 - 40 de la Ley Orgánica de Planeación, Ley 152 de 1994, en concordancia con el numeral 2º del artículo 313 de la Constitución Política y Ley 1151 de 2007 y, </w:t>
      </w:r>
    </w:p>
    <w:p w:rsidR="00EF0596" w:rsidRPr="00682709" w:rsidRDefault="00EF0596" w:rsidP="00491E5A">
      <w:pPr>
        <w:widowControl w:val="0"/>
        <w:autoSpaceDE w:val="0"/>
        <w:autoSpaceDN w:val="0"/>
        <w:adjustRightInd w:val="0"/>
        <w:rPr>
          <w:rFonts w:ascii="Cambria" w:hAnsi="Cambria" w:cs="Arial"/>
          <w:sz w:val="24"/>
          <w:szCs w:val="24"/>
        </w:rPr>
      </w:pPr>
    </w:p>
    <w:p w:rsidR="00491E5A" w:rsidRPr="00682709" w:rsidRDefault="00491E5A" w:rsidP="00491E5A">
      <w:pPr>
        <w:widowControl w:val="0"/>
        <w:autoSpaceDE w:val="0"/>
        <w:autoSpaceDN w:val="0"/>
        <w:adjustRightInd w:val="0"/>
        <w:jc w:val="center"/>
        <w:rPr>
          <w:rFonts w:ascii="Cambria" w:hAnsi="Cambria" w:cs="Calibri"/>
          <w:b/>
          <w:sz w:val="36"/>
          <w:szCs w:val="36"/>
        </w:rPr>
      </w:pPr>
      <w:r w:rsidRPr="00682709">
        <w:rPr>
          <w:rFonts w:ascii="Cambria" w:hAnsi="Cambria" w:cs="Calibri"/>
          <w:b/>
          <w:sz w:val="36"/>
          <w:szCs w:val="36"/>
        </w:rPr>
        <w:t>CONSIDERANDO:</w:t>
      </w:r>
    </w:p>
    <w:p w:rsidR="00491E5A" w:rsidRPr="00682709" w:rsidRDefault="00491E5A" w:rsidP="00491E5A">
      <w:pPr>
        <w:pStyle w:val="Textoindependiente"/>
        <w:numPr>
          <w:ilvl w:val="0"/>
          <w:numId w:val="58"/>
        </w:numPr>
        <w:spacing w:after="0" w:line="240" w:lineRule="auto"/>
        <w:jc w:val="both"/>
        <w:rPr>
          <w:rFonts w:ascii="Cambria" w:hAnsi="Cambria" w:cs="Calibri"/>
          <w:sz w:val="24"/>
          <w:szCs w:val="24"/>
          <w:lang w:val="es-CO"/>
        </w:rPr>
      </w:pPr>
      <w:r w:rsidRPr="00682709">
        <w:rPr>
          <w:rFonts w:ascii="Cambria" w:hAnsi="Cambria" w:cs="Calibri"/>
          <w:sz w:val="24"/>
          <w:szCs w:val="24"/>
        </w:rPr>
        <w:t xml:space="preserve">Que de conformidad con lo establecido por los artículos </w:t>
      </w:r>
      <w:smartTag w:uri="urn:schemas-microsoft-com:office:smarttags" w:element="metricconverter">
        <w:smartTagPr>
          <w:attr w:name="ProductID" w:val="36 a"/>
        </w:smartTagPr>
        <w:r w:rsidRPr="00682709">
          <w:rPr>
            <w:rFonts w:ascii="Cambria" w:hAnsi="Cambria" w:cs="Calibri"/>
            <w:sz w:val="24"/>
            <w:szCs w:val="24"/>
          </w:rPr>
          <w:t>36 a</w:t>
        </w:r>
      </w:smartTag>
      <w:r w:rsidRPr="00682709">
        <w:rPr>
          <w:rFonts w:ascii="Cambria" w:hAnsi="Cambria" w:cs="Calibri"/>
          <w:sz w:val="24"/>
          <w:szCs w:val="24"/>
        </w:rPr>
        <w:t xml:space="preserve"> 40 de la Ley 152 de 1994, en concordancia con el numeral 2º, del artículo 313 y el artículo 339 de la Constitución Política, la adopción de planes de desarrollo constituye una obligación  de las entidades territoriales, las cuales elaborarán y adoptarán de manera concertada entre ellas </w:t>
      </w:r>
      <w:r w:rsidRPr="00682709">
        <w:rPr>
          <w:rFonts w:ascii="Cambria" w:hAnsi="Cambria" w:cs="Calibri"/>
          <w:sz w:val="24"/>
          <w:szCs w:val="24"/>
          <w:lang w:val="es-CO"/>
        </w:rPr>
        <w:t xml:space="preserve">el </w:t>
      </w:r>
      <w:r w:rsidRPr="00682709">
        <w:rPr>
          <w:rFonts w:ascii="Cambria" w:hAnsi="Cambria" w:cs="Calibri"/>
          <w:sz w:val="24"/>
          <w:szCs w:val="24"/>
        </w:rPr>
        <w:t>pla</w:t>
      </w:r>
      <w:r w:rsidRPr="00682709">
        <w:rPr>
          <w:rFonts w:ascii="Cambria" w:hAnsi="Cambria" w:cs="Calibri"/>
          <w:sz w:val="24"/>
          <w:szCs w:val="24"/>
          <w:lang w:val="es-ES"/>
        </w:rPr>
        <w:t xml:space="preserve">n </w:t>
      </w:r>
      <w:r w:rsidRPr="00682709">
        <w:rPr>
          <w:rFonts w:ascii="Cambria" w:hAnsi="Cambria" w:cs="Calibri"/>
          <w:sz w:val="24"/>
          <w:szCs w:val="24"/>
        </w:rPr>
        <w:t xml:space="preserve">de desarrollo con el objeto de asegurar el uso eficiente de sus recursos y el desempeño adecuado de las funciones que les han sido asignadas por la Constitución y la Ley; </w:t>
      </w:r>
    </w:p>
    <w:p w:rsidR="00491E5A" w:rsidRPr="00682709" w:rsidRDefault="00491E5A" w:rsidP="00491E5A">
      <w:pPr>
        <w:pStyle w:val="Textoindependiente"/>
        <w:spacing w:after="0"/>
        <w:jc w:val="both"/>
        <w:rPr>
          <w:rFonts w:ascii="Cambria" w:hAnsi="Cambria" w:cs="Calibri"/>
          <w:sz w:val="24"/>
          <w:szCs w:val="24"/>
          <w:lang w:val="es-CO"/>
        </w:rPr>
      </w:pPr>
    </w:p>
    <w:p w:rsidR="00491E5A" w:rsidRPr="00682709" w:rsidRDefault="00491E5A" w:rsidP="00491E5A">
      <w:pPr>
        <w:pStyle w:val="Textoindependiente"/>
        <w:numPr>
          <w:ilvl w:val="0"/>
          <w:numId w:val="58"/>
        </w:numPr>
        <w:spacing w:after="0" w:line="240" w:lineRule="auto"/>
        <w:jc w:val="both"/>
        <w:rPr>
          <w:rFonts w:ascii="Cambria" w:hAnsi="Cambria" w:cs="Calibri"/>
          <w:sz w:val="24"/>
          <w:szCs w:val="24"/>
        </w:rPr>
      </w:pPr>
      <w:r w:rsidRPr="00682709">
        <w:rPr>
          <w:rFonts w:ascii="Cambria" w:hAnsi="Cambria" w:cs="Calibri"/>
          <w:sz w:val="24"/>
          <w:szCs w:val="24"/>
        </w:rPr>
        <w:t xml:space="preserve">Que según lo establece el artículo 2º de la Constitución Política, son fines esenciales del Estado: servir a la comunidad, bajo los principios, derechos y deberes consagrados en la Constitución; facilitar la participación de todos en las decisiones que los afectan,  asegurar la convivencia pacífica. </w:t>
      </w:r>
    </w:p>
    <w:p w:rsidR="00491E5A" w:rsidRPr="00682709" w:rsidRDefault="00491E5A" w:rsidP="00491E5A">
      <w:pPr>
        <w:pStyle w:val="Textoindependiente"/>
        <w:spacing w:after="0"/>
        <w:jc w:val="both"/>
        <w:rPr>
          <w:rFonts w:ascii="Cambria" w:hAnsi="Cambria" w:cs="Calibri"/>
          <w:sz w:val="24"/>
          <w:szCs w:val="24"/>
          <w:lang w:val="es-CO"/>
        </w:rPr>
      </w:pPr>
    </w:p>
    <w:p w:rsidR="00491E5A" w:rsidRPr="00682709" w:rsidRDefault="00491E5A" w:rsidP="00491E5A">
      <w:pPr>
        <w:pStyle w:val="Textoindependiente"/>
        <w:numPr>
          <w:ilvl w:val="0"/>
          <w:numId w:val="58"/>
        </w:numPr>
        <w:spacing w:after="0" w:line="240" w:lineRule="auto"/>
        <w:jc w:val="both"/>
        <w:rPr>
          <w:rFonts w:ascii="Cambria" w:hAnsi="Cambria" w:cs="Calibri"/>
          <w:sz w:val="24"/>
          <w:szCs w:val="24"/>
        </w:rPr>
      </w:pPr>
      <w:r w:rsidRPr="00682709">
        <w:rPr>
          <w:rFonts w:ascii="Cambria" w:hAnsi="Cambria" w:cs="Calibri"/>
          <w:sz w:val="24"/>
          <w:szCs w:val="24"/>
        </w:rPr>
        <w:t xml:space="preserve">Que según lo establece el artículo 209 de la Constitución Política, la función administrativa está al servicio de los intereses generales y se desarrolla con fundamento en los principios de igualdad, moralidad, eficiencia, economía, </w:t>
      </w:r>
      <w:r w:rsidRPr="00682709">
        <w:rPr>
          <w:rFonts w:ascii="Cambria" w:hAnsi="Cambria" w:cs="Calibri"/>
          <w:sz w:val="24"/>
          <w:szCs w:val="24"/>
        </w:rPr>
        <w:lastRenderedPageBreak/>
        <w:t>celeridad, imparcialidad, y publicidad; y en consecuencia las autoridades administrativas deben coordinar sus actuaciones para el adecuado cumplimiento de los fines del Estado para cuyo cabal cumplimiento el Plan de Desarrollo constituye mecanismo idóneo, en cuanto permite definir los objetivos y metas de la acción estatal, y definir las prioridades en el uso de los recursos públicos;</w:t>
      </w:r>
    </w:p>
    <w:p w:rsidR="00491E5A" w:rsidRPr="00682709" w:rsidRDefault="00491E5A" w:rsidP="00491E5A">
      <w:pPr>
        <w:rPr>
          <w:rFonts w:ascii="Cambria" w:hAnsi="Cambria" w:cs="Calibri"/>
          <w:sz w:val="24"/>
          <w:szCs w:val="24"/>
          <w:lang w:val="es-MX"/>
        </w:rPr>
      </w:pPr>
    </w:p>
    <w:p w:rsidR="00491E5A" w:rsidRPr="00EF0596" w:rsidRDefault="00491E5A" w:rsidP="00491E5A">
      <w:pPr>
        <w:pStyle w:val="Textoindependiente"/>
        <w:numPr>
          <w:ilvl w:val="0"/>
          <w:numId w:val="58"/>
        </w:numPr>
        <w:spacing w:after="0" w:line="240" w:lineRule="auto"/>
        <w:jc w:val="both"/>
        <w:rPr>
          <w:rFonts w:ascii="Cambria" w:hAnsi="Cambria" w:cs="Calibri"/>
          <w:sz w:val="24"/>
          <w:szCs w:val="24"/>
        </w:rPr>
      </w:pPr>
      <w:r w:rsidRPr="00682709">
        <w:rPr>
          <w:rFonts w:ascii="Cambria" w:hAnsi="Cambria" w:cs="Calibri"/>
          <w:sz w:val="24"/>
          <w:szCs w:val="24"/>
        </w:rPr>
        <w:t>Que de conformidad con lo establecido por el artículo 259 de la Constitución Política y los artículos 39, numeral 1º de la Ley 152 de 1994, el Plan de Desarrollo tiene como fundamento el Programa de Gobierno inscrito por el Alcalde, denominado ”</w:t>
      </w:r>
      <w:r w:rsidRPr="00682709">
        <w:rPr>
          <w:rFonts w:ascii="Cambria" w:hAnsi="Cambria" w:cs="Calibri"/>
          <w:sz w:val="24"/>
          <w:szCs w:val="24"/>
          <w:lang w:val="es-CO"/>
        </w:rPr>
        <w:t>Por la Integración, La Reconstrucción y el Desarrollo de Toca</w:t>
      </w:r>
      <w:r w:rsidRPr="00682709">
        <w:rPr>
          <w:rFonts w:ascii="Cambria" w:hAnsi="Cambria" w:cs="Calibri"/>
          <w:sz w:val="24"/>
          <w:szCs w:val="24"/>
        </w:rPr>
        <w:t>”.</w:t>
      </w:r>
    </w:p>
    <w:p w:rsidR="00491E5A" w:rsidRPr="00682709" w:rsidRDefault="00491E5A" w:rsidP="00491E5A">
      <w:pPr>
        <w:pStyle w:val="Textoindependiente"/>
        <w:numPr>
          <w:ilvl w:val="0"/>
          <w:numId w:val="58"/>
        </w:numPr>
        <w:spacing w:after="0" w:line="240" w:lineRule="auto"/>
        <w:jc w:val="both"/>
        <w:rPr>
          <w:rFonts w:ascii="Cambria" w:hAnsi="Cambria" w:cs="Calibri"/>
          <w:sz w:val="24"/>
          <w:szCs w:val="24"/>
        </w:rPr>
      </w:pPr>
      <w:r w:rsidRPr="00682709">
        <w:rPr>
          <w:rFonts w:ascii="Cambria" w:hAnsi="Cambria" w:cs="Calibri"/>
          <w:sz w:val="24"/>
          <w:szCs w:val="24"/>
        </w:rPr>
        <w:t>Que con el fin de dar cumplimiento a sus obligaciones constitucionales y legales, el Gobierno Municipal, sometió a la aprobación del Concejo Municipal el proyecto del Plan de Desarrollo, para el periodo 20</w:t>
      </w:r>
      <w:r w:rsidRPr="00682709">
        <w:rPr>
          <w:rFonts w:ascii="Cambria" w:hAnsi="Cambria" w:cs="Calibri"/>
          <w:sz w:val="24"/>
          <w:szCs w:val="24"/>
          <w:lang w:val="es-CO"/>
        </w:rPr>
        <w:t>12</w:t>
      </w:r>
      <w:r w:rsidRPr="00682709">
        <w:rPr>
          <w:rFonts w:ascii="Cambria" w:hAnsi="Cambria" w:cs="Calibri"/>
          <w:sz w:val="24"/>
          <w:szCs w:val="24"/>
        </w:rPr>
        <w:t xml:space="preserve"> – 201</w:t>
      </w:r>
      <w:r w:rsidRPr="00682709">
        <w:rPr>
          <w:rFonts w:ascii="Cambria" w:hAnsi="Cambria" w:cs="Calibri"/>
          <w:sz w:val="24"/>
          <w:szCs w:val="24"/>
          <w:lang w:val="es-CO"/>
        </w:rPr>
        <w:t>5</w:t>
      </w:r>
      <w:r w:rsidRPr="00682709">
        <w:rPr>
          <w:rFonts w:ascii="Cambria" w:hAnsi="Cambria" w:cs="Calibri"/>
          <w:sz w:val="24"/>
          <w:szCs w:val="24"/>
        </w:rPr>
        <w:t>, ”</w:t>
      </w:r>
      <w:r w:rsidRPr="00682709">
        <w:rPr>
          <w:rFonts w:ascii="Cambria" w:hAnsi="Cambria" w:cs="Calibri"/>
          <w:sz w:val="24"/>
          <w:szCs w:val="24"/>
          <w:lang w:val="es-CO"/>
        </w:rPr>
        <w:t>Por la Integración, La Reconstrucción y el Desarrollo de Toca</w:t>
      </w:r>
      <w:r w:rsidRPr="00682709">
        <w:rPr>
          <w:rFonts w:ascii="Cambria" w:hAnsi="Cambria" w:cs="Calibri"/>
          <w:sz w:val="24"/>
          <w:szCs w:val="24"/>
        </w:rPr>
        <w:t>”, de conformidad con el procedimiento establecido en el artículo 40 de la ley 152 de 1994;</w:t>
      </w:r>
    </w:p>
    <w:p w:rsidR="00491E5A" w:rsidRPr="00682709" w:rsidRDefault="00491E5A" w:rsidP="00491E5A">
      <w:pPr>
        <w:pStyle w:val="Textoindependiente"/>
        <w:spacing w:after="0"/>
        <w:rPr>
          <w:rFonts w:ascii="Cambria" w:hAnsi="Cambria" w:cs="Calibri"/>
          <w:sz w:val="24"/>
          <w:szCs w:val="24"/>
        </w:rPr>
      </w:pPr>
    </w:p>
    <w:p w:rsidR="00491E5A" w:rsidRPr="00682709" w:rsidRDefault="00491E5A" w:rsidP="00491E5A">
      <w:pPr>
        <w:pStyle w:val="Textoindependiente"/>
        <w:numPr>
          <w:ilvl w:val="0"/>
          <w:numId w:val="58"/>
        </w:numPr>
        <w:spacing w:after="0" w:line="240" w:lineRule="auto"/>
        <w:jc w:val="both"/>
        <w:rPr>
          <w:rFonts w:ascii="Cambria" w:hAnsi="Cambria" w:cs="Calibri"/>
          <w:sz w:val="24"/>
          <w:szCs w:val="24"/>
        </w:rPr>
      </w:pPr>
      <w:r w:rsidRPr="00682709">
        <w:rPr>
          <w:rFonts w:ascii="Cambria" w:hAnsi="Cambria" w:cs="Calibri"/>
          <w:sz w:val="24"/>
          <w:szCs w:val="24"/>
        </w:rPr>
        <w:t xml:space="preserve">Que resulta necesario contar con un Plan de Desarrollo que sirva de marco a un adecuado proceso de formulación, discusión, aprobación, y ejecución del presupuesto de ingresos y gastos del Municipio de </w:t>
      </w:r>
      <w:r w:rsidRPr="00682709">
        <w:rPr>
          <w:rFonts w:ascii="Cambria" w:hAnsi="Cambria" w:cs="Calibri"/>
          <w:sz w:val="24"/>
          <w:szCs w:val="24"/>
          <w:lang w:val="es-CO"/>
        </w:rPr>
        <w:t>Toca</w:t>
      </w:r>
      <w:r w:rsidRPr="00682709">
        <w:rPr>
          <w:rFonts w:ascii="Cambria" w:hAnsi="Cambria" w:cs="Calibri"/>
          <w:sz w:val="24"/>
          <w:szCs w:val="24"/>
        </w:rPr>
        <w:t xml:space="preserve">; </w:t>
      </w:r>
    </w:p>
    <w:p w:rsidR="00491E5A" w:rsidRPr="00682709" w:rsidRDefault="00491E5A" w:rsidP="00491E5A">
      <w:pPr>
        <w:widowControl w:val="0"/>
        <w:autoSpaceDE w:val="0"/>
        <w:autoSpaceDN w:val="0"/>
        <w:adjustRightInd w:val="0"/>
        <w:jc w:val="both"/>
        <w:rPr>
          <w:rFonts w:ascii="Cambria" w:hAnsi="Cambria" w:cs="Calibri"/>
          <w:sz w:val="24"/>
          <w:szCs w:val="24"/>
          <w:lang w:val="es-ES_tradnl"/>
        </w:rPr>
      </w:pPr>
    </w:p>
    <w:p w:rsidR="00491E5A" w:rsidRDefault="00491E5A" w:rsidP="00491E5A">
      <w:pPr>
        <w:widowControl w:val="0"/>
        <w:numPr>
          <w:ilvl w:val="0"/>
          <w:numId w:val="58"/>
        </w:numPr>
        <w:autoSpaceDE w:val="0"/>
        <w:autoSpaceDN w:val="0"/>
        <w:adjustRightInd w:val="0"/>
        <w:spacing w:after="0" w:line="240" w:lineRule="auto"/>
        <w:jc w:val="both"/>
        <w:rPr>
          <w:rFonts w:ascii="Cambria" w:hAnsi="Cambria" w:cs="Calibri"/>
          <w:sz w:val="24"/>
          <w:szCs w:val="24"/>
        </w:rPr>
      </w:pPr>
      <w:r w:rsidRPr="00682709">
        <w:rPr>
          <w:rFonts w:ascii="Cambria" w:hAnsi="Cambria" w:cs="Calibri"/>
          <w:sz w:val="24"/>
          <w:szCs w:val="24"/>
        </w:rPr>
        <w:t>Que el Plan de Desarrollo;”</w:t>
      </w:r>
      <w:r w:rsidRPr="00682709">
        <w:rPr>
          <w:rFonts w:ascii="Cambria" w:hAnsi="Cambria" w:cs="Calibri"/>
          <w:sz w:val="24"/>
          <w:szCs w:val="24"/>
          <w:lang w:val="es-CO"/>
        </w:rPr>
        <w:t>Por la Integración, La Reconstrucción y el Desarrollo de Toca</w:t>
      </w:r>
      <w:r w:rsidRPr="00682709">
        <w:rPr>
          <w:rFonts w:ascii="Cambria" w:hAnsi="Cambria" w:cs="Calibri"/>
          <w:sz w:val="24"/>
          <w:szCs w:val="24"/>
        </w:rPr>
        <w:t>”, es el instrumento central de la planificación que debe orientar el accionar legal, económico y social del Municipio de Toca durante el periodo de gobierno correspondiente a 2012-2015.</w:t>
      </w:r>
    </w:p>
    <w:p w:rsidR="00607E36" w:rsidRDefault="00607E36" w:rsidP="00607E36">
      <w:pPr>
        <w:widowControl w:val="0"/>
        <w:autoSpaceDE w:val="0"/>
        <w:autoSpaceDN w:val="0"/>
        <w:adjustRightInd w:val="0"/>
        <w:spacing w:after="0" w:line="240" w:lineRule="auto"/>
        <w:ind w:left="720"/>
        <w:jc w:val="both"/>
        <w:rPr>
          <w:rFonts w:ascii="Cambria" w:hAnsi="Cambria" w:cs="Calibri"/>
          <w:sz w:val="24"/>
          <w:szCs w:val="24"/>
        </w:rPr>
      </w:pPr>
    </w:p>
    <w:p w:rsidR="00491E5A" w:rsidRPr="00682709" w:rsidRDefault="00491E5A" w:rsidP="00491E5A">
      <w:pPr>
        <w:widowControl w:val="0"/>
        <w:numPr>
          <w:ilvl w:val="0"/>
          <w:numId w:val="58"/>
        </w:numPr>
        <w:autoSpaceDE w:val="0"/>
        <w:autoSpaceDN w:val="0"/>
        <w:adjustRightInd w:val="0"/>
        <w:spacing w:after="0" w:line="240" w:lineRule="auto"/>
        <w:jc w:val="both"/>
        <w:rPr>
          <w:rFonts w:ascii="Cambria" w:hAnsi="Cambria" w:cs="Calibri"/>
          <w:sz w:val="24"/>
          <w:szCs w:val="24"/>
        </w:rPr>
      </w:pPr>
      <w:r w:rsidRPr="00682709">
        <w:rPr>
          <w:rFonts w:ascii="Cambria" w:hAnsi="Cambria" w:cs="Calibri"/>
          <w:sz w:val="24"/>
          <w:szCs w:val="24"/>
        </w:rPr>
        <w:t>Que la propuesta;”</w:t>
      </w:r>
      <w:r w:rsidRPr="00682709">
        <w:rPr>
          <w:rFonts w:ascii="Cambria" w:hAnsi="Cambria" w:cs="Calibri"/>
          <w:sz w:val="24"/>
          <w:szCs w:val="24"/>
          <w:lang w:val="es-CO"/>
        </w:rPr>
        <w:t>Por la Integración, La Reconstrucción y el Desarrollo de Toca</w:t>
      </w:r>
      <w:r w:rsidRPr="00682709">
        <w:rPr>
          <w:rFonts w:ascii="Cambria" w:hAnsi="Cambria" w:cs="Calibri"/>
          <w:sz w:val="24"/>
          <w:szCs w:val="24"/>
        </w:rPr>
        <w:t>”, presentada al pueblo y debidamente inscrita ante la Registraduria Municipal, fue abalada por el pueblo de Toca en las pasadas elecciones del 30 de octubre de 2011.</w:t>
      </w:r>
    </w:p>
    <w:p w:rsidR="00491E5A" w:rsidRPr="00682709" w:rsidRDefault="00491E5A" w:rsidP="00491E5A">
      <w:pPr>
        <w:autoSpaceDE w:val="0"/>
        <w:autoSpaceDN w:val="0"/>
        <w:adjustRightInd w:val="0"/>
        <w:jc w:val="both"/>
        <w:rPr>
          <w:rFonts w:ascii="Cambria" w:hAnsi="Cambria" w:cs="Arial"/>
          <w:sz w:val="24"/>
          <w:szCs w:val="24"/>
          <w:lang w:eastAsia="es-CO"/>
        </w:rPr>
      </w:pPr>
    </w:p>
    <w:p w:rsidR="00491E5A" w:rsidRPr="00682709" w:rsidRDefault="00491E5A" w:rsidP="00491E5A">
      <w:pPr>
        <w:autoSpaceDE w:val="0"/>
        <w:autoSpaceDN w:val="0"/>
        <w:adjustRightInd w:val="0"/>
        <w:jc w:val="both"/>
        <w:rPr>
          <w:rFonts w:ascii="Cambria" w:hAnsi="Cambria" w:cs="Arial"/>
          <w:sz w:val="24"/>
          <w:szCs w:val="24"/>
          <w:lang w:eastAsia="es-CO"/>
        </w:rPr>
      </w:pPr>
      <w:r w:rsidRPr="00682709">
        <w:rPr>
          <w:rFonts w:ascii="Cambria" w:hAnsi="Cambria" w:cs="Arial"/>
          <w:sz w:val="24"/>
          <w:szCs w:val="24"/>
          <w:lang w:eastAsia="es-CO"/>
        </w:rPr>
        <w:t>En merito de lo anteriormente expuesto</w:t>
      </w:r>
      <w:r w:rsidR="00607E36">
        <w:rPr>
          <w:rFonts w:ascii="Cambria" w:hAnsi="Cambria" w:cs="Arial"/>
          <w:sz w:val="24"/>
          <w:szCs w:val="24"/>
          <w:lang w:eastAsia="es-CO"/>
        </w:rPr>
        <w:t xml:space="preserve"> EL Honorable Concejo Municipal</w:t>
      </w:r>
    </w:p>
    <w:p w:rsidR="00D24159" w:rsidRDefault="00D24159" w:rsidP="00491E5A">
      <w:pPr>
        <w:widowControl w:val="0"/>
        <w:autoSpaceDE w:val="0"/>
        <w:autoSpaceDN w:val="0"/>
        <w:adjustRightInd w:val="0"/>
        <w:jc w:val="center"/>
        <w:rPr>
          <w:rFonts w:ascii="Cambria" w:hAnsi="Cambria" w:cs="Calibri"/>
          <w:b/>
          <w:sz w:val="36"/>
          <w:szCs w:val="36"/>
        </w:rPr>
      </w:pPr>
    </w:p>
    <w:p w:rsidR="00491E5A" w:rsidRPr="00682709" w:rsidRDefault="00491E5A" w:rsidP="00491E5A">
      <w:pPr>
        <w:widowControl w:val="0"/>
        <w:autoSpaceDE w:val="0"/>
        <w:autoSpaceDN w:val="0"/>
        <w:adjustRightInd w:val="0"/>
        <w:jc w:val="center"/>
        <w:rPr>
          <w:rFonts w:ascii="Cambria" w:hAnsi="Cambria" w:cs="Calibri"/>
          <w:b/>
          <w:sz w:val="36"/>
          <w:szCs w:val="36"/>
        </w:rPr>
      </w:pPr>
      <w:r w:rsidRPr="00682709">
        <w:rPr>
          <w:rFonts w:ascii="Cambria" w:hAnsi="Cambria" w:cs="Calibri"/>
          <w:b/>
          <w:sz w:val="36"/>
          <w:szCs w:val="36"/>
        </w:rPr>
        <w:t>ACUERDA</w:t>
      </w:r>
    </w:p>
    <w:p w:rsidR="00491E5A" w:rsidRPr="00682709" w:rsidRDefault="00491E5A" w:rsidP="00491E5A">
      <w:pPr>
        <w:jc w:val="both"/>
        <w:rPr>
          <w:rFonts w:ascii="Cambria" w:hAnsi="Cambria" w:cs="Calibri"/>
          <w:b/>
          <w:sz w:val="24"/>
          <w:szCs w:val="24"/>
        </w:rPr>
      </w:pPr>
      <w:r w:rsidRPr="00682709">
        <w:rPr>
          <w:rFonts w:ascii="Cambria" w:hAnsi="Cambria" w:cs="Calibri"/>
          <w:b/>
          <w:sz w:val="24"/>
          <w:szCs w:val="24"/>
        </w:rPr>
        <w:t xml:space="preserve">ARTICULO PRIMERO: </w:t>
      </w:r>
      <w:r w:rsidRPr="00682709">
        <w:rPr>
          <w:rFonts w:ascii="Cambria" w:hAnsi="Cambria" w:cs="Calibri"/>
          <w:sz w:val="24"/>
          <w:szCs w:val="24"/>
        </w:rPr>
        <w:t>Adóptese el Plan de Desarrollo:”</w:t>
      </w:r>
      <w:r w:rsidRPr="00682709">
        <w:rPr>
          <w:rFonts w:ascii="Cambria" w:hAnsi="Cambria" w:cs="Calibri"/>
          <w:sz w:val="24"/>
          <w:szCs w:val="24"/>
          <w:lang w:val="es-CO"/>
        </w:rPr>
        <w:t>Por la Integración, La Reconstrucción y el Desarrollo de Toca</w:t>
      </w:r>
      <w:r w:rsidRPr="00682709">
        <w:rPr>
          <w:rFonts w:ascii="Cambria" w:hAnsi="Cambria" w:cs="Calibri"/>
          <w:sz w:val="24"/>
          <w:szCs w:val="24"/>
        </w:rPr>
        <w:t>”, Para el Municipio de Toca, Boyacá; durante el periodo comprendido 2012-2015.</w:t>
      </w:r>
    </w:p>
    <w:p w:rsidR="00491E5A" w:rsidRPr="00682709" w:rsidRDefault="00491E5A" w:rsidP="00491E5A">
      <w:pPr>
        <w:pStyle w:val="Textoindependiente"/>
        <w:spacing w:after="0"/>
        <w:jc w:val="both"/>
        <w:rPr>
          <w:rFonts w:ascii="Cambria" w:hAnsi="Cambria" w:cs="Calibri"/>
          <w:sz w:val="24"/>
          <w:szCs w:val="24"/>
        </w:rPr>
      </w:pPr>
      <w:r w:rsidRPr="00682709">
        <w:rPr>
          <w:rFonts w:ascii="Cambria" w:hAnsi="Cambria" w:cs="Calibri"/>
          <w:b/>
          <w:sz w:val="24"/>
          <w:szCs w:val="24"/>
        </w:rPr>
        <w:t xml:space="preserve">ARTÍCULO SEGUNDO: ESTRUCTURACION DEL PLAN, </w:t>
      </w:r>
      <w:r w:rsidRPr="00682709">
        <w:rPr>
          <w:rFonts w:ascii="Cambria" w:hAnsi="Cambria" w:cs="Calibri"/>
          <w:sz w:val="24"/>
          <w:szCs w:val="24"/>
        </w:rPr>
        <w:t xml:space="preserve">el Plan de Desarrollo estará conformado por </w:t>
      </w:r>
      <w:r w:rsidRPr="00682709">
        <w:rPr>
          <w:rFonts w:ascii="Cambria" w:hAnsi="Cambria" w:cs="Calibri"/>
          <w:sz w:val="24"/>
          <w:szCs w:val="24"/>
          <w:lang w:val="es-CO"/>
        </w:rPr>
        <w:t>una</w:t>
      </w:r>
      <w:r w:rsidRPr="00682709">
        <w:rPr>
          <w:rFonts w:ascii="Cambria" w:hAnsi="Cambria" w:cs="Calibri"/>
          <w:sz w:val="24"/>
          <w:szCs w:val="24"/>
        </w:rPr>
        <w:t xml:space="preserve"> parte </w:t>
      </w:r>
      <w:r w:rsidRPr="00682709">
        <w:rPr>
          <w:rFonts w:ascii="Cambria" w:hAnsi="Cambria" w:cs="Calibri"/>
          <w:sz w:val="24"/>
          <w:szCs w:val="24"/>
          <w:lang w:val="es-CO"/>
        </w:rPr>
        <w:t>que hace referencia al</w:t>
      </w:r>
      <w:r w:rsidRPr="00682709">
        <w:rPr>
          <w:rFonts w:ascii="Cambria" w:hAnsi="Cambria" w:cs="Calibri"/>
          <w:sz w:val="24"/>
          <w:szCs w:val="24"/>
        </w:rPr>
        <w:t xml:space="preserve"> Diagnostico Sectorial</w:t>
      </w:r>
      <w:r w:rsidRPr="00682709">
        <w:rPr>
          <w:rFonts w:ascii="Cambria" w:hAnsi="Cambria" w:cs="Calibri"/>
          <w:sz w:val="24"/>
          <w:szCs w:val="24"/>
          <w:lang w:val="es-CO"/>
        </w:rPr>
        <w:t xml:space="preserve">, una </w:t>
      </w:r>
      <w:r w:rsidRPr="00682709">
        <w:rPr>
          <w:rFonts w:ascii="Cambria" w:hAnsi="Cambria" w:cs="Calibri"/>
          <w:sz w:val="24"/>
          <w:szCs w:val="24"/>
        </w:rPr>
        <w:t xml:space="preserve">segunda </w:t>
      </w:r>
      <w:r w:rsidRPr="00682709">
        <w:rPr>
          <w:rFonts w:ascii="Cambria" w:hAnsi="Cambria" w:cs="Calibri"/>
          <w:sz w:val="24"/>
          <w:szCs w:val="24"/>
          <w:lang w:val="es-CO"/>
        </w:rPr>
        <w:t>p</w:t>
      </w:r>
      <w:r w:rsidRPr="00682709">
        <w:rPr>
          <w:rFonts w:ascii="Cambria" w:hAnsi="Cambria" w:cs="Calibri"/>
          <w:sz w:val="24"/>
          <w:szCs w:val="24"/>
        </w:rPr>
        <w:t xml:space="preserve">arte </w:t>
      </w:r>
      <w:r w:rsidRPr="00682709">
        <w:rPr>
          <w:rFonts w:ascii="Cambria" w:hAnsi="Cambria" w:cs="Calibri"/>
          <w:sz w:val="24"/>
          <w:szCs w:val="24"/>
          <w:lang w:val="es-CO"/>
        </w:rPr>
        <w:t xml:space="preserve">como </w:t>
      </w:r>
      <w:r w:rsidRPr="00682709">
        <w:rPr>
          <w:rFonts w:ascii="Cambria" w:hAnsi="Cambria" w:cs="Calibri"/>
          <w:sz w:val="24"/>
          <w:szCs w:val="24"/>
        </w:rPr>
        <w:t xml:space="preserve">componente Estratégico, </w:t>
      </w:r>
      <w:r w:rsidRPr="00682709">
        <w:rPr>
          <w:rFonts w:ascii="Cambria" w:hAnsi="Cambria" w:cs="Calibri"/>
          <w:sz w:val="24"/>
          <w:szCs w:val="24"/>
          <w:lang w:val="es-CO"/>
        </w:rPr>
        <w:t xml:space="preserve">la parte Financiera o </w:t>
      </w:r>
      <w:r w:rsidRPr="00682709">
        <w:rPr>
          <w:rFonts w:ascii="Cambria" w:hAnsi="Cambria" w:cs="Calibri"/>
          <w:sz w:val="24"/>
          <w:szCs w:val="24"/>
        </w:rPr>
        <w:t>Plan Plurianual de Inversiones</w:t>
      </w:r>
      <w:r w:rsidRPr="00682709">
        <w:rPr>
          <w:rFonts w:ascii="Cambria" w:hAnsi="Cambria" w:cs="Calibri"/>
          <w:sz w:val="24"/>
          <w:szCs w:val="24"/>
          <w:lang w:val="es-CO"/>
        </w:rPr>
        <w:t xml:space="preserve"> y una última parte denominada</w:t>
      </w:r>
      <w:r w:rsidRPr="00682709">
        <w:rPr>
          <w:rFonts w:ascii="Cambria" w:hAnsi="Cambria" w:cs="Calibri"/>
          <w:sz w:val="24"/>
          <w:szCs w:val="24"/>
        </w:rPr>
        <w:t xml:space="preserve"> Mecanismos de Ejecución del Plan</w:t>
      </w:r>
    </w:p>
    <w:p w:rsidR="00491E5A" w:rsidRPr="00682709" w:rsidRDefault="00491E5A" w:rsidP="00491E5A">
      <w:pPr>
        <w:pStyle w:val="Textoindependiente"/>
        <w:spacing w:after="0"/>
        <w:rPr>
          <w:rFonts w:ascii="Cambria" w:hAnsi="Cambria" w:cs="Calibri"/>
        </w:rPr>
      </w:pPr>
    </w:p>
    <w:p w:rsidR="00491E5A" w:rsidRPr="00682709" w:rsidRDefault="00491E5A" w:rsidP="00491E5A">
      <w:pPr>
        <w:pStyle w:val="Textoindependiente"/>
        <w:spacing w:after="0"/>
        <w:rPr>
          <w:rFonts w:ascii="Cambria" w:hAnsi="Cambria" w:cs="Calibri"/>
          <w:b/>
        </w:rPr>
      </w:pPr>
    </w:p>
    <w:p w:rsidR="00491E5A" w:rsidRPr="00682709" w:rsidRDefault="00491E5A" w:rsidP="00491E5A">
      <w:pPr>
        <w:jc w:val="both"/>
        <w:rPr>
          <w:rFonts w:ascii="Cambria" w:hAnsi="Cambria" w:cs="Calibri"/>
          <w:sz w:val="24"/>
          <w:szCs w:val="24"/>
        </w:rPr>
      </w:pPr>
      <w:r w:rsidRPr="00682709">
        <w:rPr>
          <w:rFonts w:ascii="Cambria" w:hAnsi="Cambria" w:cs="Calibri"/>
          <w:b/>
          <w:sz w:val="24"/>
          <w:szCs w:val="24"/>
        </w:rPr>
        <w:t xml:space="preserve">ARTÍCULO TERCERO: </w:t>
      </w:r>
      <w:r w:rsidRPr="00682709">
        <w:rPr>
          <w:rFonts w:ascii="Cambria" w:hAnsi="Cambria" w:cs="Calibri"/>
          <w:sz w:val="24"/>
          <w:szCs w:val="24"/>
        </w:rPr>
        <w:t>Adóptese el denominado Plan de Desarrollo de acuerdo al texto que a continuación se referencia:</w:t>
      </w:r>
    </w:p>
    <w:p w:rsidR="00491E5A" w:rsidRDefault="00491E5A" w:rsidP="009C7DF4">
      <w:pPr>
        <w:jc w:val="center"/>
        <w:rPr>
          <w:rFonts w:ascii="Cambria" w:hAnsi="Cambria"/>
          <w:b/>
          <w:szCs w:val="24"/>
        </w:rPr>
      </w:pPr>
    </w:p>
    <w:p w:rsidR="009C7DF4" w:rsidRPr="00491E5A" w:rsidRDefault="009C7DF4" w:rsidP="009C7DF4">
      <w:pPr>
        <w:jc w:val="center"/>
        <w:rPr>
          <w:rFonts w:ascii="Cambria" w:hAnsi="Cambria"/>
          <w:b/>
          <w:sz w:val="44"/>
          <w:szCs w:val="44"/>
        </w:rPr>
      </w:pPr>
      <w:r w:rsidRPr="00491E5A">
        <w:rPr>
          <w:rFonts w:ascii="Cambria" w:hAnsi="Cambria"/>
          <w:b/>
          <w:sz w:val="44"/>
          <w:szCs w:val="44"/>
        </w:rPr>
        <w:t>PLAN DE DESARROLLO MUNICIPIO DE TOCA</w:t>
      </w:r>
    </w:p>
    <w:p w:rsidR="009C7DF4" w:rsidRPr="00491E5A" w:rsidRDefault="009C7DF4" w:rsidP="00491E5A">
      <w:pPr>
        <w:spacing w:after="0" w:line="240" w:lineRule="auto"/>
        <w:jc w:val="center"/>
        <w:rPr>
          <w:rFonts w:ascii="Cambria" w:hAnsi="Cambria"/>
          <w:b/>
          <w:i/>
          <w:sz w:val="28"/>
          <w:szCs w:val="28"/>
        </w:rPr>
      </w:pPr>
      <w:r w:rsidRPr="00491E5A">
        <w:rPr>
          <w:rFonts w:ascii="Cambria" w:hAnsi="Cambria"/>
          <w:b/>
          <w:i/>
          <w:sz w:val="28"/>
          <w:szCs w:val="28"/>
        </w:rPr>
        <w:t>Por La I</w:t>
      </w:r>
      <w:r w:rsidR="00491E5A">
        <w:rPr>
          <w:rFonts w:ascii="Cambria" w:hAnsi="Cambria"/>
          <w:b/>
          <w:i/>
          <w:sz w:val="28"/>
          <w:szCs w:val="28"/>
        </w:rPr>
        <w:t>ntegración, La Reconstrucción  y e</w:t>
      </w:r>
      <w:r w:rsidRPr="00491E5A">
        <w:rPr>
          <w:rFonts w:ascii="Cambria" w:hAnsi="Cambria"/>
          <w:b/>
          <w:i/>
          <w:sz w:val="28"/>
          <w:szCs w:val="28"/>
        </w:rPr>
        <w:t>l Desarrollo De Toca</w:t>
      </w:r>
    </w:p>
    <w:p w:rsidR="009C7DF4" w:rsidRDefault="00EA3831" w:rsidP="00491E5A">
      <w:pPr>
        <w:spacing w:after="0" w:line="240" w:lineRule="auto"/>
        <w:jc w:val="center"/>
        <w:rPr>
          <w:rFonts w:ascii="Cambria" w:hAnsi="Cambria"/>
          <w:b/>
          <w:sz w:val="28"/>
          <w:szCs w:val="28"/>
        </w:rPr>
      </w:pPr>
      <w:r w:rsidRPr="00491E5A">
        <w:rPr>
          <w:rFonts w:ascii="Cambria" w:hAnsi="Cambria"/>
          <w:b/>
          <w:sz w:val="28"/>
          <w:szCs w:val="28"/>
        </w:rPr>
        <w:t>2012–</w:t>
      </w:r>
      <w:r w:rsidR="009C7DF4" w:rsidRPr="00491E5A">
        <w:rPr>
          <w:rFonts w:ascii="Cambria" w:hAnsi="Cambria"/>
          <w:b/>
          <w:sz w:val="28"/>
          <w:szCs w:val="28"/>
        </w:rPr>
        <w:t>2015</w:t>
      </w:r>
    </w:p>
    <w:p w:rsidR="00491E5A" w:rsidRPr="00491E5A" w:rsidRDefault="00491E5A" w:rsidP="00491E5A">
      <w:pPr>
        <w:spacing w:after="0" w:line="240" w:lineRule="auto"/>
        <w:jc w:val="center"/>
        <w:rPr>
          <w:rFonts w:ascii="Cambria" w:hAnsi="Cambria"/>
          <w:b/>
          <w:sz w:val="28"/>
          <w:szCs w:val="28"/>
        </w:rPr>
      </w:pPr>
    </w:p>
    <w:p w:rsidR="009C7DF4" w:rsidRDefault="009C7DF4" w:rsidP="00491E5A">
      <w:pPr>
        <w:numPr>
          <w:ilvl w:val="0"/>
          <w:numId w:val="1"/>
        </w:numPr>
        <w:spacing w:after="0"/>
        <w:rPr>
          <w:rFonts w:ascii="Cambria" w:hAnsi="Cambria"/>
          <w:b/>
          <w:sz w:val="24"/>
          <w:szCs w:val="24"/>
        </w:rPr>
      </w:pPr>
      <w:r w:rsidRPr="00491E5A">
        <w:rPr>
          <w:rFonts w:ascii="Cambria" w:hAnsi="Cambria"/>
          <w:b/>
          <w:sz w:val="24"/>
          <w:szCs w:val="24"/>
        </w:rPr>
        <w:t>ASPECTOS GENERALES</w:t>
      </w:r>
    </w:p>
    <w:p w:rsidR="00491E5A" w:rsidRPr="00491E5A" w:rsidRDefault="00491E5A" w:rsidP="00491E5A">
      <w:pPr>
        <w:spacing w:after="0"/>
        <w:ind w:left="720"/>
        <w:rPr>
          <w:rFonts w:ascii="Cambria" w:hAnsi="Cambria"/>
          <w:b/>
          <w:sz w:val="24"/>
          <w:szCs w:val="24"/>
        </w:rPr>
      </w:pPr>
    </w:p>
    <w:p w:rsidR="009C7DF4" w:rsidRPr="00491E5A" w:rsidRDefault="00461BF6" w:rsidP="003C7CDD">
      <w:pPr>
        <w:numPr>
          <w:ilvl w:val="1"/>
          <w:numId w:val="1"/>
        </w:numPr>
        <w:rPr>
          <w:rFonts w:ascii="Cambria" w:hAnsi="Cambria"/>
          <w:b/>
          <w:sz w:val="24"/>
          <w:szCs w:val="24"/>
        </w:rPr>
      </w:pPr>
      <w:r w:rsidRPr="00491E5A">
        <w:rPr>
          <w:rFonts w:ascii="Cambria" w:hAnsi="Cambria"/>
          <w:b/>
          <w:sz w:val="24"/>
          <w:szCs w:val="24"/>
        </w:rPr>
        <w:t xml:space="preserve"> </w:t>
      </w:r>
      <w:r w:rsidR="009C7DF4" w:rsidRPr="00491E5A">
        <w:rPr>
          <w:rFonts w:ascii="Cambria" w:hAnsi="Cambria"/>
          <w:b/>
          <w:sz w:val="24"/>
          <w:szCs w:val="24"/>
        </w:rPr>
        <w:t>MONOGRAFIA</w:t>
      </w:r>
    </w:p>
    <w:p w:rsidR="009C7DF4" w:rsidRPr="00491E5A" w:rsidRDefault="009C7DF4" w:rsidP="007A76FC">
      <w:pPr>
        <w:jc w:val="both"/>
        <w:rPr>
          <w:rFonts w:ascii="Cambria" w:hAnsi="Cambria"/>
          <w:sz w:val="24"/>
          <w:szCs w:val="24"/>
        </w:rPr>
      </w:pPr>
      <w:r w:rsidRPr="00491E5A">
        <w:rPr>
          <w:rFonts w:ascii="Cambria" w:hAnsi="Cambria"/>
          <w:sz w:val="24"/>
          <w:szCs w:val="24"/>
        </w:rPr>
        <w:t>Toca, su nombre es de origen chibcha, TO, significa perro y CA fortaleza. Mansión regia del soberano. Estaba gobernado por un cacique jefe tributario del Zaque de Hunza, “Tunja”.</w:t>
      </w:r>
    </w:p>
    <w:p w:rsidR="009C7DF4" w:rsidRPr="00491E5A" w:rsidRDefault="009C7DF4" w:rsidP="00461BF6">
      <w:pPr>
        <w:jc w:val="both"/>
        <w:rPr>
          <w:rFonts w:ascii="Cambria" w:hAnsi="Cambria"/>
          <w:sz w:val="24"/>
          <w:szCs w:val="24"/>
        </w:rPr>
      </w:pPr>
      <w:r w:rsidRPr="00491E5A">
        <w:rPr>
          <w:rFonts w:ascii="Cambria" w:hAnsi="Cambria"/>
          <w:sz w:val="24"/>
          <w:szCs w:val="24"/>
        </w:rPr>
        <w:lastRenderedPageBreak/>
        <w:t xml:space="preserve">Al norte de Tunja quedaba el poderoso señor del Tundama y al oriente de las mismas ciudades se extendía la provincia sagrada de IRACA, gobernada por el sumo sacerdote de Suamox. Al cacique de la provincia sagrada de Iraca rendían homenaje los señores indígenas de Gameza, Buzbanza, Pesca y Toca, quienes se apellidaban grandes electores del zumo sacerdote. El nombramiento recaía por elección. Se asistía por los caciques antes mencionados, quienes daban su voto por los caciques antes mencionados quienes daban su voto por los caciques de Tobaza, o Firavitoba; donde si de la elección se presentaba algún altercado, lo decidía con su voto el Tundama. </w:t>
      </w:r>
    </w:p>
    <w:p w:rsidR="009C7DF4" w:rsidRPr="00491E5A" w:rsidRDefault="009C7DF4" w:rsidP="00461BF6">
      <w:pPr>
        <w:jc w:val="both"/>
        <w:rPr>
          <w:rFonts w:ascii="Cambria" w:hAnsi="Cambria"/>
          <w:sz w:val="24"/>
          <w:szCs w:val="24"/>
        </w:rPr>
      </w:pPr>
      <w:r w:rsidRPr="00491E5A">
        <w:rPr>
          <w:rFonts w:ascii="Cambria" w:hAnsi="Cambria"/>
          <w:sz w:val="24"/>
          <w:szCs w:val="24"/>
        </w:rPr>
        <w:t>A la llegada de los españoles, a las tierras que en la época conformaban el departamento de Boyacá, se encontraba Somondoco, a donde fueron en busca de esmeraldas, siendo su sueño dorado penetrar en el suelo llanero con el fin de reunir grandes tesoros; caso que no fue posible por lo intransitable de sus caminos y a los caudales de los ríos. Viendo frustradas sus esperanzas, decidieron volver a Seugupa. Allí descansaron algunos días y emprendieron la marcha en sentido contrario, pasando por Lengupa, territorio hoy de Miraflores, Berbeo y Zetaquira. Entraron en el Valle de Banganique y descubrieron los caseríos de Siachoque y Tocavita y llegaron a Toca que llamaron “PUEBLO GRANDE” porque lo merecía lo numeroso de sus casas y moradores.</w:t>
      </w:r>
    </w:p>
    <w:p w:rsidR="009C7DF4" w:rsidRPr="00491E5A" w:rsidRDefault="009C7DF4" w:rsidP="009C7DF4">
      <w:pPr>
        <w:rPr>
          <w:rFonts w:ascii="Cambria" w:hAnsi="Cambria"/>
          <w:sz w:val="24"/>
          <w:szCs w:val="24"/>
        </w:rPr>
      </w:pPr>
      <w:r w:rsidRPr="00491E5A">
        <w:rPr>
          <w:rFonts w:ascii="Cambria" w:hAnsi="Cambria"/>
          <w:sz w:val="24"/>
          <w:szCs w:val="24"/>
        </w:rPr>
        <w:t>Los Indios de Toca fueron evangelizados en el año 1556 por Fray Juan de los Barrios.</w:t>
      </w:r>
    </w:p>
    <w:p w:rsidR="009C7DF4" w:rsidRPr="00491E5A" w:rsidRDefault="009C7DF4" w:rsidP="00461BF6">
      <w:pPr>
        <w:jc w:val="both"/>
        <w:rPr>
          <w:rFonts w:ascii="Cambria" w:hAnsi="Cambria"/>
          <w:sz w:val="24"/>
          <w:szCs w:val="24"/>
        </w:rPr>
      </w:pPr>
      <w:r w:rsidRPr="00491E5A">
        <w:rPr>
          <w:rFonts w:ascii="Cambria" w:hAnsi="Cambria"/>
          <w:sz w:val="24"/>
          <w:szCs w:val="24"/>
        </w:rPr>
        <w:t>Toca se adhirió a la revolución de los comuneros del Socorro San Gil en 1781. La gente que salió de este pueblo en dirección a Zipaquirá a reunirse con las fuerzas del comandante general don Juan Francisco Berbeo, dirigido por el capitán Francisco Alarcón.</w:t>
      </w:r>
    </w:p>
    <w:p w:rsidR="009C7DF4" w:rsidRPr="00491E5A" w:rsidRDefault="009C7DF4" w:rsidP="007A76FC">
      <w:pPr>
        <w:jc w:val="both"/>
        <w:rPr>
          <w:rFonts w:ascii="Cambria" w:hAnsi="Cambria"/>
          <w:sz w:val="24"/>
          <w:szCs w:val="24"/>
        </w:rPr>
      </w:pPr>
      <w:r w:rsidRPr="00491E5A">
        <w:rPr>
          <w:rFonts w:ascii="Cambria" w:hAnsi="Cambria"/>
          <w:sz w:val="24"/>
          <w:szCs w:val="24"/>
        </w:rPr>
        <w:t xml:space="preserve"> El 25 de julio de 1819 se dio en el glorioso campo del Pantano de Vargas, una gran acción de armas en pro de la Libertad.  Los ejércitos del inmortal Simón Bolívar batieron con coraje a las legiones del general español don José María Barreiro.</w:t>
      </w:r>
    </w:p>
    <w:p w:rsidR="005A1C13" w:rsidRDefault="009C7DF4" w:rsidP="00461BF6">
      <w:pPr>
        <w:jc w:val="both"/>
        <w:rPr>
          <w:rFonts w:ascii="Cambria" w:hAnsi="Cambria"/>
          <w:b/>
          <w:sz w:val="24"/>
          <w:szCs w:val="24"/>
        </w:rPr>
      </w:pPr>
      <w:r w:rsidRPr="00491E5A">
        <w:rPr>
          <w:rFonts w:ascii="Cambria" w:hAnsi="Cambria"/>
          <w:sz w:val="24"/>
          <w:szCs w:val="24"/>
        </w:rPr>
        <w:t xml:space="preserve">El cuatro de agosto a las cinco de la tarde el ejército republicano se puso en marcha del pantano de Vargas, hacia Tunja, cruzando por Toca, hospedándose en la casona de </w:t>
      </w:r>
      <w:r w:rsidRPr="00491E5A">
        <w:rPr>
          <w:rFonts w:ascii="Cambria" w:hAnsi="Cambria"/>
          <w:sz w:val="24"/>
          <w:szCs w:val="24"/>
        </w:rPr>
        <w:lastRenderedPageBreak/>
        <w:t xml:space="preserve">la VILLANA, hoy días en ruinas, donde se adhirieron soldados obtuvo comida y caballos; desde este lugar vigilo los movimientos de la tropa española, planeo la toma a Tunja y movió sus topas, para que posteriormente el siete de Agosto, derrotara al general José María Barreiro y su tropa dando así el grito de victoria y libertad para la patria. Hoy día </w:t>
      </w:r>
      <w:r w:rsidRPr="00491E5A">
        <w:rPr>
          <w:rFonts w:ascii="Cambria" w:hAnsi="Cambria"/>
          <w:b/>
          <w:sz w:val="24"/>
          <w:szCs w:val="24"/>
        </w:rPr>
        <w:t>COLOMBIA.</w:t>
      </w:r>
    </w:p>
    <w:p w:rsidR="00461BF6" w:rsidRPr="00491E5A" w:rsidRDefault="00461BF6" w:rsidP="003C7CDD">
      <w:pPr>
        <w:numPr>
          <w:ilvl w:val="0"/>
          <w:numId w:val="1"/>
        </w:numPr>
        <w:rPr>
          <w:rFonts w:ascii="Cambria" w:hAnsi="Cambria" w:cs="Calibri"/>
          <w:b/>
          <w:sz w:val="24"/>
          <w:szCs w:val="24"/>
        </w:rPr>
      </w:pPr>
      <w:r w:rsidRPr="00491E5A">
        <w:rPr>
          <w:rFonts w:ascii="Cambria" w:hAnsi="Cambria" w:cs="Calibri"/>
          <w:b/>
          <w:sz w:val="24"/>
          <w:szCs w:val="24"/>
        </w:rPr>
        <w:t>MARCO NORMATIVO</w:t>
      </w:r>
    </w:p>
    <w:p w:rsidR="00461BF6" w:rsidRPr="00491E5A" w:rsidRDefault="00461BF6" w:rsidP="003C7CDD">
      <w:pPr>
        <w:numPr>
          <w:ilvl w:val="1"/>
          <w:numId w:val="1"/>
        </w:numPr>
        <w:spacing w:after="0" w:line="240" w:lineRule="auto"/>
        <w:jc w:val="both"/>
        <w:rPr>
          <w:rFonts w:ascii="Cambria" w:hAnsi="Cambria" w:cs="Calibri"/>
          <w:b/>
          <w:sz w:val="24"/>
          <w:szCs w:val="24"/>
          <w:lang w:val="es-ES_tradnl"/>
        </w:rPr>
      </w:pPr>
      <w:r w:rsidRPr="00491E5A">
        <w:rPr>
          <w:rFonts w:ascii="Cambria" w:hAnsi="Cambria" w:cs="Calibri"/>
          <w:b/>
          <w:sz w:val="24"/>
          <w:szCs w:val="24"/>
          <w:lang w:val="es-ES_tradnl"/>
        </w:rPr>
        <w:t>CONSTITUCIÓN POLÍTICA DE COLOMBIA</w:t>
      </w:r>
    </w:p>
    <w:p w:rsidR="00461BF6" w:rsidRPr="00491E5A" w:rsidRDefault="00461BF6" w:rsidP="00461BF6">
      <w:pPr>
        <w:spacing w:after="0" w:line="240" w:lineRule="auto"/>
        <w:jc w:val="both"/>
        <w:rPr>
          <w:rFonts w:ascii="Cambria" w:hAnsi="Cambria" w:cs="Calibri"/>
          <w:sz w:val="24"/>
          <w:szCs w:val="24"/>
        </w:rPr>
      </w:pPr>
      <w:r w:rsidRPr="00491E5A">
        <w:rPr>
          <w:rFonts w:ascii="Cambria" w:hAnsi="Cambria" w:cs="Calibri"/>
          <w:sz w:val="24"/>
          <w:szCs w:val="24"/>
        </w:rPr>
        <w:t>El artículo 339 precisa el propósito y el contenido del plan de desarrollo. El artículo 340 establece el Sistema Nacional de Planeación (SNP) conformado por los consejos de planeación –nacional y territoriales- como instancias de participación ciudadana en el proceso de elaboración de los planes de desarrollo.</w:t>
      </w:r>
    </w:p>
    <w:p w:rsidR="00461BF6" w:rsidRPr="00491E5A" w:rsidRDefault="00461BF6" w:rsidP="00461BF6">
      <w:pPr>
        <w:spacing w:after="0" w:line="240" w:lineRule="auto"/>
        <w:jc w:val="both"/>
        <w:rPr>
          <w:rFonts w:ascii="Cambria" w:hAnsi="Cambria" w:cs="Calibri"/>
          <w:b/>
          <w:sz w:val="24"/>
          <w:szCs w:val="24"/>
          <w:lang w:val="es-ES_tradnl"/>
        </w:rPr>
      </w:pPr>
    </w:p>
    <w:p w:rsidR="00461BF6" w:rsidRPr="00491E5A" w:rsidRDefault="00461BF6" w:rsidP="003C7CDD">
      <w:pPr>
        <w:pStyle w:val="Default"/>
        <w:numPr>
          <w:ilvl w:val="1"/>
          <w:numId w:val="1"/>
        </w:numPr>
        <w:jc w:val="both"/>
        <w:rPr>
          <w:rFonts w:ascii="Cambria" w:hAnsi="Cambria" w:cs="Calibri"/>
          <w:b/>
          <w:lang w:val="es-ES_tradnl"/>
        </w:rPr>
      </w:pPr>
      <w:r w:rsidRPr="00491E5A">
        <w:rPr>
          <w:rFonts w:ascii="Cambria" w:hAnsi="Cambria" w:cs="Calibri"/>
          <w:b/>
          <w:lang w:val="es-ES_tradnl"/>
        </w:rPr>
        <w:t>LEY 152 DEL 15 DE JULIO DE 1994:</w:t>
      </w:r>
      <w:r w:rsidRPr="00491E5A">
        <w:rPr>
          <w:rFonts w:ascii="Cambria" w:hAnsi="Cambria" w:cs="Calibri"/>
          <w:lang w:val="es-ES_tradnl"/>
        </w:rPr>
        <w:t xml:space="preserve"> </w:t>
      </w:r>
      <w:r w:rsidRPr="00491E5A">
        <w:rPr>
          <w:rFonts w:ascii="Cambria" w:hAnsi="Cambria" w:cs="Calibri"/>
          <w:b/>
          <w:i/>
          <w:lang w:val="es-ES_tradnl"/>
        </w:rPr>
        <w:t xml:space="preserve">Por la cual se establece la Ley Orgánica del Plan de Desarrollo. </w:t>
      </w:r>
    </w:p>
    <w:p w:rsidR="00461BF6" w:rsidRPr="00491E5A" w:rsidRDefault="00461BF6" w:rsidP="00461BF6">
      <w:pPr>
        <w:spacing w:after="0" w:line="240" w:lineRule="auto"/>
        <w:jc w:val="both"/>
        <w:rPr>
          <w:rFonts w:ascii="Cambria" w:hAnsi="Cambria" w:cs="Calibri"/>
          <w:sz w:val="24"/>
          <w:szCs w:val="24"/>
        </w:rPr>
      </w:pPr>
      <w:r w:rsidRPr="00491E5A">
        <w:rPr>
          <w:rFonts w:ascii="Cambria" w:hAnsi="Cambria" w:cs="Calibri"/>
          <w:sz w:val="24"/>
          <w:szCs w:val="24"/>
        </w:rPr>
        <w:t>Establece el procedimiento para elaborar, aprobar, ejecutar y evaluar los planes de desarrollo conforme a las prioridades de los grupos sociales que conforman la entidad territorial y el programa de gobierno. También define los mecanismos para su armonización y articulación con los procesos presupuestales, y las funciones de cada dependencia e instancia que participan en el proceso, resaltando la participación de la sociedad civil.</w:t>
      </w:r>
    </w:p>
    <w:p w:rsidR="00461BF6" w:rsidRPr="00491E5A" w:rsidRDefault="00461BF6" w:rsidP="00461BF6">
      <w:pPr>
        <w:pStyle w:val="Default"/>
        <w:jc w:val="both"/>
        <w:rPr>
          <w:rFonts w:ascii="Cambria" w:hAnsi="Cambria" w:cs="Calibri"/>
          <w:b/>
          <w:color w:val="auto"/>
        </w:rPr>
      </w:pPr>
    </w:p>
    <w:p w:rsidR="00461BF6" w:rsidRPr="00491E5A" w:rsidRDefault="00461BF6" w:rsidP="003C7CDD">
      <w:pPr>
        <w:pStyle w:val="Default"/>
        <w:numPr>
          <w:ilvl w:val="1"/>
          <w:numId w:val="1"/>
        </w:numPr>
        <w:jc w:val="both"/>
        <w:rPr>
          <w:rFonts w:ascii="Cambria" w:hAnsi="Cambria" w:cs="Calibri"/>
          <w:b/>
          <w:i/>
        </w:rPr>
      </w:pPr>
      <w:r w:rsidRPr="00491E5A">
        <w:rPr>
          <w:rFonts w:ascii="Cambria" w:hAnsi="Cambria" w:cs="Calibri"/>
          <w:b/>
          <w:color w:val="auto"/>
        </w:rPr>
        <w:t>Ley 387 de 1997:</w:t>
      </w:r>
      <w:r w:rsidRPr="00491E5A">
        <w:rPr>
          <w:rFonts w:ascii="Cambria" w:hAnsi="Cambria" w:cs="Calibri"/>
          <w:color w:val="auto"/>
        </w:rPr>
        <w:t xml:space="preserve"> </w:t>
      </w:r>
      <w:r w:rsidRPr="00491E5A">
        <w:rPr>
          <w:rFonts w:ascii="Cambria" w:hAnsi="Cambria" w:cs="Calibri"/>
          <w:b/>
          <w:i/>
          <w:color w:val="auto"/>
        </w:rPr>
        <w:t>Sobre el desplazamiento forzado y la responsabilidad del Estado.</w:t>
      </w:r>
    </w:p>
    <w:p w:rsidR="00461BF6" w:rsidRPr="00491E5A" w:rsidRDefault="00461BF6" w:rsidP="00461BF6">
      <w:pPr>
        <w:spacing w:after="0" w:line="240" w:lineRule="auto"/>
        <w:jc w:val="both"/>
        <w:rPr>
          <w:rFonts w:ascii="Cambria" w:hAnsi="Cambria" w:cs="Calibri"/>
          <w:sz w:val="24"/>
          <w:szCs w:val="24"/>
        </w:rPr>
      </w:pPr>
      <w:r w:rsidRPr="00491E5A">
        <w:rPr>
          <w:rFonts w:ascii="Cambria" w:hAnsi="Cambria" w:cs="Calibri"/>
          <w:sz w:val="24"/>
          <w:szCs w:val="24"/>
        </w:rPr>
        <w:t>Por la cual se adoptan medidas para la prevención del desplazamiento forzado; la atención, protección, consolidación y esta estabilización socioeconómica de los desplazados internos por la violencia en la República de Colombia.</w:t>
      </w:r>
    </w:p>
    <w:p w:rsidR="00461BF6" w:rsidRPr="00491E5A" w:rsidRDefault="00461BF6" w:rsidP="00461BF6">
      <w:pPr>
        <w:autoSpaceDE w:val="0"/>
        <w:autoSpaceDN w:val="0"/>
        <w:adjustRightInd w:val="0"/>
        <w:spacing w:after="0" w:line="240" w:lineRule="auto"/>
        <w:jc w:val="both"/>
        <w:rPr>
          <w:rFonts w:ascii="Cambria" w:hAnsi="Cambria" w:cs="Calibri"/>
          <w:color w:val="000000"/>
          <w:sz w:val="24"/>
          <w:szCs w:val="24"/>
          <w:lang w:eastAsia="es-CO"/>
        </w:rPr>
      </w:pPr>
    </w:p>
    <w:p w:rsidR="00D70BA9" w:rsidRPr="00491E5A" w:rsidRDefault="00461BF6" w:rsidP="003C7CDD">
      <w:pPr>
        <w:numPr>
          <w:ilvl w:val="1"/>
          <w:numId w:val="1"/>
        </w:numPr>
        <w:spacing w:after="0" w:line="240" w:lineRule="auto"/>
        <w:jc w:val="both"/>
        <w:rPr>
          <w:rFonts w:ascii="Cambria" w:hAnsi="Cambria" w:cs="Calibri"/>
          <w:sz w:val="24"/>
          <w:szCs w:val="24"/>
        </w:rPr>
      </w:pPr>
      <w:r w:rsidRPr="00491E5A">
        <w:rPr>
          <w:rFonts w:ascii="Cambria" w:hAnsi="Cambria" w:cs="Calibri"/>
          <w:b/>
          <w:sz w:val="24"/>
          <w:szCs w:val="24"/>
          <w:lang w:eastAsia="es-CO"/>
        </w:rPr>
        <w:t>Ley 388 de 1997: Sobre el ordenamiento d</w:t>
      </w:r>
      <w:r w:rsidR="00D70BA9" w:rsidRPr="00491E5A">
        <w:rPr>
          <w:rFonts w:ascii="Cambria" w:hAnsi="Cambria" w:cs="Calibri"/>
          <w:b/>
          <w:sz w:val="24"/>
          <w:szCs w:val="24"/>
          <w:lang w:eastAsia="es-CO"/>
        </w:rPr>
        <w:t>el territorio de los municipios.</w:t>
      </w:r>
      <w:r w:rsidRPr="00491E5A">
        <w:rPr>
          <w:rFonts w:ascii="Cambria" w:hAnsi="Cambria" w:cs="Calibri"/>
          <w:sz w:val="24"/>
          <w:szCs w:val="24"/>
          <w:lang w:eastAsia="es-CO"/>
        </w:rPr>
        <w:t xml:space="preserve"> </w:t>
      </w:r>
    </w:p>
    <w:p w:rsidR="00461BF6" w:rsidRPr="00491E5A" w:rsidRDefault="00D70BA9" w:rsidP="00D70BA9">
      <w:pPr>
        <w:spacing w:after="0" w:line="240" w:lineRule="auto"/>
        <w:jc w:val="both"/>
        <w:rPr>
          <w:rFonts w:ascii="Cambria" w:hAnsi="Cambria" w:cs="Calibri"/>
          <w:sz w:val="24"/>
          <w:szCs w:val="24"/>
        </w:rPr>
      </w:pPr>
      <w:r w:rsidRPr="00491E5A">
        <w:rPr>
          <w:rFonts w:ascii="Cambria" w:hAnsi="Cambria" w:cs="Calibri"/>
          <w:sz w:val="24"/>
          <w:szCs w:val="24"/>
          <w:lang w:eastAsia="es-CO"/>
        </w:rPr>
        <w:t>E</w:t>
      </w:r>
      <w:r w:rsidR="00461BF6" w:rsidRPr="00491E5A">
        <w:rPr>
          <w:rFonts w:ascii="Cambria" w:hAnsi="Cambria" w:cs="Calibri"/>
          <w:sz w:val="24"/>
          <w:szCs w:val="24"/>
          <w:lang w:eastAsia="es-CO"/>
        </w:rPr>
        <w:t>l uso equitativo y racional del suelo, la preservación y defensa del patrimonio ecológico y cultural localizado en su ámbito territorial y la prevención de desastres en asentamientos de alto riesgo, así como la ejecución de acciones urbanísticas eficientes.</w:t>
      </w:r>
    </w:p>
    <w:p w:rsidR="00461BF6" w:rsidRPr="00491E5A" w:rsidRDefault="00461BF6" w:rsidP="00461BF6">
      <w:pPr>
        <w:spacing w:after="0" w:line="240" w:lineRule="auto"/>
        <w:jc w:val="both"/>
        <w:rPr>
          <w:rFonts w:ascii="Cambria" w:hAnsi="Cambria" w:cs="Calibri"/>
          <w:sz w:val="24"/>
          <w:szCs w:val="24"/>
        </w:rPr>
      </w:pPr>
      <w:r w:rsidRPr="00491E5A">
        <w:rPr>
          <w:rFonts w:ascii="Cambria" w:hAnsi="Cambria" w:cs="Calibri"/>
          <w:sz w:val="24"/>
          <w:szCs w:val="24"/>
        </w:rPr>
        <w:t xml:space="preserve">El artículo 6 complementa la planeación económica y social con la planificación física de las entidades territoriales (municipios y distritos), para orientar el desarrollo del </w:t>
      </w:r>
      <w:r w:rsidRPr="00491E5A">
        <w:rPr>
          <w:rFonts w:ascii="Cambria" w:hAnsi="Cambria" w:cs="Calibri"/>
          <w:sz w:val="24"/>
          <w:szCs w:val="24"/>
        </w:rPr>
        <w:lastRenderedPageBreak/>
        <w:t>territorio, racionalizar las intervenciones sobre el territorio y orientar su desarrollo y aprovechamiento sostenible por medio de los planes, planes básicos o esquemas de ordenamiento territorial.</w:t>
      </w:r>
    </w:p>
    <w:p w:rsidR="00461BF6" w:rsidRPr="00491E5A" w:rsidRDefault="00461BF6" w:rsidP="00461BF6">
      <w:pPr>
        <w:spacing w:after="0" w:line="240" w:lineRule="auto"/>
        <w:jc w:val="both"/>
        <w:rPr>
          <w:rFonts w:ascii="Cambria" w:hAnsi="Cambria" w:cs="Calibri"/>
          <w:b/>
          <w:color w:val="000000"/>
          <w:sz w:val="24"/>
          <w:szCs w:val="24"/>
        </w:rPr>
      </w:pPr>
    </w:p>
    <w:p w:rsidR="00461BF6" w:rsidRPr="00491E5A" w:rsidRDefault="00461BF6" w:rsidP="003C7CDD">
      <w:pPr>
        <w:numPr>
          <w:ilvl w:val="1"/>
          <w:numId w:val="1"/>
        </w:numPr>
        <w:spacing w:after="0" w:line="240" w:lineRule="auto"/>
        <w:jc w:val="both"/>
        <w:rPr>
          <w:rFonts w:ascii="Cambria" w:hAnsi="Cambria" w:cs="Calibri"/>
          <w:b/>
          <w:color w:val="000000"/>
          <w:sz w:val="24"/>
          <w:szCs w:val="24"/>
        </w:rPr>
      </w:pPr>
      <w:r w:rsidRPr="00491E5A">
        <w:rPr>
          <w:rFonts w:ascii="Cambria" w:hAnsi="Cambria" w:cs="Calibri"/>
          <w:b/>
          <w:color w:val="000000"/>
          <w:sz w:val="24"/>
          <w:szCs w:val="24"/>
        </w:rPr>
        <w:t xml:space="preserve">Ley 1098 de 2006: </w:t>
      </w:r>
      <w:r w:rsidRPr="00491E5A">
        <w:rPr>
          <w:rFonts w:ascii="Cambria" w:hAnsi="Cambria" w:cs="Calibri"/>
          <w:b/>
          <w:i/>
          <w:color w:val="000000"/>
          <w:sz w:val="24"/>
          <w:szCs w:val="24"/>
        </w:rPr>
        <w:t>Código de la Infancia y la Adolescencia.</w:t>
      </w:r>
    </w:p>
    <w:p w:rsidR="00461BF6" w:rsidRPr="00491E5A" w:rsidRDefault="00461BF6" w:rsidP="00461BF6">
      <w:pPr>
        <w:pStyle w:val="Pa7"/>
        <w:spacing w:line="240" w:lineRule="auto"/>
        <w:jc w:val="both"/>
        <w:rPr>
          <w:rFonts w:ascii="Cambria" w:hAnsi="Cambria" w:cs="Calibri"/>
          <w:color w:val="000000"/>
        </w:rPr>
      </w:pPr>
      <w:r w:rsidRPr="00491E5A">
        <w:rPr>
          <w:rFonts w:ascii="Cambria" w:hAnsi="Cambria" w:cs="Calibri"/>
          <w:color w:val="000000"/>
        </w:rPr>
        <w:t xml:space="preserve">El artículo 204 establece que los gobernadores, gobernadoras, alcaldes y alcaldesas, en los primeros cuatro meses de su período de gobierno, deben elaborar un diagnóstico sobre los temas de infancia, niñez y adolescencia teniendo en cuenta el ciclo de vida, el enfoque de garantía y restablecimiento de derechos, con el fin de establecer los problemas prioritarios y las estrategias a corto, mediano y largo plazo que se implementarán en el plan de desarrollo. </w:t>
      </w:r>
    </w:p>
    <w:p w:rsidR="007A76FC" w:rsidRPr="00491E5A" w:rsidRDefault="007A76FC" w:rsidP="00461BF6">
      <w:pPr>
        <w:pStyle w:val="Pa7"/>
        <w:spacing w:line="240" w:lineRule="auto"/>
        <w:jc w:val="both"/>
        <w:rPr>
          <w:rFonts w:ascii="Cambria" w:hAnsi="Cambria" w:cs="Calibri"/>
          <w:color w:val="000000"/>
        </w:rPr>
      </w:pPr>
    </w:p>
    <w:p w:rsidR="00461BF6" w:rsidRPr="00491E5A" w:rsidRDefault="00461BF6" w:rsidP="00461BF6">
      <w:pPr>
        <w:pStyle w:val="Pa7"/>
        <w:spacing w:line="240" w:lineRule="auto"/>
        <w:jc w:val="both"/>
        <w:rPr>
          <w:rFonts w:ascii="Cambria" w:hAnsi="Cambria" w:cs="Calibri"/>
          <w:color w:val="000000"/>
        </w:rPr>
      </w:pPr>
      <w:r w:rsidRPr="00491E5A">
        <w:rPr>
          <w:rFonts w:ascii="Cambria" w:hAnsi="Cambria" w:cs="Calibri"/>
          <w:color w:val="000000"/>
        </w:rPr>
        <w:t xml:space="preserve">Así mismo, determina que el Departamento Nacional de Planeación y el Departamento Administrativo para la prosperidad Social y el Ministerio de Educación Nacional, con la asesoría técnica del Instituto Colombiano de Bienestar Familiar, deben diseñar lineamientos técnicos mínimos que deberán contener los planes de desarrollo en materia de infancia, niñez y adolescencia teniendo en cuenta el ciclo de vida, el enfoque de garantía y restablecimiento de derechos. </w:t>
      </w:r>
    </w:p>
    <w:p w:rsidR="007A76FC" w:rsidRPr="00491E5A" w:rsidRDefault="007A76FC" w:rsidP="00461BF6">
      <w:pPr>
        <w:spacing w:after="0" w:line="240" w:lineRule="auto"/>
        <w:jc w:val="both"/>
        <w:rPr>
          <w:rFonts w:ascii="Cambria" w:hAnsi="Cambria" w:cs="Calibri"/>
          <w:color w:val="000000"/>
          <w:sz w:val="24"/>
          <w:szCs w:val="24"/>
        </w:rPr>
      </w:pPr>
    </w:p>
    <w:p w:rsidR="00461BF6" w:rsidRPr="00491E5A" w:rsidRDefault="00461BF6" w:rsidP="00461BF6">
      <w:pPr>
        <w:spacing w:after="0" w:line="240" w:lineRule="auto"/>
        <w:jc w:val="both"/>
        <w:rPr>
          <w:rFonts w:ascii="Cambria" w:hAnsi="Cambria" w:cs="Calibri"/>
          <w:color w:val="000000"/>
          <w:sz w:val="24"/>
          <w:szCs w:val="24"/>
        </w:rPr>
      </w:pPr>
      <w:r w:rsidRPr="00491E5A">
        <w:rPr>
          <w:rFonts w:ascii="Cambria" w:hAnsi="Cambria" w:cs="Calibri"/>
          <w:color w:val="000000"/>
          <w:sz w:val="24"/>
          <w:szCs w:val="24"/>
        </w:rPr>
        <w:t>Las Asambleas y los Concejos, por su parte, deben verificar, para su aprobación, que el plan de desarrollo e inversión corresponda con los resultados del diagnóstico realizado.</w:t>
      </w:r>
    </w:p>
    <w:p w:rsidR="00461BF6" w:rsidRPr="00491E5A" w:rsidRDefault="00461BF6" w:rsidP="00461BF6">
      <w:pPr>
        <w:spacing w:after="0" w:line="240" w:lineRule="auto"/>
        <w:jc w:val="both"/>
        <w:rPr>
          <w:rFonts w:ascii="Cambria" w:hAnsi="Cambria" w:cs="Calibri"/>
          <w:b/>
          <w:color w:val="000000"/>
          <w:sz w:val="24"/>
          <w:szCs w:val="24"/>
        </w:rPr>
      </w:pPr>
    </w:p>
    <w:p w:rsidR="00461BF6" w:rsidRPr="00491E5A" w:rsidRDefault="00461BF6" w:rsidP="003C7CDD">
      <w:pPr>
        <w:numPr>
          <w:ilvl w:val="1"/>
          <w:numId w:val="1"/>
        </w:numPr>
        <w:spacing w:after="0" w:line="240" w:lineRule="auto"/>
        <w:jc w:val="both"/>
        <w:rPr>
          <w:rFonts w:ascii="Cambria" w:hAnsi="Cambria" w:cs="Calibri"/>
          <w:b/>
          <w:i/>
          <w:color w:val="000000"/>
          <w:sz w:val="24"/>
          <w:szCs w:val="24"/>
        </w:rPr>
      </w:pPr>
      <w:r w:rsidRPr="00491E5A">
        <w:rPr>
          <w:rFonts w:ascii="Cambria" w:hAnsi="Cambria" w:cs="Calibri"/>
          <w:b/>
          <w:color w:val="000000"/>
          <w:sz w:val="24"/>
          <w:szCs w:val="24"/>
        </w:rPr>
        <w:t>Ley 1122 de 2007: Artículo 33</w:t>
      </w:r>
      <w:r w:rsidRPr="00491E5A">
        <w:rPr>
          <w:rFonts w:ascii="Cambria" w:hAnsi="Cambria" w:cs="Calibri"/>
          <w:color w:val="000000"/>
          <w:sz w:val="24"/>
          <w:szCs w:val="24"/>
        </w:rPr>
        <w:t xml:space="preserve">. </w:t>
      </w:r>
      <w:r w:rsidRPr="00491E5A">
        <w:rPr>
          <w:rFonts w:ascii="Cambria" w:hAnsi="Cambria" w:cs="Calibri"/>
          <w:b/>
          <w:i/>
          <w:color w:val="000000"/>
          <w:sz w:val="24"/>
          <w:szCs w:val="24"/>
        </w:rPr>
        <w:t>Plan Nacional de Salud Pública. Por la cual se hacen algunas modificaciones en el Sistema General de Seguridad Social en Salud y se dictan otras disposiciones.</w:t>
      </w:r>
    </w:p>
    <w:p w:rsidR="00461BF6" w:rsidRPr="00491E5A" w:rsidRDefault="00461BF6" w:rsidP="00461BF6">
      <w:pPr>
        <w:spacing w:after="0" w:line="240" w:lineRule="auto"/>
        <w:jc w:val="both"/>
        <w:rPr>
          <w:rFonts w:ascii="Cambria" w:hAnsi="Cambria" w:cs="Calibri"/>
          <w:color w:val="000000"/>
          <w:sz w:val="24"/>
          <w:szCs w:val="24"/>
        </w:rPr>
      </w:pPr>
      <w:r w:rsidRPr="00491E5A">
        <w:rPr>
          <w:rFonts w:ascii="Cambria" w:hAnsi="Cambria" w:cs="Calibri"/>
          <w:color w:val="000000"/>
          <w:sz w:val="24"/>
          <w:szCs w:val="24"/>
        </w:rPr>
        <w:t>El Gobierno Nacional definirá el Plan Nacional de Salud Pública para cada cuatrienio, el cual quedará expresado en el Plan Nacional de Desarrollo. Su objetivo será la atención y prevención de los principales factores de riesgo para la salud, al igual que la promoción de condiciones y estilos de vida saludables. El parágrafo 2 dice que las EPS y las entidades territoriales presentarán anualmente el Plan Operativo de Acción, cuyas metas serán evaluadas por el Ministerio de la Protección Social, de acuerdo con la reglamentación expedida para el efecto.</w:t>
      </w:r>
    </w:p>
    <w:p w:rsidR="00461BF6" w:rsidRPr="00491E5A" w:rsidRDefault="00461BF6" w:rsidP="00461BF6">
      <w:pPr>
        <w:spacing w:after="0" w:line="240" w:lineRule="auto"/>
        <w:jc w:val="both"/>
        <w:rPr>
          <w:rFonts w:ascii="Cambria" w:hAnsi="Cambria" w:cs="Calibri"/>
          <w:b/>
          <w:color w:val="000000"/>
          <w:sz w:val="24"/>
          <w:szCs w:val="24"/>
        </w:rPr>
      </w:pPr>
    </w:p>
    <w:p w:rsidR="00461BF6" w:rsidRPr="00491E5A" w:rsidRDefault="00461BF6" w:rsidP="003C7CDD">
      <w:pPr>
        <w:numPr>
          <w:ilvl w:val="1"/>
          <w:numId w:val="1"/>
        </w:numPr>
        <w:spacing w:after="0" w:line="240" w:lineRule="auto"/>
        <w:jc w:val="both"/>
        <w:rPr>
          <w:rFonts w:ascii="Cambria" w:hAnsi="Cambria" w:cs="Calibri"/>
          <w:b/>
          <w:i/>
          <w:color w:val="000000"/>
          <w:sz w:val="24"/>
          <w:szCs w:val="24"/>
        </w:rPr>
      </w:pPr>
      <w:r w:rsidRPr="00491E5A">
        <w:rPr>
          <w:rFonts w:ascii="Cambria" w:hAnsi="Cambria" w:cs="Calibri"/>
          <w:b/>
          <w:color w:val="000000"/>
          <w:sz w:val="24"/>
          <w:szCs w:val="24"/>
        </w:rPr>
        <w:t>Ley 1257 de 2008</w:t>
      </w:r>
      <w:r w:rsidRPr="00491E5A">
        <w:rPr>
          <w:rFonts w:ascii="Cambria" w:hAnsi="Cambria" w:cs="Calibri"/>
          <w:color w:val="000000"/>
          <w:sz w:val="24"/>
          <w:szCs w:val="24"/>
        </w:rPr>
        <w:t>: Por</w:t>
      </w:r>
      <w:r w:rsidRPr="00491E5A">
        <w:rPr>
          <w:rFonts w:ascii="Cambria" w:hAnsi="Cambria" w:cs="Calibri"/>
          <w:b/>
          <w:i/>
          <w:color w:val="000000"/>
          <w:sz w:val="24"/>
          <w:szCs w:val="24"/>
        </w:rPr>
        <w:t xml:space="preserve"> la cual se dictan normas de sensibilización, prevención y sanción de formas de violencia y discriminación contra las </w:t>
      </w:r>
      <w:r w:rsidRPr="00491E5A">
        <w:rPr>
          <w:rFonts w:ascii="Cambria" w:hAnsi="Cambria" w:cs="Calibri"/>
          <w:b/>
          <w:i/>
          <w:color w:val="000000"/>
          <w:sz w:val="24"/>
          <w:szCs w:val="24"/>
        </w:rPr>
        <w:lastRenderedPageBreak/>
        <w:t>mujeres, se reforman los Códigos Penal, de Procedimiento Penal, la Ley 294 de 1996 y se dictan otras disposiciones.</w:t>
      </w:r>
    </w:p>
    <w:p w:rsidR="00461BF6" w:rsidRPr="00491E5A" w:rsidRDefault="00461BF6" w:rsidP="00461BF6">
      <w:pPr>
        <w:spacing w:after="0" w:line="240" w:lineRule="auto"/>
        <w:jc w:val="both"/>
        <w:rPr>
          <w:rFonts w:ascii="Cambria" w:hAnsi="Cambria" w:cs="Calibri"/>
          <w:color w:val="000000"/>
          <w:sz w:val="24"/>
          <w:szCs w:val="24"/>
        </w:rPr>
      </w:pPr>
      <w:r w:rsidRPr="00491E5A">
        <w:rPr>
          <w:rFonts w:ascii="Cambria" w:hAnsi="Cambria" w:cs="Calibri"/>
          <w:color w:val="000000"/>
          <w:sz w:val="24"/>
          <w:szCs w:val="24"/>
        </w:rPr>
        <w:t>El parágrafo 2 del artículo 9 de la Ley 1257 de 2008 por el derecho de las mujeres a una vida libre de violencias establece que “los planes de desarrollo municipal y departamental incluirán un capítulo de prevención y atención para las mujeres víctimas de la violencia.</w:t>
      </w:r>
    </w:p>
    <w:p w:rsidR="00461BF6" w:rsidRPr="00491E5A" w:rsidRDefault="00461BF6" w:rsidP="00461BF6">
      <w:pPr>
        <w:spacing w:after="0" w:line="240" w:lineRule="auto"/>
        <w:jc w:val="both"/>
        <w:rPr>
          <w:rFonts w:ascii="Cambria" w:hAnsi="Cambria" w:cs="Calibri"/>
          <w:sz w:val="24"/>
          <w:szCs w:val="24"/>
          <w:lang w:eastAsia="es-CO"/>
        </w:rPr>
      </w:pPr>
    </w:p>
    <w:p w:rsidR="00461BF6" w:rsidRPr="00491E5A" w:rsidRDefault="00461BF6" w:rsidP="003C7CDD">
      <w:pPr>
        <w:numPr>
          <w:ilvl w:val="1"/>
          <w:numId w:val="1"/>
        </w:numPr>
        <w:spacing w:after="0" w:line="240" w:lineRule="auto"/>
        <w:jc w:val="both"/>
        <w:rPr>
          <w:rFonts w:ascii="Cambria" w:hAnsi="Cambria" w:cs="Calibri"/>
          <w:b/>
          <w:sz w:val="24"/>
          <w:szCs w:val="24"/>
          <w:lang w:eastAsia="es-CO"/>
        </w:rPr>
      </w:pPr>
      <w:r w:rsidRPr="00491E5A">
        <w:rPr>
          <w:rFonts w:ascii="Cambria" w:hAnsi="Cambria" w:cs="Calibri"/>
          <w:b/>
          <w:sz w:val="24"/>
          <w:szCs w:val="24"/>
          <w:lang w:eastAsia="es-CO"/>
        </w:rPr>
        <w:t>Ley 1450 de 2011</w:t>
      </w:r>
      <w:r w:rsidRPr="00491E5A">
        <w:rPr>
          <w:rFonts w:ascii="Cambria" w:hAnsi="Cambria" w:cs="Calibri"/>
          <w:sz w:val="24"/>
          <w:szCs w:val="24"/>
          <w:lang w:eastAsia="es-CO"/>
        </w:rPr>
        <w:t xml:space="preserve">: </w:t>
      </w:r>
      <w:r w:rsidRPr="00491E5A">
        <w:rPr>
          <w:rFonts w:ascii="Cambria" w:hAnsi="Cambria" w:cs="Calibri"/>
          <w:b/>
          <w:i/>
          <w:sz w:val="24"/>
          <w:szCs w:val="24"/>
          <w:lang w:eastAsia="es-CO"/>
        </w:rPr>
        <w:t>Por la cual se expide el Plan Nacional de Desarrollo 2010-2014, Prosperidad para Todos.</w:t>
      </w:r>
    </w:p>
    <w:p w:rsidR="00491E5A" w:rsidRDefault="00461BF6" w:rsidP="00461BF6">
      <w:pPr>
        <w:pStyle w:val="Pa50"/>
        <w:spacing w:line="240" w:lineRule="auto"/>
        <w:jc w:val="both"/>
        <w:rPr>
          <w:rFonts w:ascii="Cambria" w:hAnsi="Cambria" w:cs="Calibri"/>
        </w:rPr>
      </w:pPr>
      <w:r w:rsidRPr="00491E5A">
        <w:rPr>
          <w:rFonts w:ascii="Cambria" w:hAnsi="Cambria" w:cs="Calibri"/>
        </w:rPr>
        <w:t xml:space="preserve">El artículo 6 establece la obligatoriedad de informar por parte de las entidades territoriales a los ministerios, entidades competentes y al Departamento Nacional de Planeación de la inclusión en los planes de desarrollo de objetivos, metas y estrategias concretas para la consecución de las Metas del Milenio. </w:t>
      </w:r>
    </w:p>
    <w:p w:rsidR="00491E5A" w:rsidRDefault="00491E5A" w:rsidP="00461BF6">
      <w:pPr>
        <w:pStyle w:val="Pa50"/>
        <w:spacing w:line="240" w:lineRule="auto"/>
        <w:jc w:val="both"/>
        <w:rPr>
          <w:rFonts w:ascii="Cambria" w:hAnsi="Cambria" w:cs="Calibri"/>
        </w:rPr>
      </w:pPr>
    </w:p>
    <w:p w:rsidR="00461BF6" w:rsidRDefault="00461BF6" w:rsidP="00461BF6">
      <w:pPr>
        <w:pStyle w:val="Pa50"/>
        <w:spacing w:line="240" w:lineRule="auto"/>
        <w:jc w:val="both"/>
        <w:rPr>
          <w:rFonts w:ascii="Cambria" w:hAnsi="Cambria" w:cs="Calibri"/>
        </w:rPr>
      </w:pPr>
      <w:r w:rsidRPr="00491E5A">
        <w:rPr>
          <w:rFonts w:ascii="Cambria" w:hAnsi="Cambria" w:cs="Calibri"/>
        </w:rPr>
        <w:t xml:space="preserve">El artículo 9 establece la obligatoriedad de incluir en los planes de desarrollo estrategias territoriales para la superación de la pobreza extrema. </w:t>
      </w:r>
    </w:p>
    <w:p w:rsidR="00491E5A" w:rsidRPr="00491E5A" w:rsidRDefault="00491E5A" w:rsidP="00491E5A">
      <w:pPr>
        <w:pStyle w:val="Default"/>
      </w:pPr>
    </w:p>
    <w:p w:rsidR="00461BF6" w:rsidRPr="00491E5A" w:rsidRDefault="00461BF6" w:rsidP="00461BF6">
      <w:pPr>
        <w:pStyle w:val="Pa50"/>
        <w:spacing w:line="240" w:lineRule="auto"/>
        <w:jc w:val="both"/>
        <w:rPr>
          <w:rFonts w:ascii="Cambria" w:hAnsi="Cambria" w:cs="Calibri"/>
        </w:rPr>
      </w:pPr>
      <w:r w:rsidRPr="00491E5A">
        <w:rPr>
          <w:rFonts w:ascii="Cambria" w:hAnsi="Cambria" w:cs="Calibri"/>
        </w:rPr>
        <w:t xml:space="preserve">El Artículo 10 establece la obligatoriedad de armonizar los planes de desarrollo de las entidades territoriales con lo dispuesto en el Plan Decenal de Educación 2006-2016 y en el Plan Nacional de Desarrollo 2010-2014. </w:t>
      </w:r>
    </w:p>
    <w:p w:rsidR="00491E5A" w:rsidRDefault="00491E5A" w:rsidP="00461BF6">
      <w:pPr>
        <w:spacing w:after="0" w:line="240" w:lineRule="auto"/>
        <w:jc w:val="both"/>
        <w:rPr>
          <w:rFonts w:ascii="Cambria" w:hAnsi="Cambria" w:cs="Calibri"/>
          <w:sz w:val="24"/>
          <w:szCs w:val="24"/>
        </w:rPr>
      </w:pPr>
    </w:p>
    <w:p w:rsidR="00461BF6" w:rsidRPr="00491E5A" w:rsidRDefault="00461BF6" w:rsidP="00461BF6">
      <w:pPr>
        <w:spacing w:after="0" w:line="240" w:lineRule="auto"/>
        <w:jc w:val="both"/>
        <w:rPr>
          <w:rFonts w:ascii="Cambria" w:hAnsi="Cambria" w:cs="Calibri"/>
          <w:sz w:val="24"/>
          <w:szCs w:val="24"/>
        </w:rPr>
      </w:pPr>
      <w:r w:rsidRPr="00491E5A">
        <w:rPr>
          <w:rFonts w:ascii="Cambria" w:hAnsi="Cambria" w:cs="Calibri"/>
          <w:sz w:val="24"/>
          <w:szCs w:val="24"/>
        </w:rPr>
        <w:t>El artículo 16 establece como una de las acciones inmediatas del Programa para la generación y fortalecimiento de las capacidades institucionales para el desarrollo territorial la asistencia técnica a las entidades territoriales para elaborar sus planes de desarrollo.</w:t>
      </w:r>
    </w:p>
    <w:p w:rsidR="00491E5A" w:rsidRDefault="00491E5A" w:rsidP="00461BF6">
      <w:pPr>
        <w:pStyle w:val="Pa50"/>
        <w:spacing w:line="240" w:lineRule="auto"/>
        <w:jc w:val="both"/>
        <w:rPr>
          <w:rFonts w:ascii="Cambria" w:hAnsi="Cambria" w:cs="Calibri"/>
        </w:rPr>
      </w:pPr>
    </w:p>
    <w:p w:rsidR="00461BF6" w:rsidRPr="00491E5A" w:rsidRDefault="00461BF6" w:rsidP="00461BF6">
      <w:pPr>
        <w:pStyle w:val="Pa50"/>
        <w:spacing w:line="240" w:lineRule="auto"/>
        <w:jc w:val="both"/>
        <w:rPr>
          <w:rFonts w:ascii="Cambria" w:hAnsi="Cambria" w:cs="Calibri"/>
        </w:rPr>
      </w:pPr>
      <w:r w:rsidRPr="00491E5A">
        <w:rPr>
          <w:rFonts w:ascii="Cambria" w:hAnsi="Cambria" w:cs="Calibri"/>
        </w:rPr>
        <w:t xml:space="preserve">El artículo 137 se establece la obligatoriedad de las entidades territoriales de asegurar en sus planes de desarrollo los mecanismos administrativos, presupuestales, financieros y de gestión para la atención integral a la primera infancia y su obligatoria articulación y cofinanciación con la Nación para la ampliación sostenible de cobertura y calidad. </w:t>
      </w:r>
    </w:p>
    <w:p w:rsidR="00491E5A" w:rsidRDefault="00491E5A" w:rsidP="00461BF6">
      <w:pPr>
        <w:spacing w:after="0" w:line="240" w:lineRule="auto"/>
        <w:jc w:val="both"/>
        <w:rPr>
          <w:rFonts w:ascii="Cambria" w:hAnsi="Cambria" w:cs="Calibri"/>
          <w:sz w:val="24"/>
          <w:szCs w:val="24"/>
        </w:rPr>
      </w:pPr>
    </w:p>
    <w:p w:rsidR="00461BF6" w:rsidRPr="00491E5A" w:rsidRDefault="00461BF6" w:rsidP="00461BF6">
      <w:pPr>
        <w:spacing w:after="0" w:line="240" w:lineRule="auto"/>
        <w:jc w:val="both"/>
        <w:rPr>
          <w:rFonts w:ascii="Cambria" w:hAnsi="Cambria" w:cs="Calibri"/>
          <w:sz w:val="24"/>
          <w:szCs w:val="24"/>
          <w:lang w:eastAsia="es-CO"/>
        </w:rPr>
      </w:pPr>
      <w:r w:rsidRPr="00491E5A">
        <w:rPr>
          <w:rFonts w:ascii="Cambria" w:hAnsi="Cambria" w:cs="Calibri"/>
          <w:sz w:val="24"/>
          <w:szCs w:val="24"/>
        </w:rPr>
        <w:t>El artículo 201 establece que en los planes de desarrollo de las entidades territoriales se debe garantizar la inclusión de los recursos para adquirir áreas de interés para acueductos municipales.</w:t>
      </w:r>
    </w:p>
    <w:p w:rsidR="00461BF6" w:rsidRPr="00491E5A" w:rsidRDefault="00461BF6" w:rsidP="00461BF6">
      <w:pPr>
        <w:spacing w:after="0" w:line="240" w:lineRule="auto"/>
        <w:jc w:val="both"/>
        <w:rPr>
          <w:rFonts w:ascii="Cambria" w:hAnsi="Cambria" w:cs="Calibri"/>
          <w:b/>
          <w:color w:val="000000"/>
          <w:sz w:val="24"/>
          <w:szCs w:val="24"/>
        </w:rPr>
      </w:pPr>
    </w:p>
    <w:p w:rsidR="00461BF6" w:rsidRPr="00EF0596" w:rsidRDefault="00461BF6" w:rsidP="00461BF6">
      <w:pPr>
        <w:numPr>
          <w:ilvl w:val="1"/>
          <w:numId w:val="1"/>
        </w:numPr>
        <w:spacing w:after="0" w:line="240" w:lineRule="auto"/>
        <w:jc w:val="both"/>
        <w:rPr>
          <w:rFonts w:ascii="Cambria" w:hAnsi="Cambria" w:cs="Calibri"/>
          <w:color w:val="000000"/>
          <w:sz w:val="24"/>
          <w:szCs w:val="24"/>
        </w:rPr>
      </w:pPr>
      <w:r w:rsidRPr="00EF0596">
        <w:rPr>
          <w:rFonts w:ascii="Cambria" w:hAnsi="Cambria" w:cs="Calibri"/>
          <w:b/>
          <w:color w:val="000000"/>
          <w:sz w:val="24"/>
          <w:szCs w:val="24"/>
        </w:rPr>
        <w:lastRenderedPageBreak/>
        <w:t>Ley 1454 de 2011</w:t>
      </w:r>
      <w:r w:rsidRPr="00EF0596">
        <w:rPr>
          <w:rFonts w:ascii="Cambria" w:hAnsi="Cambria" w:cs="Calibri"/>
          <w:color w:val="000000"/>
          <w:sz w:val="24"/>
          <w:szCs w:val="24"/>
        </w:rPr>
        <w:t xml:space="preserve">: </w:t>
      </w:r>
      <w:r w:rsidRPr="00EF0596">
        <w:rPr>
          <w:rFonts w:ascii="Cambria" w:hAnsi="Cambria" w:cs="Calibri"/>
          <w:b/>
          <w:i/>
          <w:color w:val="000000"/>
          <w:sz w:val="24"/>
          <w:szCs w:val="24"/>
        </w:rPr>
        <w:t>Por la cual se distan normas orgánicas sobre el ordenamiento territorial (LOOT).</w:t>
      </w:r>
      <w:r w:rsidR="00EF0596">
        <w:rPr>
          <w:rFonts w:ascii="Cambria" w:hAnsi="Cambria" w:cs="Calibri"/>
          <w:b/>
          <w:i/>
          <w:color w:val="000000"/>
          <w:sz w:val="24"/>
          <w:szCs w:val="24"/>
        </w:rPr>
        <w:t xml:space="preserve">  </w:t>
      </w:r>
      <w:r w:rsidRPr="00EF0596">
        <w:rPr>
          <w:rFonts w:ascii="Cambria" w:hAnsi="Cambria" w:cs="Calibri"/>
          <w:color w:val="000000"/>
          <w:sz w:val="24"/>
          <w:szCs w:val="24"/>
        </w:rPr>
        <w:t>Estable diferentes formas de asociatividad de las entidades territoriales, donde los planes de desarrollo son el instrumento por medio del cual se articula los respetivos modelos de planificación integral.</w:t>
      </w:r>
    </w:p>
    <w:p w:rsidR="00461BF6" w:rsidRPr="00491E5A" w:rsidRDefault="00461BF6" w:rsidP="00461BF6">
      <w:pPr>
        <w:spacing w:after="0" w:line="240" w:lineRule="auto"/>
        <w:jc w:val="both"/>
        <w:rPr>
          <w:rFonts w:ascii="Cambria" w:hAnsi="Cambria" w:cs="Calibri"/>
          <w:b/>
          <w:color w:val="000000"/>
          <w:sz w:val="24"/>
          <w:szCs w:val="24"/>
        </w:rPr>
      </w:pPr>
    </w:p>
    <w:p w:rsidR="00461BF6" w:rsidRDefault="00461BF6" w:rsidP="003C7CDD">
      <w:pPr>
        <w:numPr>
          <w:ilvl w:val="1"/>
          <w:numId w:val="1"/>
        </w:numPr>
        <w:spacing w:after="0" w:line="240" w:lineRule="auto"/>
        <w:jc w:val="both"/>
        <w:rPr>
          <w:rFonts w:ascii="Cambria" w:hAnsi="Cambria" w:cs="Calibri"/>
          <w:b/>
          <w:color w:val="000000"/>
          <w:sz w:val="24"/>
          <w:szCs w:val="24"/>
        </w:rPr>
      </w:pPr>
      <w:r w:rsidRPr="00491E5A">
        <w:rPr>
          <w:rFonts w:ascii="Cambria" w:hAnsi="Cambria" w:cs="Calibri"/>
          <w:b/>
          <w:color w:val="000000"/>
          <w:sz w:val="24"/>
          <w:szCs w:val="24"/>
        </w:rPr>
        <w:t>Decreto 1865 de 1994 y 1200 de 2004</w:t>
      </w:r>
    </w:p>
    <w:p w:rsidR="00EF0596" w:rsidRDefault="00EF0596" w:rsidP="00EF0596">
      <w:pPr>
        <w:pStyle w:val="Prrafodelista"/>
        <w:rPr>
          <w:rFonts w:ascii="Cambria" w:hAnsi="Cambria" w:cs="Calibri"/>
          <w:b/>
          <w:color w:val="000000"/>
          <w:sz w:val="24"/>
          <w:szCs w:val="24"/>
        </w:rPr>
      </w:pPr>
    </w:p>
    <w:p w:rsidR="00461BF6" w:rsidRPr="00491E5A" w:rsidRDefault="00461BF6" w:rsidP="00461BF6">
      <w:pPr>
        <w:spacing w:after="0" w:line="240" w:lineRule="auto"/>
        <w:jc w:val="both"/>
        <w:rPr>
          <w:rFonts w:ascii="Cambria" w:hAnsi="Cambria" w:cs="Calibri"/>
          <w:color w:val="000000"/>
          <w:sz w:val="24"/>
          <w:szCs w:val="24"/>
        </w:rPr>
      </w:pPr>
      <w:r w:rsidRPr="00491E5A">
        <w:rPr>
          <w:rFonts w:ascii="Cambria" w:hAnsi="Cambria" w:cs="Calibri"/>
          <w:color w:val="000000"/>
          <w:sz w:val="24"/>
          <w:szCs w:val="24"/>
        </w:rPr>
        <w:t>El decreto 1865 de 1994 estableció los planes regionales ambientales de las Corporaciones Autónomas Regionales, y a su vez los procedimientos para la armonización de la planificación en la gestión ambiental de los departamentos, distritos y municipios, al que se refieren los numerales 1, 2 y 3 del artículo 39 de la Ley 152 de 1994. Los artículos 1 y 2 de este decreto fueron modificados posteriormente por el Decreto 48 de 2001 y este a su vez fue derogado por el Decreto 1200 de 2004.</w:t>
      </w:r>
    </w:p>
    <w:p w:rsidR="00461BF6" w:rsidRPr="00491E5A" w:rsidRDefault="00461BF6" w:rsidP="00461BF6">
      <w:pPr>
        <w:spacing w:after="0" w:line="240" w:lineRule="auto"/>
        <w:jc w:val="both"/>
        <w:rPr>
          <w:rFonts w:ascii="Cambria" w:hAnsi="Cambria" w:cs="Calibri"/>
          <w:b/>
          <w:color w:val="000000"/>
          <w:sz w:val="24"/>
          <w:szCs w:val="24"/>
        </w:rPr>
      </w:pPr>
    </w:p>
    <w:p w:rsidR="00461BF6" w:rsidRDefault="00461BF6" w:rsidP="003C7CDD">
      <w:pPr>
        <w:numPr>
          <w:ilvl w:val="1"/>
          <w:numId w:val="1"/>
        </w:numPr>
        <w:spacing w:after="0" w:line="240" w:lineRule="auto"/>
        <w:jc w:val="both"/>
        <w:rPr>
          <w:rFonts w:ascii="Cambria" w:hAnsi="Cambria" w:cs="Calibri"/>
          <w:b/>
          <w:color w:val="000000"/>
          <w:sz w:val="24"/>
          <w:szCs w:val="24"/>
        </w:rPr>
      </w:pPr>
      <w:r w:rsidRPr="00491E5A">
        <w:rPr>
          <w:rFonts w:ascii="Cambria" w:hAnsi="Cambria" w:cs="Calibri"/>
          <w:b/>
          <w:color w:val="000000"/>
          <w:sz w:val="24"/>
          <w:szCs w:val="24"/>
        </w:rPr>
        <w:t>Ley 1448 de 2011</w:t>
      </w:r>
    </w:p>
    <w:p w:rsidR="00EF0596" w:rsidRPr="00491E5A" w:rsidRDefault="00EF0596" w:rsidP="00EF0596">
      <w:pPr>
        <w:spacing w:after="0" w:line="240" w:lineRule="auto"/>
        <w:ind w:left="360"/>
        <w:jc w:val="both"/>
        <w:rPr>
          <w:rFonts w:ascii="Cambria" w:hAnsi="Cambria" w:cs="Calibri"/>
          <w:b/>
          <w:color w:val="000000"/>
          <w:sz w:val="24"/>
          <w:szCs w:val="24"/>
        </w:rPr>
      </w:pPr>
    </w:p>
    <w:p w:rsidR="00461BF6" w:rsidRPr="00491E5A" w:rsidRDefault="00461BF6" w:rsidP="00461BF6">
      <w:pPr>
        <w:spacing w:after="0" w:line="240" w:lineRule="auto"/>
        <w:jc w:val="both"/>
        <w:rPr>
          <w:rFonts w:ascii="Cambria" w:hAnsi="Cambria" w:cs="Calibri"/>
          <w:color w:val="000000"/>
          <w:sz w:val="24"/>
          <w:szCs w:val="24"/>
        </w:rPr>
      </w:pPr>
      <w:r w:rsidRPr="00491E5A">
        <w:rPr>
          <w:rFonts w:ascii="Cambria" w:hAnsi="Cambria" w:cs="Calibri"/>
          <w:color w:val="000000"/>
          <w:sz w:val="24"/>
          <w:szCs w:val="24"/>
        </w:rPr>
        <w:t>Establece que las entidades territoriales deben diseñar e implementar, a través de los procedimientos correspondientes, programas de prevención, asistencia, atención, protección y reparación integral a las víctimas, los cuales deben contar con las asignaciones presupuestales dentro los respectivos planes de desarrollo y deben ceñirse a los lineamientos establecidos en el Plan Nacional para la Atención y Reparación Integral a las Víctimas</w:t>
      </w:r>
    </w:p>
    <w:p w:rsidR="00461BF6" w:rsidRPr="00491E5A" w:rsidRDefault="00461BF6" w:rsidP="00461BF6">
      <w:pPr>
        <w:spacing w:after="0" w:line="240" w:lineRule="auto"/>
        <w:jc w:val="both"/>
        <w:rPr>
          <w:rFonts w:ascii="Cambria" w:hAnsi="Cambria" w:cs="Calibri"/>
          <w:color w:val="000000"/>
          <w:sz w:val="24"/>
          <w:szCs w:val="24"/>
        </w:rPr>
      </w:pPr>
    </w:p>
    <w:p w:rsidR="00461BF6" w:rsidRPr="00491E5A" w:rsidRDefault="00461BF6" w:rsidP="003C7CDD">
      <w:pPr>
        <w:numPr>
          <w:ilvl w:val="1"/>
          <w:numId w:val="1"/>
        </w:numPr>
        <w:spacing w:after="0" w:line="240" w:lineRule="auto"/>
        <w:jc w:val="both"/>
        <w:rPr>
          <w:rFonts w:ascii="Cambria" w:hAnsi="Cambria" w:cs="Calibri"/>
          <w:b/>
          <w:color w:val="000000"/>
          <w:sz w:val="24"/>
          <w:szCs w:val="24"/>
        </w:rPr>
      </w:pPr>
      <w:r w:rsidRPr="00491E5A">
        <w:rPr>
          <w:rFonts w:ascii="Cambria" w:hAnsi="Cambria" w:cs="Calibri"/>
          <w:b/>
          <w:color w:val="000000"/>
          <w:sz w:val="24"/>
          <w:szCs w:val="24"/>
        </w:rPr>
        <w:t>Normatividad respecto al medio Ambiente:</w:t>
      </w:r>
    </w:p>
    <w:p w:rsidR="00461BF6" w:rsidRPr="00491E5A" w:rsidRDefault="00461BF6" w:rsidP="00461BF6">
      <w:pPr>
        <w:spacing w:after="0" w:line="240" w:lineRule="auto"/>
        <w:jc w:val="both"/>
        <w:rPr>
          <w:rFonts w:ascii="Cambria" w:hAnsi="Cambria" w:cs="Calibri"/>
          <w:b/>
          <w:color w:val="000000"/>
          <w:sz w:val="24"/>
          <w:szCs w:val="24"/>
        </w:rPr>
      </w:pPr>
    </w:p>
    <w:p w:rsidR="00461BF6" w:rsidRPr="00491E5A" w:rsidRDefault="00461BF6" w:rsidP="003C7CDD">
      <w:pPr>
        <w:numPr>
          <w:ilvl w:val="2"/>
          <w:numId w:val="1"/>
        </w:numPr>
        <w:spacing w:after="0" w:line="240" w:lineRule="auto"/>
        <w:jc w:val="both"/>
        <w:rPr>
          <w:rStyle w:val="Textoennegrita"/>
          <w:rFonts w:ascii="Cambria" w:hAnsi="Cambria" w:cs="Arial"/>
          <w:color w:val="000000"/>
          <w:sz w:val="24"/>
          <w:szCs w:val="24"/>
        </w:rPr>
      </w:pPr>
      <w:r w:rsidRPr="00491E5A">
        <w:rPr>
          <w:rFonts w:ascii="Cambria" w:hAnsi="Cambria" w:cs="Calibri"/>
          <w:b/>
          <w:color w:val="000000"/>
          <w:sz w:val="24"/>
          <w:szCs w:val="24"/>
        </w:rPr>
        <w:t xml:space="preserve">Ley 23 de 1973; </w:t>
      </w:r>
      <w:r w:rsidRPr="00491E5A">
        <w:rPr>
          <w:rStyle w:val="Textoennegrita"/>
          <w:rFonts w:ascii="Cambria" w:hAnsi="Cambria" w:cs="Arial"/>
          <w:color w:val="000000"/>
          <w:sz w:val="24"/>
          <w:szCs w:val="24"/>
        </w:rPr>
        <w:t>Código de Recursos Naturales y de Protección al Medio Ambiente</w:t>
      </w:r>
    </w:p>
    <w:p w:rsidR="00461BF6" w:rsidRPr="00491E5A" w:rsidRDefault="00461BF6" w:rsidP="00461BF6">
      <w:pPr>
        <w:spacing w:after="0" w:line="240" w:lineRule="auto"/>
        <w:jc w:val="both"/>
        <w:rPr>
          <w:rStyle w:val="Textoennegrita"/>
          <w:rFonts w:ascii="Cambria" w:hAnsi="Cambria" w:cs="Arial"/>
          <w:color w:val="000000"/>
          <w:sz w:val="24"/>
          <w:szCs w:val="24"/>
        </w:rPr>
      </w:pPr>
    </w:p>
    <w:p w:rsidR="00461BF6" w:rsidRPr="00491E5A" w:rsidRDefault="00461BF6" w:rsidP="003C7CDD">
      <w:pPr>
        <w:numPr>
          <w:ilvl w:val="2"/>
          <w:numId w:val="1"/>
        </w:numPr>
        <w:spacing w:after="0" w:line="240" w:lineRule="auto"/>
        <w:jc w:val="both"/>
        <w:rPr>
          <w:rFonts w:ascii="Cambria" w:hAnsi="Cambria" w:cs="Calibri"/>
          <w:b/>
          <w:color w:val="000000"/>
          <w:sz w:val="24"/>
          <w:szCs w:val="24"/>
        </w:rPr>
      </w:pPr>
      <w:r w:rsidRPr="00491E5A">
        <w:rPr>
          <w:rFonts w:ascii="Cambria" w:hAnsi="Cambria" w:cs="Calibri"/>
          <w:b/>
          <w:color w:val="000000"/>
          <w:sz w:val="24"/>
          <w:szCs w:val="24"/>
        </w:rPr>
        <w:t>Decreto 2811 de 1974; Código Nacional de Recursos Naturales</w:t>
      </w:r>
    </w:p>
    <w:p w:rsidR="00461BF6" w:rsidRPr="00491E5A" w:rsidRDefault="00461BF6" w:rsidP="00461BF6">
      <w:pPr>
        <w:spacing w:after="0" w:line="240" w:lineRule="auto"/>
        <w:jc w:val="both"/>
        <w:rPr>
          <w:rFonts w:ascii="Cambria" w:hAnsi="Cambria" w:cs="Calibri"/>
          <w:b/>
          <w:color w:val="000000"/>
          <w:sz w:val="24"/>
          <w:szCs w:val="24"/>
        </w:rPr>
      </w:pPr>
    </w:p>
    <w:p w:rsidR="00461BF6" w:rsidRPr="00491E5A" w:rsidRDefault="00461BF6" w:rsidP="003C7CDD">
      <w:pPr>
        <w:numPr>
          <w:ilvl w:val="2"/>
          <w:numId w:val="1"/>
        </w:numPr>
        <w:spacing w:after="0" w:line="240" w:lineRule="auto"/>
        <w:jc w:val="both"/>
        <w:rPr>
          <w:rFonts w:ascii="Cambria" w:hAnsi="Cambria" w:cs="Calibri"/>
          <w:b/>
          <w:color w:val="000000"/>
          <w:sz w:val="24"/>
          <w:szCs w:val="24"/>
        </w:rPr>
      </w:pPr>
      <w:r w:rsidRPr="00491E5A">
        <w:rPr>
          <w:rFonts w:ascii="Cambria" w:hAnsi="Cambria" w:cs="Calibri"/>
          <w:b/>
          <w:color w:val="000000"/>
          <w:sz w:val="24"/>
          <w:szCs w:val="24"/>
        </w:rPr>
        <w:t>Ley 99 de 1993; Sistema General Ambiental</w:t>
      </w:r>
    </w:p>
    <w:p w:rsidR="00461BF6" w:rsidRPr="00491E5A" w:rsidRDefault="00461BF6" w:rsidP="00461BF6">
      <w:pPr>
        <w:spacing w:after="0" w:line="240" w:lineRule="auto"/>
        <w:jc w:val="both"/>
        <w:rPr>
          <w:rFonts w:ascii="Cambria" w:hAnsi="Cambria" w:cs="Calibri"/>
          <w:b/>
          <w:color w:val="000000"/>
          <w:sz w:val="24"/>
          <w:szCs w:val="24"/>
        </w:rPr>
      </w:pPr>
    </w:p>
    <w:p w:rsidR="00461BF6" w:rsidRPr="00491E5A" w:rsidRDefault="00461BF6" w:rsidP="003C7CDD">
      <w:pPr>
        <w:numPr>
          <w:ilvl w:val="2"/>
          <w:numId w:val="1"/>
        </w:numPr>
        <w:spacing w:after="0" w:line="240" w:lineRule="auto"/>
        <w:jc w:val="both"/>
        <w:rPr>
          <w:rFonts w:ascii="Cambria" w:hAnsi="Cambria" w:cs="Calibri"/>
          <w:b/>
          <w:color w:val="000000"/>
          <w:sz w:val="24"/>
          <w:szCs w:val="24"/>
        </w:rPr>
      </w:pPr>
      <w:r w:rsidRPr="00491E5A">
        <w:rPr>
          <w:rFonts w:ascii="Cambria" w:hAnsi="Cambria" w:cs="Calibri"/>
          <w:b/>
          <w:color w:val="000000"/>
          <w:sz w:val="24"/>
          <w:szCs w:val="24"/>
        </w:rPr>
        <w:t xml:space="preserve">Ley 142 de 1994; Régimen de Servicios Públicos Domiciliarios </w:t>
      </w:r>
    </w:p>
    <w:p w:rsidR="00461BF6" w:rsidRPr="00491E5A" w:rsidRDefault="00461BF6" w:rsidP="00461BF6">
      <w:pPr>
        <w:spacing w:after="0" w:line="240" w:lineRule="auto"/>
        <w:jc w:val="both"/>
        <w:rPr>
          <w:rFonts w:ascii="Cambria" w:hAnsi="Cambria" w:cs="Calibri"/>
          <w:b/>
          <w:color w:val="000000"/>
          <w:sz w:val="24"/>
          <w:szCs w:val="24"/>
        </w:rPr>
      </w:pPr>
    </w:p>
    <w:p w:rsidR="00461BF6" w:rsidRPr="00491E5A" w:rsidRDefault="00461BF6" w:rsidP="003C7CDD">
      <w:pPr>
        <w:numPr>
          <w:ilvl w:val="2"/>
          <w:numId w:val="1"/>
        </w:numPr>
        <w:spacing w:after="0" w:line="240" w:lineRule="auto"/>
        <w:jc w:val="both"/>
        <w:rPr>
          <w:rFonts w:ascii="Cambria" w:hAnsi="Cambria" w:cs="Calibri"/>
          <w:b/>
          <w:color w:val="000000"/>
          <w:sz w:val="24"/>
          <w:szCs w:val="24"/>
          <w:lang w:val="es-ES_tradnl"/>
        </w:rPr>
      </w:pPr>
      <w:r w:rsidRPr="00491E5A">
        <w:rPr>
          <w:rFonts w:ascii="Cambria" w:hAnsi="Cambria" w:cs="Calibri"/>
          <w:b/>
          <w:color w:val="000000"/>
          <w:sz w:val="24"/>
          <w:szCs w:val="24"/>
        </w:rPr>
        <w:t xml:space="preserve">Ley 134 de 1994; Mecanismos de Participación Ciudadana </w:t>
      </w:r>
    </w:p>
    <w:p w:rsidR="00461BF6" w:rsidRPr="00491E5A" w:rsidRDefault="00461BF6" w:rsidP="00461BF6">
      <w:pPr>
        <w:spacing w:after="0" w:line="240" w:lineRule="auto"/>
        <w:jc w:val="both"/>
        <w:rPr>
          <w:rFonts w:ascii="Cambria" w:hAnsi="Cambria" w:cs="Calibri"/>
          <w:b/>
          <w:color w:val="000000"/>
          <w:sz w:val="24"/>
          <w:szCs w:val="24"/>
        </w:rPr>
      </w:pPr>
    </w:p>
    <w:p w:rsidR="00461BF6" w:rsidRPr="00491E5A" w:rsidRDefault="00461BF6" w:rsidP="003C7CDD">
      <w:pPr>
        <w:numPr>
          <w:ilvl w:val="2"/>
          <w:numId w:val="1"/>
        </w:numPr>
        <w:spacing w:after="0" w:line="240" w:lineRule="auto"/>
        <w:jc w:val="both"/>
        <w:rPr>
          <w:rFonts w:ascii="Cambria" w:hAnsi="Cambria" w:cs="Calibri"/>
          <w:color w:val="000000"/>
          <w:sz w:val="24"/>
          <w:szCs w:val="24"/>
          <w:lang w:val="es-ES_tradnl"/>
        </w:rPr>
      </w:pPr>
      <w:r w:rsidRPr="00491E5A">
        <w:rPr>
          <w:rFonts w:ascii="Cambria" w:hAnsi="Cambria" w:cs="Calibri"/>
          <w:b/>
          <w:color w:val="000000"/>
          <w:sz w:val="24"/>
          <w:szCs w:val="24"/>
        </w:rPr>
        <w:t>Ley 388 de 1997;</w:t>
      </w:r>
      <w:r w:rsidRPr="00491E5A">
        <w:rPr>
          <w:rFonts w:ascii="Cambria" w:hAnsi="Cambria" w:cs="Calibri"/>
          <w:color w:val="000000"/>
          <w:sz w:val="24"/>
          <w:szCs w:val="24"/>
        </w:rPr>
        <w:t xml:space="preserve"> </w:t>
      </w:r>
      <w:r w:rsidRPr="00491E5A">
        <w:rPr>
          <w:rStyle w:val="apple-style-span"/>
          <w:rFonts w:ascii="Cambria" w:hAnsi="Cambria"/>
          <w:iCs/>
          <w:color w:val="2F2F2F"/>
          <w:sz w:val="24"/>
          <w:szCs w:val="24"/>
        </w:rPr>
        <w:t>Esta norma establece el marco general del desarrollo territorial en los municipios y distritos de Colombia. Se establecen los principios del ordenamiento del territorio, los objetivos y acciones urbanísticas, la clasificación del suelo y los instrumentos de planificación y gestión del suelo</w:t>
      </w:r>
    </w:p>
    <w:p w:rsidR="00461BF6" w:rsidRPr="00491E5A" w:rsidRDefault="00461BF6" w:rsidP="00461BF6">
      <w:pPr>
        <w:spacing w:after="0" w:line="240" w:lineRule="auto"/>
        <w:jc w:val="both"/>
        <w:rPr>
          <w:rFonts w:ascii="Cambria" w:hAnsi="Cambria" w:cs="Calibri"/>
          <w:color w:val="000000"/>
          <w:sz w:val="24"/>
          <w:szCs w:val="24"/>
        </w:rPr>
      </w:pPr>
    </w:p>
    <w:p w:rsidR="00461BF6" w:rsidRPr="00491E5A" w:rsidRDefault="00461BF6" w:rsidP="00461BF6">
      <w:pPr>
        <w:spacing w:after="0" w:line="240" w:lineRule="auto"/>
        <w:jc w:val="both"/>
        <w:rPr>
          <w:rFonts w:ascii="Cambria" w:hAnsi="Cambria" w:cs="Calibri"/>
          <w:color w:val="000000"/>
          <w:sz w:val="24"/>
          <w:szCs w:val="24"/>
        </w:rPr>
      </w:pPr>
    </w:p>
    <w:p w:rsidR="00461BF6" w:rsidRPr="00491E5A" w:rsidRDefault="00461BF6" w:rsidP="003C7CDD">
      <w:pPr>
        <w:numPr>
          <w:ilvl w:val="2"/>
          <w:numId w:val="1"/>
        </w:numPr>
        <w:spacing w:after="0" w:line="240" w:lineRule="auto"/>
        <w:jc w:val="both"/>
        <w:rPr>
          <w:rFonts w:ascii="Cambria" w:hAnsi="Cambria" w:cs="Calibri"/>
          <w:b/>
          <w:color w:val="000000"/>
          <w:sz w:val="24"/>
          <w:szCs w:val="24"/>
        </w:rPr>
      </w:pPr>
      <w:r w:rsidRPr="00491E5A">
        <w:rPr>
          <w:rFonts w:ascii="Cambria" w:hAnsi="Cambria" w:cs="Calibri"/>
          <w:b/>
          <w:color w:val="000000"/>
          <w:sz w:val="24"/>
          <w:szCs w:val="24"/>
        </w:rPr>
        <w:t>OTRAS</w:t>
      </w:r>
    </w:p>
    <w:p w:rsidR="00461BF6" w:rsidRPr="00491E5A" w:rsidRDefault="00461BF6" w:rsidP="00461BF6">
      <w:pPr>
        <w:spacing w:after="0" w:line="240" w:lineRule="auto"/>
        <w:jc w:val="both"/>
        <w:rPr>
          <w:rFonts w:ascii="Cambria" w:hAnsi="Cambria" w:cs="Calibri"/>
          <w:sz w:val="24"/>
          <w:szCs w:val="24"/>
          <w:lang w:eastAsia="es-CO"/>
        </w:rPr>
      </w:pPr>
      <w:r w:rsidRPr="00491E5A">
        <w:rPr>
          <w:rFonts w:ascii="Cambria" w:hAnsi="Cambria" w:cs="Calibri"/>
          <w:color w:val="000000"/>
          <w:sz w:val="24"/>
          <w:szCs w:val="24"/>
        </w:rPr>
        <w:t>La Ley 115 de 1994, la Ley 101 de 1993, Conpes 3294 de 2004, Conpes 140 de 2011</w:t>
      </w:r>
    </w:p>
    <w:p w:rsidR="00461BF6" w:rsidRPr="00491E5A" w:rsidRDefault="00461BF6" w:rsidP="00461BF6">
      <w:pPr>
        <w:spacing w:after="0" w:line="240" w:lineRule="auto"/>
        <w:jc w:val="both"/>
        <w:rPr>
          <w:rFonts w:ascii="Cambria" w:hAnsi="Cambria" w:cs="Impact"/>
          <w:sz w:val="24"/>
          <w:szCs w:val="24"/>
          <w:lang w:eastAsia="es-CO"/>
        </w:rPr>
      </w:pPr>
    </w:p>
    <w:p w:rsidR="00461BF6" w:rsidRPr="00491E5A" w:rsidRDefault="00461BF6" w:rsidP="00461BF6">
      <w:pPr>
        <w:jc w:val="both"/>
        <w:rPr>
          <w:rFonts w:ascii="Cambria" w:hAnsi="Cambria"/>
          <w:b/>
          <w:sz w:val="24"/>
          <w:szCs w:val="24"/>
        </w:rPr>
      </w:pPr>
    </w:p>
    <w:p w:rsidR="00B901D4" w:rsidRPr="00491E5A" w:rsidRDefault="00B901D4" w:rsidP="003C7CDD">
      <w:pPr>
        <w:numPr>
          <w:ilvl w:val="0"/>
          <w:numId w:val="1"/>
        </w:numPr>
        <w:jc w:val="both"/>
        <w:rPr>
          <w:rFonts w:ascii="Cambria" w:hAnsi="Cambria"/>
          <w:b/>
          <w:sz w:val="24"/>
          <w:szCs w:val="24"/>
        </w:rPr>
      </w:pPr>
      <w:r w:rsidRPr="00491E5A">
        <w:rPr>
          <w:rFonts w:ascii="Cambria" w:hAnsi="Cambria"/>
          <w:b/>
          <w:sz w:val="24"/>
          <w:szCs w:val="24"/>
        </w:rPr>
        <w:t>MARCO FILOSOFICO</w:t>
      </w:r>
    </w:p>
    <w:p w:rsidR="00B901D4" w:rsidRPr="00491E5A" w:rsidRDefault="00B901D4" w:rsidP="003C7CDD">
      <w:pPr>
        <w:numPr>
          <w:ilvl w:val="1"/>
          <w:numId w:val="1"/>
        </w:numPr>
        <w:jc w:val="both"/>
        <w:rPr>
          <w:rFonts w:ascii="Cambria" w:hAnsi="Cambria"/>
          <w:b/>
          <w:sz w:val="24"/>
          <w:szCs w:val="24"/>
        </w:rPr>
      </w:pPr>
      <w:r w:rsidRPr="00491E5A">
        <w:rPr>
          <w:rFonts w:ascii="Cambria" w:hAnsi="Cambria"/>
          <w:b/>
          <w:sz w:val="24"/>
          <w:szCs w:val="24"/>
        </w:rPr>
        <w:t>MISION</w:t>
      </w:r>
    </w:p>
    <w:p w:rsidR="00B901D4" w:rsidRPr="00491E5A" w:rsidRDefault="00B901D4" w:rsidP="002B0E7E">
      <w:pPr>
        <w:ind w:left="360"/>
        <w:jc w:val="both"/>
        <w:rPr>
          <w:rFonts w:ascii="Cambria" w:hAnsi="Cambria"/>
          <w:sz w:val="24"/>
          <w:szCs w:val="24"/>
        </w:rPr>
      </w:pPr>
      <w:r w:rsidRPr="00491E5A">
        <w:rPr>
          <w:rFonts w:ascii="Cambria" w:hAnsi="Cambria"/>
          <w:sz w:val="24"/>
          <w:szCs w:val="24"/>
        </w:rPr>
        <w:t>Durante la administración 2012 – 2015, Integrar socialmente, la población de municipio de Toca a través de la reconstrucción de un buen gobierno y el desarrollo y crecimiento económico de la población en general.</w:t>
      </w:r>
    </w:p>
    <w:p w:rsidR="00B901D4" w:rsidRPr="00491E5A" w:rsidRDefault="00B901D4" w:rsidP="003C7CDD">
      <w:pPr>
        <w:numPr>
          <w:ilvl w:val="1"/>
          <w:numId w:val="1"/>
        </w:numPr>
        <w:jc w:val="both"/>
        <w:rPr>
          <w:rFonts w:ascii="Cambria" w:hAnsi="Cambria"/>
          <w:b/>
          <w:sz w:val="24"/>
          <w:szCs w:val="24"/>
        </w:rPr>
      </w:pPr>
      <w:r w:rsidRPr="00491E5A">
        <w:rPr>
          <w:rFonts w:ascii="Cambria" w:hAnsi="Cambria"/>
          <w:b/>
          <w:sz w:val="24"/>
          <w:szCs w:val="24"/>
        </w:rPr>
        <w:t>VISION</w:t>
      </w:r>
    </w:p>
    <w:p w:rsidR="00B901D4" w:rsidRPr="00491E5A" w:rsidRDefault="00B901D4" w:rsidP="00012413">
      <w:pPr>
        <w:ind w:left="360"/>
        <w:jc w:val="both"/>
        <w:rPr>
          <w:rFonts w:ascii="Cambria" w:hAnsi="Cambria"/>
          <w:sz w:val="24"/>
          <w:szCs w:val="24"/>
        </w:rPr>
      </w:pPr>
      <w:r w:rsidRPr="00491E5A">
        <w:rPr>
          <w:rFonts w:ascii="Cambria" w:hAnsi="Cambria"/>
          <w:sz w:val="24"/>
          <w:szCs w:val="24"/>
        </w:rPr>
        <w:t>Proyectar al 2015 el Municipio de Toca, como un territorio incluyente,</w:t>
      </w:r>
      <w:r w:rsidR="00D74140" w:rsidRPr="00491E5A">
        <w:rPr>
          <w:rFonts w:ascii="Cambria" w:hAnsi="Cambria"/>
          <w:sz w:val="24"/>
          <w:szCs w:val="24"/>
        </w:rPr>
        <w:t xml:space="preserve"> para la vida, el trabajo, la convivencia</w:t>
      </w:r>
      <w:r w:rsidR="00012413" w:rsidRPr="00491E5A">
        <w:rPr>
          <w:rFonts w:ascii="Cambria" w:hAnsi="Cambria"/>
          <w:sz w:val="24"/>
          <w:szCs w:val="24"/>
        </w:rPr>
        <w:t>, prospero,</w:t>
      </w:r>
      <w:r w:rsidRPr="00491E5A">
        <w:rPr>
          <w:rFonts w:ascii="Cambria" w:hAnsi="Cambria"/>
          <w:sz w:val="24"/>
          <w:szCs w:val="24"/>
        </w:rPr>
        <w:t xml:space="preserve"> competitivo, seguro, progresista y ambientalmente sostenible</w:t>
      </w:r>
      <w:r w:rsidR="00012413" w:rsidRPr="00491E5A">
        <w:rPr>
          <w:rFonts w:ascii="Cambria" w:hAnsi="Cambria"/>
          <w:sz w:val="24"/>
          <w:szCs w:val="24"/>
        </w:rPr>
        <w:t xml:space="preserve">, reconocido como punto de conexión regional, líder en producción agropecuaria, oferta de turismo saludable; en donde cada habitante encontrara en el territorio y sus instituciones </w:t>
      </w:r>
      <w:r w:rsidR="00B34C79" w:rsidRPr="00491E5A">
        <w:rPr>
          <w:rFonts w:ascii="Cambria" w:hAnsi="Cambria"/>
          <w:sz w:val="24"/>
          <w:szCs w:val="24"/>
        </w:rPr>
        <w:t>condiciones para el máximo desarrollo de sus capacidades y participara activamente en la construcción de una sociedad respetuosa de los derechos hu</w:t>
      </w:r>
      <w:r w:rsidR="004A7B64">
        <w:rPr>
          <w:rFonts w:ascii="Cambria" w:hAnsi="Cambria"/>
          <w:sz w:val="24"/>
          <w:szCs w:val="24"/>
        </w:rPr>
        <w:t xml:space="preserve">manos y todas la formas de vida, desde la primera infancia, infancia, adolescencia, juventud, adulto y adulto mayor  con diversidad de </w:t>
      </w:r>
      <w:r w:rsidR="00B8567E">
        <w:rPr>
          <w:rFonts w:ascii="Cambria" w:hAnsi="Cambria"/>
          <w:sz w:val="24"/>
          <w:szCs w:val="24"/>
        </w:rPr>
        <w:t>género</w:t>
      </w:r>
      <w:r w:rsidR="004A7B64">
        <w:rPr>
          <w:rFonts w:ascii="Cambria" w:hAnsi="Cambria"/>
          <w:sz w:val="24"/>
          <w:szCs w:val="24"/>
        </w:rPr>
        <w:t>.</w:t>
      </w:r>
    </w:p>
    <w:p w:rsidR="00B901D4" w:rsidRPr="00491E5A" w:rsidRDefault="00B901D4" w:rsidP="003C7CDD">
      <w:pPr>
        <w:numPr>
          <w:ilvl w:val="1"/>
          <w:numId w:val="1"/>
        </w:numPr>
        <w:jc w:val="both"/>
        <w:rPr>
          <w:rFonts w:ascii="Cambria" w:hAnsi="Cambria"/>
          <w:b/>
          <w:sz w:val="24"/>
          <w:szCs w:val="24"/>
        </w:rPr>
      </w:pPr>
      <w:r w:rsidRPr="00491E5A">
        <w:rPr>
          <w:rFonts w:ascii="Cambria" w:hAnsi="Cambria"/>
          <w:b/>
          <w:sz w:val="24"/>
          <w:szCs w:val="24"/>
        </w:rPr>
        <w:lastRenderedPageBreak/>
        <w:t>OBJETIVO</w:t>
      </w:r>
    </w:p>
    <w:p w:rsidR="00B901D4" w:rsidRDefault="00B901D4" w:rsidP="00B34C79">
      <w:pPr>
        <w:ind w:left="360"/>
        <w:jc w:val="both"/>
        <w:rPr>
          <w:rFonts w:ascii="Cambria" w:hAnsi="Cambria"/>
          <w:sz w:val="24"/>
          <w:szCs w:val="24"/>
        </w:rPr>
      </w:pPr>
      <w:r w:rsidRPr="00491E5A">
        <w:rPr>
          <w:rFonts w:ascii="Cambria" w:hAnsi="Cambria"/>
          <w:sz w:val="24"/>
          <w:szCs w:val="24"/>
        </w:rPr>
        <w:t>Garantizar el goce efectivo de los derechos humanos, motivando la participación de los pobladores como actores responsables de su propio desarrollo; generadores de propuestas, que permitan superar las desigualdades, mejorar la calidad de vida de sus habitantes, erradicando la pobreza extrema y construyendo una cultura de convivencia ciudadana, dejando desde ahora un legado a la pequeña infancia.</w:t>
      </w:r>
    </w:p>
    <w:p w:rsidR="00B901D4" w:rsidRPr="00491E5A" w:rsidRDefault="00B901D4" w:rsidP="003C7CDD">
      <w:pPr>
        <w:numPr>
          <w:ilvl w:val="1"/>
          <w:numId w:val="1"/>
        </w:numPr>
        <w:jc w:val="both"/>
        <w:rPr>
          <w:rFonts w:ascii="Cambria" w:hAnsi="Cambria"/>
          <w:b/>
          <w:sz w:val="24"/>
          <w:szCs w:val="24"/>
        </w:rPr>
      </w:pPr>
      <w:r w:rsidRPr="00491E5A">
        <w:rPr>
          <w:rFonts w:ascii="Cambria" w:hAnsi="Cambria"/>
          <w:b/>
          <w:sz w:val="24"/>
          <w:szCs w:val="24"/>
        </w:rPr>
        <w:t>VALORES</w:t>
      </w:r>
    </w:p>
    <w:p w:rsidR="00B901D4" w:rsidRPr="00491E5A" w:rsidRDefault="00B901D4" w:rsidP="00B34C79">
      <w:pPr>
        <w:ind w:left="360"/>
        <w:jc w:val="both"/>
        <w:rPr>
          <w:rFonts w:ascii="Cambria" w:hAnsi="Cambria"/>
          <w:sz w:val="24"/>
          <w:szCs w:val="24"/>
        </w:rPr>
      </w:pPr>
      <w:r w:rsidRPr="00491E5A">
        <w:rPr>
          <w:rFonts w:ascii="Cambria" w:hAnsi="Cambria"/>
          <w:sz w:val="24"/>
          <w:szCs w:val="24"/>
        </w:rPr>
        <w:t xml:space="preserve">Este Plan de Desarrollo atiende los intereses mayoritarios de la comunidad del municipio de TOCA; sector Urbano y Sector rural,  así como el uso eficiente y transparente de los recursos. </w:t>
      </w:r>
    </w:p>
    <w:p w:rsidR="00B901D4" w:rsidRPr="00491E5A" w:rsidRDefault="00B901D4" w:rsidP="00C32FA4">
      <w:pPr>
        <w:ind w:left="360"/>
        <w:jc w:val="both"/>
        <w:rPr>
          <w:rFonts w:ascii="Cambria" w:hAnsi="Cambria"/>
          <w:sz w:val="24"/>
          <w:szCs w:val="24"/>
        </w:rPr>
      </w:pPr>
      <w:r w:rsidRPr="00491E5A">
        <w:rPr>
          <w:rFonts w:ascii="Cambria" w:hAnsi="Cambria"/>
          <w:sz w:val="24"/>
          <w:szCs w:val="24"/>
        </w:rPr>
        <w:t>Propuesta sometida a consideración de  la comunidad; elaborada inicialmente por un equipo de trabajo interdisciplinario de profesionales de alta capacidad, que cuenta con la experiencia en Administración y Gestión Pública, que liderados en los múltiples aspectos desde mi condición de alcalde, recog</w:t>
      </w:r>
      <w:r w:rsidR="00C32FA4" w:rsidRPr="00491E5A">
        <w:rPr>
          <w:rFonts w:ascii="Cambria" w:hAnsi="Cambria"/>
          <w:sz w:val="24"/>
          <w:szCs w:val="24"/>
        </w:rPr>
        <w:t>e</w:t>
      </w:r>
      <w:r w:rsidRPr="00491E5A">
        <w:rPr>
          <w:rFonts w:ascii="Cambria" w:hAnsi="Cambria"/>
          <w:sz w:val="24"/>
          <w:szCs w:val="24"/>
        </w:rPr>
        <w:t xml:space="preserve"> inquietudes y propuestas de la comunidad, frente a la posibilidad de constituir un espacio político, institucional y de participación incluyente, para construir consensos y corresponsabilidad frente a la solución de la problemática del municipio. Donde se plasman valores como:</w:t>
      </w:r>
    </w:p>
    <w:p w:rsidR="00C32FA4"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 xml:space="preserve">Vocación de Servicio:   </w:t>
      </w:r>
      <w:r w:rsidRPr="00491E5A">
        <w:rPr>
          <w:rFonts w:ascii="Cambria" w:hAnsi="Cambria"/>
          <w:b/>
          <w:sz w:val="24"/>
          <w:szCs w:val="24"/>
        </w:rPr>
        <w:tab/>
      </w:r>
      <w:r w:rsidRPr="00491E5A">
        <w:rPr>
          <w:rFonts w:ascii="Cambria" w:hAnsi="Cambria"/>
          <w:sz w:val="24"/>
          <w:szCs w:val="24"/>
        </w:rPr>
        <w:t>Es un placer gustar de lo que hacemos, pero es más placentero hacer lo que nos gusta, el trabajo, bienestar y desarrollo de la comunidad del municipio de Toca, es satisfactorio tanto a nivel personal como en nuestro entorno familiar.</w:t>
      </w:r>
    </w:p>
    <w:p w:rsidR="00C32FA4"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 xml:space="preserve">Respeto Institucional: </w:t>
      </w:r>
      <w:r w:rsidRPr="00491E5A">
        <w:rPr>
          <w:rFonts w:ascii="Cambria" w:hAnsi="Cambria"/>
          <w:b/>
          <w:sz w:val="24"/>
          <w:szCs w:val="24"/>
        </w:rPr>
        <w:tab/>
      </w:r>
      <w:r w:rsidRPr="00491E5A">
        <w:rPr>
          <w:rFonts w:ascii="Cambria" w:hAnsi="Cambria"/>
          <w:sz w:val="24"/>
          <w:szCs w:val="24"/>
        </w:rPr>
        <w:t xml:space="preserve">Los valores más importantes entran por casa, la administración es mi segundo hogar, pero es mi hogar, como tal se respeta; como a toda la población de Toca. El respeto ante las instituciones y las leyes. </w:t>
      </w:r>
    </w:p>
    <w:p w:rsidR="00853C7A"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lastRenderedPageBreak/>
        <w:t>Transparencia:</w:t>
      </w:r>
      <w:r w:rsidRPr="00491E5A">
        <w:rPr>
          <w:rFonts w:ascii="Cambria" w:hAnsi="Cambria"/>
          <w:b/>
          <w:sz w:val="24"/>
          <w:szCs w:val="24"/>
        </w:rPr>
        <w:tab/>
      </w:r>
      <w:r w:rsidRPr="00491E5A">
        <w:rPr>
          <w:rFonts w:ascii="Cambria" w:hAnsi="Cambria"/>
          <w:sz w:val="24"/>
          <w:szCs w:val="24"/>
        </w:rPr>
        <w:t xml:space="preserve">Administración incluyente, todo con y a favor de la comunidad, veedurías comunales presente en todos los procesos administrativos y presupuestales. Confianza, seguridad y franqueza para el pueblo. </w:t>
      </w:r>
    </w:p>
    <w:p w:rsidR="00853C7A"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 xml:space="preserve">Confianza: </w:t>
      </w:r>
      <w:r w:rsidRPr="00491E5A">
        <w:rPr>
          <w:rFonts w:ascii="Cambria" w:hAnsi="Cambria"/>
          <w:b/>
          <w:sz w:val="24"/>
          <w:szCs w:val="24"/>
        </w:rPr>
        <w:tab/>
      </w:r>
      <w:r w:rsidRPr="00491E5A">
        <w:rPr>
          <w:rFonts w:ascii="Cambria" w:hAnsi="Cambria"/>
          <w:sz w:val="24"/>
          <w:szCs w:val="24"/>
        </w:rPr>
        <w:t xml:space="preserve">EL valor más sagrado, cuando hay confianza se generan tantas sinergias, que confluyen hacia el verdadero desarrollo de la comunidad en general. </w:t>
      </w:r>
    </w:p>
    <w:p w:rsidR="00853C7A"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 xml:space="preserve">Honestidad: </w:t>
      </w:r>
      <w:r w:rsidRPr="00491E5A">
        <w:rPr>
          <w:rFonts w:ascii="Cambria" w:hAnsi="Cambria"/>
          <w:b/>
          <w:sz w:val="24"/>
          <w:szCs w:val="24"/>
        </w:rPr>
        <w:tab/>
      </w:r>
      <w:r w:rsidRPr="00491E5A">
        <w:rPr>
          <w:rFonts w:ascii="Cambria" w:hAnsi="Cambria"/>
          <w:sz w:val="24"/>
          <w:szCs w:val="24"/>
        </w:rPr>
        <w:t>Respeto a lo público, a los intereses de la comunidad, prima ante los intereses particulares. El presupuesto es sagrado. Actuar con base en la verdad y la justicia.</w:t>
      </w:r>
    </w:p>
    <w:p w:rsidR="00853C7A"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 xml:space="preserve">Solidaridad: </w:t>
      </w:r>
      <w:r w:rsidRPr="00491E5A">
        <w:rPr>
          <w:rFonts w:ascii="Cambria" w:hAnsi="Cambria"/>
          <w:b/>
          <w:sz w:val="24"/>
          <w:szCs w:val="24"/>
        </w:rPr>
        <w:tab/>
      </w:r>
      <w:r w:rsidRPr="00491E5A">
        <w:rPr>
          <w:rFonts w:ascii="Cambria" w:hAnsi="Cambria"/>
          <w:sz w:val="24"/>
          <w:szCs w:val="24"/>
        </w:rPr>
        <w:t>Una mano puede avanzar, muchas manos pueden llegar lejos, muy lejos….., es la sumatoria de la confianza depositada. Compartir y apoyar en el ámbito económico, educativo y cultural. Se concibe al Municipio de Toca como el entorno social general; donde se privilegia el bien común; como garantía y determinación firme y perseverante de trabajar por los objetivos integradores del PLAN DE DESARROLLO; porque todos somos responsables de todos.</w:t>
      </w:r>
    </w:p>
    <w:p w:rsidR="00853C7A"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 xml:space="preserve">Tolerancia: </w:t>
      </w:r>
      <w:r w:rsidRPr="00491E5A">
        <w:rPr>
          <w:rFonts w:ascii="Cambria" w:hAnsi="Cambria"/>
          <w:b/>
          <w:sz w:val="24"/>
          <w:szCs w:val="24"/>
        </w:rPr>
        <w:tab/>
      </w:r>
      <w:r w:rsidRPr="00491E5A">
        <w:rPr>
          <w:rFonts w:ascii="Cambria" w:hAnsi="Cambria"/>
          <w:sz w:val="24"/>
          <w:szCs w:val="24"/>
        </w:rPr>
        <w:t>Debemos aceptar el librepensamiento de nuestros coterráneos, “aunque no se compartan pero se aceptan”. Una Administración Incluyente, Es Decisiva. El respeto por la persona humana.</w:t>
      </w:r>
    </w:p>
    <w:p w:rsidR="00853C7A"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 xml:space="preserve">Justicia: </w:t>
      </w:r>
      <w:r w:rsidRPr="00491E5A">
        <w:rPr>
          <w:rFonts w:ascii="Cambria" w:hAnsi="Cambria"/>
          <w:b/>
          <w:sz w:val="24"/>
          <w:szCs w:val="24"/>
        </w:rPr>
        <w:tab/>
      </w:r>
      <w:r w:rsidRPr="00491E5A">
        <w:rPr>
          <w:rFonts w:ascii="Cambria" w:hAnsi="Cambria"/>
          <w:sz w:val="24"/>
          <w:szCs w:val="24"/>
        </w:rPr>
        <w:t>Todos los recursos, esfuerzos administrativos y humanos, deben confluir en justicia social, sin discriminaciones, hacia la consecución individual y comunitaria de equidad dentro de nuestro municipio. Igualdad de oportunidades.</w:t>
      </w:r>
      <w:r w:rsidRPr="00491E5A">
        <w:rPr>
          <w:rFonts w:ascii="Cambria" w:hAnsi="Cambria"/>
          <w:sz w:val="24"/>
          <w:szCs w:val="24"/>
        </w:rPr>
        <w:tab/>
      </w:r>
    </w:p>
    <w:p w:rsidR="00853C7A"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 xml:space="preserve">Identidad: </w:t>
      </w:r>
      <w:r w:rsidRPr="00491E5A">
        <w:rPr>
          <w:rFonts w:ascii="Cambria" w:hAnsi="Cambria"/>
          <w:sz w:val="24"/>
          <w:szCs w:val="24"/>
        </w:rPr>
        <w:tab/>
        <w:t>Apuntando al rescate del legado histórico, cultural y de la valoración de lo  nuestro como origen y arraigo territorial de nuestro municipio.</w:t>
      </w:r>
    </w:p>
    <w:p w:rsidR="00334B7D"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lastRenderedPageBreak/>
        <w:t xml:space="preserve">Responsabilidad Social: </w:t>
      </w:r>
      <w:r w:rsidRPr="00491E5A">
        <w:rPr>
          <w:rFonts w:ascii="Cambria" w:hAnsi="Cambria"/>
          <w:b/>
          <w:sz w:val="24"/>
          <w:szCs w:val="24"/>
        </w:rPr>
        <w:tab/>
      </w:r>
      <w:r w:rsidRPr="00491E5A">
        <w:rPr>
          <w:rFonts w:ascii="Cambria" w:hAnsi="Cambria"/>
          <w:sz w:val="24"/>
          <w:szCs w:val="24"/>
        </w:rPr>
        <w:t>En el Plan de Desarrollo prima la solución de las necesidades de la población menos favorecida del municipio. El impacto se valorará más allá de los gastos; solo es INVERSIÓN, generando desarrollo social incluyente bajo entornos saludables.</w:t>
      </w:r>
    </w:p>
    <w:p w:rsidR="00B901D4"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Sostenibilidad Ambiental</w:t>
      </w:r>
      <w:r w:rsidRPr="00491E5A">
        <w:rPr>
          <w:rFonts w:ascii="Cambria" w:hAnsi="Cambria"/>
          <w:sz w:val="24"/>
          <w:szCs w:val="24"/>
        </w:rPr>
        <w:t xml:space="preserve">: </w:t>
      </w:r>
      <w:r w:rsidRPr="00491E5A">
        <w:rPr>
          <w:rFonts w:ascii="Cambria" w:hAnsi="Cambria"/>
          <w:sz w:val="24"/>
          <w:szCs w:val="24"/>
        </w:rPr>
        <w:tab/>
        <w:t>La políticas aquí plasmadas se enmarcan en la protección de los ecosistemas estratégicos y zonas de páramo, generando un crecimiento armónico, sostenible,  de conservación y protección con el medio ambiente.</w:t>
      </w:r>
    </w:p>
    <w:p w:rsidR="00B901D4" w:rsidRPr="00491E5A" w:rsidRDefault="00B901D4" w:rsidP="00334B7D">
      <w:pPr>
        <w:jc w:val="both"/>
        <w:rPr>
          <w:rFonts w:ascii="Cambria" w:hAnsi="Cambria"/>
          <w:sz w:val="24"/>
          <w:szCs w:val="24"/>
        </w:rPr>
      </w:pPr>
      <w:r w:rsidRPr="00491E5A">
        <w:rPr>
          <w:rFonts w:ascii="Cambria" w:hAnsi="Cambria"/>
          <w:sz w:val="24"/>
          <w:szCs w:val="24"/>
        </w:rPr>
        <w:t xml:space="preserve">Por esto mi propuesta es de un gobierno decidido a funcionar activamente para resolver los asuntos pendientes en el municipio, los cuales previamente identificados se resolverán en un marco de ética, moral, cumpliendo con el mandato de las leyes, respetando las diferentes expresiones políticas, ideológicas, religiosas y culturales, como representación de la diversidad de pensamiento y de estilos de vida, que están presentes en la dinámica social en un ejercicio de gobierno incluyente, amplio, abierto y participativo. </w:t>
      </w:r>
    </w:p>
    <w:p w:rsidR="00B901D4" w:rsidRPr="00491E5A" w:rsidRDefault="00B901D4" w:rsidP="00334B7D">
      <w:pPr>
        <w:jc w:val="both"/>
        <w:rPr>
          <w:rFonts w:ascii="Cambria" w:hAnsi="Cambria"/>
          <w:sz w:val="24"/>
          <w:szCs w:val="24"/>
        </w:rPr>
      </w:pPr>
      <w:r w:rsidRPr="00491E5A">
        <w:rPr>
          <w:rFonts w:ascii="Cambria" w:hAnsi="Cambria"/>
          <w:sz w:val="24"/>
          <w:szCs w:val="24"/>
        </w:rPr>
        <w:t>La propuesta parte del conocimiento que se tiene del municipio y del conocimiento y experiencia en el manejo de lo público, relacionado con las competencias, en cuanto a la Gestión de recursos de las diferentes entidades e instancias del estado y la concertación e implementación de Alianzas Estratégicas con organismos Locales, Regionales, Departamentales, Nacionales e Internacionales.</w:t>
      </w:r>
    </w:p>
    <w:p w:rsidR="00B901D4" w:rsidRDefault="00B901D4" w:rsidP="00334B7D">
      <w:pPr>
        <w:jc w:val="both"/>
        <w:rPr>
          <w:rFonts w:ascii="Cambria" w:hAnsi="Cambria"/>
          <w:sz w:val="24"/>
          <w:szCs w:val="24"/>
        </w:rPr>
      </w:pPr>
      <w:r w:rsidRPr="00491E5A">
        <w:rPr>
          <w:rFonts w:ascii="Cambria" w:hAnsi="Cambria"/>
          <w:sz w:val="24"/>
          <w:szCs w:val="24"/>
        </w:rPr>
        <w:t>Aunados a una visión, por construir; escenarios de conciliación en la forma cómo se deben identificar y enfrentar la solución de problemas con un pensamiento político y social de gran fortaleza para cumplir con el programa de gobierno, por la integración la reconstrucción y el desarrollo de Toca 2012 -2015; en el marco del proyecto de construcción de una Sociedad Democrática y participativa.</w:t>
      </w:r>
    </w:p>
    <w:p w:rsidR="00B901D4" w:rsidRPr="00491E5A" w:rsidRDefault="00B901D4" w:rsidP="003C7CDD">
      <w:pPr>
        <w:numPr>
          <w:ilvl w:val="1"/>
          <w:numId w:val="1"/>
        </w:numPr>
        <w:jc w:val="both"/>
        <w:rPr>
          <w:rFonts w:ascii="Cambria" w:hAnsi="Cambria"/>
          <w:b/>
          <w:sz w:val="24"/>
          <w:szCs w:val="24"/>
        </w:rPr>
      </w:pPr>
      <w:r w:rsidRPr="00491E5A">
        <w:rPr>
          <w:rFonts w:ascii="Cambria" w:hAnsi="Cambria"/>
          <w:b/>
          <w:sz w:val="24"/>
          <w:szCs w:val="24"/>
        </w:rPr>
        <w:t>PRINCIPIOS</w:t>
      </w:r>
    </w:p>
    <w:p w:rsidR="00334B7D"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lastRenderedPageBreak/>
        <w:t>Liderazgo:</w:t>
      </w:r>
      <w:r w:rsidRPr="00491E5A">
        <w:rPr>
          <w:rFonts w:ascii="Cambria" w:hAnsi="Cambria"/>
          <w:b/>
          <w:sz w:val="24"/>
          <w:szCs w:val="24"/>
        </w:rPr>
        <w:tab/>
      </w:r>
      <w:r w:rsidRPr="00491E5A">
        <w:rPr>
          <w:rFonts w:ascii="Cambria" w:hAnsi="Cambria"/>
          <w:sz w:val="24"/>
          <w:szCs w:val="24"/>
        </w:rPr>
        <w:t>A través de una dirección estratégica, dividida en la alta dirección, gerencia funcional y gerencia operativa, roles que van a dar mayor versatilidad a los procesos administrativos del municipio.</w:t>
      </w:r>
    </w:p>
    <w:p w:rsidR="00334B7D"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Corresponsabilidad:</w:t>
      </w:r>
      <w:r w:rsidRPr="00491E5A">
        <w:rPr>
          <w:rFonts w:ascii="Cambria" w:hAnsi="Cambria"/>
          <w:b/>
          <w:sz w:val="24"/>
          <w:szCs w:val="24"/>
        </w:rPr>
        <w:tab/>
      </w:r>
      <w:r w:rsidRPr="00491E5A">
        <w:rPr>
          <w:rFonts w:ascii="Cambria" w:hAnsi="Cambria"/>
          <w:sz w:val="24"/>
          <w:szCs w:val="24"/>
        </w:rPr>
        <w:t>Desarrollo de programas, proyectos y actividades dando cumplimiento a la confianza asignada por el municipio de Toca.</w:t>
      </w:r>
    </w:p>
    <w:p w:rsidR="00664716"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Concurrencia:</w:t>
      </w:r>
      <w:r w:rsidRPr="00491E5A">
        <w:rPr>
          <w:rFonts w:ascii="Cambria" w:hAnsi="Cambria"/>
          <w:b/>
          <w:sz w:val="24"/>
          <w:szCs w:val="24"/>
        </w:rPr>
        <w:tab/>
      </w:r>
      <w:r w:rsidRPr="00491E5A">
        <w:rPr>
          <w:rFonts w:ascii="Cambria" w:hAnsi="Cambria"/>
          <w:sz w:val="24"/>
          <w:szCs w:val="24"/>
        </w:rPr>
        <w:t>El desarrollo de programas y proyectos cuando así sea requerido por un propósito común se realizara en conjunto con autoridades  de otros niveles con el fin de ser más eficientes.</w:t>
      </w:r>
    </w:p>
    <w:p w:rsidR="00664716"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Subsidiaridad:</w:t>
      </w:r>
      <w:r w:rsidRPr="00491E5A">
        <w:rPr>
          <w:rFonts w:ascii="Cambria" w:hAnsi="Cambria"/>
          <w:b/>
          <w:sz w:val="24"/>
          <w:szCs w:val="24"/>
        </w:rPr>
        <w:tab/>
      </w:r>
      <w:r w:rsidRPr="00491E5A">
        <w:rPr>
          <w:rFonts w:ascii="Cambria" w:hAnsi="Cambria"/>
          <w:sz w:val="24"/>
          <w:szCs w:val="24"/>
        </w:rPr>
        <w:t>Se buscara el apoyo de autoridades competentes, y que por su nivel superior nos puedan apoyar el desarrollo de programas y proyectos de nuestro municipio.</w:t>
      </w:r>
    </w:p>
    <w:p w:rsidR="00664716"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Sostenibilidad:</w:t>
      </w:r>
      <w:r w:rsidRPr="00491E5A">
        <w:rPr>
          <w:rFonts w:ascii="Cambria" w:hAnsi="Cambria"/>
          <w:b/>
          <w:sz w:val="24"/>
          <w:szCs w:val="24"/>
        </w:rPr>
        <w:tab/>
      </w:r>
      <w:r w:rsidRPr="00491E5A">
        <w:rPr>
          <w:rFonts w:ascii="Cambria" w:hAnsi="Cambria"/>
          <w:sz w:val="24"/>
          <w:szCs w:val="24"/>
        </w:rPr>
        <w:t xml:space="preserve">Todo proyecto que se inicie tendrá el apoyo de la administración central en su pre inversión, inversión, ejecución, evaluación y mantenimiento, con apoyo de la comunidad.  </w:t>
      </w:r>
    </w:p>
    <w:p w:rsidR="00664716"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Competitividad:</w:t>
      </w:r>
      <w:r w:rsidRPr="00491E5A">
        <w:rPr>
          <w:rFonts w:ascii="Cambria" w:hAnsi="Cambria"/>
          <w:b/>
          <w:sz w:val="24"/>
          <w:szCs w:val="24"/>
        </w:rPr>
        <w:tab/>
      </w:r>
      <w:r w:rsidRPr="00491E5A">
        <w:rPr>
          <w:rFonts w:ascii="Cambria" w:hAnsi="Cambria"/>
          <w:sz w:val="24"/>
          <w:szCs w:val="24"/>
        </w:rPr>
        <w:t xml:space="preserve">Con los procesos de mejora continua, creatividad e innovación dentro de lo establecido en el marco normativo y la constitución, aunados con un equipo interdisciplinario se conjugaran esfuerzos en la consecución de recursos a través de proyectos que redunden en beneficio de la comunidad del municipio de Toca y vincular la dinámica de la economía local en un entorno más general. </w:t>
      </w:r>
    </w:p>
    <w:p w:rsidR="00664716"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Prospectiva:</w:t>
      </w:r>
      <w:r w:rsidRPr="00491E5A">
        <w:rPr>
          <w:rFonts w:ascii="Cambria" w:hAnsi="Cambria"/>
          <w:b/>
          <w:sz w:val="24"/>
          <w:szCs w:val="24"/>
        </w:rPr>
        <w:tab/>
      </w:r>
      <w:r w:rsidRPr="00491E5A">
        <w:rPr>
          <w:rFonts w:ascii="Cambria" w:hAnsi="Cambria"/>
          <w:sz w:val="24"/>
          <w:szCs w:val="24"/>
        </w:rPr>
        <w:t>El pasado es un reflejo del futuro, sin olvidar el pasado, pero tampoco quedarnos inmersos en él, seremos más competitivos.  Para así orientar el accionar de lo público, lo privado y lo académico en la construcción de una visión colectiva de desarrollo.</w:t>
      </w:r>
    </w:p>
    <w:p w:rsidR="00664716"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Integral:</w:t>
      </w:r>
      <w:r w:rsidRPr="00491E5A">
        <w:rPr>
          <w:rFonts w:ascii="Cambria" w:hAnsi="Cambria"/>
          <w:b/>
          <w:sz w:val="24"/>
          <w:szCs w:val="24"/>
        </w:rPr>
        <w:tab/>
      </w:r>
      <w:r w:rsidRPr="00491E5A">
        <w:rPr>
          <w:rFonts w:ascii="Cambria" w:hAnsi="Cambria"/>
          <w:sz w:val="24"/>
          <w:szCs w:val="24"/>
        </w:rPr>
        <w:t xml:space="preserve">Todos los actores conformando un solo engranaje, desde el trabajador de mínima responsabilidad hasta la alta dirección. Vinculando a </w:t>
      </w:r>
      <w:r w:rsidRPr="00491E5A">
        <w:rPr>
          <w:rFonts w:ascii="Cambria" w:hAnsi="Cambria"/>
          <w:sz w:val="24"/>
          <w:szCs w:val="24"/>
        </w:rPr>
        <w:lastRenderedPageBreak/>
        <w:t>todos los sectores ideológicos, religiosos, culturales, sociales y económicos de la población.</w:t>
      </w:r>
    </w:p>
    <w:p w:rsidR="00664716"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Flexibilidad:</w:t>
      </w:r>
      <w:r w:rsidRPr="00491E5A">
        <w:rPr>
          <w:rFonts w:ascii="Cambria" w:hAnsi="Cambria"/>
          <w:b/>
          <w:sz w:val="24"/>
          <w:szCs w:val="24"/>
        </w:rPr>
        <w:tab/>
      </w:r>
      <w:r w:rsidRPr="00491E5A">
        <w:rPr>
          <w:rFonts w:ascii="Cambria" w:hAnsi="Cambria"/>
          <w:sz w:val="24"/>
          <w:szCs w:val="24"/>
        </w:rPr>
        <w:t>Durante el cuatrienio 2012 – 2015 la administración estará atenta a todo proceso que requiera reingeniería con el objeto de adaptarlo a los requerimientos de la población de Toca, así como otro niveles de Gobierno.</w:t>
      </w:r>
    </w:p>
    <w:p w:rsidR="00664716"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Prioridad Del Gasto Público:</w:t>
      </w:r>
      <w:r w:rsidRPr="00491E5A">
        <w:rPr>
          <w:rFonts w:ascii="Cambria" w:hAnsi="Cambria"/>
          <w:b/>
          <w:sz w:val="24"/>
          <w:szCs w:val="24"/>
        </w:rPr>
        <w:tab/>
      </w:r>
      <w:r w:rsidRPr="00491E5A">
        <w:rPr>
          <w:rFonts w:ascii="Cambria" w:hAnsi="Cambria"/>
          <w:sz w:val="24"/>
          <w:szCs w:val="24"/>
        </w:rPr>
        <w:t>Para asegurar el bienestar general y mejoramiento en la calidad de vida de la población de Toca, el criterio especial es la distribución del gasto público en NBI, el cual tendrá prioridad sobre cualquier otro gasto.</w:t>
      </w:r>
    </w:p>
    <w:p w:rsidR="00664716"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La Inclusión:</w:t>
      </w:r>
      <w:r w:rsidRPr="00491E5A">
        <w:rPr>
          <w:rFonts w:ascii="Cambria" w:hAnsi="Cambria"/>
          <w:b/>
          <w:sz w:val="24"/>
          <w:szCs w:val="24"/>
        </w:rPr>
        <w:tab/>
      </w:r>
      <w:r w:rsidRPr="00491E5A">
        <w:rPr>
          <w:rFonts w:ascii="Cambria" w:hAnsi="Cambria"/>
          <w:sz w:val="24"/>
          <w:szCs w:val="24"/>
        </w:rPr>
        <w:t>Como un principio que no sólo garantiza el derecho a la participación  para todos sino que forma a la comunidad en la cultura de aceptar a todos, de no discriminar, ni criticar negativamente a ningún ciudadano por motivo alguno.</w:t>
      </w:r>
    </w:p>
    <w:p w:rsidR="00E40264"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La Gratuidad:</w:t>
      </w:r>
      <w:r w:rsidRPr="00491E5A">
        <w:rPr>
          <w:rFonts w:ascii="Cambria" w:hAnsi="Cambria"/>
          <w:b/>
          <w:sz w:val="24"/>
          <w:szCs w:val="24"/>
        </w:rPr>
        <w:tab/>
      </w:r>
      <w:r w:rsidRPr="00491E5A">
        <w:rPr>
          <w:rFonts w:ascii="Cambria" w:hAnsi="Cambria"/>
          <w:sz w:val="24"/>
          <w:szCs w:val="24"/>
        </w:rPr>
        <w:t xml:space="preserve">Apoyo a los sectores más vulnerables de la comunidad (SISBÉN </w:t>
      </w:r>
      <w:r w:rsidR="00E40264" w:rsidRPr="00491E5A">
        <w:rPr>
          <w:rFonts w:ascii="Cambria" w:hAnsi="Cambria"/>
          <w:sz w:val="24"/>
          <w:szCs w:val="24"/>
        </w:rPr>
        <w:t>corte I y II</w:t>
      </w:r>
      <w:r w:rsidRPr="00491E5A">
        <w:rPr>
          <w:rFonts w:ascii="Cambria" w:hAnsi="Cambria"/>
          <w:sz w:val="24"/>
          <w:szCs w:val="24"/>
        </w:rPr>
        <w:t xml:space="preserve">) </w:t>
      </w:r>
      <w:r w:rsidR="00E40264" w:rsidRPr="00491E5A">
        <w:rPr>
          <w:rFonts w:ascii="Cambria" w:hAnsi="Cambria"/>
          <w:sz w:val="24"/>
          <w:szCs w:val="24"/>
        </w:rPr>
        <w:t xml:space="preserve">buscando </w:t>
      </w:r>
      <w:r w:rsidRPr="00491E5A">
        <w:rPr>
          <w:rFonts w:ascii="Cambria" w:hAnsi="Cambria"/>
          <w:sz w:val="24"/>
          <w:szCs w:val="24"/>
        </w:rPr>
        <w:t>disminuir la diferencia entre ricos y pobres, casos de educación y salud primordialmente, a aquellos que no tenga capacidad de pago y así reducir las brechas sociales.</w:t>
      </w:r>
    </w:p>
    <w:p w:rsidR="00E40264"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La Pertinencia:</w:t>
      </w:r>
      <w:r w:rsidRPr="00491E5A">
        <w:rPr>
          <w:rFonts w:ascii="Cambria" w:hAnsi="Cambria"/>
          <w:b/>
          <w:sz w:val="24"/>
          <w:szCs w:val="24"/>
        </w:rPr>
        <w:tab/>
      </w:r>
      <w:r w:rsidRPr="00491E5A">
        <w:rPr>
          <w:rFonts w:ascii="Cambria" w:hAnsi="Cambria"/>
          <w:sz w:val="24"/>
          <w:szCs w:val="24"/>
        </w:rPr>
        <w:t>Como estrategia pedagógica que garantiza el encontrarle sentido de pertenencia, utilidad y gusto al proceso administrativo, como estrategia que mejora las oportunidades futuras de nuestros jóvenes al aumentar su  competitividad.</w:t>
      </w:r>
    </w:p>
    <w:p w:rsidR="00E40264"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La Evaluación y Mejora Continua:</w:t>
      </w:r>
      <w:r w:rsidRPr="00491E5A">
        <w:rPr>
          <w:rFonts w:ascii="Cambria" w:hAnsi="Cambria"/>
          <w:b/>
          <w:sz w:val="24"/>
          <w:szCs w:val="24"/>
        </w:rPr>
        <w:tab/>
      </w:r>
      <w:r w:rsidRPr="00491E5A">
        <w:rPr>
          <w:rFonts w:ascii="Cambria" w:hAnsi="Cambria"/>
          <w:sz w:val="24"/>
          <w:szCs w:val="24"/>
        </w:rPr>
        <w:t>Como cultura para el mejoramiento de la calidad,  y los proceso administrativos en general, delegando responsabilidades y disminuyendo trámites innecesarios.</w:t>
      </w:r>
    </w:p>
    <w:p w:rsidR="0023488E" w:rsidRPr="00491E5A" w:rsidRDefault="00B901D4" w:rsidP="003C7CDD">
      <w:pPr>
        <w:numPr>
          <w:ilvl w:val="2"/>
          <w:numId w:val="1"/>
        </w:numPr>
        <w:jc w:val="both"/>
        <w:rPr>
          <w:rFonts w:ascii="Cambria" w:hAnsi="Cambria"/>
          <w:sz w:val="24"/>
          <w:szCs w:val="24"/>
        </w:rPr>
      </w:pPr>
      <w:r w:rsidRPr="00491E5A">
        <w:rPr>
          <w:rFonts w:ascii="Cambria" w:hAnsi="Cambria"/>
          <w:b/>
          <w:sz w:val="24"/>
          <w:szCs w:val="24"/>
        </w:rPr>
        <w:t>La Articulación Intersectorial:</w:t>
      </w:r>
      <w:r w:rsidRPr="00491E5A">
        <w:rPr>
          <w:rFonts w:ascii="Cambria" w:hAnsi="Cambria"/>
          <w:b/>
          <w:sz w:val="24"/>
          <w:szCs w:val="24"/>
        </w:rPr>
        <w:tab/>
      </w:r>
      <w:r w:rsidRPr="00491E5A">
        <w:rPr>
          <w:rFonts w:ascii="Cambria" w:hAnsi="Cambria"/>
          <w:sz w:val="24"/>
          <w:szCs w:val="24"/>
        </w:rPr>
        <w:t xml:space="preserve">Entendido como el trabajo en equipo con todos los sectores, pues la escuela será el factor central de todo proceso </w:t>
      </w:r>
      <w:r w:rsidRPr="00491E5A">
        <w:rPr>
          <w:rFonts w:ascii="Cambria" w:hAnsi="Cambria"/>
          <w:sz w:val="24"/>
          <w:szCs w:val="24"/>
        </w:rPr>
        <w:lastRenderedPageBreak/>
        <w:t>administrativo del cuatrienio, relacionando todos los demás sectores.  Se afecta e impacta a todo sector incidiendo así al entorno cultural, ambiental, social y económico.</w:t>
      </w:r>
    </w:p>
    <w:p w:rsidR="0023488E" w:rsidRDefault="0023488E"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Pr="00491E5A" w:rsidRDefault="004A7B64" w:rsidP="00461BF6">
      <w:pPr>
        <w:jc w:val="both"/>
        <w:rPr>
          <w:rFonts w:ascii="Cambria" w:hAnsi="Cambria"/>
          <w:b/>
          <w:sz w:val="24"/>
          <w:szCs w:val="24"/>
        </w:rPr>
      </w:pPr>
    </w:p>
    <w:p w:rsidR="0023488E" w:rsidRPr="00491E5A" w:rsidRDefault="0023488E" w:rsidP="00461BF6">
      <w:pPr>
        <w:jc w:val="both"/>
        <w:rPr>
          <w:rFonts w:ascii="Cambria" w:hAnsi="Cambria"/>
          <w:b/>
          <w:sz w:val="24"/>
          <w:szCs w:val="24"/>
        </w:rPr>
      </w:pPr>
    </w:p>
    <w:p w:rsidR="0023488E" w:rsidRPr="00491E5A" w:rsidRDefault="0023488E" w:rsidP="00461BF6">
      <w:pPr>
        <w:jc w:val="both"/>
        <w:rPr>
          <w:rFonts w:ascii="Cambria" w:hAnsi="Cambria"/>
          <w:b/>
          <w:sz w:val="24"/>
          <w:szCs w:val="24"/>
        </w:rPr>
      </w:pPr>
    </w:p>
    <w:p w:rsidR="0023488E" w:rsidRPr="00491E5A" w:rsidRDefault="0023488E" w:rsidP="00461BF6">
      <w:pPr>
        <w:jc w:val="both"/>
        <w:rPr>
          <w:rFonts w:ascii="Cambria" w:hAnsi="Cambria"/>
          <w:b/>
          <w:sz w:val="24"/>
          <w:szCs w:val="24"/>
        </w:rPr>
      </w:pPr>
    </w:p>
    <w:p w:rsidR="00C67140" w:rsidRPr="00491E5A" w:rsidRDefault="00864F98" w:rsidP="00461BF6">
      <w:pPr>
        <w:jc w:val="both"/>
        <w:rPr>
          <w:rFonts w:ascii="Cambria" w:hAnsi="Cambria"/>
          <w:b/>
          <w:sz w:val="24"/>
          <w:szCs w:val="24"/>
        </w:rPr>
      </w:pPr>
      <w:r>
        <w:rPr>
          <w:rFonts w:ascii="Cambria" w:hAnsi="Cambria"/>
          <w:noProof/>
          <w:sz w:val="24"/>
          <w:szCs w:val="24"/>
          <w:lang w:eastAsia="es-ES"/>
        </w:rPr>
        <w:pict>
          <v:shape id="_x0000_s1068" type="#_x0000_t136" style="position:absolute;left:0;text-align:left;margin-left:-8.55pt;margin-top:19pt;width:489.7pt;height:325.05pt;z-index:251652096" fillcolor="black" strokeweight="1pt">
            <v:fill color2="blue"/>
            <v:shadow on="t" type="perspective" color="silver" opacity="52429f" origin="-.5,.5" matrix=",46340f,,.5,,-4768371582e-16"/>
            <v:textpath style="font-family:&quot;Arial Black&quot;;v-text-kern:t" trim="t" fitpath="t" string="4. “EJES&#10;ESTRATEGICOS &#10;DE DESARROLLO”"/>
          </v:shape>
        </w:pict>
      </w:r>
    </w:p>
    <w:p w:rsidR="00C67140" w:rsidRPr="00491E5A" w:rsidRDefault="00C67140" w:rsidP="00461BF6">
      <w:pPr>
        <w:jc w:val="both"/>
        <w:rPr>
          <w:rFonts w:ascii="Cambria" w:hAnsi="Cambria"/>
          <w:b/>
          <w:sz w:val="24"/>
          <w:szCs w:val="24"/>
        </w:rPr>
      </w:pPr>
    </w:p>
    <w:p w:rsidR="00C67140" w:rsidRPr="00491E5A" w:rsidRDefault="00C67140" w:rsidP="00461BF6">
      <w:pPr>
        <w:jc w:val="both"/>
        <w:rPr>
          <w:rFonts w:ascii="Cambria" w:hAnsi="Cambria"/>
          <w:b/>
          <w:sz w:val="24"/>
          <w:szCs w:val="24"/>
        </w:rPr>
      </w:pPr>
    </w:p>
    <w:p w:rsidR="00C67140" w:rsidRPr="00491E5A" w:rsidRDefault="00C67140" w:rsidP="00461BF6">
      <w:pPr>
        <w:jc w:val="both"/>
        <w:rPr>
          <w:rFonts w:ascii="Cambria" w:hAnsi="Cambria"/>
          <w:b/>
          <w:sz w:val="24"/>
          <w:szCs w:val="24"/>
        </w:rPr>
      </w:pPr>
    </w:p>
    <w:p w:rsidR="00C67140" w:rsidRDefault="00C67140" w:rsidP="00461BF6">
      <w:pPr>
        <w:jc w:val="both"/>
        <w:rPr>
          <w:rFonts w:ascii="Cambria" w:hAnsi="Cambria"/>
          <w:b/>
          <w:sz w:val="24"/>
          <w:szCs w:val="24"/>
        </w:rPr>
      </w:pPr>
    </w:p>
    <w:p w:rsidR="00607E36" w:rsidRDefault="00607E36" w:rsidP="00461BF6">
      <w:pPr>
        <w:jc w:val="both"/>
        <w:rPr>
          <w:rFonts w:ascii="Cambria" w:hAnsi="Cambria"/>
          <w:b/>
          <w:sz w:val="24"/>
          <w:szCs w:val="24"/>
        </w:rPr>
      </w:pPr>
    </w:p>
    <w:p w:rsidR="00607E36" w:rsidRDefault="00607E36" w:rsidP="00461BF6">
      <w:pPr>
        <w:jc w:val="both"/>
        <w:rPr>
          <w:rFonts w:ascii="Cambria" w:hAnsi="Cambria"/>
          <w:b/>
          <w:sz w:val="24"/>
          <w:szCs w:val="24"/>
        </w:rPr>
      </w:pPr>
    </w:p>
    <w:p w:rsidR="00607E36" w:rsidRPr="00491E5A" w:rsidRDefault="00607E36" w:rsidP="00461BF6">
      <w:pPr>
        <w:jc w:val="both"/>
        <w:rPr>
          <w:rFonts w:ascii="Cambria" w:hAnsi="Cambria"/>
          <w:b/>
          <w:sz w:val="24"/>
          <w:szCs w:val="24"/>
        </w:rPr>
      </w:pPr>
    </w:p>
    <w:p w:rsidR="00C67140" w:rsidRDefault="00C67140"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4A7B64" w:rsidRDefault="004A7B64" w:rsidP="00461BF6">
      <w:pPr>
        <w:jc w:val="both"/>
        <w:rPr>
          <w:rFonts w:ascii="Cambria" w:hAnsi="Cambria"/>
          <w:b/>
          <w:sz w:val="24"/>
          <w:szCs w:val="24"/>
        </w:rPr>
      </w:pPr>
    </w:p>
    <w:p w:rsidR="00362A3C" w:rsidRPr="00607E36" w:rsidRDefault="00362A3C" w:rsidP="00D577EC">
      <w:pPr>
        <w:jc w:val="center"/>
        <w:rPr>
          <w:rFonts w:ascii="Cambria" w:hAnsi="Cambria"/>
          <w:b/>
          <w:sz w:val="28"/>
          <w:szCs w:val="28"/>
        </w:rPr>
      </w:pPr>
      <w:r w:rsidRPr="00607E36">
        <w:rPr>
          <w:rFonts w:ascii="Cambria" w:hAnsi="Cambria"/>
          <w:b/>
          <w:sz w:val="28"/>
          <w:szCs w:val="28"/>
        </w:rPr>
        <w:t>4.1. POR LA INTEGRACIÓN Y LA INCLUSIÓN SOCIAL</w:t>
      </w:r>
    </w:p>
    <w:p w:rsidR="00080C3D" w:rsidRPr="00607E36" w:rsidRDefault="004F344A" w:rsidP="00080C3D">
      <w:pPr>
        <w:spacing w:after="0" w:line="240" w:lineRule="auto"/>
        <w:jc w:val="center"/>
        <w:rPr>
          <w:rFonts w:ascii="Cambria" w:hAnsi="Cambria"/>
          <w:b/>
          <w:sz w:val="28"/>
          <w:szCs w:val="28"/>
          <w:lang w:val="es-ES_tradnl"/>
        </w:rPr>
      </w:pPr>
      <w:r w:rsidRPr="00607E36">
        <w:rPr>
          <w:rFonts w:ascii="Cambria" w:hAnsi="Cambria"/>
          <w:b/>
          <w:sz w:val="28"/>
          <w:szCs w:val="28"/>
          <w:lang w:val="es-ES_tradnl"/>
        </w:rPr>
        <w:t xml:space="preserve">4.1.1. </w:t>
      </w:r>
      <w:r w:rsidR="00080C3D" w:rsidRPr="00607E36">
        <w:rPr>
          <w:rFonts w:ascii="Cambria" w:hAnsi="Cambria"/>
          <w:b/>
          <w:sz w:val="28"/>
          <w:szCs w:val="28"/>
          <w:lang w:val="es-ES_tradnl"/>
        </w:rPr>
        <w:t>SECTOR EDUCACION</w:t>
      </w:r>
    </w:p>
    <w:p w:rsidR="00080C3D" w:rsidRPr="00491E5A" w:rsidRDefault="00080C3D" w:rsidP="00607E36">
      <w:pPr>
        <w:spacing w:after="0" w:line="240" w:lineRule="auto"/>
        <w:jc w:val="center"/>
        <w:rPr>
          <w:rFonts w:ascii="Cambria" w:hAnsi="Cambria" w:cs="Calibri"/>
          <w:b/>
          <w:i/>
          <w:sz w:val="24"/>
          <w:szCs w:val="24"/>
        </w:rPr>
      </w:pPr>
      <w:r w:rsidRPr="00491E5A">
        <w:rPr>
          <w:rFonts w:ascii="Cambria" w:hAnsi="Cambria" w:cs="Calibri"/>
          <w:b/>
          <w:i/>
          <w:sz w:val="24"/>
          <w:szCs w:val="24"/>
        </w:rPr>
        <w:t>Integración educativa, un impacto regional</w:t>
      </w:r>
    </w:p>
    <w:p w:rsidR="00080C3D" w:rsidRPr="00491E5A" w:rsidRDefault="00080C3D" w:rsidP="00080C3D">
      <w:pPr>
        <w:rPr>
          <w:rFonts w:ascii="Cambria" w:hAnsi="Cambria" w:cs="Arial"/>
          <w:b/>
          <w:sz w:val="24"/>
          <w:szCs w:val="24"/>
        </w:rPr>
      </w:pPr>
    </w:p>
    <w:p w:rsidR="004D27BD" w:rsidRPr="00491E5A" w:rsidRDefault="004D27BD" w:rsidP="003C7CDD">
      <w:pPr>
        <w:numPr>
          <w:ilvl w:val="3"/>
          <w:numId w:val="1"/>
        </w:numPr>
        <w:rPr>
          <w:rFonts w:ascii="Cambria" w:hAnsi="Cambria" w:cs="Calibri"/>
          <w:b/>
          <w:sz w:val="24"/>
          <w:szCs w:val="24"/>
        </w:rPr>
      </w:pPr>
      <w:r w:rsidRPr="00491E5A">
        <w:rPr>
          <w:rFonts w:ascii="Cambria" w:hAnsi="Cambria" w:cs="Calibri"/>
          <w:b/>
          <w:sz w:val="24"/>
          <w:szCs w:val="24"/>
        </w:rPr>
        <w:t xml:space="preserve">DIAGNOSTICO </w:t>
      </w:r>
    </w:p>
    <w:p w:rsidR="00080C3D" w:rsidRPr="00491E5A" w:rsidRDefault="00080C3D" w:rsidP="003C7CDD">
      <w:pPr>
        <w:numPr>
          <w:ilvl w:val="4"/>
          <w:numId w:val="1"/>
        </w:numPr>
        <w:rPr>
          <w:rFonts w:ascii="Cambria" w:hAnsi="Cambria" w:cs="Calibri"/>
          <w:b/>
          <w:sz w:val="24"/>
          <w:szCs w:val="24"/>
        </w:rPr>
      </w:pPr>
      <w:r w:rsidRPr="00491E5A">
        <w:rPr>
          <w:rFonts w:ascii="Cambria" w:hAnsi="Cambria" w:cs="Calibri"/>
          <w:b/>
          <w:sz w:val="24"/>
          <w:szCs w:val="24"/>
        </w:rPr>
        <w:t xml:space="preserve">PANORAMA SITUACIONAL </w:t>
      </w: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lastRenderedPageBreak/>
        <w:t xml:space="preserve">Es indudable que la prosperidad democrática y “una sola Colombia” requieren de una educación fortalecida, de calidad y con pertinencia, de una educación concebida desde la primera infancia hasta la educación superior y la de adultos. </w:t>
      </w: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Por lo tanto, una formación de capital humano que contribuye al fortalecimiento de la democracia con ciudadanas y ciudadanos cívicos y tolerantes que apunte al desarrollo continuo de sus competencias básicas y las laborales y que articule el sector educativo con el sector productivo, permitirá a la población ser más competente y competitiva para alcanzar los objetivos de cerrar las brechas e impulsar el desarrollo nacional.</w:t>
      </w: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Una educación de calidad requiere entonces formar ciudadanos con valores éticos, respetuosos de lo público, que ejerzan los derechos humanos, cumplan sus deberes sociales y convivan en paz, e implica ofrecer una educación que genere oportunidades legítimas de progreso y prosperidad, que sea competitiva, que contribuya a cerrar las brechas de inequidad, centrada en la institución educativa, que permita y comprometa la participación de toda la sociedad. En síntesis, nos compromete una educación de calidad como el camino a la prosperidad.</w:t>
      </w: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p>
    <w:p w:rsidR="00080C3D" w:rsidRPr="00491E5A" w:rsidRDefault="00AD311F" w:rsidP="00080C3D">
      <w:pPr>
        <w:autoSpaceDE w:val="0"/>
        <w:autoSpaceDN w:val="0"/>
        <w:adjustRightInd w:val="0"/>
        <w:spacing w:after="0" w:line="240" w:lineRule="auto"/>
        <w:jc w:val="both"/>
        <w:rPr>
          <w:rFonts w:ascii="Cambria" w:hAnsi="Cambria" w:cs="Calibri"/>
          <w:color w:val="231E1F"/>
          <w:sz w:val="24"/>
          <w:szCs w:val="24"/>
          <w:lang w:eastAsia="es-CO"/>
        </w:rPr>
      </w:pPr>
      <w:r w:rsidRPr="00491E5A">
        <w:rPr>
          <w:rFonts w:ascii="Cambria" w:hAnsi="Cambria" w:cs="Calibri"/>
          <w:color w:val="231E1F"/>
          <w:sz w:val="24"/>
          <w:szCs w:val="24"/>
          <w:lang w:eastAsia="es-CO"/>
        </w:rPr>
        <w:t>Para la sociedad en general</w:t>
      </w:r>
      <w:r w:rsidR="00080C3D" w:rsidRPr="00491E5A">
        <w:rPr>
          <w:rFonts w:ascii="Cambria" w:hAnsi="Cambria" w:cs="Calibri"/>
          <w:color w:val="231E1F"/>
          <w:sz w:val="24"/>
          <w:szCs w:val="24"/>
          <w:lang w:eastAsia="es-CO"/>
        </w:rPr>
        <w:t xml:space="preserve">, la riqueza y el capital se miden bajo un indicador que integra en una sola medida cuatro variables, que las define, así: </w:t>
      </w:r>
    </w:p>
    <w:p w:rsidR="00080C3D" w:rsidRPr="00491E5A" w:rsidRDefault="00080C3D" w:rsidP="003C7CDD">
      <w:pPr>
        <w:numPr>
          <w:ilvl w:val="0"/>
          <w:numId w:val="2"/>
        </w:numPr>
        <w:autoSpaceDE w:val="0"/>
        <w:autoSpaceDN w:val="0"/>
        <w:adjustRightInd w:val="0"/>
        <w:spacing w:after="0" w:line="240" w:lineRule="auto"/>
        <w:jc w:val="both"/>
        <w:rPr>
          <w:rFonts w:ascii="Cambria" w:hAnsi="Cambria" w:cs="Calibri"/>
          <w:color w:val="231E1F"/>
          <w:sz w:val="24"/>
          <w:szCs w:val="24"/>
          <w:lang w:eastAsia="es-CO"/>
        </w:rPr>
      </w:pPr>
      <w:r w:rsidRPr="00491E5A">
        <w:rPr>
          <w:rFonts w:ascii="Cambria" w:hAnsi="Cambria" w:cs="Calibri"/>
          <w:color w:val="231E1F"/>
          <w:sz w:val="24"/>
          <w:szCs w:val="24"/>
          <w:lang w:eastAsia="es-CO"/>
        </w:rPr>
        <w:t>El tamaño y composición del hogar como capital  social básico.</w:t>
      </w:r>
    </w:p>
    <w:p w:rsidR="00080C3D" w:rsidRPr="00491E5A" w:rsidRDefault="00080C3D" w:rsidP="003C7CDD">
      <w:pPr>
        <w:numPr>
          <w:ilvl w:val="0"/>
          <w:numId w:val="2"/>
        </w:numPr>
        <w:autoSpaceDE w:val="0"/>
        <w:autoSpaceDN w:val="0"/>
        <w:adjustRightInd w:val="0"/>
        <w:spacing w:after="0" w:line="240" w:lineRule="auto"/>
        <w:jc w:val="both"/>
        <w:rPr>
          <w:rFonts w:ascii="Cambria" w:hAnsi="Cambria" w:cs="Calibri"/>
          <w:color w:val="231E1F"/>
          <w:sz w:val="24"/>
          <w:szCs w:val="24"/>
          <w:lang w:eastAsia="es-CO"/>
        </w:rPr>
      </w:pPr>
      <w:r w:rsidRPr="00491E5A">
        <w:rPr>
          <w:rFonts w:ascii="Cambria" w:hAnsi="Cambria" w:cs="Calibri"/>
          <w:color w:val="231E1F"/>
          <w:sz w:val="24"/>
          <w:szCs w:val="24"/>
          <w:lang w:eastAsia="es-CO"/>
        </w:rPr>
        <w:t>La calidad de la vivienda como medida de la riqueza física</w:t>
      </w:r>
    </w:p>
    <w:p w:rsidR="00080C3D" w:rsidRPr="00491E5A" w:rsidRDefault="00080C3D" w:rsidP="003C7CDD">
      <w:pPr>
        <w:numPr>
          <w:ilvl w:val="0"/>
          <w:numId w:val="2"/>
        </w:numPr>
        <w:autoSpaceDE w:val="0"/>
        <w:autoSpaceDN w:val="0"/>
        <w:adjustRightInd w:val="0"/>
        <w:spacing w:after="0" w:line="240" w:lineRule="auto"/>
        <w:jc w:val="both"/>
        <w:rPr>
          <w:rFonts w:ascii="Cambria" w:hAnsi="Cambria" w:cs="Calibri"/>
          <w:color w:val="231E1F"/>
          <w:sz w:val="24"/>
          <w:szCs w:val="24"/>
          <w:lang w:eastAsia="es-CO"/>
        </w:rPr>
      </w:pPr>
      <w:r w:rsidRPr="00491E5A">
        <w:rPr>
          <w:rFonts w:ascii="Cambria" w:hAnsi="Cambria" w:cs="Calibri"/>
          <w:color w:val="231E1F"/>
          <w:sz w:val="24"/>
          <w:szCs w:val="24"/>
          <w:lang w:eastAsia="es-CO"/>
        </w:rPr>
        <w:t>El acceso y calidad de los servicios públicos domiciliarios como medidor de riqueza física colectiva</w:t>
      </w:r>
    </w:p>
    <w:p w:rsidR="00080C3D" w:rsidRPr="00491E5A" w:rsidRDefault="00080C3D" w:rsidP="003C7CDD">
      <w:pPr>
        <w:numPr>
          <w:ilvl w:val="0"/>
          <w:numId w:val="2"/>
        </w:numPr>
        <w:autoSpaceDE w:val="0"/>
        <w:autoSpaceDN w:val="0"/>
        <w:adjustRightInd w:val="0"/>
        <w:spacing w:after="0" w:line="240" w:lineRule="auto"/>
        <w:jc w:val="both"/>
        <w:rPr>
          <w:rFonts w:ascii="Cambria" w:hAnsi="Cambria" w:cs="Calibri"/>
          <w:b/>
          <w:color w:val="231E1F"/>
          <w:sz w:val="24"/>
          <w:szCs w:val="24"/>
          <w:lang w:eastAsia="es-CO"/>
        </w:rPr>
      </w:pPr>
      <w:r w:rsidRPr="00491E5A">
        <w:rPr>
          <w:rFonts w:ascii="Cambria" w:hAnsi="Cambria" w:cs="Calibri"/>
          <w:b/>
          <w:color w:val="231E1F"/>
          <w:sz w:val="24"/>
          <w:szCs w:val="24"/>
          <w:lang w:eastAsia="es-CO"/>
        </w:rPr>
        <w:t xml:space="preserve">Y La educación como medida del capital humano individual </w:t>
      </w:r>
    </w:p>
    <w:p w:rsidR="00080C3D" w:rsidRPr="00491E5A" w:rsidRDefault="00080C3D" w:rsidP="00080C3D">
      <w:pPr>
        <w:autoSpaceDE w:val="0"/>
        <w:autoSpaceDN w:val="0"/>
        <w:adjustRightInd w:val="0"/>
        <w:spacing w:after="0" w:line="240" w:lineRule="auto"/>
        <w:jc w:val="both"/>
        <w:rPr>
          <w:rFonts w:ascii="Cambria" w:hAnsi="Cambria" w:cs="Calibri"/>
          <w:sz w:val="24"/>
          <w:szCs w:val="24"/>
        </w:rPr>
      </w:pP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 xml:space="preserve">De esta manera, la educación entendida como formación de capital humano permite sostener la capacidad competitiva y resulta fundamental para reducir la pobreza, las desigualdades sociales y mejorar las condiciones de vida de la población, brindándole capacidades y oportunidades para la generación de ingresos y la obtención de mejores empleos. </w:t>
      </w: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p>
    <w:p w:rsidR="00080C3D" w:rsidRPr="00491E5A" w:rsidRDefault="00080C3D" w:rsidP="00080C3D">
      <w:pPr>
        <w:autoSpaceDE w:val="0"/>
        <w:autoSpaceDN w:val="0"/>
        <w:adjustRightInd w:val="0"/>
        <w:spacing w:after="0" w:line="240" w:lineRule="auto"/>
        <w:jc w:val="both"/>
        <w:rPr>
          <w:rFonts w:ascii="Cambria" w:hAnsi="Cambria" w:cs="Calibri"/>
          <w:sz w:val="24"/>
          <w:szCs w:val="24"/>
        </w:rPr>
      </w:pPr>
      <w:r w:rsidRPr="00491E5A">
        <w:rPr>
          <w:rFonts w:ascii="Cambria" w:hAnsi="Cambria" w:cs="Calibri"/>
          <w:sz w:val="24"/>
          <w:szCs w:val="24"/>
          <w:lang w:eastAsia="es-CO"/>
        </w:rPr>
        <w:t>Por lo cual se debe garantizar la asistencia regula</w:t>
      </w:r>
      <w:r w:rsidR="00AD311F" w:rsidRPr="00491E5A">
        <w:rPr>
          <w:rFonts w:ascii="Cambria" w:hAnsi="Cambria" w:cs="Calibri"/>
          <w:sz w:val="24"/>
          <w:szCs w:val="24"/>
          <w:lang w:eastAsia="es-CO"/>
        </w:rPr>
        <w:t xml:space="preserve">r de los niños y niñas primera infancia, infancia y </w:t>
      </w:r>
      <w:r w:rsidR="005A470D" w:rsidRPr="00491E5A">
        <w:rPr>
          <w:rFonts w:ascii="Cambria" w:hAnsi="Cambria" w:cs="Calibri"/>
          <w:sz w:val="24"/>
          <w:szCs w:val="24"/>
          <w:lang w:eastAsia="es-CO"/>
        </w:rPr>
        <w:t>adolescencia</w:t>
      </w:r>
      <w:r w:rsidR="00AD311F" w:rsidRPr="00491E5A">
        <w:rPr>
          <w:rFonts w:ascii="Cambria" w:hAnsi="Cambria" w:cs="Calibri"/>
          <w:sz w:val="24"/>
          <w:szCs w:val="24"/>
          <w:lang w:eastAsia="es-CO"/>
        </w:rPr>
        <w:t>,</w:t>
      </w:r>
      <w:r w:rsidRPr="00491E5A">
        <w:rPr>
          <w:rFonts w:ascii="Cambria" w:hAnsi="Cambria" w:cs="Calibri"/>
          <w:sz w:val="24"/>
          <w:szCs w:val="24"/>
          <w:lang w:eastAsia="es-CO"/>
        </w:rPr>
        <w:t xml:space="preserve"> a los establecimientos educativos para contribuir a garantizar su derecho a la educación, mediante la prevención de la deserción escolar, </w:t>
      </w:r>
      <w:r w:rsidRPr="00491E5A">
        <w:rPr>
          <w:rFonts w:ascii="Cambria" w:hAnsi="Cambria" w:cs="Calibri"/>
          <w:sz w:val="24"/>
          <w:szCs w:val="24"/>
          <w:lang w:eastAsia="es-CO"/>
        </w:rPr>
        <w:lastRenderedPageBreak/>
        <w:t xml:space="preserve">la promoción de la permanencia en el sistema educativo, el mejoramiento del desempeño académico.  </w:t>
      </w:r>
    </w:p>
    <w:p w:rsidR="00080C3D" w:rsidRPr="00CC6933" w:rsidRDefault="00080C3D" w:rsidP="00CC6933">
      <w:pPr>
        <w:autoSpaceDE w:val="0"/>
        <w:autoSpaceDN w:val="0"/>
        <w:adjustRightInd w:val="0"/>
        <w:spacing w:after="0" w:line="240" w:lineRule="auto"/>
        <w:jc w:val="both"/>
        <w:rPr>
          <w:rFonts w:ascii="Cambria" w:hAnsi="Cambria" w:cs="Calibri"/>
          <w:sz w:val="24"/>
          <w:szCs w:val="24"/>
        </w:rPr>
      </w:pPr>
    </w:p>
    <w:p w:rsidR="00080C3D" w:rsidRPr="00CC6933" w:rsidRDefault="00080C3D" w:rsidP="00CC6933">
      <w:pPr>
        <w:numPr>
          <w:ilvl w:val="4"/>
          <w:numId w:val="1"/>
        </w:numPr>
        <w:jc w:val="both"/>
        <w:rPr>
          <w:rFonts w:ascii="Cambria" w:hAnsi="Cambria" w:cs="Calibri"/>
          <w:sz w:val="24"/>
          <w:szCs w:val="24"/>
        </w:rPr>
      </w:pPr>
      <w:r w:rsidRPr="00CC6933">
        <w:rPr>
          <w:rFonts w:ascii="Cambria" w:hAnsi="Cambria" w:cs="Calibri"/>
          <w:sz w:val="24"/>
          <w:szCs w:val="24"/>
        </w:rPr>
        <w:t xml:space="preserve">SITUACION ACTUAL </w:t>
      </w:r>
    </w:p>
    <w:p w:rsidR="00080C3D" w:rsidRPr="00CC6933" w:rsidRDefault="00080C3D" w:rsidP="00CC6933">
      <w:pPr>
        <w:pStyle w:val="Listaconvietas2"/>
      </w:pPr>
      <w:r w:rsidRPr="00CC6933">
        <w:t>El nivel educativo del municipio se podría decir que es bueno ya que el porcentaje de analfabetismo es mínimo; pues la gran mayoría de habitantes mayores (Adulto y Adulto Mayor), en especial en la zona rural no terminaron sus estudios de primaria, se defiende en el manejo de las cuatro operaciones matemáticas básicas, y saben leer y escribir.</w:t>
      </w:r>
    </w:p>
    <w:p w:rsidR="00080C3D" w:rsidRPr="00CC6933" w:rsidRDefault="00080C3D" w:rsidP="00CC6933">
      <w:pPr>
        <w:pStyle w:val="Listaconvietas2"/>
      </w:pPr>
    </w:p>
    <w:p w:rsidR="00080C3D" w:rsidRPr="00CC6933" w:rsidRDefault="00080C3D" w:rsidP="00CC6933">
      <w:pPr>
        <w:pStyle w:val="Listaconvietas2"/>
      </w:pPr>
      <w:r w:rsidRPr="00CC6933">
        <w:t>A sabiendas que los niveles de enseñanza son las etapas en las cuales se organiza la educación formal, a saber:</w:t>
      </w:r>
    </w:p>
    <w:p w:rsidR="00080C3D" w:rsidRPr="00CC6933" w:rsidRDefault="00080C3D" w:rsidP="00CC6933">
      <w:pPr>
        <w:pStyle w:val="Listaconvietas2"/>
      </w:pPr>
    </w:p>
    <w:p w:rsidR="00080C3D" w:rsidRPr="00CC6933" w:rsidRDefault="004F344A" w:rsidP="00CC6933">
      <w:pPr>
        <w:pStyle w:val="Listaconvietas2"/>
      </w:pPr>
      <w:r w:rsidRPr="00CC6933">
        <w:t>Prescolar</w:t>
      </w:r>
      <w:r w:rsidR="00080C3D" w:rsidRPr="00CC6933">
        <w:t xml:space="preserve">: </w:t>
      </w:r>
      <w:r w:rsidR="00080C3D" w:rsidRPr="00CC6933">
        <w:tab/>
        <w:t xml:space="preserve">Hace parte del servicio público educativo formal y comprende tres grados: pre jardín, jardín y transición. </w:t>
      </w:r>
    </w:p>
    <w:p w:rsidR="00080C3D" w:rsidRPr="00CC6933" w:rsidRDefault="00080C3D" w:rsidP="00CC6933">
      <w:pPr>
        <w:pStyle w:val="Listaconvietas2"/>
      </w:pPr>
      <w:r w:rsidRPr="00CC6933">
        <w:t>Básica</w:t>
      </w:r>
      <w:r w:rsidR="0088302F" w:rsidRPr="00CC6933">
        <w:t xml:space="preserve">:            </w:t>
      </w:r>
      <w:r w:rsidR="0088302F" w:rsidRPr="00CC6933">
        <w:tab/>
        <w:t>P</w:t>
      </w:r>
      <w:r w:rsidRPr="00CC6933">
        <w:t xml:space="preserve">rimaria: </w:t>
      </w:r>
      <w:r w:rsidRPr="00CC6933">
        <w:tab/>
        <w:t xml:space="preserve">Comprende los cinco primeros grados de la educación básica: primero, segundo, tercero, cuarto y quinto. </w:t>
      </w:r>
    </w:p>
    <w:p w:rsidR="00080C3D" w:rsidRPr="00CC6933" w:rsidRDefault="0088302F" w:rsidP="00CC6933">
      <w:pPr>
        <w:pStyle w:val="Listaconvietas2"/>
      </w:pPr>
      <w:r w:rsidRPr="00CC6933">
        <w:t>S</w:t>
      </w:r>
      <w:r w:rsidR="00080C3D" w:rsidRPr="00CC6933">
        <w:t xml:space="preserve">ecundaria: </w:t>
      </w:r>
      <w:r w:rsidR="00080C3D" w:rsidRPr="00CC6933">
        <w:tab/>
        <w:t xml:space="preserve">Comprende los cuatro grados subsiguientes de la educación básica: sexto, séptimo, octavo y noveno. </w:t>
      </w:r>
    </w:p>
    <w:p w:rsidR="00080C3D" w:rsidRPr="00CC6933" w:rsidRDefault="00080C3D" w:rsidP="00CC6933">
      <w:pPr>
        <w:pStyle w:val="Listaconvietas2"/>
      </w:pPr>
      <w:r w:rsidRPr="00CC6933">
        <w:t xml:space="preserve">Media: </w:t>
      </w:r>
      <w:r w:rsidRPr="00CC6933">
        <w:tab/>
      </w:r>
      <w:r w:rsidR="0088302F" w:rsidRPr="00CC6933">
        <w:t>Técnica o Académica:</w:t>
      </w:r>
      <w:r w:rsidR="0088302F" w:rsidRPr="00CC6933">
        <w:tab/>
      </w:r>
      <w:r w:rsidRPr="00CC6933">
        <w:t>Constituye la culminación, consolidación y avance en el logro de los niveles anteriores y comprende dos grados: décimo y undécimo.</w:t>
      </w:r>
    </w:p>
    <w:p w:rsidR="00080C3D" w:rsidRPr="00CC6933" w:rsidRDefault="00080C3D" w:rsidP="00CC6933">
      <w:pPr>
        <w:pStyle w:val="Listaconvietas2"/>
      </w:pPr>
    </w:p>
    <w:p w:rsidR="00080C3D" w:rsidRPr="00CC6933" w:rsidRDefault="00080C3D" w:rsidP="00CC6933">
      <w:pPr>
        <w:pStyle w:val="Listaconvietas2"/>
      </w:pPr>
      <w:r w:rsidRPr="00CC6933">
        <w:t>La educación de la población del municipio de Toca, esta a cargo de tres (3) Instituciones Educativas discriminadas así:</w:t>
      </w:r>
    </w:p>
    <w:p w:rsidR="00080C3D" w:rsidRPr="00CC6933" w:rsidRDefault="00080C3D" w:rsidP="00CC6933">
      <w:pPr>
        <w:pStyle w:val="Listaconvietas2"/>
      </w:pPr>
      <w:r w:rsidRPr="00CC6933">
        <w:t>Institución Educativa Técnica Plinio Mendoza Neira</w:t>
      </w:r>
    </w:p>
    <w:p w:rsidR="00080C3D" w:rsidRPr="00CC6933" w:rsidRDefault="00080C3D" w:rsidP="00CC6933">
      <w:pPr>
        <w:pStyle w:val="Listaconvietas2"/>
      </w:pPr>
      <w:r w:rsidRPr="00CC6933">
        <w:t>Institución Educativa Técnica Rafael Uribe</w:t>
      </w:r>
    </w:p>
    <w:p w:rsidR="00080C3D" w:rsidRPr="00CC6933" w:rsidRDefault="00080C3D" w:rsidP="00CC6933">
      <w:pPr>
        <w:pStyle w:val="Listaconvietas2"/>
      </w:pPr>
      <w:r w:rsidRPr="00CC6933">
        <w:t>Institución Educativa Técnica Camilo Torres</w:t>
      </w:r>
    </w:p>
    <w:p w:rsidR="00080C3D" w:rsidRPr="00CC6933" w:rsidRDefault="00080C3D" w:rsidP="00CC6933">
      <w:pPr>
        <w:pStyle w:val="Listaconvietas2"/>
      </w:pPr>
    </w:p>
    <w:p w:rsidR="00080C3D" w:rsidRPr="00CC6933" w:rsidRDefault="00080C3D" w:rsidP="00CC6933">
      <w:pPr>
        <w:pStyle w:val="Listaconvietas2"/>
      </w:pPr>
      <w:r w:rsidRPr="00CC6933">
        <w:t>El municipio cuenta con escuelas en todas las veredas del municipio y la cobertura en educación es del 80 %, Aproximadamente.  Para cumplir con las metas del milenio la administración municipal, realizara esfuerzos e incentivos para que el 100% de la población infantil acuda a las aulas escolares y cumplan al men</w:t>
      </w:r>
      <w:r w:rsidR="00535E4D" w:rsidRPr="00CC6933">
        <w:t>os con un ciclo de la educación al año 2015</w:t>
      </w:r>
    </w:p>
    <w:p w:rsidR="00080C3D" w:rsidRPr="00CC6933" w:rsidRDefault="00080C3D" w:rsidP="00CC6933">
      <w:pPr>
        <w:pStyle w:val="Listaconvietas2"/>
      </w:pPr>
      <w:r w:rsidRPr="00CC6933">
        <w:t xml:space="preserve"> </w:t>
      </w:r>
    </w:p>
    <w:p w:rsidR="00080C3D" w:rsidRPr="00CC6933" w:rsidRDefault="00080C3D" w:rsidP="00CC6933">
      <w:pPr>
        <w:pStyle w:val="Listaconvietas2"/>
      </w:pPr>
      <w:r w:rsidRPr="00CC6933">
        <w:lastRenderedPageBreak/>
        <w:t>En la actualidad de las doce (12) escuelas rurales, dos (02) tienen escolaridad hasta grado once (11°) “Escuela San Rafael, vereda de chorrera y Colegio Camilo Torres, Vereda Tuaneca Arriba) y al unísono se cuenta  con dos colegios y escuelas en el área urbana, denominados Institución Educativa Técnica Plinio Mendoza Neira, sección Primaria y sección Secundaria; y la Institución Educativa Técnica Rafael Uribe sección Primaria y sección Secundaria respectivamente.</w:t>
      </w:r>
    </w:p>
    <w:p w:rsidR="00080C3D" w:rsidRPr="00CC6933" w:rsidRDefault="00080C3D" w:rsidP="00CC6933">
      <w:pPr>
        <w:pStyle w:val="Listaconvietas2"/>
      </w:pPr>
    </w:p>
    <w:p w:rsidR="00AD3A76" w:rsidRPr="00CC6933" w:rsidRDefault="00080C3D" w:rsidP="00CC6933">
      <w:pPr>
        <w:pStyle w:val="Listaconvietas2"/>
      </w:pPr>
      <w:r w:rsidRPr="00CC6933">
        <w:t xml:space="preserve">También en </w:t>
      </w:r>
      <w:r w:rsidR="00AC50DA" w:rsidRPr="00CC6933">
        <w:t xml:space="preserve">la actualidad el municipio cuenta con programas de educación para Jóvenes y Adultos, ejecutado </w:t>
      </w:r>
      <w:r w:rsidRPr="00CC6933">
        <w:t>por ciclos, con un número de sesenta participantes matriculados en cuatro módulos para el 2012; donde participan estudiantes desde los 13 años de edad, y el costo por estudiante es bajo, logrando consolidarse como un programa educativo económico y permanente, realizando clases los fines de semana.</w:t>
      </w:r>
      <w:r w:rsidR="00AC29C3" w:rsidRPr="00CC6933">
        <w:t xml:space="preserve"> </w:t>
      </w:r>
    </w:p>
    <w:p w:rsidR="00AC29C3" w:rsidRPr="00491E5A" w:rsidRDefault="00AC29C3" w:rsidP="00CC6933">
      <w:pPr>
        <w:pStyle w:val="Listaconvietas2"/>
        <w:sectPr w:rsidR="00AC29C3" w:rsidRPr="00491E5A" w:rsidSect="00123BAD">
          <w:headerReference w:type="default" r:id="rId9"/>
          <w:footerReference w:type="default" r:id="rId10"/>
          <w:pgSz w:w="12240" w:h="15840"/>
          <w:pgMar w:top="1417" w:right="1701" w:bottom="1417" w:left="1701" w:header="708" w:footer="708" w:gutter="0"/>
          <w:pgNumType w:start="1"/>
          <w:cols w:space="708"/>
          <w:docGrid w:linePitch="360"/>
        </w:sectPr>
      </w:pPr>
    </w:p>
    <w:p w:rsidR="00AD3A76" w:rsidRPr="00491E5A" w:rsidRDefault="006013DD" w:rsidP="00CC6933">
      <w:pPr>
        <w:pStyle w:val="Listaconvietas2"/>
        <w:sectPr w:rsidR="00AD3A76" w:rsidRPr="00491E5A" w:rsidSect="00185A14">
          <w:pgSz w:w="15840" w:h="12240" w:orient="landscape"/>
          <w:pgMar w:top="1701" w:right="1418" w:bottom="1701" w:left="1418" w:header="709" w:footer="709" w:gutter="0"/>
          <w:pgNumType w:start="20"/>
          <w:cols w:space="708"/>
          <w:docGrid w:linePitch="360"/>
        </w:sectPr>
      </w:pPr>
      <w:r>
        <w:rPr>
          <w:noProof/>
          <w:lang w:val="es-CO" w:eastAsia="es-CO"/>
        </w:rPr>
        <w:lastRenderedPageBreak/>
        <w:drawing>
          <wp:inline distT="0" distB="0" distL="0" distR="0">
            <wp:extent cx="8505825" cy="4400550"/>
            <wp:effectExtent l="1905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srcRect/>
                    <a:stretch>
                      <a:fillRect/>
                    </a:stretch>
                  </pic:blipFill>
                  <pic:spPr bwMode="auto">
                    <a:xfrm>
                      <a:off x="0" y="0"/>
                      <a:ext cx="8505825" cy="4400550"/>
                    </a:xfrm>
                    <a:prstGeom prst="rect">
                      <a:avLst/>
                    </a:prstGeom>
                    <a:noFill/>
                    <a:ln w="9525">
                      <a:noFill/>
                      <a:miter lim="800000"/>
                      <a:headEnd/>
                      <a:tailEnd/>
                    </a:ln>
                  </pic:spPr>
                </pic:pic>
              </a:graphicData>
            </a:graphic>
          </wp:inline>
        </w:drawing>
      </w:r>
    </w:p>
    <w:p w:rsidR="00080C3D" w:rsidRPr="00491E5A" w:rsidRDefault="00B85E69" w:rsidP="00CC6933">
      <w:pPr>
        <w:pStyle w:val="Listaconvietas2"/>
      </w:pPr>
      <w:r w:rsidRPr="00491E5A">
        <w:lastRenderedPageBreak/>
        <w:t>GRAFICA No. 1</w:t>
      </w:r>
      <w:r w:rsidRPr="00491E5A">
        <w:tab/>
      </w:r>
      <w:r w:rsidRPr="00491E5A">
        <w:tab/>
      </w:r>
      <w:r w:rsidR="00080C3D" w:rsidRPr="00491E5A">
        <w:t>Población Estudiantil</w:t>
      </w:r>
    </w:p>
    <w:p w:rsidR="00080C3D" w:rsidRPr="00491E5A" w:rsidRDefault="006013DD" w:rsidP="00CC6933">
      <w:pPr>
        <w:pStyle w:val="Listaconvietas2"/>
      </w:pPr>
      <w:r>
        <w:rPr>
          <w:noProof/>
          <w:lang w:val="es-CO" w:eastAsia="es-CO"/>
        </w:rPr>
        <w:drawing>
          <wp:anchor distT="0" distB="0" distL="114300" distR="114300" simplePos="0" relativeHeight="251639808" behindDoc="1" locked="0" layoutInCell="1" allowOverlap="1">
            <wp:simplePos x="0" y="0"/>
            <wp:positionH relativeFrom="column">
              <wp:posOffset>1043138</wp:posOffset>
            </wp:positionH>
            <wp:positionV relativeFrom="paragraph">
              <wp:posOffset>139581</wp:posOffset>
            </wp:positionV>
            <wp:extent cx="3000431" cy="1981143"/>
            <wp:effectExtent l="8088" t="4326" r="3921" b="1446"/>
            <wp:wrapTight wrapText="bothSides">
              <wp:wrapPolygon edited="0">
                <wp:start x="-73" y="0"/>
                <wp:lineTo x="-73" y="21469"/>
                <wp:lineTo x="21600" y="21469"/>
                <wp:lineTo x="21600" y="0"/>
                <wp:lineTo x="-73" y="0"/>
              </wp:wrapPolygon>
            </wp:wrapTight>
            <wp:docPr id="5"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080C3D" w:rsidRPr="00491E5A" w:rsidRDefault="00080C3D" w:rsidP="00CC6933">
      <w:pPr>
        <w:pStyle w:val="Listaconvietas2"/>
      </w:pPr>
    </w:p>
    <w:p w:rsidR="00080C3D" w:rsidRPr="00491E5A" w:rsidRDefault="00080C3D" w:rsidP="00CC6933">
      <w:pPr>
        <w:pStyle w:val="Listaconvietas2"/>
      </w:pPr>
    </w:p>
    <w:p w:rsidR="00080C3D" w:rsidRPr="00491E5A" w:rsidRDefault="00080C3D" w:rsidP="00CC6933">
      <w:pPr>
        <w:pStyle w:val="Listaconvietas2"/>
      </w:pPr>
    </w:p>
    <w:p w:rsidR="00080C3D" w:rsidRPr="00491E5A" w:rsidRDefault="00080C3D" w:rsidP="00CC6933">
      <w:pPr>
        <w:pStyle w:val="Listaconvietas2"/>
      </w:pPr>
    </w:p>
    <w:p w:rsidR="00080C3D" w:rsidRPr="00491E5A" w:rsidRDefault="00080C3D" w:rsidP="00CC6933">
      <w:pPr>
        <w:pStyle w:val="Listaconvietas2"/>
      </w:pPr>
    </w:p>
    <w:p w:rsidR="00080C3D" w:rsidRPr="00491E5A" w:rsidRDefault="00080C3D" w:rsidP="00CC6933">
      <w:pPr>
        <w:pStyle w:val="Listaconvietas2"/>
      </w:pPr>
    </w:p>
    <w:p w:rsidR="00080C3D" w:rsidRPr="00491E5A" w:rsidRDefault="00080C3D" w:rsidP="00CC6933">
      <w:pPr>
        <w:pStyle w:val="Listaconvietas2"/>
      </w:pPr>
    </w:p>
    <w:p w:rsidR="00080C3D" w:rsidRPr="00491E5A" w:rsidRDefault="00080C3D" w:rsidP="00CC6933">
      <w:pPr>
        <w:pStyle w:val="Listaconvietas2"/>
      </w:pPr>
    </w:p>
    <w:p w:rsidR="00080C3D" w:rsidRPr="00491E5A" w:rsidRDefault="00080C3D" w:rsidP="00CC6933">
      <w:pPr>
        <w:pStyle w:val="Listaconvietas2"/>
      </w:pPr>
    </w:p>
    <w:p w:rsidR="00080C3D" w:rsidRPr="00491E5A" w:rsidRDefault="00080C3D" w:rsidP="00CC6933">
      <w:pPr>
        <w:pStyle w:val="Listaconvietas2"/>
      </w:pPr>
    </w:p>
    <w:p w:rsidR="005213C4" w:rsidRDefault="005213C4" w:rsidP="00CC6933">
      <w:pPr>
        <w:pStyle w:val="Listaconvietas2"/>
      </w:pPr>
    </w:p>
    <w:p w:rsidR="000C2D39" w:rsidRPr="00491E5A" w:rsidRDefault="00B85E69" w:rsidP="00CC6933">
      <w:pPr>
        <w:pStyle w:val="Listaconvietas2"/>
      </w:pPr>
      <w:r w:rsidRPr="00491E5A">
        <w:t>Fuente: Instituciones educativas</w:t>
      </w:r>
    </w:p>
    <w:p w:rsidR="00B85E69" w:rsidRPr="00CC6933" w:rsidRDefault="00B85E69" w:rsidP="00CC6933">
      <w:pPr>
        <w:pStyle w:val="Listaconvietas2"/>
      </w:pPr>
    </w:p>
    <w:p w:rsidR="00080C3D" w:rsidRPr="00CC6933" w:rsidRDefault="00200D86" w:rsidP="00CC6933">
      <w:pPr>
        <w:pStyle w:val="Listaconvietas2"/>
      </w:pPr>
      <w:r w:rsidRPr="00CC6933">
        <w:t>Este Grafico</w:t>
      </w:r>
      <w:r w:rsidR="00B85E69" w:rsidRPr="00CC6933">
        <w:t xml:space="preserve"> resume la información del cuadro </w:t>
      </w:r>
      <w:r w:rsidR="00080C3D" w:rsidRPr="00CC6933">
        <w:t>No.</w:t>
      </w:r>
      <w:r w:rsidR="00B85E69" w:rsidRPr="00CC6933">
        <w:t xml:space="preserve"> 1</w:t>
      </w:r>
      <w:r w:rsidR="00080C3D" w:rsidRPr="00CC6933">
        <w:t xml:space="preserve">  De manera porcentual:</w:t>
      </w:r>
    </w:p>
    <w:p w:rsidR="00080C3D" w:rsidRPr="00CC6933" w:rsidRDefault="00080C3D" w:rsidP="00CC6933">
      <w:pPr>
        <w:pStyle w:val="Listaconvietas2"/>
      </w:pPr>
      <w:r w:rsidRPr="00CC6933">
        <w:t xml:space="preserve">La población en educación primaria </w:t>
      </w:r>
      <w:r w:rsidR="00200D86" w:rsidRPr="00CC6933">
        <w:t>es el</w:t>
      </w:r>
      <w:r w:rsidRPr="00CC6933">
        <w:t xml:space="preserve"> 49%  del Total de estudiantes matriculados</w:t>
      </w:r>
    </w:p>
    <w:p w:rsidR="00080C3D" w:rsidRPr="00CC6933" w:rsidRDefault="00080C3D" w:rsidP="00CC6933">
      <w:pPr>
        <w:pStyle w:val="Listaconvietas2"/>
      </w:pPr>
      <w:r w:rsidRPr="00CC6933">
        <w:t xml:space="preserve">La población en educación secundaria </w:t>
      </w:r>
      <w:r w:rsidR="00200D86" w:rsidRPr="00CC6933">
        <w:t xml:space="preserve">es el </w:t>
      </w:r>
      <w:r w:rsidRPr="00CC6933">
        <w:t>47%  del Total de estudiantes matriculados</w:t>
      </w:r>
    </w:p>
    <w:p w:rsidR="00080C3D" w:rsidRPr="00CC6933" w:rsidRDefault="00080C3D" w:rsidP="00CC6933">
      <w:pPr>
        <w:pStyle w:val="Listaconvietas2"/>
      </w:pPr>
      <w:r w:rsidRPr="00CC6933">
        <w:t xml:space="preserve">El casi 5% restante le corresponde  </w:t>
      </w:r>
      <w:r w:rsidR="00B85E69" w:rsidRPr="00CC6933">
        <w:t>a los programas de educación para jóvenes y adultos (</w:t>
      </w:r>
      <w:r w:rsidRPr="00CC6933">
        <w:t xml:space="preserve">CEDEBOY y </w:t>
      </w:r>
      <w:r w:rsidR="00B85E69" w:rsidRPr="00CC6933">
        <w:t>YO SI PUEDO)</w:t>
      </w:r>
      <w:r w:rsidRPr="00CC6933">
        <w:t>.</w:t>
      </w:r>
    </w:p>
    <w:p w:rsidR="00080C3D" w:rsidRPr="00CC6933" w:rsidRDefault="00080C3D" w:rsidP="00CC6933">
      <w:pPr>
        <w:pStyle w:val="Listaconvietas2"/>
      </w:pPr>
    </w:p>
    <w:p w:rsidR="00080C3D" w:rsidRPr="00CC6933" w:rsidRDefault="00080C3D" w:rsidP="00CC6933">
      <w:pPr>
        <w:pStyle w:val="Listaconvietas2"/>
      </w:pPr>
      <w:r w:rsidRPr="00CC6933">
        <w:t>Por la cercanía a la ciudad de Tunja, los programas de educación superior no tiene mucha acogida, por diversos factores, como la no divulgación y promoción adecuada de los mencionados programas, hacen que concurra la población académica estimada, para lo cual se prevé la respectiva motivación en la consecución de programas en convenio con el SENA y otras entidades académicas debidamente certificadas.</w:t>
      </w: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 xml:space="preserve">Así mismo se hace necesario durante este cuatrienio y a través de este plan de desarrollo </w:t>
      </w:r>
      <w:r w:rsidRPr="00491E5A">
        <w:rPr>
          <w:rFonts w:ascii="Cambria" w:hAnsi="Cambria" w:cs="Calibri"/>
          <w:i/>
          <w:sz w:val="24"/>
          <w:szCs w:val="24"/>
          <w:lang w:eastAsia="es-CO"/>
        </w:rPr>
        <w:t>“por la Integración, la Reconstrucción y el Desarrollo de Toca”,</w:t>
      </w:r>
      <w:r w:rsidRPr="00491E5A">
        <w:rPr>
          <w:rFonts w:ascii="Cambria" w:hAnsi="Cambria" w:cs="Calibri"/>
          <w:sz w:val="24"/>
          <w:szCs w:val="24"/>
          <w:lang w:eastAsia="es-CO"/>
        </w:rPr>
        <w:t xml:space="preserve"> implementar como política publica el acceso a la EDUCACION de la población del municipio, para que el logro de las metas interadministrativas del orden Nacional, Departamental y Municipal se consoliden y garanticen, la cobertura, la continuidad de los estudiantes antiguos y el ingreso de estudiantes nuevos al sistema educativo en condiciones de equidad y priorizando la población mas vulnerable.</w:t>
      </w:r>
    </w:p>
    <w:p w:rsidR="00080C3D" w:rsidRDefault="00080C3D" w:rsidP="00080C3D">
      <w:pPr>
        <w:rPr>
          <w:rFonts w:ascii="Cambria" w:hAnsi="Cambria" w:cs="Arial"/>
          <w:b/>
          <w:sz w:val="24"/>
          <w:szCs w:val="24"/>
        </w:rPr>
      </w:pPr>
    </w:p>
    <w:p w:rsidR="00EF0596" w:rsidRDefault="00EF0596" w:rsidP="00080C3D">
      <w:pPr>
        <w:rPr>
          <w:rFonts w:ascii="Cambria" w:hAnsi="Cambria" w:cs="Arial"/>
          <w:b/>
          <w:sz w:val="24"/>
          <w:szCs w:val="24"/>
        </w:rPr>
      </w:pPr>
    </w:p>
    <w:p w:rsidR="00EF0596" w:rsidRDefault="00EF0596" w:rsidP="00080C3D">
      <w:pPr>
        <w:rPr>
          <w:rFonts w:ascii="Cambria" w:hAnsi="Cambria" w:cs="Arial"/>
          <w:b/>
          <w:sz w:val="24"/>
          <w:szCs w:val="24"/>
        </w:rPr>
      </w:pPr>
    </w:p>
    <w:p w:rsidR="00EF0596" w:rsidRPr="00491E5A" w:rsidRDefault="00EF0596" w:rsidP="00080C3D">
      <w:pPr>
        <w:rPr>
          <w:rFonts w:ascii="Cambria" w:hAnsi="Cambria" w:cs="Arial"/>
          <w:b/>
          <w:sz w:val="24"/>
          <w:szCs w:val="24"/>
        </w:rPr>
      </w:pPr>
    </w:p>
    <w:p w:rsidR="00975206" w:rsidRPr="00491E5A" w:rsidRDefault="0097490D" w:rsidP="003C7CDD">
      <w:pPr>
        <w:numPr>
          <w:ilvl w:val="3"/>
          <w:numId w:val="1"/>
        </w:numPr>
        <w:rPr>
          <w:rFonts w:ascii="Cambria" w:hAnsi="Cambria" w:cs="Calibri"/>
          <w:b/>
          <w:sz w:val="24"/>
          <w:szCs w:val="24"/>
        </w:rPr>
      </w:pPr>
      <w:r w:rsidRPr="00491E5A">
        <w:rPr>
          <w:rFonts w:ascii="Cambria" w:hAnsi="Cambria" w:cs="Calibri"/>
          <w:b/>
          <w:sz w:val="24"/>
          <w:szCs w:val="24"/>
        </w:rPr>
        <w:t xml:space="preserve">FORMULACIÓN </w:t>
      </w:r>
    </w:p>
    <w:p w:rsidR="00080C3D" w:rsidRPr="00491E5A" w:rsidRDefault="00080C3D" w:rsidP="003C7CDD">
      <w:pPr>
        <w:numPr>
          <w:ilvl w:val="4"/>
          <w:numId w:val="1"/>
        </w:numPr>
        <w:rPr>
          <w:rFonts w:ascii="Cambria" w:hAnsi="Cambria" w:cs="Calibri"/>
          <w:b/>
          <w:sz w:val="24"/>
          <w:szCs w:val="24"/>
        </w:rPr>
      </w:pPr>
      <w:r w:rsidRPr="00491E5A">
        <w:rPr>
          <w:rFonts w:ascii="Cambria" w:hAnsi="Cambria" w:cs="Calibri"/>
          <w:b/>
          <w:sz w:val="24"/>
          <w:szCs w:val="24"/>
        </w:rPr>
        <w:t xml:space="preserve">OBJETIVO GENERAL  </w:t>
      </w:r>
    </w:p>
    <w:p w:rsidR="00080C3D" w:rsidRPr="00491E5A" w:rsidRDefault="00080C3D" w:rsidP="00814E1A">
      <w:pPr>
        <w:spacing w:line="240" w:lineRule="auto"/>
        <w:jc w:val="both"/>
        <w:rPr>
          <w:rFonts w:ascii="Cambria" w:hAnsi="Cambria" w:cs="Calibri"/>
          <w:color w:val="000000"/>
          <w:sz w:val="24"/>
          <w:szCs w:val="24"/>
          <w:shd w:val="clear" w:color="auto" w:fill="FFFFFF"/>
        </w:rPr>
      </w:pPr>
      <w:r w:rsidRPr="00491E5A">
        <w:rPr>
          <w:rFonts w:ascii="Cambria" w:hAnsi="Cambria" w:cs="Calibri"/>
          <w:color w:val="000000"/>
          <w:sz w:val="24"/>
          <w:szCs w:val="24"/>
          <w:shd w:val="clear" w:color="auto" w:fill="FFFFFF"/>
        </w:rPr>
        <w:t>Garantizar el derecho a la educación</w:t>
      </w:r>
      <w:r w:rsidR="00530B0B" w:rsidRPr="00491E5A">
        <w:rPr>
          <w:rFonts w:ascii="Cambria" w:hAnsi="Cambria" w:cs="Calibri"/>
          <w:color w:val="000000"/>
          <w:sz w:val="24"/>
          <w:szCs w:val="24"/>
          <w:shd w:val="clear" w:color="auto" w:fill="FFFFFF"/>
        </w:rPr>
        <w:t xml:space="preserve"> de calidad </w:t>
      </w:r>
      <w:r w:rsidR="008D39D3" w:rsidRPr="00491E5A">
        <w:rPr>
          <w:rFonts w:ascii="Cambria" w:hAnsi="Cambria" w:cs="Calibri"/>
          <w:color w:val="000000"/>
          <w:sz w:val="24"/>
          <w:szCs w:val="24"/>
          <w:shd w:val="clear" w:color="auto" w:fill="FFFFFF"/>
        </w:rPr>
        <w:t xml:space="preserve">acorde al </w:t>
      </w:r>
      <w:r w:rsidR="00530B0B" w:rsidRPr="00491E5A">
        <w:rPr>
          <w:rFonts w:ascii="Cambria" w:hAnsi="Cambria" w:cs="Calibri"/>
          <w:color w:val="000000"/>
          <w:sz w:val="24"/>
          <w:szCs w:val="24"/>
          <w:shd w:val="clear" w:color="auto" w:fill="FFFFFF"/>
        </w:rPr>
        <w:t>plan sectorial</w:t>
      </w:r>
      <w:r w:rsidR="008D39D3" w:rsidRPr="00491E5A">
        <w:rPr>
          <w:rFonts w:ascii="Cambria" w:hAnsi="Cambria" w:cs="Calibri"/>
          <w:color w:val="000000"/>
          <w:sz w:val="24"/>
          <w:szCs w:val="24"/>
          <w:shd w:val="clear" w:color="auto" w:fill="FFFFFF"/>
        </w:rPr>
        <w:t xml:space="preserve"> de educación, dirigido </w:t>
      </w:r>
      <w:r w:rsidRPr="00491E5A">
        <w:rPr>
          <w:rFonts w:ascii="Cambria" w:hAnsi="Cambria" w:cs="Calibri"/>
          <w:color w:val="000000"/>
          <w:sz w:val="24"/>
          <w:szCs w:val="24"/>
          <w:shd w:val="clear" w:color="auto" w:fill="FFFFFF"/>
        </w:rPr>
        <w:t xml:space="preserve"> a todos los niños</w:t>
      </w:r>
      <w:r w:rsidR="008D39D3" w:rsidRPr="00491E5A">
        <w:rPr>
          <w:rFonts w:ascii="Cambria" w:hAnsi="Cambria" w:cs="Calibri"/>
          <w:color w:val="000000"/>
          <w:sz w:val="24"/>
          <w:szCs w:val="24"/>
          <w:shd w:val="clear" w:color="auto" w:fill="FFFFFF"/>
        </w:rPr>
        <w:t xml:space="preserve"> (Primera Infancia, Infancia)</w:t>
      </w:r>
      <w:r w:rsidRPr="00491E5A">
        <w:rPr>
          <w:rFonts w:ascii="Cambria" w:hAnsi="Cambria" w:cs="Calibri"/>
          <w:color w:val="000000"/>
          <w:sz w:val="24"/>
          <w:szCs w:val="24"/>
          <w:shd w:val="clear" w:color="auto" w:fill="FFFFFF"/>
        </w:rPr>
        <w:t xml:space="preserve"> y jóvenes en edad escolar, sin discriminación o exclusión, especialmente de los grupos marginados por su situación socio-económica y en condiciones de vulnerabilidad.</w:t>
      </w:r>
    </w:p>
    <w:p w:rsidR="00E169E9" w:rsidRPr="00491E5A" w:rsidRDefault="00E169E9" w:rsidP="00814E1A">
      <w:pPr>
        <w:spacing w:line="240" w:lineRule="auto"/>
        <w:jc w:val="both"/>
        <w:rPr>
          <w:rFonts w:ascii="Cambria" w:hAnsi="Cambria" w:cs="Calibri"/>
          <w:color w:val="000000"/>
          <w:sz w:val="24"/>
          <w:szCs w:val="24"/>
          <w:shd w:val="clear" w:color="auto" w:fill="FFFFFF"/>
        </w:rPr>
      </w:pPr>
    </w:p>
    <w:p w:rsidR="00080C3D" w:rsidRPr="00491E5A" w:rsidRDefault="00080C3D" w:rsidP="003C7CDD">
      <w:pPr>
        <w:numPr>
          <w:ilvl w:val="5"/>
          <w:numId w:val="1"/>
        </w:numPr>
        <w:shd w:val="clear" w:color="auto" w:fill="FFFFFF"/>
        <w:spacing w:after="0" w:line="240" w:lineRule="auto"/>
        <w:rPr>
          <w:rFonts w:ascii="Cambria" w:eastAsia="Times New Roman" w:hAnsi="Cambria" w:cs="Calibri"/>
          <w:color w:val="000000"/>
          <w:sz w:val="24"/>
          <w:szCs w:val="24"/>
          <w:lang w:eastAsia="es-CO"/>
        </w:rPr>
      </w:pPr>
      <w:r w:rsidRPr="00491E5A">
        <w:rPr>
          <w:rFonts w:ascii="Cambria" w:hAnsi="Cambria" w:cs="Calibri"/>
          <w:b/>
          <w:sz w:val="24"/>
          <w:szCs w:val="24"/>
        </w:rPr>
        <w:t>OBJETIVO ESPECIFICO</w:t>
      </w:r>
    </w:p>
    <w:p w:rsidR="00080C3D" w:rsidRPr="00491E5A" w:rsidRDefault="00080C3D" w:rsidP="00080C3D">
      <w:pPr>
        <w:shd w:val="clear" w:color="auto" w:fill="FFFFFF"/>
        <w:spacing w:after="0" w:line="240" w:lineRule="auto"/>
        <w:rPr>
          <w:rFonts w:ascii="Cambria" w:eastAsia="Times New Roman" w:hAnsi="Cambria" w:cs="Arial"/>
          <w:color w:val="000000"/>
          <w:sz w:val="24"/>
          <w:szCs w:val="24"/>
          <w:lang w:eastAsia="es-CO"/>
        </w:rPr>
      </w:pPr>
    </w:p>
    <w:p w:rsidR="008A11CF" w:rsidRPr="00491E5A" w:rsidRDefault="00080C3D" w:rsidP="00080C3D">
      <w:pPr>
        <w:pStyle w:val="NormalWeb"/>
        <w:shd w:val="clear" w:color="auto" w:fill="FFFFFF"/>
        <w:spacing w:before="0" w:beforeAutospacing="0" w:after="0" w:afterAutospacing="0"/>
        <w:jc w:val="both"/>
        <w:rPr>
          <w:rFonts w:ascii="Cambria" w:hAnsi="Cambria" w:cs="Arial"/>
          <w:color w:val="000000"/>
        </w:rPr>
      </w:pPr>
      <w:r w:rsidRPr="00491E5A">
        <w:rPr>
          <w:rFonts w:ascii="Cambria" w:hAnsi="Cambria" w:cs="Calibri"/>
          <w:color w:val="000000"/>
        </w:rPr>
        <w:t xml:space="preserve">Garantizar la ampliación de la cobertura del servicio educativo, </w:t>
      </w:r>
      <w:r w:rsidR="00FD568F" w:rsidRPr="00491E5A">
        <w:rPr>
          <w:rFonts w:ascii="Cambria" w:hAnsi="Cambria" w:cs="Calibri"/>
          <w:color w:val="000000"/>
        </w:rPr>
        <w:t xml:space="preserve">con calidad </w:t>
      </w:r>
      <w:r w:rsidRPr="00491E5A">
        <w:rPr>
          <w:rFonts w:ascii="Cambria" w:hAnsi="Cambria" w:cs="Calibri"/>
          <w:color w:val="000000"/>
        </w:rPr>
        <w:t xml:space="preserve">como un derecho </w:t>
      </w:r>
      <w:r w:rsidR="00E169E9" w:rsidRPr="00491E5A">
        <w:rPr>
          <w:rFonts w:ascii="Cambria" w:hAnsi="Cambria" w:cs="Calibri"/>
          <w:color w:val="000000"/>
        </w:rPr>
        <w:t>fundamental</w:t>
      </w:r>
      <w:r w:rsidRPr="00491E5A">
        <w:rPr>
          <w:rFonts w:ascii="Cambria" w:hAnsi="Cambria" w:cs="Calibri"/>
          <w:color w:val="000000"/>
        </w:rPr>
        <w:t>, sin discriminación o exclusión, especialmente de los grupos marginados por su situación socio-económica y en condiciones de vulnerabilidad, mediante el uso eficiente de la capacidad instalada de los planteles, del recurso humano y de los recursos financieros disponibles.</w:t>
      </w:r>
    </w:p>
    <w:tbl>
      <w:tblPr>
        <w:tblpPr w:leftFromText="141" w:rightFromText="141" w:vertAnchor="text" w:horzAnchor="margin" w:tblpY="34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70"/>
        <w:gridCol w:w="1538"/>
        <w:gridCol w:w="1471"/>
        <w:gridCol w:w="1417"/>
        <w:gridCol w:w="1481"/>
        <w:gridCol w:w="1477"/>
      </w:tblGrid>
      <w:tr w:rsidR="00911F86" w:rsidRPr="00123BAD" w:rsidTr="00123BAD">
        <w:trPr>
          <w:trHeight w:val="325"/>
        </w:trPr>
        <w:tc>
          <w:tcPr>
            <w:tcW w:w="1675" w:type="dxa"/>
            <w:vMerge w:val="restart"/>
          </w:tcPr>
          <w:p w:rsidR="00080C3D" w:rsidRPr="00123BAD" w:rsidRDefault="00080C3D" w:rsidP="00123BAD">
            <w:pPr>
              <w:autoSpaceDE w:val="0"/>
              <w:autoSpaceDN w:val="0"/>
              <w:adjustRightInd w:val="0"/>
              <w:spacing w:after="0" w:line="240" w:lineRule="auto"/>
              <w:jc w:val="center"/>
              <w:rPr>
                <w:rFonts w:ascii="Cambria" w:hAnsi="Cambria"/>
                <w:b/>
                <w:sz w:val="24"/>
                <w:szCs w:val="24"/>
              </w:rPr>
            </w:pPr>
          </w:p>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PROGRAMA</w:t>
            </w:r>
          </w:p>
        </w:tc>
        <w:tc>
          <w:tcPr>
            <w:tcW w:w="1487" w:type="dxa"/>
            <w:vMerge w:val="restart"/>
          </w:tcPr>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SUB PROGRAMA</w:t>
            </w:r>
          </w:p>
        </w:tc>
        <w:tc>
          <w:tcPr>
            <w:tcW w:w="4402" w:type="dxa"/>
            <w:gridSpan w:val="3"/>
          </w:tcPr>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INDICADOR</w:t>
            </w:r>
          </w:p>
        </w:tc>
        <w:tc>
          <w:tcPr>
            <w:tcW w:w="1490" w:type="dxa"/>
            <w:vMerge w:val="restart"/>
          </w:tcPr>
          <w:p w:rsidR="00080C3D" w:rsidRPr="00123BAD" w:rsidRDefault="00080C3D" w:rsidP="00123BAD">
            <w:pPr>
              <w:autoSpaceDE w:val="0"/>
              <w:autoSpaceDN w:val="0"/>
              <w:adjustRightInd w:val="0"/>
              <w:spacing w:after="0" w:line="240" w:lineRule="auto"/>
              <w:jc w:val="center"/>
              <w:rPr>
                <w:rFonts w:ascii="Cambria" w:hAnsi="Cambria"/>
                <w:sz w:val="24"/>
                <w:szCs w:val="24"/>
              </w:rPr>
            </w:pPr>
            <w:r w:rsidRPr="00123BAD">
              <w:rPr>
                <w:rFonts w:ascii="Cambria" w:hAnsi="Cambria"/>
                <w:b/>
                <w:sz w:val="24"/>
                <w:szCs w:val="24"/>
              </w:rPr>
              <w:t>META</w:t>
            </w:r>
          </w:p>
        </w:tc>
      </w:tr>
      <w:tr w:rsidR="00911F86" w:rsidRPr="00123BAD" w:rsidTr="00123BAD">
        <w:trPr>
          <w:trHeight w:val="213"/>
        </w:trPr>
        <w:tc>
          <w:tcPr>
            <w:tcW w:w="1675" w:type="dxa"/>
            <w:vMerge/>
          </w:tcPr>
          <w:p w:rsidR="00080C3D" w:rsidRPr="00123BAD" w:rsidRDefault="00080C3D" w:rsidP="00123BAD">
            <w:pPr>
              <w:autoSpaceDE w:val="0"/>
              <w:autoSpaceDN w:val="0"/>
              <w:adjustRightInd w:val="0"/>
              <w:spacing w:after="0" w:line="240" w:lineRule="auto"/>
              <w:jc w:val="center"/>
              <w:rPr>
                <w:rFonts w:ascii="Cambria" w:hAnsi="Cambria"/>
                <w:b/>
                <w:sz w:val="24"/>
                <w:szCs w:val="24"/>
              </w:rPr>
            </w:pPr>
          </w:p>
        </w:tc>
        <w:tc>
          <w:tcPr>
            <w:tcW w:w="1487" w:type="dxa"/>
            <w:vMerge/>
          </w:tcPr>
          <w:p w:rsidR="00080C3D" w:rsidRPr="00123BAD" w:rsidRDefault="00080C3D" w:rsidP="00123BAD">
            <w:pPr>
              <w:autoSpaceDE w:val="0"/>
              <w:autoSpaceDN w:val="0"/>
              <w:adjustRightInd w:val="0"/>
              <w:spacing w:after="0" w:line="240" w:lineRule="auto"/>
              <w:jc w:val="center"/>
              <w:rPr>
                <w:rFonts w:ascii="Cambria" w:hAnsi="Cambria"/>
                <w:b/>
                <w:sz w:val="24"/>
                <w:szCs w:val="24"/>
              </w:rPr>
            </w:pPr>
          </w:p>
        </w:tc>
        <w:tc>
          <w:tcPr>
            <w:tcW w:w="1481" w:type="dxa"/>
          </w:tcPr>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NOMBRE</w:t>
            </w:r>
          </w:p>
        </w:tc>
        <w:tc>
          <w:tcPr>
            <w:tcW w:w="1440" w:type="dxa"/>
          </w:tcPr>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BASE</w:t>
            </w:r>
          </w:p>
        </w:tc>
        <w:tc>
          <w:tcPr>
            <w:tcW w:w="1481" w:type="dxa"/>
          </w:tcPr>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PRODUCTO</w:t>
            </w:r>
          </w:p>
        </w:tc>
        <w:tc>
          <w:tcPr>
            <w:tcW w:w="1490" w:type="dxa"/>
            <w:vMerge/>
          </w:tcPr>
          <w:p w:rsidR="00080C3D" w:rsidRPr="00123BAD" w:rsidRDefault="00080C3D" w:rsidP="00123BAD">
            <w:pPr>
              <w:autoSpaceDE w:val="0"/>
              <w:autoSpaceDN w:val="0"/>
              <w:adjustRightInd w:val="0"/>
              <w:spacing w:after="0" w:line="240" w:lineRule="auto"/>
              <w:rPr>
                <w:rFonts w:ascii="Cambria" w:hAnsi="Cambria"/>
                <w:b/>
                <w:sz w:val="24"/>
                <w:szCs w:val="24"/>
              </w:rPr>
            </w:pPr>
          </w:p>
        </w:tc>
      </w:tr>
      <w:tr w:rsidR="00911F86" w:rsidRPr="00123BAD" w:rsidTr="00123BAD">
        <w:trPr>
          <w:trHeight w:val="789"/>
        </w:trPr>
        <w:tc>
          <w:tcPr>
            <w:tcW w:w="1675" w:type="dxa"/>
          </w:tcPr>
          <w:p w:rsidR="00080C3D" w:rsidRPr="00123BAD" w:rsidRDefault="00080C3D" w:rsidP="00123BAD">
            <w:pPr>
              <w:autoSpaceDE w:val="0"/>
              <w:autoSpaceDN w:val="0"/>
              <w:adjustRightInd w:val="0"/>
              <w:spacing w:after="0" w:line="240" w:lineRule="auto"/>
              <w:rPr>
                <w:rFonts w:ascii="Cambria" w:hAnsi="Cambria"/>
                <w:sz w:val="24"/>
                <w:szCs w:val="24"/>
              </w:rPr>
            </w:pPr>
            <w:r w:rsidRPr="00123BAD">
              <w:rPr>
                <w:rFonts w:ascii="Cambria" w:hAnsi="Cambria"/>
                <w:sz w:val="24"/>
                <w:szCs w:val="24"/>
              </w:rPr>
              <w:t>OBJETIVOS DEL MILENIO</w:t>
            </w:r>
          </w:p>
        </w:tc>
        <w:tc>
          <w:tcPr>
            <w:tcW w:w="1487" w:type="dxa"/>
          </w:tcPr>
          <w:p w:rsidR="00080C3D" w:rsidRPr="00123BAD" w:rsidRDefault="00080C3D" w:rsidP="00123BAD">
            <w:pPr>
              <w:autoSpaceDE w:val="0"/>
              <w:autoSpaceDN w:val="0"/>
              <w:adjustRightInd w:val="0"/>
              <w:spacing w:after="0" w:line="240" w:lineRule="auto"/>
              <w:rPr>
                <w:rFonts w:ascii="Cambria" w:hAnsi="Cambria"/>
                <w:sz w:val="24"/>
                <w:szCs w:val="24"/>
              </w:rPr>
            </w:pPr>
            <w:r w:rsidRPr="00123BAD">
              <w:rPr>
                <w:rFonts w:ascii="Cambria" w:hAnsi="Cambria"/>
                <w:sz w:val="24"/>
                <w:szCs w:val="24"/>
              </w:rPr>
              <w:t>COBERTURA UNIVERSAL</w:t>
            </w:r>
          </w:p>
        </w:tc>
        <w:tc>
          <w:tcPr>
            <w:tcW w:w="1481" w:type="dxa"/>
          </w:tcPr>
          <w:p w:rsidR="00080C3D" w:rsidRPr="00123BAD" w:rsidRDefault="00080C3D" w:rsidP="00123BAD">
            <w:pPr>
              <w:autoSpaceDE w:val="0"/>
              <w:autoSpaceDN w:val="0"/>
              <w:adjustRightInd w:val="0"/>
              <w:spacing w:after="0" w:line="240" w:lineRule="auto"/>
              <w:jc w:val="both"/>
              <w:rPr>
                <w:rFonts w:ascii="Cambria" w:hAnsi="Cambria"/>
                <w:sz w:val="24"/>
                <w:szCs w:val="24"/>
              </w:rPr>
            </w:pPr>
            <w:r w:rsidRPr="00123BAD">
              <w:rPr>
                <w:rFonts w:ascii="Cambria" w:hAnsi="Cambria"/>
                <w:sz w:val="24"/>
                <w:szCs w:val="24"/>
              </w:rPr>
              <w:t>Un ciclo completo de primaria</w:t>
            </w:r>
          </w:p>
        </w:tc>
        <w:tc>
          <w:tcPr>
            <w:tcW w:w="1440" w:type="dxa"/>
          </w:tcPr>
          <w:p w:rsidR="00080C3D" w:rsidRPr="00123BAD" w:rsidRDefault="00080C3D" w:rsidP="00123BAD">
            <w:pPr>
              <w:autoSpaceDE w:val="0"/>
              <w:autoSpaceDN w:val="0"/>
              <w:adjustRightInd w:val="0"/>
              <w:spacing w:after="0" w:line="240" w:lineRule="auto"/>
              <w:jc w:val="center"/>
              <w:rPr>
                <w:rFonts w:ascii="Cambria" w:hAnsi="Cambria"/>
                <w:sz w:val="24"/>
                <w:szCs w:val="24"/>
              </w:rPr>
            </w:pPr>
            <w:r w:rsidRPr="00123BAD">
              <w:rPr>
                <w:rFonts w:ascii="Cambria" w:hAnsi="Cambria"/>
                <w:sz w:val="24"/>
                <w:szCs w:val="24"/>
              </w:rPr>
              <w:t>80%</w:t>
            </w:r>
          </w:p>
        </w:tc>
        <w:tc>
          <w:tcPr>
            <w:tcW w:w="1481" w:type="dxa"/>
          </w:tcPr>
          <w:p w:rsidR="00080C3D" w:rsidRPr="00123BAD" w:rsidRDefault="00080C3D" w:rsidP="00123BAD">
            <w:pPr>
              <w:autoSpaceDE w:val="0"/>
              <w:autoSpaceDN w:val="0"/>
              <w:adjustRightInd w:val="0"/>
              <w:spacing w:after="0" w:line="240" w:lineRule="auto"/>
              <w:jc w:val="center"/>
              <w:rPr>
                <w:rFonts w:ascii="Cambria" w:hAnsi="Cambria"/>
                <w:sz w:val="24"/>
                <w:szCs w:val="24"/>
              </w:rPr>
            </w:pPr>
            <w:r w:rsidRPr="00123BAD">
              <w:rPr>
                <w:rFonts w:ascii="Cambria" w:hAnsi="Cambria"/>
                <w:sz w:val="24"/>
                <w:szCs w:val="24"/>
              </w:rPr>
              <w:t>100%</w:t>
            </w:r>
          </w:p>
        </w:tc>
        <w:tc>
          <w:tcPr>
            <w:tcW w:w="1490" w:type="dxa"/>
          </w:tcPr>
          <w:p w:rsidR="00080C3D" w:rsidRPr="00123BAD" w:rsidRDefault="00080C3D" w:rsidP="00123BAD">
            <w:pPr>
              <w:autoSpaceDE w:val="0"/>
              <w:autoSpaceDN w:val="0"/>
              <w:adjustRightInd w:val="0"/>
              <w:spacing w:after="0" w:line="240" w:lineRule="auto"/>
              <w:jc w:val="center"/>
              <w:rPr>
                <w:rFonts w:ascii="Cambria" w:hAnsi="Cambria"/>
                <w:sz w:val="24"/>
                <w:szCs w:val="24"/>
              </w:rPr>
            </w:pPr>
            <w:r w:rsidRPr="00123BAD">
              <w:rPr>
                <w:rFonts w:ascii="Cambria" w:hAnsi="Cambria"/>
                <w:sz w:val="24"/>
                <w:szCs w:val="24"/>
              </w:rPr>
              <w:t>100% niños con un ciclo de primaria 2015</w:t>
            </w:r>
          </w:p>
        </w:tc>
      </w:tr>
    </w:tbl>
    <w:p w:rsidR="00080C3D" w:rsidRPr="00491E5A" w:rsidRDefault="00080C3D" w:rsidP="00080C3D">
      <w:pPr>
        <w:shd w:val="clear" w:color="auto" w:fill="FFFFFF"/>
        <w:spacing w:after="0" w:line="240" w:lineRule="auto"/>
        <w:rPr>
          <w:rFonts w:ascii="Cambria" w:eastAsia="Times New Roman" w:hAnsi="Cambria" w:cs="Arial"/>
          <w:color w:val="000000"/>
          <w:sz w:val="24"/>
          <w:szCs w:val="24"/>
          <w:lang w:eastAsia="es-CO"/>
        </w:rPr>
      </w:pPr>
    </w:p>
    <w:p w:rsidR="00080C3D" w:rsidRPr="00491E5A" w:rsidRDefault="00080C3D" w:rsidP="00080C3D">
      <w:pPr>
        <w:shd w:val="clear" w:color="auto" w:fill="FFFFFF"/>
        <w:spacing w:after="0" w:line="240" w:lineRule="auto"/>
        <w:rPr>
          <w:rFonts w:ascii="Cambria" w:eastAsia="Times New Roman" w:hAnsi="Cambria" w:cs="Arial"/>
          <w:color w:val="000000"/>
          <w:sz w:val="24"/>
          <w:szCs w:val="24"/>
          <w:lang w:eastAsia="es-CO"/>
        </w:rPr>
      </w:pPr>
    </w:p>
    <w:tbl>
      <w:tblPr>
        <w:tblpPr w:leftFromText="141" w:rightFromText="141" w:vertAnchor="text" w:horzAnchor="margin" w:tblpY="54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31"/>
        <w:gridCol w:w="1595"/>
        <w:gridCol w:w="1561"/>
        <w:gridCol w:w="1277"/>
        <w:gridCol w:w="1495"/>
        <w:gridCol w:w="1495"/>
      </w:tblGrid>
      <w:tr w:rsidR="00911F86" w:rsidRPr="00123BAD" w:rsidTr="00123BAD">
        <w:trPr>
          <w:trHeight w:val="325"/>
        </w:trPr>
        <w:tc>
          <w:tcPr>
            <w:tcW w:w="1672" w:type="dxa"/>
            <w:vMerge w:val="restart"/>
          </w:tcPr>
          <w:p w:rsidR="00080C3D" w:rsidRPr="00123BAD" w:rsidRDefault="00080C3D" w:rsidP="00123BAD">
            <w:pPr>
              <w:autoSpaceDE w:val="0"/>
              <w:autoSpaceDN w:val="0"/>
              <w:adjustRightInd w:val="0"/>
              <w:spacing w:after="0" w:line="240" w:lineRule="auto"/>
              <w:jc w:val="center"/>
              <w:rPr>
                <w:rFonts w:ascii="Cambria" w:hAnsi="Cambria"/>
                <w:b/>
                <w:sz w:val="24"/>
                <w:szCs w:val="24"/>
              </w:rPr>
            </w:pPr>
          </w:p>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PROGRAMA</w:t>
            </w:r>
          </w:p>
        </w:tc>
        <w:tc>
          <w:tcPr>
            <w:tcW w:w="1490" w:type="dxa"/>
            <w:vMerge w:val="restart"/>
          </w:tcPr>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SUB PROGRAMA</w:t>
            </w:r>
          </w:p>
        </w:tc>
        <w:tc>
          <w:tcPr>
            <w:tcW w:w="4400" w:type="dxa"/>
            <w:gridSpan w:val="3"/>
          </w:tcPr>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INDICADOR</w:t>
            </w:r>
          </w:p>
        </w:tc>
        <w:tc>
          <w:tcPr>
            <w:tcW w:w="1492" w:type="dxa"/>
            <w:vMerge w:val="restart"/>
          </w:tcPr>
          <w:p w:rsidR="00080C3D" w:rsidRPr="00123BAD" w:rsidRDefault="00080C3D" w:rsidP="00123BAD">
            <w:pPr>
              <w:autoSpaceDE w:val="0"/>
              <w:autoSpaceDN w:val="0"/>
              <w:adjustRightInd w:val="0"/>
              <w:spacing w:after="0" w:line="240" w:lineRule="auto"/>
              <w:jc w:val="center"/>
              <w:rPr>
                <w:rFonts w:ascii="Cambria" w:hAnsi="Cambria"/>
                <w:sz w:val="24"/>
                <w:szCs w:val="24"/>
              </w:rPr>
            </w:pPr>
            <w:r w:rsidRPr="00123BAD">
              <w:rPr>
                <w:rFonts w:ascii="Cambria" w:hAnsi="Cambria"/>
                <w:b/>
                <w:sz w:val="24"/>
                <w:szCs w:val="24"/>
              </w:rPr>
              <w:t>META</w:t>
            </w:r>
          </w:p>
        </w:tc>
      </w:tr>
      <w:tr w:rsidR="00911F86" w:rsidRPr="00123BAD" w:rsidTr="00123BAD">
        <w:trPr>
          <w:trHeight w:val="213"/>
        </w:trPr>
        <w:tc>
          <w:tcPr>
            <w:tcW w:w="1672" w:type="dxa"/>
            <w:vMerge/>
          </w:tcPr>
          <w:p w:rsidR="00080C3D" w:rsidRPr="00123BAD" w:rsidRDefault="00080C3D" w:rsidP="00123BAD">
            <w:pPr>
              <w:autoSpaceDE w:val="0"/>
              <w:autoSpaceDN w:val="0"/>
              <w:adjustRightInd w:val="0"/>
              <w:spacing w:after="0" w:line="240" w:lineRule="auto"/>
              <w:jc w:val="center"/>
              <w:rPr>
                <w:rFonts w:ascii="Cambria" w:hAnsi="Cambria"/>
                <w:b/>
                <w:sz w:val="24"/>
                <w:szCs w:val="24"/>
              </w:rPr>
            </w:pPr>
          </w:p>
        </w:tc>
        <w:tc>
          <w:tcPr>
            <w:tcW w:w="1490" w:type="dxa"/>
            <w:vMerge/>
          </w:tcPr>
          <w:p w:rsidR="00080C3D" w:rsidRPr="00123BAD" w:rsidRDefault="00080C3D" w:rsidP="00123BAD">
            <w:pPr>
              <w:autoSpaceDE w:val="0"/>
              <w:autoSpaceDN w:val="0"/>
              <w:adjustRightInd w:val="0"/>
              <w:spacing w:after="0" w:line="240" w:lineRule="auto"/>
              <w:jc w:val="center"/>
              <w:rPr>
                <w:rFonts w:ascii="Cambria" w:hAnsi="Cambria"/>
                <w:b/>
                <w:sz w:val="24"/>
                <w:szCs w:val="24"/>
              </w:rPr>
            </w:pPr>
          </w:p>
        </w:tc>
        <w:tc>
          <w:tcPr>
            <w:tcW w:w="1481" w:type="dxa"/>
          </w:tcPr>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NOMBRE</w:t>
            </w:r>
          </w:p>
        </w:tc>
        <w:tc>
          <w:tcPr>
            <w:tcW w:w="1438" w:type="dxa"/>
          </w:tcPr>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BASE</w:t>
            </w:r>
          </w:p>
        </w:tc>
        <w:tc>
          <w:tcPr>
            <w:tcW w:w="1481" w:type="dxa"/>
          </w:tcPr>
          <w:p w:rsidR="00080C3D" w:rsidRPr="00123BAD" w:rsidRDefault="00080C3D" w:rsidP="00123BAD">
            <w:pPr>
              <w:autoSpaceDE w:val="0"/>
              <w:autoSpaceDN w:val="0"/>
              <w:adjustRightInd w:val="0"/>
              <w:spacing w:after="0" w:line="240" w:lineRule="auto"/>
              <w:jc w:val="center"/>
              <w:rPr>
                <w:rFonts w:ascii="Cambria" w:hAnsi="Cambria"/>
                <w:b/>
                <w:sz w:val="24"/>
                <w:szCs w:val="24"/>
              </w:rPr>
            </w:pPr>
            <w:r w:rsidRPr="00123BAD">
              <w:rPr>
                <w:rFonts w:ascii="Cambria" w:hAnsi="Cambria"/>
                <w:b/>
                <w:sz w:val="24"/>
                <w:szCs w:val="24"/>
              </w:rPr>
              <w:t>PRODUCTO</w:t>
            </w:r>
          </w:p>
        </w:tc>
        <w:tc>
          <w:tcPr>
            <w:tcW w:w="1492" w:type="dxa"/>
            <w:vMerge/>
          </w:tcPr>
          <w:p w:rsidR="00080C3D" w:rsidRPr="00123BAD" w:rsidRDefault="00080C3D" w:rsidP="00123BAD">
            <w:pPr>
              <w:autoSpaceDE w:val="0"/>
              <w:autoSpaceDN w:val="0"/>
              <w:adjustRightInd w:val="0"/>
              <w:spacing w:after="0" w:line="240" w:lineRule="auto"/>
              <w:rPr>
                <w:rFonts w:ascii="Cambria" w:hAnsi="Cambria"/>
                <w:b/>
                <w:sz w:val="24"/>
                <w:szCs w:val="24"/>
              </w:rPr>
            </w:pPr>
          </w:p>
        </w:tc>
      </w:tr>
      <w:tr w:rsidR="00911F86" w:rsidRPr="00123BAD" w:rsidTr="00123BAD">
        <w:trPr>
          <w:trHeight w:val="789"/>
        </w:trPr>
        <w:tc>
          <w:tcPr>
            <w:tcW w:w="1672" w:type="dxa"/>
            <w:vMerge w:val="restart"/>
          </w:tcPr>
          <w:p w:rsidR="00080C3D" w:rsidRPr="00123BAD" w:rsidRDefault="00080C3D" w:rsidP="00123BAD">
            <w:pPr>
              <w:autoSpaceDE w:val="0"/>
              <w:autoSpaceDN w:val="0"/>
              <w:adjustRightInd w:val="0"/>
              <w:spacing w:after="0" w:line="240" w:lineRule="auto"/>
              <w:rPr>
                <w:rFonts w:ascii="Cambria" w:hAnsi="Cambria"/>
                <w:sz w:val="24"/>
                <w:szCs w:val="24"/>
              </w:rPr>
            </w:pPr>
            <w:r w:rsidRPr="00123BAD">
              <w:rPr>
                <w:rFonts w:ascii="Cambria" w:hAnsi="Cambria"/>
                <w:sz w:val="24"/>
                <w:szCs w:val="24"/>
              </w:rPr>
              <w:t xml:space="preserve">GRATUIDAD </w:t>
            </w:r>
            <w:r w:rsidR="00FD568F" w:rsidRPr="00123BAD">
              <w:rPr>
                <w:rFonts w:ascii="Cambria" w:hAnsi="Cambria"/>
                <w:sz w:val="24"/>
                <w:szCs w:val="24"/>
              </w:rPr>
              <w:t xml:space="preserve">Y CALIDAD </w:t>
            </w:r>
            <w:r w:rsidRPr="00123BAD">
              <w:rPr>
                <w:rFonts w:ascii="Cambria" w:hAnsi="Cambria"/>
                <w:sz w:val="24"/>
                <w:szCs w:val="24"/>
              </w:rPr>
              <w:t>EN LA EDUCACION</w:t>
            </w:r>
          </w:p>
        </w:tc>
        <w:tc>
          <w:tcPr>
            <w:tcW w:w="1490" w:type="dxa"/>
          </w:tcPr>
          <w:p w:rsidR="00080C3D" w:rsidRPr="00123BAD" w:rsidRDefault="00080C3D" w:rsidP="00123BAD">
            <w:pPr>
              <w:autoSpaceDE w:val="0"/>
              <w:autoSpaceDN w:val="0"/>
              <w:adjustRightInd w:val="0"/>
              <w:spacing w:after="0" w:line="240" w:lineRule="auto"/>
              <w:jc w:val="center"/>
              <w:rPr>
                <w:rFonts w:ascii="Cambria" w:hAnsi="Cambria"/>
                <w:sz w:val="24"/>
                <w:szCs w:val="24"/>
              </w:rPr>
            </w:pPr>
            <w:r w:rsidRPr="00123BAD">
              <w:rPr>
                <w:rFonts w:ascii="Cambria" w:hAnsi="Cambria"/>
                <w:sz w:val="24"/>
                <w:szCs w:val="24"/>
              </w:rPr>
              <w:t>Cobertura Universal</w:t>
            </w:r>
          </w:p>
        </w:tc>
        <w:tc>
          <w:tcPr>
            <w:tcW w:w="1481" w:type="dxa"/>
          </w:tcPr>
          <w:p w:rsidR="00080C3D" w:rsidRPr="00123BAD" w:rsidRDefault="00080C3D" w:rsidP="00123BAD">
            <w:pPr>
              <w:autoSpaceDE w:val="0"/>
              <w:autoSpaceDN w:val="0"/>
              <w:adjustRightInd w:val="0"/>
              <w:spacing w:after="0" w:line="240" w:lineRule="auto"/>
              <w:jc w:val="both"/>
              <w:rPr>
                <w:rFonts w:ascii="Cambria" w:hAnsi="Cambria"/>
                <w:sz w:val="24"/>
                <w:szCs w:val="24"/>
              </w:rPr>
            </w:pPr>
            <w:r w:rsidRPr="00123BAD">
              <w:rPr>
                <w:rFonts w:ascii="Cambria" w:hAnsi="Cambria"/>
                <w:sz w:val="24"/>
                <w:szCs w:val="24"/>
              </w:rPr>
              <w:t>Permanencia en el Sistema Educativo</w:t>
            </w:r>
          </w:p>
        </w:tc>
        <w:tc>
          <w:tcPr>
            <w:tcW w:w="1438" w:type="dxa"/>
          </w:tcPr>
          <w:p w:rsidR="00080C3D" w:rsidRPr="00123BAD" w:rsidRDefault="00FD568F" w:rsidP="00123BAD">
            <w:pPr>
              <w:autoSpaceDE w:val="0"/>
              <w:autoSpaceDN w:val="0"/>
              <w:adjustRightInd w:val="0"/>
              <w:spacing w:after="0" w:line="240" w:lineRule="auto"/>
              <w:jc w:val="center"/>
              <w:rPr>
                <w:rFonts w:ascii="Cambria" w:hAnsi="Cambria"/>
                <w:sz w:val="24"/>
                <w:szCs w:val="24"/>
              </w:rPr>
            </w:pPr>
            <w:r w:rsidRPr="00123BAD">
              <w:rPr>
                <w:rFonts w:ascii="Cambria" w:hAnsi="Cambria"/>
                <w:sz w:val="24"/>
                <w:szCs w:val="24"/>
              </w:rPr>
              <w:t>8</w:t>
            </w:r>
            <w:r w:rsidR="00080C3D" w:rsidRPr="00123BAD">
              <w:rPr>
                <w:rFonts w:ascii="Cambria" w:hAnsi="Cambria"/>
                <w:sz w:val="24"/>
                <w:szCs w:val="24"/>
              </w:rPr>
              <w:t>0%</w:t>
            </w:r>
          </w:p>
        </w:tc>
        <w:tc>
          <w:tcPr>
            <w:tcW w:w="1481" w:type="dxa"/>
          </w:tcPr>
          <w:p w:rsidR="00080C3D" w:rsidRPr="00123BAD" w:rsidRDefault="00080C3D" w:rsidP="00123BAD">
            <w:pPr>
              <w:autoSpaceDE w:val="0"/>
              <w:autoSpaceDN w:val="0"/>
              <w:adjustRightInd w:val="0"/>
              <w:spacing w:after="0" w:line="240" w:lineRule="auto"/>
              <w:jc w:val="center"/>
              <w:rPr>
                <w:rFonts w:ascii="Cambria" w:hAnsi="Cambria"/>
                <w:sz w:val="24"/>
                <w:szCs w:val="24"/>
              </w:rPr>
            </w:pPr>
            <w:r w:rsidRPr="00123BAD">
              <w:rPr>
                <w:rFonts w:ascii="Cambria" w:hAnsi="Cambria"/>
                <w:sz w:val="24"/>
                <w:szCs w:val="24"/>
              </w:rPr>
              <w:t>100%</w:t>
            </w:r>
          </w:p>
        </w:tc>
        <w:tc>
          <w:tcPr>
            <w:tcW w:w="1492" w:type="dxa"/>
          </w:tcPr>
          <w:p w:rsidR="00080C3D" w:rsidRPr="00123BAD" w:rsidRDefault="00080C3D" w:rsidP="00123BAD">
            <w:pPr>
              <w:autoSpaceDE w:val="0"/>
              <w:autoSpaceDN w:val="0"/>
              <w:adjustRightInd w:val="0"/>
              <w:spacing w:after="0" w:line="240" w:lineRule="auto"/>
              <w:rPr>
                <w:rFonts w:ascii="Cambria" w:hAnsi="Cambria"/>
                <w:sz w:val="24"/>
                <w:szCs w:val="24"/>
              </w:rPr>
            </w:pPr>
            <w:r w:rsidRPr="00123BAD">
              <w:rPr>
                <w:rFonts w:ascii="Cambria" w:hAnsi="Cambria"/>
                <w:sz w:val="24"/>
                <w:szCs w:val="24"/>
              </w:rPr>
              <w:t>100% Infantes en las Aulas Escolares 2015</w:t>
            </w:r>
          </w:p>
        </w:tc>
      </w:tr>
      <w:tr w:rsidR="00911F86" w:rsidRPr="00123BAD" w:rsidTr="00123BAD">
        <w:trPr>
          <w:trHeight w:val="163"/>
        </w:trPr>
        <w:tc>
          <w:tcPr>
            <w:tcW w:w="1672" w:type="dxa"/>
            <w:vMerge/>
          </w:tcPr>
          <w:p w:rsidR="00080C3D" w:rsidRPr="00123BAD" w:rsidRDefault="00080C3D" w:rsidP="00123BAD">
            <w:pPr>
              <w:spacing w:after="0" w:line="240" w:lineRule="auto"/>
              <w:rPr>
                <w:rFonts w:ascii="Cambria" w:hAnsi="Cambria" w:cs="Calibri"/>
                <w:sz w:val="24"/>
                <w:szCs w:val="24"/>
              </w:rPr>
            </w:pPr>
          </w:p>
        </w:tc>
        <w:tc>
          <w:tcPr>
            <w:tcW w:w="1490" w:type="dxa"/>
          </w:tcPr>
          <w:p w:rsidR="00080C3D" w:rsidRPr="00123BAD" w:rsidRDefault="00080C3D" w:rsidP="00123BAD">
            <w:pPr>
              <w:spacing w:after="0" w:line="240" w:lineRule="auto"/>
              <w:jc w:val="center"/>
              <w:rPr>
                <w:rFonts w:ascii="Cambria" w:hAnsi="Cambria" w:cs="Calibri"/>
                <w:sz w:val="24"/>
                <w:szCs w:val="24"/>
              </w:rPr>
            </w:pPr>
            <w:r w:rsidRPr="00123BAD">
              <w:rPr>
                <w:rFonts w:ascii="Cambria" w:hAnsi="Cambria" w:cs="Calibri"/>
                <w:sz w:val="24"/>
                <w:szCs w:val="24"/>
              </w:rPr>
              <w:t>Restaurante Escolar</w:t>
            </w:r>
          </w:p>
        </w:tc>
        <w:tc>
          <w:tcPr>
            <w:tcW w:w="1481" w:type="dxa"/>
          </w:tcPr>
          <w:p w:rsidR="00080C3D" w:rsidRPr="00123BAD" w:rsidRDefault="00E93281" w:rsidP="00123BAD">
            <w:pPr>
              <w:spacing w:after="0" w:line="240" w:lineRule="auto"/>
              <w:rPr>
                <w:rFonts w:ascii="Cambria" w:hAnsi="Cambria" w:cs="Calibri"/>
                <w:sz w:val="24"/>
                <w:szCs w:val="24"/>
              </w:rPr>
            </w:pPr>
            <w:r w:rsidRPr="00123BAD">
              <w:rPr>
                <w:rFonts w:ascii="Cambria" w:hAnsi="Cambria" w:cs="Calibri"/>
                <w:sz w:val="24"/>
                <w:szCs w:val="24"/>
              </w:rPr>
              <w:t xml:space="preserve">Realizar </w:t>
            </w:r>
            <w:r w:rsidR="00080C3D" w:rsidRPr="00123BAD">
              <w:rPr>
                <w:rFonts w:ascii="Cambria" w:hAnsi="Cambria" w:cs="Calibri"/>
                <w:sz w:val="24"/>
                <w:szCs w:val="24"/>
              </w:rPr>
              <w:t>la cobertura Total</w:t>
            </w:r>
            <w:r w:rsidRPr="00123BAD">
              <w:rPr>
                <w:rFonts w:ascii="Cambria" w:hAnsi="Cambria" w:cs="Calibri"/>
                <w:sz w:val="24"/>
                <w:szCs w:val="24"/>
              </w:rPr>
              <w:t xml:space="preserve"> con </w:t>
            </w:r>
            <w:r w:rsidRPr="00123BAD">
              <w:rPr>
                <w:rFonts w:ascii="Cambria" w:hAnsi="Cambria" w:cs="Calibri"/>
                <w:sz w:val="24"/>
                <w:szCs w:val="24"/>
              </w:rPr>
              <w:lastRenderedPageBreak/>
              <w:t>servicio de restaurante escolar</w:t>
            </w:r>
          </w:p>
        </w:tc>
        <w:tc>
          <w:tcPr>
            <w:tcW w:w="1438" w:type="dxa"/>
          </w:tcPr>
          <w:p w:rsidR="00080C3D" w:rsidRPr="00123BAD" w:rsidRDefault="00080C3D" w:rsidP="00123BAD">
            <w:pPr>
              <w:spacing w:after="0" w:line="240" w:lineRule="auto"/>
              <w:jc w:val="center"/>
              <w:rPr>
                <w:rFonts w:ascii="Cambria" w:hAnsi="Cambria" w:cs="Calibri"/>
                <w:sz w:val="24"/>
                <w:szCs w:val="24"/>
              </w:rPr>
            </w:pPr>
            <w:r w:rsidRPr="00123BAD">
              <w:rPr>
                <w:rFonts w:ascii="Cambria" w:hAnsi="Cambria" w:cs="Calibri"/>
                <w:sz w:val="24"/>
                <w:szCs w:val="24"/>
              </w:rPr>
              <w:lastRenderedPageBreak/>
              <w:t>100%</w:t>
            </w:r>
          </w:p>
        </w:tc>
        <w:tc>
          <w:tcPr>
            <w:tcW w:w="1481" w:type="dxa"/>
          </w:tcPr>
          <w:p w:rsidR="00080C3D" w:rsidRPr="00123BAD" w:rsidRDefault="00080C3D" w:rsidP="00123BAD">
            <w:pPr>
              <w:spacing w:after="0" w:line="240" w:lineRule="auto"/>
              <w:jc w:val="center"/>
              <w:rPr>
                <w:rFonts w:ascii="Cambria" w:hAnsi="Cambria" w:cs="Calibri"/>
                <w:sz w:val="24"/>
                <w:szCs w:val="24"/>
              </w:rPr>
            </w:pPr>
            <w:r w:rsidRPr="00123BAD">
              <w:rPr>
                <w:rFonts w:ascii="Cambria" w:hAnsi="Cambria" w:cs="Calibri"/>
                <w:sz w:val="24"/>
                <w:szCs w:val="24"/>
              </w:rPr>
              <w:t>100%</w:t>
            </w:r>
          </w:p>
        </w:tc>
        <w:tc>
          <w:tcPr>
            <w:tcW w:w="1492" w:type="dxa"/>
          </w:tcPr>
          <w:p w:rsidR="00080C3D" w:rsidRPr="00123BAD" w:rsidRDefault="00080C3D" w:rsidP="00123BAD">
            <w:pPr>
              <w:spacing w:after="0" w:line="240" w:lineRule="auto"/>
              <w:rPr>
                <w:rFonts w:ascii="Cambria" w:hAnsi="Cambria" w:cs="Calibri"/>
                <w:sz w:val="24"/>
                <w:szCs w:val="24"/>
              </w:rPr>
            </w:pPr>
            <w:r w:rsidRPr="00123BAD">
              <w:rPr>
                <w:rFonts w:ascii="Cambria" w:hAnsi="Cambria" w:cs="Calibri"/>
                <w:sz w:val="24"/>
                <w:szCs w:val="24"/>
              </w:rPr>
              <w:t xml:space="preserve">100 % de la población escolarizada </w:t>
            </w:r>
            <w:r w:rsidRPr="00123BAD">
              <w:rPr>
                <w:rFonts w:ascii="Cambria" w:hAnsi="Cambria" w:cs="Calibri"/>
                <w:sz w:val="24"/>
                <w:szCs w:val="24"/>
              </w:rPr>
              <w:lastRenderedPageBreak/>
              <w:t>2015</w:t>
            </w:r>
            <w:r w:rsidR="00E93281" w:rsidRPr="00123BAD">
              <w:rPr>
                <w:rFonts w:ascii="Cambria" w:hAnsi="Cambria" w:cs="Calibri"/>
                <w:sz w:val="24"/>
                <w:szCs w:val="24"/>
              </w:rPr>
              <w:t xml:space="preserve"> con servicio de restaurante escolar</w:t>
            </w:r>
          </w:p>
        </w:tc>
      </w:tr>
      <w:tr w:rsidR="00911F86" w:rsidRPr="00123BAD" w:rsidTr="00123BAD">
        <w:trPr>
          <w:trHeight w:val="150"/>
        </w:trPr>
        <w:tc>
          <w:tcPr>
            <w:tcW w:w="1672" w:type="dxa"/>
            <w:vMerge/>
          </w:tcPr>
          <w:p w:rsidR="00080C3D" w:rsidRPr="00123BAD" w:rsidRDefault="00080C3D" w:rsidP="00123BAD">
            <w:pPr>
              <w:spacing w:after="0" w:line="240" w:lineRule="auto"/>
              <w:rPr>
                <w:rFonts w:ascii="Cambria" w:hAnsi="Cambria" w:cs="Calibri"/>
                <w:sz w:val="24"/>
                <w:szCs w:val="24"/>
              </w:rPr>
            </w:pPr>
          </w:p>
        </w:tc>
        <w:tc>
          <w:tcPr>
            <w:tcW w:w="1490" w:type="dxa"/>
          </w:tcPr>
          <w:p w:rsidR="00080C3D" w:rsidRPr="00123BAD" w:rsidRDefault="00080C3D" w:rsidP="00123BAD">
            <w:pPr>
              <w:spacing w:after="0" w:line="240" w:lineRule="auto"/>
              <w:jc w:val="center"/>
              <w:rPr>
                <w:rFonts w:ascii="Cambria" w:hAnsi="Cambria" w:cs="Calibri"/>
                <w:sz w:val="24"/>
                <w:szCs w:val="24"/>
              </w:rPr>
            </w:pPr>
            <w:r w:rsidRPr="00123BAD">
              <w:rPr>
                <w:rFonts w:ascii="Cambria" w:hAnsi="Cambria" w:cs="Calibri"/>
                <w:sz w:val="24"/>
                <w:szCs w:val="24"/>
              </w:rPr>
              <w:t>Transporte Escolar</w:t>
            </w:r>
          </w:p>
        </w:tc>
        <w:tc>
          <w:tcPr>
            <w:tcW w:w="1481" w:type="dxa"/>
          </w:tcPr>
          <w:p w:rsidR="00080C3D" w:rsidRPr="00123BAD" w:rsidRDefault="00080C3D" w:rsidP="00123BAD">
            <w:pPr>
              <w:spacing w:after="0" w:line="240" w:lineRule="auto"/>
              <w:rPr>
                <w:rFonts w:ascii="Cambria" w:hAnsi="Cambria" w:cs="Calibri"/>
                <w:sz w:val="24"/>
                <w:szCs w:val="24"/>
              </w:rPr>
            </w:pPr>
            <w:r w:rsidRPr="00123BAD">
              <w:rPr>
                <w:rFonts w:ascii="Cambria" w:hAnsi="Cambria" w:cs="Calibri"/>
                <w:sz w:val="24"/>
                <w:szCs w:val="24"/>
              </w:rPr>
              <w:t>Subsidio de Transporte a la población Estudiantil del Sector Rural</w:t>
            </w:r>
          </w:p>
        </w:tc>
        <w:tc>
          <w:tcPr>
            <w:tcW w:w="1438" w:type="dxa"/>
          </w:tcPr>
          <w:p w:rsidR="00080C3D" w:rsidRPr="00123BAD" w:rsidRDefault="00080C3D" w:rsidP="00123BAD">
            <w:pPr>
              <w:spacing w:after="0" w:line="240" w:lineRule="auto"/>
              <w:jc w:val="center"/>
              <w:rPr>
                <w:rFonts w:ascii="Cambria" w:hAnsi="Cambria" w:cs="Calibri"/>
                <w:sz w:val="24"/>
                <w:szCs w:val="24"/>
              </w:rPr>
            </w:pPr>
            <w:r w:rsidRPr="00123BAD">
              <w:rPr>
                <w:rFonts w:ascii="Cambria" w:hAnsi="Cambria" w:cs="Calibri"/>
                <w:sz w:val="24"/>
                <w:szCs w:val="24"/>
              </w:rPr>
              <w:t>10%</w:t>
            </w:r>
          </w:p>
        </w:tc>
        <w:tc>
          <w:tcPr>
            <w:tcW w:w="1481" w:type="dxa"/>
          </w:tcPr>
          <w:p w:rsidR="00080C3D" w:rsidRPr="00123BAD" w:rsidRDefault="00080C3D" w:rsidP="00123BAD">
            <w:pPr>
              <w:spacing w:after="0" w:line="240" w:lineRule="auto"/>
              <w:rPr>
                <w:rFonts w:ascii="Cambria" w:hAnsi="Cambria" w:cs="Calibri"/>
                <w:sz w:val="24"/>
                <w:szCs w:val="24"/>
              </w:rPr>
            </w:pPr>
            <w:r w:rsidRPr="00123BAD">
              <w:rPr>
                <w:rFonts w:ascii="Cambria" w:hAnsi="Cambria" w:cs="Calibri"/>
                <w:sz w:val="24"/>
                <w:szCs w:val="24"/>
              </w:rPr>
              <w:t>Incremento hasta llegar al 50 % de la población escolarizada</w:t>
            </w:r>
          </w:p>
        </w:tc>
        <w:tc>
          <w:tcPr>
            <w:tcW w:w="1492" w:type="dxa"/>
          </w:tcPr>
          <w:p w:rsidR="00080C3D" w:rsidRPr="00123BAD" w:rsidRDefault="00080C3D" w:rsidP="00123BAD">
            <w:pPr>
              <w:spacing w:after="0" w:line="240" w:lineRule="auto"/>
              <w:rPr>
                <w:rFonts w:ascii="Cambria" w:hAnsi="Cambria" w:cs="Calibri"/>
                <w:sz w:val="24"/>
                <w:szCs w:val="24"/>
              </w:rPr>
            </w:pPr>
            <w:r w:rsidRPr="00123BAD">
              <w:rPr>
                <w:rFonts w:ascii="Cambria" w:hAnsi="Cambria" w:cs="Calibri"/>
                <w:sz w:val="24"/>
                <w:szCs w:val="24"/>
              </w:rPr>
              <w:t xml:space="preserve">50 % del total de la población escolar  </w:t>
            </w:r>
            <w:r w:rsidR="00FD568F" w:rsidRPr="00123BAD">
              <w:rPr>
                <w:rFonts w:ascii="Cambria" w:hAnsi="Cambria" w:cs="Calibri"/>
                <w:sz w:val="24"/>
                <w:szCs w:val="24"/>
              </w:rPr>
              <w:t xml:space="preserve">con subsidio Escolar a </w:t>
            </w:r>
            <w:r w:rsidRPr="00123BAD">
              <w:rPr>
                <w:rFonts w:ascii="Cambria" w:hAnsi="Cambria" w:cs="Calibri"/>
                <w:sz w:val="24"/>
                <w:szCs w:val="24"/>
              </w:rPr>
              <w:t>2015</w:t>
            </w:r>
          </w:p>
        </w:tc>
      </w:tr>
      <w:tr w:rsidR="00911F86" w:rsidRPr="00123BAD" w:rsidTr="00123BAD">
        <w:trPr>
          <w:trHeight w:val="101"/>
        </w:trPr>
        <w:tc>
          <w:tcPr>
            <w:tcW w:w="1672" w:type="dxa"/>
          </w:tcPr>
          <w:p w:rsidR="00080C3D" w:rsidRPr="00123BAD" w:rsidRDefault="00080C3D" w:rsidP="00123BAD">
            <w:pPr>
              <w:spacing w:after="0" w:line="240" w:lineRule="auto"/>
              <w:rPr>
                <w:rFonts w:ascii="Cambria" w:hAnsi="Cambria" w:cs="Calibri"/>
                <w:sz w:val="24"/>
                <w:szCs w:val="24"/>
              </w:rPr>
            </w:pPr>
            <w:r w:rsidRPr="00123BAD">
              <w:rPr>
                <w:rFonts w:ascii="Cambria" w:hAnsi="Cambria" w:cs="Calibri"/>
                <w:sz w:val="24"/>
                <w:szCs w:val="24"/>
              </w:rPr>
              <w:t>BIENESTAR SOCIAL</w:t>
            </w:r>
          </w:p>
        </w:tc>
        <w:tc>
          <w:tcPr>
            <w:tcW w:w="1490" w:type="dxa"/>
          </w:tcPr>
          <w:p w:rsidR="00080C3D" w:rsidRPr="00123BAD" w:rsidRDefault="00080C3D" w:rsidP="00123BAD">
            <w:pPr>
              <w:spacing w:after="0" w:line="240" w:lineRule="auto"/>
              <w:jc w:val="center"/>
              <w:rPr>
                <w:rFonts w:ascii="Cambria" w:hAnsi="Cambria" w:cs="Calibri"/>
                <w:sz w:val="24"/>
                <w:szCs w:val="24"/>
              </w:rPr>
            </w:pPr>
            <w:r w:rsidRPr="00123BAD">
              <w:rPr>
                <w:rFonts w:ascii="Cambria" w:hAnsi="Cambria" w:cs="Calibri"/>
                <w:sz w:val="24"/>
                <w:szCs w:val="24"/>
              </w:rPr>
              <w:t xml:space="preserve">Actualización de la Información </w:t>
            </w:r>
          </w:p>
        </w:tc>
        <w:tc>
          <w:tcPr>
            <w:tcW w:w="1481" w:type="dxa"/>
          </w:tcPr>
          <w:p w:rsidR="00080C3D" w:rsidRPr="00123BAD" w:rsidRDefault="00080C3D" w:rsidP="00123BAD">
            <w:pPr>
              <w:spacing w:after="0" w:line="240" w:lineRule="auto"/>
              <w:rPr>
                <w:rFonts w:ascii="Cambria" w:hAnsi="Cambria" w:cs="Calibri"/>
                <w:sz w:val="24"/>
                <w:szCs w:val="24"/>
              </w:rPr>
            </w:pPr>
            <w:r w:rsidRPr="00123BAD">
              <w:rPr>
                <w:rFonts w:ascii="Cambria" w:hAnsi="Cambria" w:cs="Calibri"/>
                <w:sz w:val="24"/>
                <w:szCs w:val="24"/>
              </w:rPr>
              <w:t xml:space="preserve">Realizar un </w:t>
            </w:r>
            <w:r w:rsidR="00FD568F" w:rsidRPr="00123BAD">
              <w:rPr>
                <w:rFonts w:ascii="Cambria" w:hAnsi="Cambria" w:cs="Calibri"/>
                <w:sz w:val="24"/>
                <w:szCs w:val="24"/>
              </w:rPr>
              <w:t xml:space="preserve">diagnostico </w:t>
            </w:r>
            <w:r w:rsidRPr="00123BAD">
              <w:rPr>
                <w:rFonts w:ascii="Cambria" w:hAnsi="Cambria" w:cs="Calibri"/>
                <w:sz w:val="24"/>
                <w:szCs w:val="24"/>
              </w:rPr>
              <w:t>de la población en edad escolar</w:t>
            </w:r>
          </w:p>
        </w:tc>
        <w:tc>
          <w:tcPr>
            <w:tcW w:w="1438" w:type="dxa"/>
          </w:tcPr>
          <w:p w:rsidR="00080C3D" w:rsidRPr="00123BAD" w:rsidRDefault="00080C3D" w:rsidP="00123BAD">
            <w:pPr>
              <w:spacing w:after="0" w:line="240" w:lineRule="auto"/>
              <w:rPr>
                <w:rFonts w:ascii="Cambria" w:hAnsi="Cambria" w:cs="Calibri"/>
                <w:sz w:val="24"/>
                <w:szCs w:val="24"/>
              </w:rPr>
            </w:pPr>
            <w:r w:rsidRPr="00123BAD">
              <w:rPr>
                <w:rFonts w:ascii="Cambria" w:hAnsi="Cambria" w:cs="Calibri"/>
                <w:sz w:val="24"/>
                <w:szCs w:val="24"/>
              </w:rPr>
              <w:t>Cero</w:t>
            </w:r>
          </w:p>
        </w:tc>
        <w:tc>
          <w:tcPr>
            <w:tcW w:w="1481" w:type="dxa"/>
          </w:tcPr>
          <w:p w:rsidR="00080C3D" w:rsidRPr="00123BAD" w:rsidRDefault="00DE7221" w:rsidP="00123BAD">
            <w:pPr>
              <w:spacing w:after="0" w:line="240" w:lineRule="auto"/>
              <w:rPr>
                <w:rFonts w:ascii="Cambria" w:hAnsi="Cambria" w:cs="Calibri"/>
                <w:sz w:val="24"/>
                <w:szCs w:val="24"/>
              </w:rPr>
            </w:pPr>
            <w:r w:rsidRPr="00123BAD">
              <w:rPr>
                <w:rFonts w:ascii="Cambria" w:hAnsi="Cambria" w:cs="Calibri"/>
                <w:sz w:val="24"/>
                <w:szCs w:val="24"/>
              </w:rPr>
              <w:t>Una base de datos</w:t>
            </w:r>
          </w:p>
        </w:tc>
        <w:tc>
          <w:tcPr>
            <w:tcW w:w="1492" w:type="dxa"/>
          </w:tcPr>
          <w:p w:rsidR="00080C3D" w:rsidRPr="00123BAD" w:rsidRDefault="00FD568F" w:rsidP="00123BAD">
            <w:pPr>
              <w:spacing w:after="0" w:line="240" w:lineRule="auto"/>
              <w:rPr>
                <w:rFonts w:ascii="Cambria" w:hAnsi="Cambria" w:cs="Calibri"/>
                <w:sz w:val="24"/>
                <w:szCs w:val="24"/>
              </w:rPr>
            </w:pPr>
            <w:r w:rsidRPr="00123BAD">
              <w:rPr>
                <w:rFonts w:ascii="Cambria" w:hAnsi="Cambria" w:cs="Calibri"/>
                <w:sz w:val="24"/>
                <w:szCs w:val="24"/>
              </w:rPr>
              <w:t xml:space="preserve">Base de </w:t>
            </w:r>
            <w:r w:rsidR="00080C3D" w:rsidRPr="00123BAD">
              <w:rPr>
                <w:rFonts w:ascii="Cambria" w:hAnsi="Cambria" w:cs="Calibri"/>
                <w:sz w:val="24"/>
                <w:szCs w:val="24"/>
              </w:rPr>
              <w:t>Datos actualizados</w:t>
            </w:r>
          </w:p>
          <w:p w:rsidR="00080C3D" w:rsidRPr="00123BAD" w:rsidRDefault="00FD568F" w:rsidP="00123BAD">
            <w:pPr>
              <w:spacing w:after="0" w:line="240" w:lineRule="auto"/>
              <w:rPr>
                <w:rFonts w:ascii="Cambria" w:hAnsi="Cambria" w:cs="Calibri"/>
                <w:sz w:val="24"/>
                <w:szCs w:val="24"/>
              </w:rPr>
            </w:pPr>
            <w:r w:rsidRPr="00123BAD">
              <w:rPr>
                <w:rFonts w:ascii="Cambria" w:hAnsi="Cambria" w:cs="Calibri"/>
                <w:sz w:val="24"/>
                <w:szCs w:val="24"/>
              </w:rPr>
              <w:t>2015</w:t>
            </w:r>
          </w:p>
        </w:tc>
      </w:tr>
    </w:tbl>
    <w:p w:rsidR="00080C3D" w:rsidRPr="00491E5A" w:rsidRDefault="00080C3D" w:rsidP="00080C3D">
      <w:pPr>
        <w:shd w:val="clear" w:color="auto" w:fill="FFFFFF"/>
        <w:spacing w:after="0" w:line="240" w:lineRule="auto"/>
        <w:rPr>
          <w:rFonts w:ascii="Cambria" w:hAnsi="Cambria" w:cs="Arial"/>
          <w:b/>
          <w:sz w:val="24"/>
          <w:szCs w:val="24"/>
        </w:rPr>
      </w:pPr>
    </w:p>
    <w:p w:rsidR="00080C3D" w:rsidRPr="00491E5A" w:rsidRDefault="00080C3D" w:rsidP="003C7CDD">
      <w:pPr>
        <w:numPr>
          <w:ilvl w:val="5"/>
          <w:numId w:val="1"/>
        </w:numPr>
        <w:shd w:val="clear" w:color="auto" w:fill="FFFFFF"/>
        <w:spacing w:after="0" w:line="240" w:lineRule="auto"/>
        <w:rPr>
          <w:rFonts w:ascii="Cambria" w:hAnsi="Cambria" w:cs="Calibri"/>
          <w:b/>
          <w:sz w:val="24"/>
          <w:szCs w:val="24"/>
        </w:rPr>
      </w:pPr>
      <w:r w:rsidRPr="00491E5A">
        <w:rPr>
          <w:rFonts w:ascii="Cambria" w:hAnsi="Cambria" w:cs="Calibri"/>
          <w:b/>
          <w:sz w:val="24"/>
          <w:szCs w:val="24"/>
        </w:rPr>
        <w:t>ESTRATEGIAS</w:t>
      </w:r>
    </w:p>
    <w:p w:rsidR="00080C3D" w:rsidRPr="00491E5A" w:rsidRDefault="00080C3D" w:rsidP="00080C3D">
      <w:pPr>
        <w:shd w:val="clear" w:color="auto" w:fill="FFFFFF"/>
        <w:spacing w:after="0" w:line="240" w:lineRule="auto"/>
        <w:rPr>
          <w:rFonts w:ascii="Cambria" w:eastAsia="Times New Roman" w:hAnsi="Cambria" w:cs="Arial"/>
          <w:color w:val="000000"/>
          <w:sz w:val="24"/>
          <w:szCs w:val="24"/>
          <w:lang w:eastAsia="es-CO"/>
        </w:rPr>
      </w:pPr>
    </w:p>
    <w:p w:rsidR="00080C3D" w:rsidRPr="00491E5A" w:rsidRDefault="00080C3D" w:rsidP="00080C3D">
      <w:pPr>
        <w:shd w:val="clear" w:color="auto" w:fill="FFFFFF"/>
        <w:spacing w:after="0" w:line="240" w:lineRule="auto"/>
        <w:jc w:val="both"/>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Establecer como política publica municipal, la universalización de la educación como eje estratégico y fundamental para crecer en desarrollo humano, con inclusión social, que facilite el desarrollo integral de las personas, para formar individuos autónomos, responsables y solidarios, que ejerzan sus derechos, con igualdad de oportunidades para lograr bienestar social.</w:t>
      </w:r>
    </w:p>
    <w:p w:rsidR="00080C3D" w:rsidRPr="00491E5A" w:rsidRDefault="00080C3D" w:rsidP="00080C3D">
      <w:pPr>
        <w:shd w:val="clear" w:color="auto" w:fill="FFFFFF"/>
        <w:spacing w:after="0" w:line="240" w:lineRule="auto"/>
        <w:jc w:val="both"/>
        <w:rPr>
          <w:rFonts w:ascii="Cambria" w:eastAsia="Times New Roman" w:hAnsi="Cambria" w:cs="Calibri"/>
          <w:color w:val="000000"/>
          <w:sz w:val="24"/>
          <w:szCs w:val="24"/>
          <w:lang w:eastAsia="es-CO"/>
        </w:rPr>
      </w:pPr>
    </w:p>
    <w:p w:rsidR="00080C3D" w:rsidRPr="00491E5A" w:rsidRDefault="00080C3D" w:rsidP="00080C3D">
      <w:pPr>
        <w:shd w:val="clear" w:color="auto" w:fill="FFFFFF"/>
        <w:spacing w:after="0" w:line="240" w:lineRule="auto"/>
        <w:jc w:val="both"/>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Promover el desarrollo integral de los niños y niñas desde la gestación hasta los menores de cinco años; (ley de la primera infancia), respondiendo a sus necesidades y características específicas, y contribuyendo así al logro de la equidad e inclusión social en el Municipio, apoyados por los programas del departamentales y los instaurados por el I.C.B.F.</w:t>
      </w:r>
    </w:p>
    <w:p w:rsidR="00080C3D" w:rsidRPr="00491E5A" w:rsidRDefault="00080C3D" w:rsidP="00080C3D">
      <w:pPr>
        <w:shd w:val="clear" w:color="auto" w:fill="FFFFFF"/>
        <w:spacing w:after="0" w:line="240" w:lineRule="auto"/>
        <w:jc w:val="both"/>
        <w:rPr>
          <w:rFonts w:ascii="Cambria" w:eastAsia="Times New Roman" w:hAnsi="Cambria" w:cs="Calibri"/>
          <w:color w:val="000000"/>
          <w:sz w:val="24"/>
          <w:szCs w:val="24"/>
          <w:lang w:eastAsia="es-CO"/>
        </w:rPr>
      </w:pPr>
    </w:p>
    <w:p w:rsidR="00080C3D" w:rsidRPr="00491E5A" w:rsidRDefault="00080C3D" w:rsidP="00080C3D">
      <w:pPr>
        <w:shd w:val="clear" w:color="auto" w:fill="FFFFFF"/>
        <w:spacing w:after="0" w:line="240" w:lineRule="auto"/>
        <w:jc w:val="both"/>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 xml:space="preserve">Apoyar acorde a la parte financiera del municipio subsidios de transporte para atender a la comunidad de las veredas mas lejanas ya que se están presentando deserción escolar de la población Tocana hacia municipios aledaños, como el caso de la comunidad de Leonera hacia Tuta, y caso de la vereda de San Francisco hacia el municipio de Chivata vereda de pontezuelas. </w:t>
      </w:r>
    </w:p>
    <w:p w:rsidR="00080C3D" w:rsidRPr="00491E5A" w:rsidRDefault="00080C3D" w:rsidP="00080C3D">
      <w:pPr>
        <w:shd w:val="clear" w:color="auto" w:fill="FFFFFF"/>
        <w:spacing w:after="0" w:line="240" w:lineRule="auto"/>
        <w:jc w:val="both"/>
        <w:rPr>
          <w:rFonts w:ascii="Cambria" w:eastAsia="Times New Roman" w:hAnsi="Cambria" w:cs="Calibri"/>
          <w:color w:val="000000"/>
          <w:sz w:val="24"/>
          <w:szCs w:val="24"/>
          <w:lang w:eastAsia="es-CO"/>
        </w:rPr>
      </w:pPr>
    </w:p>
    <w:p w:rsidR="00080C3D" w:rsidRPr="00491E5A" w:rsidRDefault="00080C3D" w:rsidP="00080C3D">
      <w:pPr>
        <w:shd w:val="clear" w:color="auto" w:fill="FFFFFF"/>
        <w:spacing w:after="0" w:line="240" w:lineRule="auto"/>
        <w:jc w:val="both"/>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A</w:t>
      </w:r>
      <w:r w:rsidR="00DE7221" w:rsidRPr="00491E5A">
        <w:rPr>
          <w:rFonts w:ascii="Cambria" w:eastAsia="Times New Roman" w:hAnsi="Cambria" w:cs="Calibri"/>
          <w:color w:val="000000"/>
          <w:sz w:val="24"/>
          <w:szCs w:val="24"/>
          <w:lang w:eastAsia="es-CO"/>
        </w:rPr>
        <w:t>ctualizar una base de datos con el fin de</w:t>
      </w:r>
      <w:r w:rsidRPr="00491E5A">
        <w:rPr>
          <w:rFonts w:ascii="Cambria" w:eastAsia="Times New Roman" w:hAnsi="Cambria" w:cs="Calibri"/>
          <w:color w:val="000000"/>
          <w:sz w:val="24"/>
          <w:szCs w:val="24"/>
          <w:lang w:eastAsia="es-CO"/>
        </w:rPr>
        <w:t xml:space="preserve"> tener información actualizada y en tiempo real, sobre la población flotante en edad escolar (3 a 17 años), población infantil, juvenil y en condiciones de discapacidad para así adelantar la institucionalización de </w:t>
      </w:r>
      <w:r w:rsidRPr="00491E5A">
        <w:rPr>
          <w:rFonts w:ascii="Cambria" w:eastAsia="Times New Roman" w:hAnsi="Cambria" w:cs="Calibri"/>
          <w:color w:val="000000"/>
          <w:sz w:val="24"/>
          <w:szCs w:val="24"/>
          <w:lang w:eastAsia="es-CO"/>
        </w:rPr>
        <w:lastRenderedPageBreak/>
        <w:t>una política publica de educación en el municipio de Toca, y poder generar lineamientos para que en el 201</w:t>
      </w:r>
      <w:r w:rsidR="004E2C20" w:rsidRPr="00491E5A">
        <w:rPr>
          <w:rFonts w:ascii="Cambria" w:eastAsia="Times New Roman" w:hAnsi="Cambria" w:cs="Calibri"/>
          <w:color w:val="000000"/>
          <w:sz w:val="24"/>
          <w:szCs w:val="24"/>
          <w:lang w:eastAsia="es-CO"/>
        </w:rPr>
        <w:t>5</w:t>
      </w:r>
      <w:r w:rsidRPr="00491E5A">
        <w:rPr>
          <w:rFonts w:ascii="Cambria" w:eastAsia="Times New Roman" w:hAnsi="Cambria" w:cs="Calibri"/>
          <w:color w:val="000000"/>
          <w:sz w:val="24"/>
          <w:szCs w:val="24"/>
          <w:lang w:eastAsia="es-CO"/>
        </w:rPr>
        <w:t xml:space="preserve"> esta población este vinculada al sistema educativo.</w:t>
      </w:r>
    </w:p>
    <w:p w:rsidR="00EF0596" w:rsidRDefault="00EF0596" w:rsidP="009541A9">
      <w:pPr>
        <w:shd w:val="clear" w:color="auto" w:fill="FFFFFF"/>
        <w:spacing w:after="0" w:line="240" w:lineRule="auto"/>
        <w:ind w:left="720"/>
        <w:jc w:val="both"/>
        <w:rPr>
          <w:rFonts w:ascii="Cambria" w:hAnsi="Cambria" w:cs="Calibri"/>
          <w:b/>
          <w:sz w:val="24"/>
          <w:szCs w:val="24"/>
        </w:rPr>
      </w:pPr>
    </w:p>
    <w:p w:rsidR="00080C3D" w:rsidRPr="00491E5A" w:rsidRDefault="009541A9" w:rsidP="009541A9">
      <w:pPr>
        <w:shd w:val="clear" w:color="auto" w:fill="FFFFFF"/>
        <w:spacing w:after="0" w:line="240" w:lineRule="auto"/>
        <w:ind w:left="720"/>
        <w:jc w:val="both"/>
        <w:rPr>
          <w:rFonts w:ascii="Cambria" w:hAnsi="Cambria" w:cs="Calibri"/>
          <w:b/>
          <w:sz w:val="24"/>
          <w:szCs w:val="24"/>
        </w:rPr>
      </w:pPr>
      <w:r w:rsidRPr="00491E5A">
        <w:rPr>
          <w:rFonts w:ascii="Cambria" w:hAnsi="Cambria" w:cs="Calibri"/>
          <w:b/>
          <w:sz w:val="24"/>
          <w:szCs w:val="24"/>
        </w:rPr>
        <w:t>4.1.1.</w:t>
      </w:r>
      <w:r w:rsidR="0051714C" w:rsidRPr="00491E5A">
        <w:rPr>
          <w:rFonts w:ascii="Cambria" w:hAnsi="Cambria" w:cs="Calibri"/>
          <w:b/>
          <w:sz w:val="24"/>
          <w:szCs w:val="24"/>
        </w:rPr>
        <w:t>2</w:t>
      </w:r>
      <w:r w:rsidRPr="00491E5A">
        <w:rPr>
          <w:rFonts w:ascii="Cambria" w:hAnsi="Cambria" w:cs="Calibri"/>
          <w:b/>
          <w:sz w:val="24"/>
          <w:szCs w:val="24"/>
        </w:rPr>
        <w:t>.</w:t>
      </w:r>
      <w:r w:rsidR="0051714C" w:rsidRPr="00491E5A">
        <w:rPr>
          <w:rFonts w:ascii="Cambria" w:hAnsi="Cambria" w:cs="Calibri"/>
          <w:b/>
          <w:sz w:val="24"/>
          <w:szCs w:val="24"/>
        </w:rPr>
        <w:t>1</w:t>
      </w:r>
      <w:r w:rsidRPr="00491E5A">
        <w:rPr>
          <w:rFonts w:ascii="Cambria" w:hAnsi="Cambria" w:cs="Calibri"/>
          <w:b/>
          <w:sz w:val="24"/>
          <w:szCs w:val="24"/>
        </w:rPr>
        <w:t>.</w:t>
      </w:r>
      <w:r w:rsidR="0051714C" w:rsidRPr="00491E5A">
        <w:rPr>
          <w:rFonts w:ascii="Cambria" w:hAnsi="Cambria" w:cs="Calibri"/>
          <w:b/>
          <w:sz w:val="24"/>
          <w:szCs w:val="24"/>
        </w:rPr>
        <w:t>3</w:t>
      </w:r>
      <w:r w:rsidRPr="00491E5A">
        <w:rPr>
          <w:rFonts w:ascii="Cambria" w:hAnsi="Cambria" w:cs="Calibri"/>
          <w:b/>
          <w:sz w:val="24"/>
          <w:szCs w:val="24"/>
        </w:rPr>
        <w:t xml:space="preserve">.  </w:t>
      </w:r>
      <w:r w:rsidR="00080C3D" w:rsidRPr="00491E5A">
        <w:rPr>
          <w:rFonts w:ascii="Cambria" w:hAnsi="Cambria" w:cs="Calibri"/>
          <w:b/>
          <w:sz w:val="24"/>
          <w:szCs w:val="24"/>
        </w:rPr>
        <w:t>OBJETIVO ESPECIFICO</w:t>
      </w:r>
    </w:p>
    <w:p w:rsidR="00080C3D" w:rsidRPr="00491E5A" w:rsidRDefault="00080C3D" w:rsidP="00080C3D">
      <w:pPr>
        <w:shd w:val="clear" w:color="auto" w:fill="FFFFFF"/>
        <w:spacing w:after="0" w:line="240" w:lineRule="auto"/>
        <w:rPr>
          <w:rFonts w:ascii="Cambria" w:eastAsia="Times New Roman" w:hAnsi="Cambria" w:cs="Arial"/>
          <w:sz w:val="24"/>
          <w:szCs w:val="24"/>
          <w:lang w:eastAsia="es-CO"/>
        </w:rPr>
      </w:pPr>
    </w:p>
    <w:p w:rsidR="00080C3D" w:rsidRPr="00491E5A" w:rsidRDefault="00080C3D" w:rsidP="00080C3D">
      <w:pPr>
        <w:autoSpaceDE w:val="0"/>
        <w:autoSpaceDN w:val="0"/>
        <w:adjustRightInd w:val="0"/>
        <w:spacing w:after="0" w:line="240" w:lineRule="auto"/>
        <w:jc w:val="both"/>
        <w:rPr>
          <w:rFonts w:ascii="Cambria" w:hAnsi="Cambria" w:cs="Arial"/>
          <w:sz w:val="24"/>
          <w:szCs w:val="24"/>
        </w:rPr>
      </w:pPr>
      <w:r w:rsidRPr="00491E5A">
        <w:rPr>
          <w:rFonts w:ascii="Cambria" w:hAnsi="Cambria" w:cs="Calibri"/>
          <w:sz w:val="24"/>
          <w:szCs w:val="24"/>
          <w:lang w:eastAsia="es-CO"/>
        </w:rPr>
        <w:t xml:space="preserve">Direccionar recursos financieros y apoyar a las instituciones educativas, en procesos de mejoramiento institucional, orientados a fortalecer los esfuerzos realizados por su área directiva, y que redunden en el bienestar, la permanencia y una mayor cobertura en la educación de los niveles de </w:t>
      </w:r>
      <w:r w:rsidR="009541A9" w:rsidRPr="00491E5A">
        <w:rPr>
          <w:rFonts w:ascii="Cambria" w:hAnsi="Cambria" w:cs="Calibri"/>
          <w:sz w:val="24"/>
          <w:szCs w:val="24"/>
          <w:lang w:eastAsia="es-CO"/>
        </w:rPr>
        <w:t>prescolar</w:t>
      </w:r>
      <w:r w:rsidRPr="00491E5A">
        <w:rPr>
          <w:rFonts w:ascii="Cambria" w:hAnsi="Cambria" w:cs="Calibri"/>
          <w:sz w:val="24"/>
          <w:szCs w:val="24"/>
          <w:lang w:eastAsia="es-CO"/>
        </w:rPr>
        <w:t>, primaria y educación básica.</w:t>
      </w:r>
    </w:p>
    <w:p w:rsidR="00080C3D" w:rsidRPr="00491E5A" w:rsidRDefault="00080C3D" w:rsidP="00080C3D">
      <w:pPr>
        <w:pStyle w:val="NormalWeb"/>
        <w:shd w:val="clear" w:color="auto" w:fill="FFFFFF"/>
        <w:spacing w:before="0" w:beforeAutospacing="0" w:after="0" w:afterAutospacing="0"/>
        <w:jc w:val="both"/>
        <w:rPr>
          <w:rFonts w:ascii="Cambria" w:hAnsi="Cambria" w:cs="Arial"/>
          <w:color w:val="000000"/>
        </w:rPr>
      </w:pPr>
    </w:p>
    <w:tbl>
      <w:tblPr>
        <w:tblpPr w:leftFromText="141" w:rightFromText="141" w:vertAnchor="text" w:horzAnchor="margin" w:tblpY="131"/>
        <w:tblW w:w="9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67"/>
        <w:gridCol w:w="1556"/>
        <w:gridCol w:w="6"/>
        <w:gridCol w:w="1693"/>
        <w:gridCol w:w="1140"/>
        <w:gridCol w:w="1414"/>
        <w:gridCol w:w="1677"/>
      </w:tblGrid>
      <w:tr w:rsidR="00911F86" w:rsidRPr="00123BAD" w:rsidTr="00123BAD">
        <w:trPr>
          <w:trHeight w:val="325"/>
        </w:trPr>
        <w:tc>
          <w:tcPr>
            <w:tcW w:w="1667" w:type="dxa"/>
            <w:vMerge w:val="restart"/>
          </w:tcPr>
          <w:p w:rsidR="00080C3D" w:rsidRPr="00123BAD" w:rsidRDefault="00080C3D" w:rsidP="00123BAD">
            <w:pPr>
              <w:autoSpaceDE w:val="0"/>
              <w:autoSpaceDN w:val="0"/>
              <w:adjustRightInd w:val="0"/>
              <w:spacing w:after="0" w:line="240" w:lineRule="auto"/>
              <w:jc w:val="center"/>
              <w:rPr>
                <w:rFonts w:ascii="Cambria" w:hAnsi="Cambria"/>
                <w:b/>
                <w:sz w:val="18"/>
                <w:szCs w:val="18"/>
              </w:rPr>
            </w:pPr>
          </w:p>
          <w:p w:rsidR="00080C3D" w:rsidRPr="00123BAD" w:rsidRDefault="00080C3D" w:rsidP="00123BAD">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PROGRAMA</w:t>
            </w:r>
          </w:p>
        </w:tc>
        <w:tc>
          <w:tcPr>
            <w:tcW w:w="1556" w:type="dxa"/>
            <w:vMerge w:val="restart"/>
          </w:tcPr>
          <w:p w:rsidR="00080C3D" w:rsidRPr="00123BAD" w:rsidRDefault="00080C3D" w:rsidP="00123BAD">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SUB PROGRAMA</w:t>
            </w:r>
          </w:p>
        </w:tc>
        <w:tc>
          <w:tcPr>
            <w:tcW w:w="4253" w:type="dxa"/>
            <w:gridSpan w:val="4"/>
          </w:tcPr>
          <w:p w:rsidR="00080C3D" w:rsidRPr="00123BAD" w:rsidRDefault="00080C3D" w:rsidP="00123BAD">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INDICADOR</w:t>
            </w:r>
          </w:p>
        </w:tc>
        <w:tc>
          <w:tcPr>
            <w:tcW w:w="1677" w:type="dxa"/>
            <w:vMerge w:val="restart"/>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b/>
                <w:sz w:val="18"/>
                <w:szCs w:val="18"/>
              </w:rPr>
              <w:t>META</w:t>
            </w:r>
          </w:p>
        </w:tc>
      </w:tr>
      <w:tr w:rsidR="00911F86" w:rsidRPr="00123BAD" w:rsidTr="00123BAD">
        <w:trPr>
          <w:trHeight w:val="213"/>
        </w:trPr>
        <w:tc>
          <w:tcPr>
            <w:tcW w:w="1667" w:type="dxa"/>
            <w:vMerge/>
          </w:tcPr>
          <w:p w:rsidR="00080C3D" w:rsidRPr="00123BAD" w:rsidRDefault="00080C3D" w:rsidP="00123BAD">
            <w:pPr>
              <w:autoSpaceDE w:val="0"/>
              <w:autoSpaceDN w:val="0"/>
              <w:adjustRightInd w:val="0"/>
              <w:spacing w:after="0" w:line="240" w:lineRule="auto"/>
              <w:jc w:val="center"/>
              <w:rPr>
                <w:rFonts w:ascii="Cambria" w:hAnsi="Cambria"/>
                <w:b/>
                <w:sz w:val="18"/>
                <w:szCs w:val="18"/>
              </w:rPr>
            </w:pPr>
          </w:p>
        </w:tc>
        <w:tc>
          <w:tcPr>
            <w:tcW w:w="1556" w:type="dxa"/>
            <w:vMerge/>
          </w:tcPr>
          <w:p w:rsidR="00080C3D" w:rsidRPr="00123BAD" w:rsidRDefault="00080C3D" w:rsidP="00123BAD">
            <w:pPr>
              <w:autoSpaceDE w:val="0"/>
              <w:autoSpaceDN w:val="0"/>
              <w:adjustRightInd w:val="0"/>
              <w:spacing w:after="0" w:line="240" w:lineRule="auto"/>
              <w:jc w:val="center"/>
              <w:rPr>
                <w:rFonts w:ascii="Cambria" w:hAnsi="Cambria"/>
                <w:b/>
                <w:sz w:val="18"/>
                <w:szCs w:val="18"/>
              </w:rPr>
            </w:pPr>
          </w:p>
        </w:tc>
        <w:tc>
          <w:tcPr>
            <w:tcW w:w="1699" w:type="dxa"/>
            <w:gridSpan w:val="2"/>
          </w:tcPr>
          <w:p w:rsidR="00080C3D" w:rsidRPr="00123BAD" w:rsidRDefault="00080C3D" w:rsidP="00123BAD">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NOMBRE</w:t>
            </w:r>
          </w:p>
        </w:tc>
        <w:tc>
          <w:tcPr>
            <w:tcW w:w="1140" w:type="dxa"/>
          </w:tcPr>
          <w:p w:rsidR="00080C3D" w:rsidRPr="00123BAD" w:rsidRDefault="00080C3D" w:rsidP="00123BAD">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BASE</w:t>
            </w:r>
          </w:p>
        </w:tc>
        <w:tc>
          <w:tcPr>
            <w:tcW w:w="1414" w:type="dxa"/>
          </w:tcPr>
          <w:p w:rsidR="00080C3D" w:rsidRPr="00123BAD" w:rsidRDefault="00080C3D" w:rsidP="00123BAD">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PRODUCTO</w:t>
            </w:r>
          </w:p>
        </w:tc>
        <w:tc>
          <w:tcPr>
            <w:tcW w:w="1677" w:type="dxa"/>
            <w:vMerge/>
          </w:tcPr>
          <w:p w:rsidR="00080C3D" w:rsidRPr="00123BAD" w:rsidRDefault="00080C3D" w:rsidP="00123BAD">
            <w:pPr>
              <w:autoSpaceDE w:val="0"/>
              <w:autoSpaceDN w:val="0"/>
              <w:adjustRightInd w:val="0"/>
              <w:spacing w:after="0" w:line="240" w:lineRule="auto"/>
              <w:rPr>
                <w:rFonts w:ascii="Cambria" w:hAnsi="Cambria"/>
                <w:b/>
                <w:sz w:val="18"/>
                <w:szCs w:val="18"/>
              </w:rPr>
            </w:pPr>
          </w:p>
        </w:tc>
      </w:tr>
      <w:tr w:rsidR="00911F86" w:rsidRPr="00123BAD" w:rsidTr="00123BAD">
        <w:trPr>
          <w:trHeight w:val="463"/>
        </w:trPr>
        <w:tc>
          <w:tcPr>
            <w:tcW w:w="1667" w:type="dxa"/>
            <w:vMerge w:val="restart"/>
            <w:textDirection w:val="btLr"/>
          </w:tcPr>
          <w:p w:rsidR="00080C3D" w:rsidRPr="00123BAD" w:rsidRDefault="00080C3D" w:rsidP="00123BAD">
            <w:pPr>
              <w:autoSpaceDE w:val="0"/>
              <w:autoSpaceDN w:val="0"/>
              <w:adjustRightInd w:val="0"/>
              <w:spacing w:after="0" w:line="240" w:lineRule="auto"/>
              <w:ind w:left="113" w:right="113"/>
              <w:jc w:val="center"/>
              <w:rPr>
                <w:rFonts w:ascii="Cambria" w:hAnsi="Cambria"/>
                <w:sz w:val="18"/>
                <w:szCs w:val="18"/>
              </w:rPr>
            </w:pPr>
            <w:r w:rsidRPr="00123BAD">
              <w:rPr>
                <w:rFonts w:ascii="Cambria" w:hAnsi="Cambria"/>
                <w:sz w:val="18"/>
                <w:szCs w:val="18"/>
              </w:rPr>
              <w:t>INFRAESTRUCTURA</w:t>
            </w:r>
          </w:p>
        </w:tc>
        <w:tc>
          <w:tcPr>
            <w:tcW w:w="1556" w:type="dxa"/>
            <w:vMerge w:val="restart"/>
          </w:tcPr>
          <w:p w:rsidR="00080C3D" w:rsidRPr="00123BAD" w:rsidRDefault="00080C3D" w:rsidP="00123BAD">
            <w:pPr>
              <w:autoSpaceDE w:val="0"/>
              <w:autoSpaceDN w:val="0"/>
              <w:adjustRightInd w:val="0"/>
              <w:spacing w:after="0" w:line="240" w:lineRule="auto"/>
              <w:rPr>
                <w:rFonts w:ascii="Cambria" w:hAnsi="Cambria"/>
                <w:sz w:val="18"/>
                <w:szCs w:val="18"/>
              </w:rPr>
            </w:pPr>
            <w:r w:rsidRPr="00123BAD">
              <w:rPr>
                <w:rFonts w:ascii="Cambria" w:hAnsi="Cambria"/>
                <w:sz w:val="18"/>
                <w:szCs w:val="18"/>
              </w:rPr>
              <w:t xml:space="preserve">Construcción </w:t>
            </w:r>
          </w:p>
        </w:tc>
        <w:tc>
          <w:tcPr>
            <w:tcW w:w="1699" w:type="dxa"/>
            <w:gridSpan w:val="2"/>
          </w:tcPr>
          <w:p w:rsidR="00080C3D" w:rsidRPr="00123BAD" w:rsidRDefault="00080C3D" w:rsidP="00123BAD">
            <w:pPr>
              <w:autoSpaceDE w:val="0"/>
              <w:autoSpaceDN w:val="0"/>
              <w:adjustRightInd w:val="0"/>
              <w:spacing w:after="0" w:line="240" w:lineRule="auto"/>
              <w:jc w:val="both"/>
              <w:rPr>
                <w:rFonts w:ascii="Cambria" w:hAnsi="Cambria"/>
                <w:sz w:val="18"/>
                <w:szCs w:val="18"/>
              </w:rPr>
            </w:pPr>
            <w:r w:rsidRPr="00123BAD">
              <w:rPr>
                <w:rFonts w:ascii="Cambria" w:hAnsi="Cambria"/>
                <w:sz w:val="18"/>
                <w:szCs w:val="18"/>
              </w:rPr>
              <w:t>No. de Aula Inteligente</w:t>
            </w:r>
          </w:p>
        </w:tc>
        <w:tc>
          <w:tcPr>
            <w:tcW w:w="1140"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Cero</w:t>
            </w:r>
          </w:p>
        </w:tc>
        <w:tc>
          <w:tcPr>
            <w:tcW w:w="1414"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Tres</w:t>
            </w:r>
          </w:p>
        </w:tc>
        <w:tc>
          <w:tcPr>
            <w:tcW w:w="1677"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Tres  Aulas Inteligentes</w:t>
            </w:r>
          </w:p>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2015</w:t>
            </w:r>
          </w:p>
        </w:tc>
      </w:tr>
      <w:tr w:rsidR="00911F86" w:rsidRPr="00123BAD" w:rsidTr="00123BAD">
        <w:trPr>
          <w:trHeight w:val="125"/>
        </w:trPr>
        <w:tc>
          <w:tcPr>
            <w:tcW w:w="1667" w:type="dxa"/>
            <w:vMerge/>
          </w:tcPr>
          <w:p w:rsidR="00080C3D" w:rsidRPr="00123BAD" w:rsidRDefault="00080C3D" w:rsidP="00123BAD">
            <w:pPr>
              <w:autoSpaceDE w:val="0"/>
              <w:autoSpaceDN w:val="0"/>
              <w:adjustRightInd w:val="0"/>
              <w:spacing w:after="0" w:line="240" w:lineRule="auto"/>
              <w:jc w:val="center"/>
              <w:rPr>
                <w:rFonts w:ascii="Cambria" w:hAnsi="Cambria"/>
                <w:sz w:val="18"/>
                <w:szCs w:val="18"/>
              </w:rPr>
            </w:pPr>
          </w:p>
        </w:tc>
        <w:tc>
          <w:tcPr>
            <w:tcW w:w="1556" w:type="dxa"/>
            <w:vMerge/>
          </w:tcPr>
          <w:p w:rsidR="00080C3D" w:rsidRPr="00123BAD" w:rsidRDefault="00080C3D" w:rsidP="00123BAD">
            <w:pPr>
              <w:autoSpaceDE w:val="0"/>
              <w:autoSpaceDN w:val="0"/>
              <w:adjustRightInd w:val="0"/>
              <w:spacing w:after="0" w:line="240" w:lineRule="auto"/>
              <w:rPr>
                <w:rFonts w:ascii="Cambria" w:hAnsi="Cambria"/>
                <w:sz w:val="18"/>
                <w:szCs w:val="18"/>
              </w:rPr>
            </w:pPr>
          </w:p>
        </w:tc>
        <w:tc>
          <w:tcPr>
            <w:tcW w:w="1699" w:type="dxa"/>
            <w:gridSpan w:val="2"/>
          </w:tcPr>
          <w:p w:rsidR="00080C3D" w:rsidRPr="00123BAD" w:rsidRDefault="00080C3D" w:rsidP="00123BAD">
            <w:pPr>
              <w:autoSpaceDE w:val="0"/>
              <w:autoSpaceDN w:val="0"/>
              <w:adjustRightInd w:val="0"/>
              <w:spacing w:after="0" w:line="240" w:lineRule="auto"/>
              <w:jc w:val="both"/>
              <w:rPr>
                <w:rFonts w:ascii="Cambria" w:hAnsi="Cambria"/>
                <w:sz w:val="18"/>
                <w:szCs w:val="18"/>
              </w:rPr>
            </w:pPr>
            <w:r w:rsidRPr="00123BAD">
              <w:rPr>
                <w:rFonts w:ascii="Cambria" w:hAnsi="Cambria"/>
                <w:sz w:val="18"/>
                <w:szCs w:val="18"/>
              </w:rPr>
              <w:t>Infraestructura del Colegio Camilo Torres</w:t>
            </w:r>
          </w:p>
        </w:tc>
        <w:tc>
          <w:tcPr>
            <w:tcW w:w="1140"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Deficiente</w:t>
            </w:r>
          </w:p>
        </w:tc>
        <w:tc>
          <w:tcPr>
            <w:tcW w:w="1414"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Uno</w:t>
            </w:r>
          </w:p>
        </w:tc>
        <w:tc>
          <w:tcPr>
            <w:tcW w:w="1677"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Una infraestructura eficiente y segura.</w:t>
            </w:r>
          </w:p>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2015</w:t>
            </w:r>
          </w:p>
        </w:tc>
      </w:tr>
      <w:tr w:rsidR="00911F86" w:rsidRPr="00123BAD" w:rsidTr="00123BAD">
        <w:trPr>
          <w:trHeight w:val="137"/>
        </w:trPr>
        <w:tc>
          <w:tcPr>
            <w:tcW w:w="1667" w:type="dxa"/>
            <w:vMerge/>
          </w:tcPr>
          <w:p w:rsidR="00080C3D" w:rsidRPr="00123BAD" w:rsidRDefault="00080C3D" w:rsidP="00123BAD">
            <w:pPr>
              <w:autoSpaceDE w:val="0"/>
              <w:autoSpaceDN w:val="0"/>
              <w:adjustRightInd w:val="0"/>
              <w:spacing w:after="0" w:line="240" w:lineRule="auto"/>
              <w:jc w:val="center"/>
              <w:rPr>
                <w:rFonts w:ascii="Cambria" w:hAnsi="Cambria"/>
                <w:sz w:val="18"/>
                <w:szCs w:val="18"/>
              </w:rPr>
            </w:pPr>
          </w:p>
        </w:tc>
        <w:tc>
          <w:tcPr>
            <w:tcW w:w="1556" w:type="dxa"/>
            <w:vMerge/>
          </w:tcPr>
          <w:p w:rsidR="00080C3D" w:rsidRPr="00123BAD" w:rsidRDefault="00080C3D" w:rsidP="00123BAD">
            <w:pPr>
              <w:autoSpaceDE w:val="0"/>
              <w:autoSpaceDN w:val="0"/>
              <w:adjustRightInd w:val="0"/>
              <w:spacing w:after="0" w:line="240" w:lineRule="auto"/>
              <w:rPr>
                <w:rFonts w:ascii="Cambria" w:hAnsi="Cambria"/>
                <w:sz w:val="18"/>
                <w:szCs w:val="18"/>
              </w:rPr>
            </w:pPr>
          </w:p>
        </w:tc>
        <w:tc>
          <w:tcPr>
            <w:tcW w:w="1699" w:type="dxa"/>
            <w:gridSpan w:val="2"/>
          </w:tcPr>
          <w:p w:rsidR="00080C3D" w:rsidRPr="00123BAD" w:rsidRDefault="00080C3D" w:rsidP="00123BAD">
            <w:pPr>
              <w:autoSpaceDE w:val="0"/>
              <w:autoSpaceDN w:val="0"/>
              <w:adjustRightInd w:val="0"/>
              <w:spacing w:after="0" w:line="240" w:lineRule="auto"/>
              <w:jc w:val="both"/>
              <w:rPr>
                <w:rFonts w:ascii="Cambria" w:hAnsi="Cambria"/>
                <w:sz w:val="18"/>
                <w:szCs w:val="18"/>
              </w:rPr>
            </w:pPr>
            <w:r w:rsidRPr="00123BAD">
              <w:rPr>
                <w:rFonts w:ascii="Cambria" w:hAnsi="Cambria"/>
                <w:sz w:val="18"/>
                <w:szCs w:val="18"/>
              </w:rPr>
              <w:t>No. Cerramiento de las instituciones educativas</w:t>
            </w:r>
          </w:p>
        </w:tc>
        <w:tc>
          <w:tcPr>
            <w:tcW w:w="1140"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 xml:space="preserve">Deficiente </w:t>
            </w:r>
          </w:p>
        </w:tc>
        <w:tc>
          <w:tcPr>
            <w:tcW w:w="1414" w:type="dxa"/>
          </w:tcPr>
          <w:p w:rsidR="00080C3D" w:rsidRPr="00123BAD" w:rsidRDefault="00AE6D39"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Cinco Cerramientos</w:t>
            </w:r>
          </w:p>
        </w:tc>
        <w:tc>
          <w:tcPr>
            <w:tcW w:w="1677" w:type="dxa"/>
          </w:tcPr>
          <w:p w:rsidR="00080C3D" w:rsidRPr="00123BAD" w:rsidRDefault="008A11CF"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5</w:t>
            </w:r>
            <w:r w:rsidR="00080C3D" w:rsidRPr="00123BAD">
              <w:rPr>
                <w:rFonts w:ascii="Cambria" w:hAnsi="Cambria"/>
                <w:sz w:val="18"/>
                <w:szCs w:val="18"/>
              </w:rPr>
              <w:t xml:space="preserve"> cerramientos de las Instituciones Educativas </w:t>
            </w:r>
          </w:p>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2015</w:t>
            </w:r>
          </w:p>
        </w:tc>
      </w:tr>
      <w:tr w:rsidR="00911F86" w:rsidRPr="00123BAD" w:rsidTr="00123BAD">
        <w:trPr>
          <w:trHeight w:val="81"/>
        </w:trPr>
        <w:tc>
          <w:tcPr>
            <w:tcW w:w="1667" w:type="dxa"/>
            <w:vMerge/>
          </w:tcPr>
          <w:p w:rsidR="00080C3D" w:rsidRPr="00123BAD" w:rsidRDefault="00080C3D" w:rsidP="00123BAD">
            <w:pPr>
              <w:autoSpaceDE w:val="0"/>
              <w:autoSpaceDN w:val="0"/>
              <w:adjustRightInd w:val="0"/>
              <w:spacing w:after="0" w:line="240" w:lineRule="auto"/>
              <w:jc w:val="center"/>
              <w:rPr>
                <w:rFonts w:ascii="Cambria" w:hAnsi="Cambria"/>
                <w:sz w:val="18"/>
                <w:szCs w:val="18"/>
              </w:rPr>
            </w:pPr>
          </w:p>
        </w:tc>
        <w:tc>
          <w:tcPr>
            <w:tcW w:w="1556" w:type="dxa"/>
            <w:vMerge/>
          </w:tcPr>
          <w:p w:rsidR="00080C3D" w:rsidRPr="00123BAD" w:rsidRDefault="00080C3D" w:rsidP="00123BAD">
            <w:pPr>
              <w:autoSpaceDE w:val="0"/>
              <w:autoSpaceDN w:val="0"/>
              <w:adjustRightInd w:val="0"/>
              <w:spacing w:after="0" w:line="240" w:lineRule="auto"/>
              <w:rPr>
                <w:rFonts w:ascii="Cambria" w:hAnsi="Cambria"/>
                <w:sz w:val="18"/>
                <w:szCs w:val="18"/>
              </w:rPr>
            </w:pPr>
          </w:p>
        </w:tc>
        <w:tc>
          <w:tcPr>
            <w:tcW w:w="1699" w:type="dxa"/>
            <w:gridSpan w:val="2"/>
          </w:tcPr>
          <w:p w:rsidR="00080C3D" w:rsidRPr="00123BAD" w:rsidRDefault="00080C3D" w:rsidP="00123BAD">
            <w:pPr>
              <w:autoSpaceDE w:val="0"/>
              <w:autoSpaceDN w:val="0"/>
              <w:adjustRightInd w:val="0"/>
              <w:spacing w:after="0" w:line="240" w:lineRule="auto"/>
              <w:jc w:val="both"/>
              <w:rPr>
                <w:rFonts w:ascii="Cambria" w:hAnsi="Cambria"/>
                <w:sz w:val="18"/>
                <w:szCs w:val="18"/>
              </w:rPr>
            </w:pPr>
            <w:r w:rsidRPr="00123BAD">
              <w:rPr>
                <w:rFonts w:ascii="Cambria" w:hAnsi="Cambria"/>
                <w:sz w:val="18"/>
                <w:szCs w:val="18"/>
              </w:rPr>
              <w:t>Infraestructura escuela primaria Rafael Uribe</w:t>
            </w:r>
          </w:p>
        </w:tc>
        <w:tc>
          <w:tcPr>
            <w:tcW w:w="1140"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Deficiente</w:t>
            </w:r>
          </w:p>
        </w:tc>
        <w:tc>
          <w:tcPr>
            <w:tcW w:w="1414"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Una</w:t>
            </w:r>
          </w:p>
        </w:tc>
        <w:tc>
          <w:tcPr>
            <w:tcW w:w="1677"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Una infraestructura eficiente y segura</w:t>
            </w:r>
          </w:p>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2015</w:t>
            </w:r>
          </w:p>
        </w:tc>
      </w:tr>
      <w:tr w:rsidR="00911F86" w:rsidRPr="00123BAD" w:rsidTr="00123BAD">
        <w:trPr>
          <w:trHeight w:val="93"/>
        </w:trPr>
        <w:tc>
          <w:tcPr>
            <w:tcW w:w="1667" w:type="dxa"/>
            <w:vMerge/>
          </w:tcPr>
          <w:p w:rsidR="00080C3D" w:rsidRPr="00123BAD" w:rsidRDefault="00080C3D" w:rsidP="00123BAD">
            <w:pPr>
              <w:autoSpaceDE w:val="0"/>
              <w:autoSpaceDN w:val="0"/>
              <w:adjustRightInd w:val="0"/>
              <w:spacing w:after="0" w:line="240" w:lineRule="auto"/>
              <w:jc w:val="center"/>
              <w:rPr>
                <w:rFonts w:ascii="Cambria" w:hAnsi="Cambria"/>
                <w:sz w:val="18"/>
                <w:szCs w:val="18"/>
              </w:rPr>
            </w:pPr>
          </w:p>
        </w:tc>
        <w:tc>
          <w:tcPr>
            <w:tcW w:w="1556" w:type="dxa"/>
            <w:vMerge/>
          </w:tcPr>
          <w:p w:rsidR="00080C3D" w:rsidRPr="00123BAD" w:rsidRDefault="00080C3D" w:rsidP="00123BAD">
            <w:pPr>
              <w:autoSpaceDE w:val="0"/>
              <w:autoSpaceDN w:val="0"/>
              <w:adjustRightInd w:val="0"/>
              <w:spacing w:after="0" w:line="240" w:lineRule="auto"/>
              <w:rPr>
                <w:rFonts w:ascii="Cambria" w:hAnsi="Cambria"/>
                <w:sz w:val="18"/>
                <w:szCs w:val="18"/>
              </w:rPr>
            </w:pPr>
          </w:p>
        </w:tc>
        <w:tc>
          <w:tcPr>
            <w:tcW w:w="1699" w:type="dxa"/>
            <w:gridSpan w:val="2"/>
          </w:tcPr>
          <w:p w:rsidR="00080C3D" w:rsidRPr="00123BAD" w:rsidRDefault="00080C3D" w:rsidP="00123BAD">
            <w:pPr>
              <w:autoSpaceDE w:val="0"/>
              <w:autoSpaceDN w:val="0"/>
              <w:adjustRightInd w:val="0"/>
              <w:spacing w:after="0" w:line="240" w:lineRule="auto"/>
              <w:jc w:val="both"/>
              <w:rPr>
                <w:rFonts w:ascii="Cambria" w:hAnsi="Cambria"/>
                <w:sz w:val="18"/>
                <w:szCs w:val="18"/>
              </w:rPr>
            </w:pPr>
            <w:r w:rsidRPr="00123BAD">
              <w:rPr>
                <w:rFonts w:ascii="Cambria" w:hAnsi="Cambria"/>
                <w:sz w:val="18"/>
                <w:szCs w:val="18"/>
              </w:rPr>
              <w:t>Conexión a las TIC´s en fibra óptica</w:t>
            </w:r>
          </w:p>
        </w:tc>
        <w:tc>
          <w:tcPr>
            <w:tcW w:w="1140"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No existe</w:t>
            </w:r>
          </w:p>
        </w:tc>
        <w:tc>
          <w:tcPr>
            <w:tcW w:w="1414" w:type="dxa"/>
          </w:tcPr>
          <w:p w:rsidR="00080C3D" w:rsidRPr="00123BAD" w:rsidRDefault="00080C3D" w:rsidP="00123BAD">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Una Red</w:t>
            </w:r>
          </w:p>
        </w:tc>
        <w:tc>
          <w:tcPr>
            <w:tcW w:w="1677" w:type="dxa"/>
          </w:tcPr>
          <w:p w:rsidR="00080C3D" w:rsidRPr="00123BAD" w:rsidRDefault="00080C3D" w:rsidP="00123BAD">
            <w:pPr>
              <w:autoSpaceDE w:val="0"/>
              <w:autoSpaceDN w:val="0"/>
              <w:adjustRightInd w:val="0"/>
              <w:spacing w:after="0" w:line="240" w:lineRule="auto"/>
              <w:jc w:val="both"/>
              <w:rPr>
                <w:rFonts w:ascii="Cambria" w:hAnsi="Cambria"/>
                <w:sz w:val="18"/>
                <w:szCs w:val="18"/>
              </w:rPr>
            </w:pPr>
            <w:r w:rsidRPr="00123BAD">
              <w:rPr>
                <w:rFonts w:ascii="Cambria" w:hAnsi="Cambria"/>
                <w:sz w:val="18"/>
                <w:szCs w:val="18"/>
              </w:rPr>
              <w:t xml:space="preserve">Una red de interconexión municipal </w:t>
            </w:r>
          </w:p>
          <w:p w:rsidR="00080C3D" w:rsidRPr="00123BAD" w:rsidRDefault="00080C3D" w:rsidP="00123BAD">
            <w:pPr>
              <w:autoSpaceDE w:val="0"/>
              <w:autoSpaceDN w:val="0"/>
              <w:adjustRightInd w:val="0"/>
              <w:spacing w:after="0" w:line="240" w:lineRule="auto"/>
              <w:jc w:val="both"/>
              <w:rPr>
                <w:rFonts w:ascii="Cambria" w:hAnsi="Cambria"/>
                <w:sz w:val="18"/>
                <w:szCs w:val="18"/>
              </w:rPr>
            </w:pPr>
            <w:r w:rsidRPr="00123BAD">
              <w:rPr>
                <w:rFonts w:ascii="Cambria" w:hAnsi="Cambria"/>
                <w:sz w:val="18"/>
                <w:szCs w:val="18"/>
              </w:rPr>
              <w:t>2013</w:t>
            </w:r>
          </w:p>
        </w:tc>
      </w:tr>
      <w:tr w:rsidR="00911F86" w:rsidRPr="00123BAD" w:rsidTr="00123BAD">
        <w:trPr>
          <w:trHeight w:val="1014"/>
        </w:trPr>
        <w:tc>
          <w:tcPr>
            <w:tcW w:w="1667" w:type="dxa"/>
            <w:vMerge/>
          </w:tcPr>
          <w:p w:rsidR="00080C3D" w:rsidRPr="00123BAD" w:rsidRDefault="00080C3D" w:rsidP="00123BAD">
            <w:pPr>
              <w:rPr>
                <w:rFonts w:ascii="Cambria" w:hAnsi="Cambria"/>
                <w:sz w:val="18"/>
                <w:szCs w:val="18"/>
              </w:rPr>
            </w:pPr>
          </w:p>
        </w:tc>
        <w:tc>
          <w:tcPr>
            <w:tcW w:w="1562" w:type="dxa"/>
            <w:gridSpan w:val="2"/>
          </w:tcPr>
          <w:p w:rsidR="00080C3D" w:rsidRPr="00123BAD" w:rsidRDefault="00080C3D" w:rsidP="00123BAD">
            <w:pPr>
              <w:rPr>
                <w:rFonts w:ascii="Cambria" w:hAnsi="Cambria"/>
                <w:sz w:val="18"/>
                <w:szCs w:val="18"/>
              </w:rPr>
            </w:pPr>
          </w:p>
        </w:tc>
        <w:tc>
          <w:tcPr>
            <w:tcW w:w="1693" w:type="dxa"/>
          </w:tcPr>
          <w:p w:rsidR="00080C3D" w:rsidRPr="00123BAD" w:rsidRDefault="00080C3D" w:rsidP="00123BAD">
            <w:pPr>
              <w:rPr>
                <w:rFonts w:ascii="Cambria" w:hAnsi="Cambria"/>
                <w:sz w:val="18"/>
                <w:szCs w:val="18"/>
              </w:rPr>
            </w:pPr>
            <w:r w:rsidRPr="00123BAD">
              <w:rPr>
                <w:rFonts w:ascii="Cambria" w:hAnsi="Cambria"/>
                <w:sz w:val="18"/>
                <w:szCs w:val="18"/>
              </w:rPr>
              <w:t>Implementar una Granja Educativa y Formativa</w:t>
            </w:r>
          </w:p>
        </w:tc>
        <w:tc>
          <w:tcPr>
            <w:tcW w:w="1140" w:type="dxa"/>
          </w:tcPr>
          <w:p w:rsidR="00080C3D" w:rsidRPr="00123BAD" w:rsidRDefault="00080C3D" w:rsidP="00123BAD">
            <w:pPr>
              <w:rPr>
                <w:rFonts w:ascii="Cambria" w:hAnsi="Cambria"/>
                <w:sz w:val="18"/>
                <w:szCs w:val="18"/>
              </w:rPr>
            </w:pPr>
            <w:r w:rsidRPr="00123BAD">
              <w:rPr>
                <w:rFonts w:ascii="Cambria" w:hAnsi="Cambria"/>
                <w:sz w:val="18"/>
                <w:szCs w:val="18"/>
              </w:rPr>
              <w:t>No existe</w:t>
            </w:r>
          </w:p>
        </w:tc>
        <w:tc>
          <w:tcPr>
            <w:tcW w:w="1414" w:type="dxa"/>
          </w:tcPr>
          <w:p w:rsidR="00080C3D" w:rsidRPr="00123BAD" w:rsidRDefault="00080C3D" w:rsidP="00123BAD">
            <w:pPr>
              <w:jc w:val="center"/>
              <w:rPr>
                <w:rFonts w:ascii="Cambria" w:hAnsi="Cambria"/>
                <w:sz w:val="18"/>
                <w:szCs w:val="18"/>
              </w:rPr>
            </w:pPr>
            <w:r w:rsidRPr="00123BAD">
              <w:rPr>
                <w:rFonts w:ascii="Cambria" w:hAnsi="Cambria"/>
                <w:sz w:val="18"/>
                <w:szCs w:val="18"/>
              </w:rPr>
              <w:t>Una granja</w:t>
            </w:r>
          </w:p>
        </w:tc>
        <w:tc>
          <w:tcPr>
            <w:tcW w:w="1677" w:type="dxa"/>
          </w:tcPr>
          <w:p w:rsidR="00080C3D" w:rsidRPr="00123BAD" w:rsidRDefault="00080C3D" w:rsidP="00123BAD">
            <w:pPr>
              <w:rPr>
                <w:rFonts w:ascii="Cambria" w:hAnsi="Cambria"/>
                <w:sz w:val="18"/>
                <w:szCs w:val="18"/>
              </w:rPr>
            </w:pPr>
            <w:r w:rsidRPr="00123BAD">
              <w:rPr>
                <w:rFonts w:ascii="Cambria" w:hAnsi="Cambria"/>
                <w:sz w:val="18"/>
                <w:szCs w:val="18"/>
              </w:rPr>
              <w:t>Una granja Educativa y Formativa. 2013</w:t>
            </w:r>
          </w:p>
        </w:tc>
      </w:tr>
      <w:tr w:rsidR="00911F86" w:rsidRPr="00123BAD" w:rsidTr="00123BAD">
        <w:trPr>
          <w:trHeight w:val="275"/>
        </w:trPr>
        <w:tc>
          <w:tcPr>
            <w:tcW w:w="1667" w:type="dxa"/>
            <w:vMerge/>
          </w:tcPr>
          <w:p w:rsidR="00080C3D" w:rsidRPr="00123BAD" w:rsidRDefault="00080C3D" w:rsidP="00123BAD">
            <w:pPr>
              <w:rPr>
                <w:rFonts w:ascii="Cambria" w:hAnsi="Cambria"/>
                <w:sz w:val="18"/>
                <w:szCs w:val="18"/>
              </w:rPr>
            </w:pPr>
          </w:p>
        </w:tc>
        <w:tc>
          <w:tcPr>
            <w:tcW w:w="1562" w:type="dxa"/>
            <w:gridSpan w:val="2"/>
          </w:tcPr>
          <w:p w:rsidR="00080C3D" w:rsidRPr="00123BAD" w:rsidRDefault="00080C3D" w:rsidP="00123BAD">
            <w:pPr>
              <w:rPr>
                <w:rFonts w:ascii="Cambria" w:hAnsi="Cambria"/>
                <w:sz w:val="18"/>
                <w:szCs w:val="18"/>
              </w:rPr>
            </w:pPr>
            <w:r w:rsidRPr="00123BAD">
              <w:rPr>
                <w:rFonts w:ascii="Cambria" w:hAnsi="Cambria"/>
                <w:sz w:val="18"/>
                <w:szCs w:val="18"/>
              </w:rPr>
              <w:t>Restaurantes Escolares</w:t>
            </w:r>
          </w:p>
        </w:tc>
        <w:tc>
          <w:tcPr>
            <w:tcW w:w="1693" w:type="dxa"/>
          </w:tcPr>
          <w:p w:rsidR="00080C3D" w:rsidRPr="00123BAD" w:rsidRDefault="00080C3D" w:rsidP="00123BAD">
            <w:pPr>
              <w:rPr>
                <w:rFonts w:ascii="Cambria" w:hAnsi="Cambria"/>
                <w:sz w:val="18"/>
                <w:szCs w:val="18"/>
              </w:rPr>
            </w:pPr>
            <w:r w:rsidRPr="00123BAD">
              <w:rPr>
                <w:rFonts w:ascii="Cambria" w:hAnsi="Cambria"/>
                <w:sz w:val="18"/>
                <w:szCs w:val="18"/>
              </w:rPr>
              <w:t>Adecuación y /o construcción de comedores estudiantiles</w:t>
            </w:r>
          </w:p>
        </w:tc>
        <w:tc>
          <w:tcPr>
            <w:tcW w:w="1140" w:type="dxa"/>
          </w:tcPr>
          <w:p w:rsidR="00080C3D" w:rsidRPr="00123BAD" w:rsidRDefault="00080C3D" w:rsidP="00123BAD">
            <w:pPr>
              <w:rPr>
                <w:rFonts w:ascii="Cambria" w:hAnsi="Cambria"/>
                <w:sz w:val="18"/>
                <w:szCs w:val="18"/>
              </w:rPr>
            </w:pPr>
            <w:r w:rsidRPr="00123BAD">
              <w:rPr>
                <w:rFonts w:ascii="Cambria" w:hAnsi="Cambria"/>
                <w:sz w:val="18"/>
                <w:szCs w:val="18"/>
              </w:rPr>
              <w:t>Deficiente</w:t>
            </w:r>
          </w:p>
        </w:tc>
        <w:tc>
          <w:tcPr>
            <w:tcW w:w="1414" w:type="dxa"/>
          </w:tcPr>
          <w:p w:rsidR="00080C3D" w:rsidRPr="00123BAD" w:rsidRDefault="00080C3D" w:rsidP="00123BAD">
            <w:pPr>
              <w:jc w:val="center"/>
              <w:rPr>
                <w:rFonts w:ascii="Cambria" w:hAnsi="Cambria"/>
                <w:sz w:val="18"/>
                <w:szCs w:val="18"/>
              </w:rPr>
            </w:pPr>
            <w:r w:rsidRPr="00123BAD">
              <w:rPr>
                <w:rFonts w:ascii="Cambria" w:hAnsi="Cambria"/>
                <w:sz w:val="18"/>
                <w:szCs w:val="18"/>
              </w:rPr>
              <w:t>Resultado del Diagnostico</w:t>
            </w:r>
          </w:p>
        </w:tc>
        <w:tc>
          <w:tcPr>
            <w:tcW w:w="1677" w:type="dxa"/>
          </w:tcPr>
          <w:p w:rsidR="00080C3D" w:rsidRPr="00123BAD" w:rsidRDefault="00080C3D" w:rsidP="00123BAD">
            <w:pPr>
              <w:rPr>
                <w:rFonts w:ascii="Cambria" w:hAnsi="Cambria"/>
                <w:sz w:val="18"/>
                <w:szCs w:val="18"/>
              </w:rPr>
            </w:pPr>
            <w:r w:rsidRPr="00123BAD">
              <w:rPr>
                <w:rFonts w:ascii="Cambria" w:hAnsi="Cambria"/>
                <w:sz w:val="18"/>
                <w:szCs w:val="18"/>
              </w:rPr>
              <w:t>Acondicionar la totalidad 100% de comedores estudiantiles 2015</w:t>
            </w:r>
          </w:p>
        </w:tc>
      </w:tr>
    </w:tbl>
    <w:p w:rsidR="00080C3D" w:rsidRDefault="00080C3D" w:rsidP="00080C3D">
      <w:pPr>
        <w:rPr>
          <w:rFonts w:ascii="Cambria" w:hAnsi="Cambria"/>
          <w:sz w:val="24"/>
          <w:szCs w:val="24"/>
        </w:rPr>
      </w:pPr>
    </w:p>
    <w:p w:rsidR="00CD1BAE" w:rsidRDefault="00CD1BAE" w:rsidP="00080C3D">
      <w:pPr>
        <w:rPr>
          <w:rFonts w:ascii="Cambria" w:hAnsi="Cambria"/>
          <w:sz w:val="24"/>
          <w:szCs w:val="24"/>
        </w:rPr>
      </w:pPr>
    </w:p>
    <w:p w:rsidR="00CD1BAE" w:rsidRPr="00491E5A" w:rsidRDefault="00CD1BAE" w:rsidP="00080C3D">
      <w:pPr>
        <w:rPr>
          <w:rFonts w:ascii="Cambria" w:hAnsi="Cambria"/>
          <w:sz w:val="24"/>
          <w:szCs w:val="24"/>
        </w:rPr>
      </w:pPr>
    </w:p>
    <w:tbl>
      <w:tblPr>
        <w:tblpPr w:leftFromText="141" w:rightFromText="141" w:vertAnchor="text" w:horzAnchor="margin" w:tblpY="131"/>
        <w:tblW w:w="9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68"/>
        <w:gridCol w:w="1559"/>
        <w:gridCol w:w="1701"/>
        <w:gridCol w:w="1134"/>
        <w:gridCol w:w="1701"/>
        <w:gridCol w:w="1763"/>
      </w:tblGrid>
      <w:tr w:rsidR="00911F86" w:rsidRPr="00123BAD" w:rsidTr="00B86CE7">
        <w:trPr>
          <w:trHeight w:val="325"/>
        </w:trPr>
        <w:tc>
          <w:tcPr>
            <w:tcW w:w="1668" w:type="dxa"/>
            <w:vMerge w:val="restart"/>
          </w:tcPr>
          <w:p w:rsidR="00080C3D" w:rsidRPr="00123BAD" w:rsidRDefault="00080C3D" w:rsidP="00B86CE7">
            <w:pPr>
              <w:autoSpaceDE w:val="0"/>
              <w:autoSpaceDN w:val="0"/>
              <w:adjustRightInd w:val="0"/>
              <w:spacing w:after="0" w:line="240" w:lineRule="auto"/>
              <w:jc w:val="center"/>
              <w:rPr>
                <w:rFonts w:ascii="Cambria" w:hAnsi="Cambria"/>
                <w:b/>
                <w:sz w:val="18"/>
                <w:szCs w:val="18"/>
              </w:rPr>
            </w:pPr>
          </w:p>
          <w:p w:rsidR="00080C3D" w:rsidRPr="00123BAD" w:rsidRDefault="00080C3D" w:rsidP="00B86CE7">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PROGRAMA</w:t>
            </w:r>
          </w:p>
        </w:tc>
        <w:tc>
          <w:tcPr>
            <w:tcW w:w="1559" w:type="dxa"/>
            <w:vMerge w:val="restart"/>
          </w:tcPr>
          <w:p w:rsidR="00080C3D" w:rsidRPr="00123BAD" w:rsidRDefault="00080C3D" w:rsidP="00B86CE7">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SUB PROGRAMA</w:t>
            </w:r>
          </w:p>
        </w:tc>
        <w:tc>
          <w:tcPr>
            <w:tcW w:w="4536" w:type="dxa"/>
            <w:gridSpan w:val="3"/>
          </w:tcPr>
          <w:p w:rsidR="00080C3D" w:rsidRPr="00123BAD" w:rsidRDefault="00080C3D" w:rsidP="00B86CE7">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INDICADOR</w:t>
            </w:r>
          </w:p>
        </w:tc>
        <w:tc>
          <w:tcPr>
            <w:tcW w:w="1763" w:type="dxa"/>
            <w:vMerge w:val="restart"/>
          </w:tcPr>
          <w:p w:rsidR="00080C3D" w:rsidRPr="00123BAD" w:rsidRDefault="00080C3D" w:rsidP="00B86CE7">
            <w:pPr>
              <w:autoSpaceDE w:val="0"/>
              <w:autoSpaceDN w:val="0"/>
              <w:adjustRightInd w:val="0"/>
              <w:spacing w:after="0" w:line="240" w:lineRule="auto"/>
              <w:jc w:val="center"/>
              <w:rPr>
                <w:rFonts w:ascii="Cambria" w:hAnsi="Cambria"/>
                <w:sz w:val="18"/>
                <w:szCs w:val="18"/>
              </w:rPr>
            </w:pPr>
            <w:r w:rsidRPr="00123BAD">
              <w:rPr>
                <w:rFonts w:ascii="Cambria" w:hAnsi="Cambria"/>
                <w:b/>
                <w:sz w:val="18"/>
                <w:szCs w:val="18"/>
              </w:rPr>
              <w:t>META</w:t>
            </w:r>
          </w:p>
        </w:tc>
      </w:tr>
      <w:tr w:rsidR="00911F86" w:rsidRPr="00123BAD" w:rsidTr="00B86CE7">
        <w:trPr>
          <w:trHeight w:val="213"/>
        </w:trPr>
        <w:tc>
          <w:tcPr>
            <w:tcW w:w="1668" w:type="dxa"/>
            <w:vMerge/>
            <w:tcBorders>
              <w:bottom w:val="single" w:sz="4" w:space="0" w:color="auto"/>
            </w:tcBorders>
          </w:tcPr>
          <w:p w:rsidR="00080C3D" w:rsidRPr="00123BAD" w:rsidRDefault="00080C3D" w:rsidP="00B86CE7">
            <w:pPr>
              <w:autoSpaceDE w:val="0"/>
              <w:autoSpaceDN w:val="0"/>
              <w:adjustRightInd w:val="0"/>
              <w:spacing w:after="0" w:line="240" w:lineRule="auto"/>
              <w:jc w:val="center"/>
              <w:rPr>
                <w:rFonts w:ascii="Cambria" w:hAnsi="Cambria"/>
                <w:b/>
                <w:sz w:val="18"/>
                <w:szCs w:val="18"/>
              </w:rPr>
            </w:pPr>
          </w:p>
        </w:tc>
        <w:tc>
          <w:tcPr>
            <w:tcW w:w="1559" w:type="dxa"/>
            <w:vMerge/>
          </w:tcPr>
          <w:p w:rsidR="00080C3D" w:rsidRPr="00123BAD" w:rsidRDefault="00080C3D" w:rsidP="00B86CE7">
            <w:pPr>
              <w:autoSpaceDE w:val="0"/>
              <w:autoSpaceDN w:val="0"/>
              <w:adjustRightInd w:val="0"/>
              <w:spacing w:after="0" w:line="240" w:lineRule="auto"/>
              <w:jc w:val="center"/>
              <w:rPr>
                <w:rFonts w:ascii="Cambria" w:hAnsi="Cambria"/>
                <w:b/>
                <w:sz w:val="18"/>
                <w:szCs w:val="18"/>
              </w:rPr>
            </w:pPr>
          </w:p>
        </w:tc>
        <w:tc>
          <w:tcPr>
            <w:tcW w:w="1701" w:type="dxa"/>
          </w:tcPr>
          <w:p w:rsidR="00080C3D" w:rsidRPr="00123BAD" w:rsidRDefault="00080C3D" w:rsidP="00B86CE7">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NOMBRE</w:t>
            </w:r>
          </w:p>
        </w:tc>
        <w:tc>
          <w:tcPr>
            <w:tcW w:w="1134" w:type="dxa"/>
          </w:tcPr>
          <w:p w:rsidR="00080C3D" w:rsidRPr="00123BAD" w:rsidRDefault="00080C3D" w:rsidP="00B86CE7">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BASE</w:t>
            </w:r>
          </w:p>
        </w:tc>
        <w:tc>
          <w:tcPr>
            <w:tcW w:w="1701" w:type="dxa"/>
          </w:tcPr>
          <w:p w:rsidR="00080C3D" w:rsidRPr="00123BAD" w:rsidRDefault="00080C3D" w:rsidP="00B86CE7">
            <w:pPr>
              <w:autoSpaceDE w:val="0"/>
              <w:autoSpaceDN w:val="0"/>
              <w:adjustRightInd w:val="0"/>
              <w:spacing w:after="0" w:line="240" w:lineRule="auto"/>
              <w:jc w:val="center"/>
              <w:rPr>
                <w:rFonts w:ascii="Cambria" w:hAnsi="Cambria"/>
                <w:b/>
                <w:sz w:val="18"/>
                <w:szCs w:val="18"/>
              </w:rPr>
            </w:pPr>
            <w:r w:rsidRPr="00123BAD">
              <w:rPr>
                <w:rFonts w:ascii="Cambria" w:hAnsi="Cambria"/>
                <w:b/>
                <w:sz w:val="18"/>
                <w:szCs w:val="18"/>
              </w:rPr>
              <w:t>PRODUCTO</w:t>
            </w:r>
          </w:p>
        </w:tc>
        <w:tc>
          <w:tcPr>
            <w:tcW w:w="1763" w:type="dxa"/>
            <w:vMerge/>
          </w:tcPr>
          <w:p w:rsidR="00080C3D" w:rsidRPr="00123BAD" w:rsidRDefault="00080C3D" w:rsidP="00B86CE7">
            <w:pPr>
              <w:autoSpaceDE w:val="0"/>
              <w:autoSpaceDN w:val="0"/>
              <w:adjustRightInd w:val="0"/>
              <w:spacing w:after="0" w:line="240" w:lineRule="auto"/>
              <w:rPr>
                <w:rFonts w:ascii="Cambria" w:hAnsi="Cambria"/>
                <w:b/>
                <w:sz w:val="18"/>
                <w:szCs w:val="18"/>
              </w:rPr>
            </w:pPr>
          </w:p>
        </w:tc>
      </w:tr>
      <w:tr w:rsidR="00911F86" w:rsidRPr="00123BAD" w:rsidTr="00B86CE7">
        <w:trPr>
          <w:trHeight w:val="175"/>
        </w:trPr>
        <w:tc>
          <w:tcPr>
            <w:tcW w:w="1668" w:type="dxa"/>
            <w:vMerge w:val="restart"/>
            <w:tcBorders>
              <w:top w:val="single" w:sz="4" w:space="0" w:color="auto"/>
            </w:tcBorders>
            <w:textDirection w:val="btLr"/>
          </w:tcPr>
          <w:p w:rsidR="00080C3D" w:rsidRPr="00123BAD" w:rsidRDefault="00080C3D" w:rsidP="00B86CE7">
            <w:pPr>
              <w:ind w:right="113"/>
              <w:jc w:val="center"/>
              <w:rPr>
                <w:rFonts w:ascii="Cambria" w:hAnsi="Cambria" w:cs="Calibri"/>
                <w:sz w:val="18"/>
                <w:szCs w:val="18"/>
              </w:rPr>
            </w:pPr>
            <w:r w:rsidRPr="00123BAD">
              <w:rPr>
                <w:rFonts w:ascii="Cambria" w:hAnsi="Cambria" w:cs="Calibri"/>
                <w:sz w:val="18"/>
                <w:szCs w:val="18"/>
              </w:rPr>
              <w:t>INFRAESTRUCTURA</w:t>
            </w:r>
          </w:p>
        </w:tc>
        <w:tc>
          <w:tcPr>
            <w:tcW w:w="1559" w:type="dxa"/>
          </w:tcPr>
          <w:p w:rsidR="00080C3D" w:rsidRPr="00123BAD" w:rsidRDefault="00080C3D" w:rsidP="00B86CE7">
            <w:pPr>
              <w:autoSpaceDE w:val="0"/>
              <w:autoSpaceDN w:val="0"/>
              <w:adjustRightInd w:val="0"/>
              <w:spacing w:after="0" w:line="240" w:lineRule="auto"/>
              <w:rPr>
                <w:rFonts w:ascii="Cambria" w:hAnsi="Cambria"/>
                <w:sz w:val="18"/>
                <w:szCs w:val="18"/>
              </w:rPr>
            </w:pPr>
            <w:r w:rsidRPr="00123BAD">
              <w:rPr>
                <w:rFonts w:ascii="Cambria" w:hAnsi="Cambria"/>
                <w:sz w:val="18"/>
                <w:szCs w:val="18"/>
              </w:rPr>
              <w:t>Mantenimiento</w:t>
            </w:r>
          </w:p>
        </w:tc>
        <w:tc>
          <w:tcPr>
            <w:tcW w:w="1701" w:type="dxa"/>
          </w:tcPr>
          <w:p w:rsidR="00080C3D" w:rsidRPr="00123BAD" w:rsidRDefault="00CD1BAE" w:rsidP="00B86CE7">
            <w:pPr>
              <w:autoSpaceDE w:val="0"/>
              <w:autoSpaceDN w:val="0"/>
              <w:adjustRightInd w:val="0"/>
              <w:spacing w:after="0" w:line="240" w:lineRule="auto"/>
              <w:rPr>
                <w:rFonts w:ascii="Cambria" w:hAnsi="Cambria"/>
                <w:sz w:val="18"/>
                <w:szCs w:val="18"/>
              </w:rPr>
            </w:pPr>
            <w:r>
              <w:rPr>
                <w:rFonts w:ascii="Cambria" w:hAnsi="Cambria"/>
                <w:sz w:val="18"/>
                <w:szCs w:val="18"/>
              </w:rPr>
              <w:t>Mantenimiento y mejoramiento  a la infraestructura educativa</w:t>
            </w:r>
          </w:p>
        </w:tc>
        <w:tc>
          <w:tcPr>
            <w:tcW w:w="1134" w:type="dxa"/>
          </w:tcPr>
          <w:p w:rsidR="00080C3D" w:rsidRPr="00123BAD" w:rsidRDefault="00080C3D" w:rsidP="00B86CE7">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Cero</w:t>
            </w:r>
          </w:p>
        </w:tc>
        <w:tc>
          <w:tcPr>
            <w:tcW w:w="1701" w:type="dxa"/>
          </w:tcPr>
          <w:p w:rsidR="00080C3D" w:rsidRPr="00123BAD" w:rsidRDefault="00080C3D" w:rsidP="00B86CE7">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Uno</w:t>
            </w:r>
          </w:p>
        </w:tc>
        <w:tc>
          <w:tcPr>
            <w:tcW w:w="1763" w:type="dxa"/>
          </w:tcPr>
          <w:p w:rsidR="00080C3D" w:rsidRPr="00123BAD" w:rsidRDefault="00CD1BAE" w:rsidP="00B86CE7">
            <w:pPr>
              <w:autoSpaceDE w:val="0"/>
              <w:autoSpaceDN w:val="0"/>
              <w:adjustRightInd w:val="0"/>
              <w:spacing w:after="0" w:line="240" w:lineRule="auto"/>
              <w:jc w:val="center"/>
              <w:rPr>
                <w:rFonts w:ascii="Cambria" w:hAnsi="Cambria"/>
                <w:sz w:val="18"/>
                <w:szCs w:val="18"/>
              </w:rPr>
            </w:pPr>
            <w:r>
              <w:rPr>
                <w:rFonts w:ascii="Cambria" w:hAnsi="Cambria"/>
                <w:sz w:val="18"/>
                <w:szCs w:val="18"/>
              </w:rPr>
              <w:t>Mantenimiento y mejoramiento  a la infraestructura educativa</w:t>
            </w:r>
            <w:r w:rsidRPr="00123BAD">
              <w:rPr>
                <w:rFonts w:ascii="Cambria" w:hAnsi="Cambria"/>
                <w:sz w:val="18"/>
                <w:szCs w:val="18"/>
              </w:rPr>
              <w:t xml:space="preserve"> </w:t>
            </w:r>
            <w:r w:rsidR="00080C3D" w:rsidRPr="00123BAD">
              <w:rPr>
                <w:rFonts w:ascii="Cambria" w:hAnsi="Cambria"/>
                <w:sz w:val="18"/>
                <w:szCs w:val="18"/>
              </w:rPr>
              <w:t>a 2015</w:t>
            </w:r>
          </w:p>
        </w:tc>
      </w:tr>
      <w:tr w:rsidR="00911F86" w:rsidRPr="00123BAD" w:rsidTr="00B86CE7">
        <w:trPr>
          <w:trHeight w:val="93"/>
        </w:trPr>
        <w:tc>
          <w:tcPr>
            <w:tcW w:w="1668" w:type="dxa"/>
            <w:vMerge/>
          </w:tcPr>
          <w:p w:rsidR="00080C3D" w:rsidRPr="00123BAD" w:rsidRDefault="00080C3D" w:rsidP="00B86CE7">
            <w:pPr>
              <w:rPr>
                <w:rFonts w:ascii="Cambria" w:hAnsi="Cambria" w:cs="Calibri"/>
                <w:sz w:val="18"/>
                <w:szCs w:val="18"/>
              </w:rPr>
            </w:pPr>
          </w:p>
        </w:tc>
        <w:tc>
          <w:tcPr>
            <w:tcW w:w="1559" w:type="dxa"/>
          </w:tcPr>
          <w:p w:rsidR="00080C3D" w:rsidRPr="00123BAD" w:rsidRDefault="00AE6D39" w:rsidP="00B86CE7">
            <w:pPr>
              <w:spacing w:after="0" w:line="240" w:lineRule="auto"/>
              <w:jc w:val="center"/>
              <w:rPr>
                <w:rFonts w:ascii="Cambria" w:hAnsi="Cambria" w:cs="Calibri"/>
                <w:sz w:val="18"/>
                <w:szCs w:val="18"/>
              </w:rPr>
            </w:pPr>
            <w:r w:rsidRPr="00123BAD">
              <w:rPr>
                <w:rFonts w:ascii="Cambria" w:hAnsi="Cambria" w:cs="Calibri"/>
                <w:sz w:val="18"/>
                <w:szCs w:val="18"/>
              </w:rPr>
              <w:t>OPERACION</w:t>
            </w:r>
          </w:p>
        </w:tc>
        <w:tc>
          <w:tcPr>
            <w:tcW w:w="1701" w:type="dxa"/>
          </w:tcPr>
          <w:p w:rsidR="00080C3D" w:rsidRPr="00123BAD" w:rsidRDefault="00AE6D39" w:rsidP="00B86CE7">
            <w:pPr>
              <w:spacing w:after="0" w:line="240" w:lineRule="auto"/>
              <w:rPr>
                <w:rFonts w:ascii="Cambria" w:hAnsi="Cambria" w:cs="Calibri"/>
                <w:sz w:val="18"/>
                <w:szCs w:val="18"/>
              </w:rPr>
            </w:pPr>
            <w:r w:rsidRPr="00123BAD">
              <w:rPr>
                <w:rFonts w:ascii="Cambria" w:hAnsi="Cambria" w:cs="Calibri"/>
                <w:sz w:val="18"/>
                <w:szCs w:val="18"/>
              </w:rPr>
              <w:t xml:space="preserve">Operación del 100 % de los servicios </w:t>
            </w:r>
            <w:r w:rsidR="008B152A" w:rsidRPr="00123BAD">
              <w:rPr>
                <w:rFonts w:ascii="Cambria" w:hAnsi="Cambria" w:cs="Calibri"/>
                <w:sz w:val="18"/>
                <w:szCs w:val="18"/>
              </w:rPr>
              <w:t>Públicos</w:t>
            </w:r>
          </w:p>
        </w:tc>
        <w:tc>
          <w:tcPr>
            <w:tcW w:w="1134" w:type="dxa"/>
          </w:tcPr>
          <w:p w:rsidR="00080C3D" w:rsidRPr="00123BAD" w:rsidRDefault="00AE6D39" w:rsidP="00B86CE7">
            <w:pPr>
              <w:spacing w:after="0" w:line="240" w:lineRule="auto"/>
              <w:jc w:val="center"/>
              <w:rPr>
                <w:rFonts w:ascii="Cambria" w:hAnsi="Cambria" w:cs="Calibri"/>
                <w:sz w:val="18"/>
                <w:szCs w:val="18"/>
              </w:rPr>
            </w:pPr>
            <w:r w:rsidRPr="00123BAD">
              <w:rPr>
                <w:rFonts w:ascii="Cambria" w:hAnsi="Cambria" w:cs="Calibri"/>
                <w:sz w:val="18"/>
                <w:szCs w:val="18"/>
              </w:rPr>
              <w:t>Deficiente</w:t>
            </w:r>
          </w:p>
        </w:tc>
        <w:tc>
          <w:tcPr>
            <w:tcW w:w="1701" w:type="dxa"/>
          </w:tcPr>
          <w:p w:rsidR="00080C3D" w:rsidRPr="00123BAD" w:rsidRDefault="008B152A" w:rsidP="00B86CE7">
            <w:pPr>
              <w:spacing w:after="0" w:line="240" w:lineRule="auto"/>
              <w:jc w:val="center"/>
              <w:rPr>
                <w:rFonts w:ascii="Cambria" w:hAnsi="Cambria" w:cs="Calibri"/>
                <w:sz w:val="18"/>
                <w:szCs w:val="18"/>
              </w:rPr>
            </w:pPr>
            <w:r w:rsidRPr="00123BAD">
              <w:rPr>
                <w:rFonts w:ascii="Cambria" w:hAnsi="Cambria" w:cs="Calibri"/>
                <w:sz w:val="18"/>
                <w:szCs w:val="18"/>
              </w:rPr>
              <w:t xml:space="preserve">Servicios públicos Funcionando </w:t>
            </w:r>
          </w:p>
        </w:tc>
        <w:tc>
          <w:tcPr>
            <w:tcW w:w="1763" w:type="dxa"/>
          </w:tcPr>
          <w:p w:rsidR="00080C3D" w:rsidRPr="00123BAD" w:rsidRDefault="008B152A" w:rsidP="00B86CE7">
            <w:pPr>
              <w:spacing w:after="0" w:line="240" w:lineRule="auto"/>
              <w:jc w:val="center"/>
              <w:rPr>
                <w:rFonts w:ascii="Cambria" w:hAnsi="Cambria" w:cs="Calibri"/>
                <w:sz w:val="18"/>
                <w:szCs w:val="18"/>
              </w:rPr>
            </w:pPr>
            <w:r w:rsidRPr="00123BAD">
              <w:rPr>
                <w:rFonts w:ascii="Cambria" w:hAnsi="Cambria" w:cs="Calibri"/>
                <w:sz w:val="18"/>
                <w:szCs w:val="18"/>
              </w:rPr>
              <w:t xml:space="preserve">100% de servicios públicos en correcto funcionamiento a </w:t>
            </w:r>
            <w:r w:rsidR="00080C3D" w:rsidRPr="00123BAD">
              <w:rPr>
                <w:rFonts w:ascii="Cambria" w:hAnsi="Cambria" w:cs="Calibri"/>
                <w:sz w:val="18"/>
                <w:szCs w:val="18"/>
              </w:rPr>
              <w:t xml:space="preserve"> 2015</w:t>
            </w:r>
            <w:r w:rsidRPr="00123BAD">
              <w:rPr>
                <w:rFonts w:ascii="Cambria" w:hAnsi="Cambria" w:cs="Calibri"/>
                <w:sz w:val="18"/>
                <w:szCs w:val="18"/>
              </w:rPr>
              <w:t xml:space="preserve"> en la escuelas </w:t>
            </w:r>
          </w:p>
        </w:tc>
      </w:tr>
      <w:tr w:rsidR="00911F86" w:rsidRPr="00123BAD" w:rsidTr="00B86CE7">
        <w:trPr>
          <w:trHeight w:val="163"/>
        </w:trPr>
        <w:tc>
          <w:tcPr>
            <w:tcW w:w="1668" w:type="dxa"/>
            <w:vMerge/>
          </w:tcPr>
          <w:p w:rsidR="00080C3D" w:rsidRPr="00123BAD" w:rsidRDefault="00080C3D" w:rsidP="00B86CE7">
            <w:pPr>
              <w:rPr>
                <w:rFonts w:ascii="Cambria" w:hAnsi="Cambria" w:cs="Calibri"/>
                <w:sz w:val="18"/>
                <w:szCs w:val="18"/>
              </w:rPr>
            </w:pPr>
          </w:p>
        </w:tc>
        <w:tc>
          <w:tcPr>
            <w:tcW w:w="1559" w:type="dxa"/>
            <w:vMerge w:val="restart"/>
          </w:tcPr>
          <w:p w:rsidR="00080C3D" w:rsidRPr="00123BAD" w:rsidRDefault="00080C3D" w:rsidP="00B86CE7">
            <w:pPr>
              <w:spacing w:after="0" w:line="240" w:lineRule="auto"/>
              <w:jc w:val="center"/>
              <w:rPr>
                <w:rFonts w:ascii="Cambria" w:hAnsi="Cambria" w:cs="Calibri"/>
                <w:sz w:val="18"/>
                <w:szCs w:val="18"/>
              </w:rPr>
            </w:pPr>
            <w:r w:rsidRPr="00123BAD">
              <w:rPr>
                <w:rFonts w:ascii="Cambria" w:hAnsi="Cambria" w:cs="Calibri"/>
                <w:sz w:val="18"/>
                <w:szCs w:val="18"/>
              </w:rPr>
              <w:t>Dotación</w:t>
            </w:r>
          </w:p>
        </w:tc>
        <w:tc>
          <w:tcPr>
            <w:tcW w:w="1701" w:type="dxa"/>
          </w:tcPr>
          <w:p w:rsidR="00080C3D" w:rsidRPr="00123BAD" w:rsidRDefault="00080C3D" w:rsidP="00B86CE7">
            <w:pPr>
              <w:spacing w:after="0" w:line="240" w:lineRule="auto"/>
              <w:rPr>
                <w:rFonts w:ascii="Cambria" w:hAnsi="Cambria" w:cs="Calibri"/>
                <w:sz w:val="18"/>
                <w:szCs w:val="18"/>
              </w:rPr>
            </w:pPr>
            <w:r w:rsidRPr="00123BAD">
              <w:rPr>
                <w:rFonts w:ascii="Cambria" w:hAnsi="Cambria" w:cs="Calibri"/>
                <w:sz w:val="18"/>
                <w:szCs w:val="18"/>
              </w:rPr>
              <w:t>Dotar Restaurantes Escolares</w:t>
            </w:r>
          </w:p>
        </w:tc>
        <w:tc>
          <w:tcPr>
            <w:tcW w:w="1134" w:type="dxa"/>
          </w:tcPr>
          <w:p w:rsidR="00080C3D" w:rsidRPr="00123BAD" w:rsidRDefault="00080C3D" w:rsidP="00B86CE7">
            <w:pPr>
              <w:spacing w:after="0" w:line="240" w:lineRule="auto"/>
              <w:jc w:val="center"/>
              <w:rPr>
                <w:rFonts w:ascii="Cambria" w:hAnsi="Cambria" w:cs="Calibri"/>
                <w:sz w:val="18"/>
                <w:szCs w:val="18"/>
              </w:rPr>
            </w:pPr>
            <w:r w:rsidRPr="00123BAD">
              <w:rPr>
                <w:rFonts w:ascii="Cambria" w:hAnsi="Cambria" w:cs="Calibri"/>
                <w:sz w:val="18"/>
                <w:szCs w:val="18"/>
              </w:rPr>
              <w:t>Muy Deficiente</w:t>
            </w:r>
          </w:p>
        </w:tc>
        <w:tc>
          <w:tcPr>
            <w:tcW w:w="1701" w:type="dxa"/>
          </w:tcPr>
          <w:p w:rsidR="00080C3D" w:rsidRPr="00123BAD" w:rsidRDefault="00080C3D" w:rsidP="00B86CE7">
            <w:pPr>
              <w:spacing w:after="0" w:line="240" w:lineRule="auto"/>
              <w:jc w:val="center"/>
              <w:rPr>
                <w:rFonts w:ascii="Cambria" w:hAnsi="Cambria" w:cs="Calibri"/>
                <w:sz w:val="18"/>
                <w:szCs w:val="18"/>
              </w:rPr>
            </w:pPr>
            <w:r w:rsidRPr="00123BAD">
              <w:rPr>
                <w:rFonts w:ascii="Cambria" w:hAnsi="Cambria" w:cs="Calibri"/>
                <w:sz w:val="18"/>
                <w:szCs w:val="18"/>
              </w:rPr>
              <w:t>100 %</w:t>
            </w:r>
          </w:p>
        </w:tc>
        <w:tc>
          <w:tcPr>
            <w:tcW w:w="1763" w:type="dxa"/>
          </w:tcPr>
          <w:p w:rsidR="00080C3D" w:rsidRPr="00123BAD" w:rsidRDefault="00712655" w:rsidP="00B86CE7">
            <w:pPr>
              <w:spacing w:after="0" w:line="240" w:lineRule="auto"/>
              <w:jc w:val="center"/>
              <w:rPr>
                <w:rFonts w:ascii="Cambria" w:hAnsi="Cambria" w:cs="Calibri"/>
                <w:sz w:val="18"/>
                <w:szCs w:val="18"/>
              </w:rPr>
            </w:pPr>
            <w:r>
              <w:rPr>
                <w:rFonts w:ascii="Cambria" w:hAnsi="Cambria" w:cs="Calibri"/>
                <w:sz w:val="18"/>
                <w:szCs w:val="18"/>
              </w:rPr>
              <w:t xml:space="preserve">Dotar </w:t>
            </w:r>
            <w:r w:rsidR="00080C3D" w:rsidRPr="00123BAD">
              <w:rPr>
                <w:rFonts w:ascii="Cambria" w:hAnsi="Cambria" w:cs="Calibri"/>
                <w:sz w:val="18"/>
                <w:szCs w:val="18"/>
              </w:rPr>
              <w:t xml:space="preserve">restaurantes escolares </w:t>
            </w:r>
          </w:p>
        </w:tc>
      </w:tr>
      <w:tr w:rsidR="00911F86" w:rsidRPr="00123BAD" w:rsidTr="00CD1BAE">
        <w:trPr>
          <w:trHeight w:val="1261"/>
        </w:trPr>
        <w:tc>
          <w:tcPr>
            <w:tcW w:w="1668" w:type="dxa"/>
            <w:vMerge/>
          </w:tcPr>
          <w:p w:rsidR="00080C3D" w:rsidRPr="00123BAD" w:rsidRDefault="00080C3D" w:rsidP="00B86CE7">
            <w:pPr>
              <w:rPr>
                <w:rFonts w:ascii="Cambria" w:hAnsi="Cambria" w:cs="Calibri"/>
                <w:sz w:val="18"/>
                <w:szCs w:val="18"/>
              </w:rPr>
            </w:pPr>
          </w:p>
        </w:tc>
        <w:tc>
          <w:tcPr>
            <w:tcW w:w="1559" w:type="dxa"/>
            <w:vMerge/>
            <w:tcBorders>
              <w:bottom w:val="single" w:sz="4" w:space="0" w:color="auto"/>
            </w:tcBorders>
          </w:tcPr>
          <w:p w:rsidR="00080C3D" w:rsidRPr="00123BAD" w:rsidRDefault="00080C3D" w:rsidP="00B86CE7">
            <w:pPr>
              <w:spacing w:after="0" w:line="240" w:lineRule="auto"/>
              <w:rPr>
                <w:rFonts w:ascii="Cambria" w:hAnsi="Cambria" w:cs="Calibri"/>
                <w:sz w:val="18"/>
                <w:szCs w:val="18"/>
              </w:rPr>
            </w:pPr>
          </w:p>
        </w:tc>
        <w:tc>
          <w:tcPr>
            <w:tcW w:w="1701" w:type="dxa"/>
            <w:tcBorders>
              <w:bottom w:val="single" w:sz="4" w:space="0" w:color="auto"/>
            </w:tcBorders>
          </w:tcPr>
          <w:p w:rsidR="00080C3D" w:rsidRPr="00123BAD" w:rsidRDefault="00080C3D" w:rsidP="00B86CE7">
            <w:pPr>
              <w:spacing w:after="0" w:line="240" w:lineRule="auto"/>
              <w:rPr>
                <w:rFonts w:ascii="Cambria" w:hAnsi="Cambria" w:cs="Calibri"/>
                <w:sz w:val="18"/>
                <w:szCs w:val="18"/>
              </w:rPr>
            </w:pPr>
            <w:r w:rsidRPr="00123BAD">
              <w:rPr>
                <w:rFonts w:ascii="Cambria" w:hAnsi="Cambria" w:cs="Calibri"/>
                <w:sz w:val="18"/>
                <w:szCs w:val="18"/>
              </w:rPr>
              <w:t xml:space="preserve">Material </w:t>
            </w:r>
            <w:r w:rsidR="00B86CE7">
              <w:rPr>
                <w:rFonts w:ascii="Cambria" w:hAnsi="Cambria" w:cs="Calibri"/>
                <w:sz w:val="18"/>
                <w:szCs w:val="18"/>
              </w:rPr>
              <w:t xml:space="preserve"> y medios pedagógicos</w:t>
            </w:r>
          </w:p>
        </w:tc>
        <w:tc>
          <w:tcPr>
            <w:tcW w:w="1134" w:type="dxa"/>
          </w:tcPr>
          <w:p w:rsidR="00080C3D" w:rsidRPr="00123BAD" w:rsidRDefault="00080C3D" w:rsidP="00B86CE7">
            <w:pPr>
              <w:spacing w:after="0" w:line="240" w:lineRule="auto"/>
              <w:jc w:val="center"/>
              <w:rPr>
                <w:rFonts w:ascii="Cambria" w:hAnsi="Cambria" w:cs="Calibri"/>
                <w:sz w:val="18"/>
                <w:szCs w:val="18"/>
              </w:rPr>
            </w:pPr>
            <w:r w:rsidRPr="00123BAD">
              <w:rPr>
                <w:rFonts w:ascii="Cambria" w:hAnsi="Cambria" w:cs="Calibri"/>
                <w:sz w:val="18"/>
                <w:szCs w:val="18"/>
              </w:rPr>
              <w:t>Muy deficiente</w:t>
            </w:r>
          </w:p>
        </w:tc>
        <w:tc>
          <w:tcPr>
            <w:tcW w:w="1701" w:type="dxa"/>
          </w:tcPr>
          <w:p w:rsidR="00080C3D" w:rsidRPr="00123BAD" w:rsidRDefault="00080C3D" w:rsidP="00B86CE7">
            <w:pPr>
              <w:spacing w:after="0" w:line="240" w:lineRule="auto"/>
              <w:jc w:val="center"/>
              <w:rPr>
                <w:rFonts w:ascii="Cambria" w:hAnsi="Cambria" w:cs="Calibri"/>
                <w:sz w:val="18"/>
                <w:szCs w:val="18"/>
              </w:rPr>
            </w:pPr>
            <w:r w:rsidRPr="00123BAD">
              <w:rPr>
                <w:rFonts w:ascii="Cambria" w:hAnsi="Cambria" w:cs="Calibri"/>
                <w:sz w:val="18"/>
                <w:szCs w:val="18"/>
              </w:rPr>
              <w:t>100 %</w:t>
            </w:r>
          </w:p>
        </w:tc>
        <w:tc>
          <w:tcPr>
            <w:tcW w:w="1763" w:type="dxa"/>
          </w:tcPr>
          <w:p w:rsidR="00080C3D" w:rsidRPr="00123BAD" w:rsidRDefault="00B86CE7" w:rsidP="00B86CE7">
            <w:pPr>
              <w:spacing w:after="0" w:line="240" w:lineRule="auto"/>
              <w:jc w:val="center"/>
              <w:rPr>
                <w:rFonts w:ascii="Cambria" w:hAnsi="Cambria" w:cs="Calibri"/>
                <w:sz w:val="18"/>
                <w:szCs w:val="18"/>
              </w:rPr>
            </w:pPr>
            <w:r>
              <w:rPr>
                <w:rFonts w:ascii="Cambria" w:hAnsi="Cambria" w:cs="Calibri"/>
                <w:sz w:val="18"/>
                <w:szCs w:val="18"/>
              </w:rPr>
              <w:t xml:space="preserve">Dotación de la infraestructura educativa  material y medios pedagógicos </w:t>
            </w:r>
          </w:p>
        </w:tc>
      </w:tr>
      <w:tr w:rsidR="004A7B64" w:rsidRPr="00123BAD" w:rsidTr="00B86CE7">
        <w:trPr>
          <w:trHeight w:val="113"/>
        </w:trPr>
        <w:tc>
          <w:tcPr>
            <w:tcW w:w="1668" w:type="dxa"/>
            <w:vMerge/>
            <w:tcBorders>
              <w:bottom w:val="single" w:sz="4" w:space="0" w:color="auto"/>
            </w:tcBorders>
          </w:tcPr>
          <w:p w:rsidR="004A7B64" w:rsidRPr="00123BAD" w:rsidRDefault="004A7B64" w:rsidP="00B86CE7">
            <w:pPr>
              <w:pStyle w:val="NormalWeb"/>
              <w:spacing w:before="0" w:beforeAutospacing="0" w:after="0" w:afterAutospacing="0"/>
              <w:jc w:val="both"/>
              <w:rPr>
                <w:rFonts w:ascii="Cambria" w:hAnsi="Cambria" w:cs="Arial"/>
                <w:color w:val="000000"/>
                <w:sz w:val="18"/>
                <w:szCs w:val="18"/>
              </w:rPr>
            </w:pPr>
          </w:p>
        </w:tc>
        <w:tc>
          <w:tcPr>
            <w:tcW w:w="1559" w:type="dxa"/>
            <w:tcBorders>
              <w:top w:val="single" w:sz="4" w:space="0" w:color="auto"/>
              <w:bottom w:val="single" w:sz="4" w:space="0" w:color="auto"/>
            </w:tcBorders>
          </w:tcPr>
          <w:p w:rsidR="00B86CE7" w:rsidRPr="00CD1BAE" w:rsidRDefault="00B86CE7" w:rsidP="00B86CE7">
            <w:pPr>
              <w:pStyle w:val="NormalWeb"/>
              <w:jc w:val="both"/>
              <w:rPr>
                <w:rFonts w:ascii="Cambria" w:hAnsi="Cambria" w:cs="Arial"/>
                <w:color w:val="000000"/>
                <w:sz w:val="16"/>
                <w:szCs w:val="16"/>
              </w:rPr>
            </w:pPr>
          </w:p>
          <w:p w:rsidR="004A7B64" w:rsidRPr="00CD1BAE" w:rsidRDefault="00B86CE7" w:rsidP="00B86CE7">
            <w:pPr>
              <w:pStyle w:val="NormalWeb"/>
              <w:jc w:val="both"/>
              <w:rPr>
                <w:rFonts w:ascii="Cambria" w:hAnsi="Cambria" w:cs="Arial"/>
                <w:color w:val="000000"/>
                <w:sz w:val="16"/>
                <w:szCs w:val="16"/>
              </w:rPr>
            </w:pPr>
            <w:r w:rsidRPr="00CD1BAE">
              <w:rPr>
                <w:rFonts w:ascii="Cambria" w:hAnsi="Cambria" w:cs="Arial"/>
                <w:color w:val="000000"/>
                <w:sz w:val="16"/>
                <w:szCs w:val="16"/>
              </w:rPr>
              <w:t>CONSTRUCCION</w:t>
            </w:r>
          </w:p>
        </w:tc>
        <w:tc>
          <w:tcPr>
            <w:tcW w:w="1701" w:type="dxa"/>
          </w:tcPr>
          <w:p w:rsidR="004A7B64" w:rsidRPr="00CD1BAE" w:rsidRDefault="004A7B64" w:rsidP="00B86CE7">
            <w:pPr>
              <w:autoSpaceDE w:val="0"/>
              <w:autoSpaceDN w:val="0"/>
              <w:adjustRightInd w:val="0"/>
              <w:jc w:val="center"/>
              <w:rPr>
                <w:rFonts w:ascii="Cambria" w:hAnsi="Cambria"/>
                <w:b/>
                <w:sz w:val="16"/>
                <w:szCs w:val="16"/>
              </w:rPr>
            </w:pPr>
            <w:r w:rsidRPr="00CD1BAE">
              <w:rPr>
                <w:rFonts w:ascii="Cambria" w:hAnsi="Cambria"/>
                <w:sz w:val="16"/>
                <w:szCs w:val="16"/>
              </w:rPr>
              <w:t xml:space="preserve">Terminación Polideportivo Col Plinio Mendoza </w:t>
            </w:r>
          </w:p>
        </w:tc>
        <w:tc>
          <w:tcPr>
            <w:tcW w:w="1134" w:type="dxa"/>
          </w:tcPr>
          <w:p w:rsidR="004A7B64" w:rsidRPr="00CD1BAE" w:rsidRDefault="004A7B64" w:rsidP="00B86CE7">
            <w:pPr>
              <w:autoSpaceDE w:val="0"/>
              <w:autoSpaceDN w:val="0"/>
              <w:adjustRightInd w:val="0"/>
              <w:jc w:val="center"/>
              <w:rPr>
                <w:rFonts w:ascii="Cambria" w:hAnsi="Cambria"/>
                <w:sz w:val="16"/>
                <w:szCs w:val="16"/>
              </w:rPr>
            </w:pPr>
            <w:r w:rsidRPr="00CD1BAE">
              <w:rPr>
                <w:rFonts w:ascii="Cambria" w:hAnsi="Cambria"/>
                <w:sz w:val="16"/>
                <w:szCs w:val="16"/>
              </w:rPr>
              <w:t>Primera Etapa</w:t>
            </w:r>
          </w:p>
        </w:tc>
        <w:tc>
          <w:tcPr>
            <w:tcW w:w="1701" w:type="dxa"/>
          </w:tcPr>
          <w:p w:rsidR="004A7B64" w:rsidRPr="00CD1BAE" w:rsidRDefault="004A7B64" w:rsidP="00B86CE7">
            <w:pPr>
              <w:autoSpaceDE w:val="0"/>
              <w:autoSpaceDN w:val="0"/>
              <w:adjustRightInd w:val="0"/>
              <w:jc w:val="center"/>
              <w:rPr>
                <w:rFonts w:ascii="Cambria" w:hAnsi="Cambria"/>
                <w:sz w:val="16"/>
                <w:szCs w:val="16"/>
              </w:rPr>
            </w:pPr>
            <w:r w:rsidRPr="00CD1BAE">
              <w:rPr>
                <w:rFonts w:ascii="Cambria" w:hAnsi="Cambria"/>
                <w:sz w:val="16"/>
                <w:szCs w:val="16"/>
              </w:rPr>
              <w:t>Segunda Etapa</w:t>
            </w:r>
          </w:p>
        </w:tc>
        <w:tc>
          <w:tcPr>
            <w:tcW w:w="1763" w:type="dxa"/>
          </w:tcPr>
          <w:p w:rsidR="004A7B64" w:rsidRPr="00CD1BAE" w:rsidRDefault="004A7B64" w:rsidP="00B86CE7">
            <w:pPr>
              <w:autoSpaceDE w:val="0"/>
              <w:autoSpaceDN w:val="0"/>
              <w:adjustRightInd w:val="0"/>
              <w:rPr>
                <w:rFonts w:ascii="Cambria" w:hAnsi="Cambria"/>
                <w:sz w:val="16"/>
                <w:szCs w:val="16"/>
              </w:rPr>
            </w:pPr>
            <w:r w:rsidRPr="00CD1BAE">
              <w:rPr>
                <w:rFonts w:ascii="Cambria" w:hAnsi="Cambria"/>
                <w:sz w:val="16"/>
                <w:szCs w:val="16"/>
              </w:rPr>
              <w:t>Polideportivo Col Plinio Mendoza Terminado</w:t>
            </w:r>
          </w:p>
        </w:tc>
      </w:tr>
      <w:tr w:rsidR="004A7B64" w:rsidRPr="00B86CE7" w:rsidTr="00B86CE7">
        <w:trPr>
          <w:trHeight w:val="125"/>
        </w:trPr>
        <w:tc>
          <w:tcPr>
            <w:tcW w:w="1668" w:type="dxa"/>
            <w:vMerge/>
          </w:tcPr>
          <w:p w:rsidR="004A7B64" w:rsidRPr="00B86CE7" w:rsidRDefault="004A7B64" w:rsidP="00B86CE7">
            <w:pPr>
              <w:pStyle w:val="NormalWeb"/>
              <w:spacing w:before="0" w:beforeAutospacing="0" w:after="0" w:afterAutospacing="0"/>
              <w:jc w:val="center"/>
              <w:rPr>
                <w:rFonts w:ascii="Cambria" w:hAnsi="Cambria" w:cs="Arial"/>
                <w:color w:val="000000"/>
                <w:sz w:val="22"/>
                <w:szCs w:val="22"/>
              </w:rPr>
            </w:pPr>
          </w:p>
        </w:tc>
        <w:tc>
          <w:tcPr>
            <w:tcW w:w="1559" w:type="dxa"/>
          </w:tcPr>
          <w:p w:rsidR="004A7B64" w:rsidRPr="00CD1BAE" w:rsidRDefault="004A7B64" w:rsidP="00B86CE7">
            <w:pPr>
              <w:pStyle w:val="NormalWeb"/>
              <w:spacing w:before="0" w:beforeAutospacing="0" w:after="0" w:afterAutospacing="0"/>
              <w:jc w:val="center"/>
              <w:rPr>
                <w:rFonts w:ascii="Cambria" w:hAnsi="Cambria" w:cs="Arial"/>
                <w:color w:val="000000"/>
                <w:sz w:val="16"/>
                <w:szCs w:val="16"/>
              </w:rPr>
            </w:pPr>
          </w:p>
          <w:p w:rsidR="00CD1BAE" w:rsidRPr="00CD1BAE" w:rsidRDefault="00CD1BAE" w:rsidP="00B86CE7">
            <w:pPr>
              <w:pStyle w:val="NormalWeb"/>
              <w:spacing w:before="0" w:beforeAutospacing="0" w:after="0" w:afterAutospacing="0"/>
              <w:jc w:val="center"/>
              <w:rPr>
                <w:rFonts w:ascii="Cambria" w:hAnsi="Cambria" w:cs="Arial"/>
                <w:color w:val="000000"/>
                <w:sz w:val="16"/>
                <w:szCs w:val="16"/>
              </w:rPr>
            </w:pPr>
            <w:r w:rsidRPr="00CD1BAE">
              <w:rPr>
                <w:rFonts w:ascii="Cambria" w:hAnsi="Cambria" w:cs="Arial"/>
                <w:color w:val="000000"/>
                <w:sz w:val="16"/>
                <w:szCs w:val="16"/>
              </w:rPr>
              <w:t>DOTACIÓN</w:t>
            </w:r>
          </w:p>
        </w:tc>
        <w:tc>
          <w:tcPr>
            <w:tcW w:w="1701" w:type="dxa"/>
          </w:tcPr>
          <w:p w:rsidR="004A7B64" w:rsidRPr="00CD1BAE" w:rsidRDefault="004A7B64" w:rsidP="00B86CE7">
            <w:pPr>
              <w:pStyle w:val="NormalWeb"/>
              <w:spacing w:before="0" w:beforeAutospacing="0" w:after="0" w:afterAutospacing="0"/>
              <w:rPr>
                <w:rFonts w:ascii="Cambria" w:hAnsi="Cambria" w:cs="Arial"/>
                <w:color w:val="000000"/>
                <w:sz w:val="16"/>
                <w:szCs w:val="16"/>
              </w:rPr>
            </w:pPr>
            <w:r w:rsidRPr="00CD1BAE">
              <w:rPr>
                <w:rFonts w:ascii="Cambria" w:hAnsi="Cambria" w:cs="Arial"/>
                <w:color w:val="000000"/>
                <w:sz w:val="16"/>
                <w:szCs w:val="16"/>
              </w:rPr>
              <w:t>Botiquín de primeros auxilios</w:t>
            </w:r>
          </w:p>
        </w:tc>
        <w:tc>
          <w:tcPr>
            <w:tcW w:w="1134" w:type="dxa"/>
          </w:tcPr>
          <w:p w:rsidR="004A7B64" w:rsidRPr="00CD1BAE" w:rsidRDefault="004A7B64" w:rsidP="00B86CE7">
            <w:pPr>
              <w:pStyle w:val="NormalWeb"/>
              <w:spacing w:before="0" w:beforeAutospacing="0" w:after="0" w:afterAutospacing="0"/>
              <w:jc w:val="center"/>
              <w:rPr>
                <w:rFonts w:ascii="Cambria" w:hAnsi="Cambria" w:cs="Arial"/>
                <w:color w:val="000000"/>
                <w:sz w:val="16"/>
                <w:szCs w:val="16"/>
              </w:rPr>
            </w:pPr>
            <w:r w:rsidRPr="00CD1BAE">
              <w:rPr>
                <w:rFonts w:ascii="Cambria" w:hAnsi="Cambria" w:cs="Arial"/>
                <w:color w:val="000000"/>
                <w:sz w:val="16"/>
                <w:szCs w:val="16"/>
              </w:rPr>
              <w:t>Cero</w:t>
            </w:r>
          </w:p>
        </w:tc>
        <w:tc>
          <w:tcPr>
            <w:tcW w:w="1701" w:type="dxa"/>
          </w:tcPr>
          <w:p w:rsidR="004A7B64" w:rsidRPr="00CD1BAE" w:rsidRDefault="004A7B64" w:rsidP="00B86CE7">
            <w:pPr>
              <w:pStyle w:val="NormalWeb"/>
              <w:spacing w:before="0" w:beforeAutospacing="0" w:after="0" w:afterAutospacing="0"/>
              <w:jc w:val="center"/>
              <w:rPr>
                <w:rFonts w:ascii="Cambria" w:hAnsi="Cambria" w:cs="Arial"/>
                <w:color w:val="000000"/>
                <w:sz w:val="16"/>
                <w:szCs w:val="16"/>
              </w:rPr>
            </w:pPr>
            <w:r w:rsidRPr="00CD1BAE">
              <w:rPr>
                <w:rFonts w:ascii="Cambria" w:hAnsi="Cambria" w:cs="Arial"/>
                <w:color w:val="000000"/>
                <w:sz w:val="16"/>
                <w:szCs w:val="16"/>
              </w:rPr>
              <w:t>Un Botequín por c / Institución Educativa</w:t>
            </w:r>
          </w:p>
        </w:tc>
        <w:tc>
          <w:tcPr>
            <w:tcW w:w="1763" w:type="dxa"/>
          </w:tcPr>
          <w:p w:rsidR="004A7B64" w:rsidRPr="00CD1BAE" w:rsidRDefault="004A7B64" w:rsidP="00B86CE7">
            <w:pPr>
              <w:pStyle w:val="NormalWeb"/>
              <w:spacing w:before="0" w:beforeAutospacing="0" w:after="0" w:afterAutospacing="0"/>
              <w:jc w:val="center"/>
              <w:rPr>
                <w:rFonts w:ascii="Cambria" w:hAnsi="Cambria" w:cs="Arial"/>
                <w:color w:val="000000"/>
                <w:sz w:val="16"/>
                <w:szCs w:val="16"/>
              </w:rPr>
            </w:pPr>
            <w:r w:rsidRPr="00CD1BAE">
              <w:rPr>
                <w:rFonts w:ascii="Cambria" w:hAnsi="Cambria" w:cs="Arial"/>
                <w:color w:val="000000"/>
                <w:sz w:val="16"/>
                <w:szCs w:val="16"/>
              </w:rPr>
              <w:t>16 botequines de primeros auxilios para el sector Educativo 2012</w:t>
            </w:r>
          </w:p>
        </w:tc>
      </w:tr>
    </w:tbl>
    <w:p w:rsidR="00080C3D" w:rsidRPr="00491E5A" w:rsidRDefault="00080C3D" w:rsidP="00080C3D">
      <w:pPr>
        <w:pStyle w:val="NormalWeb"/>
        <w:shd w:val="clear" w:color="auto" w:fill="FFFFFF"/>
        <w:spacing w:before="0" w:beforeAutospacing="0" w:after="0" w:afterAutospacing="0"/>
        <w:jc w:val="both"/>
        <w:rPr>
          <w:rFonts w:ascii="Cambria" w:hAnsi="Cambria" w:cs="Arial"/>
          <w:color w:val="000000"/>
        </w:rPr>
      </w:pPr>
    </w:p>
    <w:p w:rsidR="00080C3D" w:rsidRPr="00491E5A" w:rsidRDefault="00080C3D" w:rsidP="003C7CDD">
      <w:pPr>
        <w:pStyle w:val="NormalWeb"/>
        <w:numPr>
          <w:ilvl w:val="5"/>
          <w:numId w:val="36"/>
        </w:numPr>
        <w:shd w:val="clear" w:color="auto" w:fill="FFFFFF"/>
        <w:spacing w:before="0" w:beforeAutospacing="0" w:after="0" w:afterAutospacing="0"/>
        <w:jc w:val="both"/>
        <w:rPr>
          <w:rFonts w:ascii="Cambria" w:hAnsi="Cambria" w:cs="Calibri"/>
          <w:b/>
        </w:rPr>
      </w:pPr>
      <w:r w:rsidRPr="00491E5A">
        <w:rPr>
          <w:rFonts w:ascii="Cambria" w:hAnsi="Cambria" w:cs="Calibri"/>
          <w:b/>
        </w:rPr>
        <w:t>ESTRATEGIAS</w:t>
      </w:r>
    </w:p>
    <w:p w:rsidR="00080C3D" w:rsidRPr="00491E5A" w:rsidRDefault="00080C3D" w:rsidP="00080C3D">
      <w:pPr>
        <w:pStyle w:val="NormalWeb"/>
        <w:shd w:val="clear" w:color="auto" w:fill="FFFFFF"/>
        <w:spacing w:before="0" w:beforeAutospacing="0" w:after="0" w:afterAutospacing="0"/>
        <w:jc w:val="both"/>
        <w:rPr>
          <w:rFonts w:ascii="Cambria" w:hAnsi="Cambria" w:cs="Calibri"/>
        </w:rPr>
      </w:pPr>
    </w:p>
    <w:p w:rsidR="00080C3D" w:rsidRPr="00491E5A" w:rsidRDefault="00080C3D" w:rsidP="00080C3D">
      <w:pPr>
        <w:pStyle w:val="NormalWeb"/>
        <w:shd w:val="clear" w:color="auto" w:fill="FFFFFF"/>
        <w:spacing w:before="0" w:beforeAutospacing="0" w:after="0" w:afterAutospacing="0"/>
        <w:jc w:val="both"/>
        <w:rPr>
          <w:rFonts w:ascii="Cambria" w:hAnsi="Cambria" w:cs="Calibri"/>
        </w:rPr>
      </w:pPr>
      <w:r w:rsidRPr="00491E5A">
        <w:rPr>
          <w:rFonts w:ascii="Cambria" w:hAnsi="Cambria" w:cs="Calibri"/>
        </w:rPr>
        <w:t>Implementar espacios saludables tanto en áreas construidas, como con tecnología de punta en las instituciones, que por su complejidad, se hace necesario mantenerlas a la vanguardia educativa para que el proceso de enseñanza aprendizaje sea más rentable o de mayor beneficio.</w:t>
      </w:r>
    </w:p>
    <w:p w:rsidR="00080C3D" w:rsidRPr="00491E5A" w:rsidRDefault="00080C3D" w:rsidP="00080C3D">
      <w:pPr>
        <w:pStyle w:val="NormalWeb"/>
        <w:shd w:val="clear" w:color="auto" w:fill="FFFFFF"/>
        <w:spacing w:before="0" w:beforeAutospacing="0" w:after="0" w:afterAutospacing="0"/>
        <w:jc w:val="both"/>
        <w:rPr>
          <w:rFonts w:ascii="Cambria" w:hAnsi="Cambria" w:cs="Calibri"/>
        </w:rPr>
      </w:pPr>
    </w:p>
    <w:p w:rsidR="004475C2" w:rsidRPr="00491E5A" w:rsidRDefault="004475C2" w:rsidP="004475C2">
      <w:pPr>
        <w:shd w:val="clear" w:color="auto" w:fill="FFFFFF"/>
        <w:spacing w:after="0" w:line="240" w:lineRule="auto"/>
        <w:jc w:val="both"/>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Dotar a las instituciones educativas de los materiales requeridos, tanto en la parte lúdica y didáctica, como la parte de servicios generales (aseo) y menaje para el restaurante escolar en pro de la atención y motivación de la comunidad estudiantil.</w:t>
      </w:r>
    </w:p>
    <w:p w:rsidR="004475C2" w:rsidRPr="00491E5A" w:rsidRDefault="004475C2" w:rsidP="00080C3D">
      <w:pPr>
        <w:pStyle w:val="NormalWeb"/>
        <w:shd w:val="clear" w:color="auto" w:fill="FFFFFF"/>
        <w:spacing w:before="0" w:beforeAutospacing="0" w:after="0" w:afterAutospacing="0"/>
        <w:jc w:val="both"/>
        <w:rPr>
          <w:rFonts w:ascii="Cambria" w:hAnsi="Cambria" w:cs="Calibri"/>
        </w:rPr>
      </w:pPr>
    </w:p>
    <w:p w:rsidR="00080C3D" w:rsidRPr="00491E5A" w:rsidRDefault="00080C3D" w:rsidP="00080C3D">
      <w:pPr>
        <w:pStyle w:val="NormalWeb"/>
        <w:shd w:val="clear" w:color="auto" w:fill="FFFFFF"/>
        <w:spacing w:before="0" w:beforeAutospacing="0" w:after="0" w:afterAutospacing="0"/>
        <w:jc w:val="both"/>
        <w:rPr>
          <w:rFonts w:ascii="Cambria" w:hAnsi="Cambria" w:cs="Calibri"/>
          <w:i/>
        </w:rPr>
      </w:pPr>
      <w:r w:rsidRPr="00491E5A">
        <w:rPr>
          <w:rFonts w:ascii="Cambria" w:hAnsi="Cambria" w:cs="Calibri"/>
        </w:rPr>
        <w:t xml:space="preserve">El fortalecimiento del sector educativo, como desarrollo económico social; hace necesario el apoyo con Tecnologías de alto impacto, como el acceso a las  T.I.C`s ya sea a través del mismo Ministerio o por intermedio del convenio que adelanta la Gobernación de Boyacá denominado </w:t>
      </w:r>
      <w:r w:rsidRPr="00491E5A">
        <w:rPr>
          <w:rFonts w:ascii="Cambria" w:hAnsi="Cambria" w:cs="Calibri"/>
          <w:i/>
        </w:rPr>
        <w:t>“Boyacá Digital” y “punto Colombia vive digital”</w:t>
      </w:r>
    </w:p>
    <w:p w:rsidR="00080C3D" w:rsidRPr="00491E5A" w:rsidRDefault="00080C3D" w:rsidP="00080C3D">
      <w:pPr>
        <w:pStyle w:val="NormalWeb"/>
        <w:shd w:val="clear" w:color="auto" w:fill="FFFFFF"/>
        <w:spacing w:before="0" w:beforeAutospacing="0" w:after="0" w:afterAutospacing="0"/>
        <w:jc w:val="both"/>
        <w:rPr>
          <w:rFonts w:ascii="Cambria" w:hAnsi="Cambria" w:cs="Calibri"/>
        </w:rPr>
      </w:pP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lastRenderedPageBreak/>
        <w:t>El uso apropiado de las T.I.C’s, tiene impacto en toda la política educativa por cuanto posibilita el acceso al conocimiento y la innovación con lo que contribuye a la competitividad del país. El fomento de la innovación en la educación, busca formar el recurso  humano requerido para incrementar la productividad y hacer más competitivo al país.</w:t>
      </w:r>
    </w:p>
    <w:p w:rsidR="00080C3D" w:rsidRPr="00491E5A" w:rsidRDefault="00080C3D" w:rsidP="00080C3D">
      <w:pPr>
        <w:pStyle w:val="NormalWeb"/>
        <w:shd w:val="clear" w:color="auto" w:fill="FFFFFF"/>
        <w:spacing w:before="0" w:beforeAutospacing="0" w:after="0" w:afterAutospacing="0"/>
        <w:jc w:val="both"/>
        <w:rPr>
          <w:rFonts w:ascii="Cambria" w:hAnsi="Cambria" w:cs="Calibri"/>
        </w:rPr>
      </w:pPr>
      <w:r w:rsidRPr="00491E5A">
        <w:rPr>
          <w:rFonts w:ascii="Cambria" w:hAnsi="Cambria" w:cs="Calibri"/>
        </w:rPr>
        <w:t xml:space="preserve">Realizar las compras y legalización de terrenos que presenta falsa tradición o que no tiene escrituras de terrenos correspondientes para la posible expansión de las diferentes instituciones educativas; ya que por el tiempo de uso de las instalaciones; por la pasada ola invernal y en general por el alto grado de deterioro que presentan las estructuras no aportan seguridad para la comunidad educativa, es entonces el escenario necesario de formular proyectos y comprometer algunos recurso de cofinanciación, para acceder a recursos de índole Departamental, Nacional, o de Comercio Internacional. </w:t>
      </w:r>
    </w:p>
    <w:p w:rsidR="00080C3D" w:rsidRPr="00491E5A" w:rsidRDefault="00080C3D" w:rsidP="00080C3D">
      <w:pPr>
        <w:pStyle w:val="NormalWeb"/>
        <w:shd w:val="clear" w:color="auto" w:fill="FFFFFF"/>
        <w:spacing w:before="0" w:beforeAutospacing="0" w:after="0" w:afterAutospacing="0"/>
        <w:jc w:val="both"/>
        <w:rPr>
          <w:rFonts w:ascii="Cambria" w:hAnsi="Cambria" w:cs="Calibri"/>
        </w:rPr>
      </w:pPr>
    </w:p>
    <w:p w:rsidR="00080C3D" w:rsidRPr="00491E5A" w:rsidRDefault="00080C3D" w:rsidP="00080C3D">
      <w:pPr>
        <w:pStyle w:val="NormalWeb"/>
        <w:shd w:val="clear" w:color="auto" w:fill="FFFFFF"/>
        <w:spacing w:before="0" w:beforeAutospacing="0" w:after="0" w:afterAutospacing="0"/>
        <w:jc w:val="both"/>
        <w:rPr>
          <w:rFonts w:ascii="Cambria" w:hAnsi="Cambria" w:cs="Calibri"/>
        </w:rPr>
      </w:pPr>
      <w:r w:rsidRPr="00491E5A">
        <w:rPr>
          <w:rFonts w:ascii="Cambria" w:hAnsi="Cambria" w:cs="Calibri"/>
        </w:rPr>
        <w:t xml:space="preserve">Adelantar la gestión necesaria para acceder a recursos para dar viabilidad al proyecto de construcción de la Sede Rafael Uribe, (sede primaria sector urbano),  que incluye 12 aulas, un restaurante escolar, sala de informática, sede administrativa, campos deportivos y demás espacios. </w:t>
      </w:r>
    </w:p>
    <w:p w:rsidR="00080C3D" w:rsidRPr="00491E5A" w:rsidRDefault="00080C3D" w:rsidP="00080C3D">
      <w:pPr>
        <w:pStyle w:val="NormalWeb"/>
        <w:shd w:val="clear" w:color="auto" w:fill="FFFFFF"/>
        <w:spacing w:before="0" w:beforeAutospacing="0" w:after="0" w:afterAutospacing="0"/>
        <w:jc w:val="both"/>
        <w:rPr>
          <w:rFonts w:ascii="Cambria" w:hAnsi="Cambria" w:cs="Calibri"/>
          <w:color w:val="000000"/>
        </w:rPr>
      </w:pPr>
    </w:p>
    <w:p w:rsidR="00080C3D" w:rsidRPr="00491E5A" w:rsidRDefault="00080C3D" w:rsidP="00080C3D">
      <w:pPr>
        <w:pStyle w:val="NormalWeb"/>
        <w:shd w:val="clear" w:color="auto" w:fill="FFFFFF"/>
        <w:spacing w:before="0" w:beforeAutospacing="0" w:after="0" w:afterAutospacing="0"/>
        <w:jc w:val="both"/>
        <w:rPr>
          <w:rFonts w:ascii="Cambria" w:hAnsi="Cambria" w:cs="Calibri"/>
        </w:rPr>
      </w:pPr>
      <w:r w:rsidRPr="00491E5A">
        <w:rPr>
          <w:rFonts w:ascii="Cambria" w:hAnsi="Cambria" w:cs="Calibri"/>
        </w:rPr>
        <w:t>Los requerimientos por parte de la comunidad son la seguridad y cerramiento de las instituciones educativas, (tanto externa por la exposición de los bienes muebles e inmuebles como la parte interna, ya que algunos alumnos aprovechan; esta, como una, oportunidad para evadirse de las clases); la construcción de instalaciones, la conexión de banda ancha para acceder a la información, la adquisición de una biblioteca; escenarios estos que apunta al mejoramiento de la calidad y bienestar de la comunidad Tocana.</w:t>
      </w:r>
    </w:p>
    <w:p w:rsidR="00080C3D" w:rsidRPr="00491E5A" w:rsidRDefault="00080C3D" w:rsidP="00080C3D">
      <w:pPr>
        <w:pStyle w:val="NormalWeb"/>
        <w:shd w:val="clear" w:color="auto" w:fill="FFFFFF"/>
        <w:spacing w:before="0" w:beforeAutospacing="0" w:after="0" w:afterAutospacing="0"/>
        <w:jc w:val="both"/>
        <w:rPr>
          <w:rFonts w:ascii="Cambria" w:hAnsi="Cambria" w:cs="Calibri"/>
        </w:rPr>
      </w:pPr>
    </w:p>
    <w:p w:rsidR="00080C3D" w:rsidRPr="00491E5A" w:rsidRDefault="00080C3D" w:rsidP="00080C3D">
      <w:pPr>
        <w:spacing w:after="0" w:line="240" w:lineRule="auto"/>
        <w:jc w:val="both"/>
        <w:rPr>
          <w:rFonts w:ascii="Cambria" w:hAnsi="Cambria" w:cs="Calibri"/>
          <w:sz w:val="24"/>
          <w:szCs w:val="24"/>
        </w:rPr>
      </w:pPr>
      <w:r w:rsidRPr="00491E5A">
        <w:rPr>
          <w:rFonts w:ascii="Cambria" w:hAnsi="Cambria" w:cs="Calibri"/>
          <w:sz w:val="24"/>
          <w:szCs w:val="24"/>
        </w:rPr>
        <w:t>Implementar un diagnostico general de las  infraestructuras e instalaciones educativas, con presupuesto y cantidades de obra; para realizar mantenimiento de la planta física, la cocina, el restaurante escolar, la parte sanitaria, hidráulica, eléctrica, resanes, pintura,  techos, pisos y los cerramientos de las escuelas; como también la recebada a algunas entradas a las escuelas, los diferentes centros educativos con accesos adecuados y señalización preventiva, informativa y reglamentaria, arreglo de chapas, arreglo de estufas, suministro de tableros en fibra para las canchas de baloncesto, demarcación de la cancha de baloncesto, dotación implementos deportivos, entre los mas sobresalientes.</w:t>
      </w:r>
    </w:p>
    <w:p w:rsidR="00080C3D" w:rsidRPr="00491E5A" w:rsidRDefault="00080C3D" w:rsidP="00080C3D">
      <w:pPr>
        <w:pStyle w:val="NormalWeb"/>
        <w:shd w:val="clear" w:color="auto" w:fill="FFFFFF"/>
        <w:spacing w:before="0" w:beforeAutospacing="0" w:after="0" w:afterAutospacing="0"/>
        <w:jc w:val="both"/>
        <w:rPr>
          <w:rFonts w:ascii="Cambria" w:hAnsi="Cambria" w:cs="Calibri"/>
          <w:color w:val="000000"/>
        </w:rPr>
      </w:pPr>
    </w:p>
    <w:p w:rsidR="00080C3D" w:rsidRPr="00491E5A" w:rsidRDefault="00080C3D" w:rsidP="00080C3D">
      <w:pPr>
        <w:shd w:val="clear" w:color="auto" w:fill="FFFFFF"/>
        <w:spacing w:after="0" w:line="240" w:lineRule="auto"/>
        <w:jc w:val="both"/>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 xml:space="preserve">Dotar a las instituciones educativas de los materiales requeridos, tanto en la parte lúdica y didáctica, como la parte de servicios generales (aseo), tanques de almacenamiento de mayor capacidad; también en conjunto con el centro de Salud y </w:t>
      </w:r>
      <w:r w:rsidRPr="00491E5A">
        <w:rPr>
          <w:rFonts w:ascii="Cambria" w:eastAsia="Times New Roman" w:hAnsi="Cambria" w:cs="Calibri"/>
          <w:color w:val="000000"/>
          <w:sz w:val="24"/>
          <w:szCs w:val="24"/>
          <w:lang w:eastAsia="es-CO"/>
        </w:rPr>
        <w:lastRenderedPageBreak/>
        <w:t>apoyados por la política publica municipal en salud, hacer el seguimiento y la toma de muestras necesarias para  realizarle algún tipo de tratamiento a el agua que llega a estas instituciones y de los alimentos que se le entregan a la comunidad educativa, y al menaje para el restaurante escolar en mejora de la atención y prevención en salud y motivación de la comunidad estudiantil, para evitar su deserción.</w:t>
      </w:r>
    </w:p>
    <w:p w:rsidR="00080C3D" w:rsidRPr="00491E5A" w:rsidRDefault="00080C3D" w:rsidP="00080C3D">
      <w:pPr>
        <w:shd w:val="clear" w:color="auto" w:fill="FFFFFF"/>
        <w:spacing w:after="0" w:line="240" w:lineRule="auto"/>
        <w:jc w:val="both"/>
        <w:rPr>
          <w:rFonts w:ascii="Cambria" w:eastAsia="Times New Roman" w:hAnsi="Cambria" w:cs="Calibri"/>
          <w:color w:val="000000"/>
          <w:sz w:val="24"/>
          <w:szCs w:val="24"/>
          <w:lang w:eastAsia="es-CO"/>
        </w:rPr>
      </w:pPr>
    </w:p>
    <w:p w:rsidR="00080C3D" w:rsidRPr="00491E5A" w:rsidRDefault="00080C3D" w:rsidP="00080C3D">
      <w:pPr>
        <w:shd w:val="clear" w:color="auto" w:fill="FFFFFF"/>
        <w:spacing w:after="0" w:line="240" w:lineRule="auto"/>
        <w:jc w:val="both"/>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 xml:space="preserve">De acuerdo a los resultados que arrojen estas visitas realizar las campañas pertinentes en proceso de fumigación, desratización de todas las áreas y desinfección de tanques de agua y redes de conducción en pro de prevenir enfermedades como la </w:t>
      </w:r>
      <w:r w:rsidR="00064FC1" w:rsidRPr="00491E5A">
        <w:rPr>
          <w:rFonts w:ascii="Cambria" w:eastAsia="Times New Roman" w:hAnsi="Cambria" w:cs="Calibri"/>
          <w:color w:val="000000"/>
          <w:sz w:val="24"/>
          <w:szCs w:val="24"/>
          <w:lang w:eastAsia="es-CO"/>
        </w:rPr>
        <w:t>“</w:t>
      </w:r>
      <w:r w:rsidRPr="00491E5A">
        <w:rPr>
          <w:rFonts w:ascii="Cambria" w:eastAsia="Times New Roman" w:hAnsi="Cambria" w:cs="Calibri"/>
          <w:color w:val="000000"/>
          <w:sz w:val="24"/>
          <w:szCs w:val="24"/>
          <w:lang w:eastAsia="es-CO"/>
        </w:rPr>
        <w:t>EDA</w:t>
      </w:r>
      <w:r w:rsidR="00064FC1" w:rsidRPr="00491E5A">
        <w:rPr>
          <w:rFonts w:ascii="Cambria" w:eastAsia="Times New Roman" w:hAnsi="Cambria" w:cs="Calibri"/>
          <w:color w:val="000000"/>
          <w:sz w:val="24"/>
          <w:szCs w:val="24"/>
          <w:lang w:eastAsia="es-CO"/>
        </w:rPr>
        <w:t>” Enfermedad Diarreica Aguda,</w:t>
      </w:r>
      <w:r w:rsidRPr="00491E5A">
        <w:rPr>
          <w:rFonts w:ascii="Cambria" w:eastAsia="Times New Roman" w:hAnsi="Cambria" w:cs="Calibri"/>
          <w:color w:val="000000"/>
          <w:sz w:val="24"/>
          <w:szCs w:val="24"/>
          <w:lang w:eastAsia="es-CO"/>
        </w:rPr>
        <w:t xml:space="preserve"> producidas por el uso de aguas contaminadas y la proliferación de insectos, artrópodos y roedores.</w:t>
      </w:r>
    </w:p>
    <w:p w:rsidR="00080C3D" w:rsidRPr="00491E5A" w:rsidRDefault="00080C3D" w:rsidP="00080C3D">
      <w:pPr>
        <w:shd w:val="clear" w:color="auto" w:fill="FFFFFF"/>
        <w:spacing w:after="0" w:line="240" w:lineRule="auto"/>
        <w:jc w:val="both"/>
        <w:rPr>
          <w:rFonts w:ascii="Cambria" w:eastAsia="Times New Roman" w:hAnsi="Cambria" w:cs="Calibri"/>
          <w:color w:val="000000"/>
          <w:sz w:val="24"/>
          <w:szCs w:val="24"/>
          <w:lang w:eastAsia="es-CO"/>
        </w:rPr>
      </w:pPr>
    </w:p>
    <w:p w:rsidR="00080C3D" w:rsidRPr="00491E5A" w:rsidRDefault="00080C3D" w:rsidP="00CF0C17">
      <w:pPr>
        <w:autoSpaceDE w:val="0"/>
        <w:autoSpaceDN w:val="0"/>
        <w:adjustRightInd w:val="0"/>
        <w:spacing w:after="0" w:line="240" w:lineRule="auto"/>
        <w:jc w:val="both"/>
        <w:rPr>
          <w:rFonts w:ascii="Cambria" w:hAnsi="Cambria" w:cs="AGaramond-Regular"/>
          <w:color w:val="000000"/>
          <w:sz w:val="24"/>
          <w:szCs w:val="24"/>
          <w:lang w:val="es-ES_tradnl" w:eastAsia="es-ES_tradnl"/>
        </w:rPr>
      </w:pPr>
      <w:r w:rsidRPr="00491E5A">
        <w:rPr>
          <w:rFonts w:ascii="Cambria" w:hAnsi="Cambria" w:cs="AGaramond-Regular"/>
          <w:color w:val="000000"/>
          <w:sz w:val="24"/>
          <w:szCs w:val="24"/>
          <w:lang w:val="es-ES_tradnl" w:eastAsia="es-ES_tradnl"/>
        </w:rPr>
        <w:t>Generar apoyo a la creación e implementación de una granja demostrativa que fortalezca la formación de núcleos productivos, prestando asistencia técnica profesional a las granjas adyacentes en el sector rural.</w:t>
      </w:r>
    </w:p>
    <w:p w:rsidR="001778BE" w:rsidRPr="00491E5A" w:rsidRDefault="001778BE" w:rsidP="00CF0C17">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080C3D" w:rsidRPr="00491E5A" w:rsidRDefault="00931903" w:rsidP="003C7CDD">
      <w:pPr>
        <w:numPr>
          <w:ilvl w:val="5"/>
          <w:numId w:val="36"/>
        </w:numPr>
        <w:rPr>
          <w:rFonts w:ascii="Cambria" w:hAnsi="Cambria" w:cs="Arial"/>
          <w:b/>
          <w:sz w:val="24"/>
          <w:szCs w:val="24"/>
        </w:rPr>
      </w:pPr>
      <w:r w:rsidRPr="00491E5A">
        <w:rPr>
          <w:rFonts w:ascii="Cambria" w:hAnsi="Cambria" w:cs="Arial"/>
          <w:b/>
          <w:sz w:val="24"/>
          <w:szCs w:val="24"/>
        </w:rPr>
        <w:t xml:space="preserve"> </w:t>
      </w:r>
      <w:r w:rsidR="00080C3D" w:rsidRPr="00491E5A">
        <w:rPr>
          <w:rFonts w:ascii="Cambria" w:hAnsi="Cambria" w:cs="Arial"/>
          <w:b/>
          <w:sz w:val="24"/>
          <w:szCs w:val="24"/>
        </w:rPr>
        <w:t xml:space="preserve">OBJETIVO ESPECIFICO </w:t>
      </w:r>
    </w:p>
    <w:p w:rsidR="007E0479" w:rsidRPr="00491E5A" w:rsidRDefault="00080C3D" w:rsidP="00080C3D">
      <w:pPr>
        <w:jc w:val="both"/>
        <w:rPr>
          <w:rFonts w:ascii="Cambria" w:hAnsi="Cambria" w:cs="Arial"/>
          <w:b/>
          <w:sz w:val="24"/>
          <w:szCs w:val="24"/>
        </w:rPr>
      </w:pPr>
      <w:r w:rsidRPr="00491E5A">
        <w:rPr>
          <w:rFonts w:ascii="Cambria" w:hAnsi="Cambria" w:cs="Calibri"/>
          <w:sz w:val="24"/>
          <w:szCs w:val="24"/>
        </w:rPr>
        <w:t>Garantizar el acceso y permanencia a la educación, ampliando la cobertura en los diferentes niveles educativos, prevaleciendo siempre la atención a la pequeña infancia y usuarios clasificados en los niveles de corte I y II del SISBEN.</w:t>
      </w:r>
    </w:p>
    <w:tbl>
      <w:tblPr>
        <w:tblpPr w:leftFromText="141" w:rightFromText="141" w:vertAnchor="text" w:horzAnchor="margin" w:tblpY="34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08"/>
        <w:gridCol w:w="1795"/>
        <w:gridCol w:w="1909"/>
        <w:gridCol w:w="647"/>
        <w:gridCol w:w="1616"/>
        <w:gridCol w:w="1879"/>
      </w:tblGrid>
      <w:tr w:rsidR="00FD68CE" w:rsidRPr="00185A14" w:rsidTr="00185A14">
        <w:trPr>
          <w:trHeight w:val="325"/>
        </w:trPr>
        <w:tc>
          <w:tcPr>
            <w:tcW w:w="0" w:type="auto"/>
            <w:vMerge w:val="restart"/>
          </w:tcPr>
          <w:p w:rsidR="00080C3D" w:rsidRPr="00185A14" w:rsidRDefault="00080C3D" w:rsidP="00185A14">
            <w:pPr>
              <w:autoSpaceDE w:val="0"/>
              <w:autoSpaceDN w:val="0"/>
              <w:adjustRightInd w:val="0"/>
              <w:spacing w:after="0" w:line="240" w:lineRule="auto"/>
              <w:jc w:val="center"/>
              <w:rPr>
                <w:rFonts w:ascii="Cambria" w:hAnsi="Cambria"/>
                <w:b/>
                <w:sz w:val="18"/>
                <w:szCs w:val="18"/>
              </w:rPr>
            </w:pPr>
          </w:p>
          <w:p w:rsidR="00080C3D" w:rsidRPr="00185A14" w:rsidRDefault="00080C3D" w:rsidP="00185A14">
            <w:pPr>
              <w:autoSpaceDE w:val="0"/>
              <w:autoSpaceDN w:val="0"/>
              <w:adjustRightInd w:val="0"/>
              <w:spacing w:after="0" w:line="240" w:lineRule="auto"/>
              <w:jc w:val="center"/>
              <w:rPr>
                <w:rFonts w:ascii="Cambria" w:hAnsi="Cambria"/>
                <w:b/>
                <w:sz w:val="18"/>
                <w:szCs w:val="18"/>
              </w:rPr>
            </w:pPr>
            <w:r w:rsidRPr="00185A14">
              <w:rPr>
                <w:rFonts w:ascii="Cambria" w:hAnsi="Cambria"/>
                <w:b/>
                <w:sz w:val="18"/>
                <w:szCs w:val="18"/>
              </w:rPr>
              <w:t>PROGRAMA</w:t>
            </w:r>
          </w:p>
        </w:tc>
        <w:tc>
          <w:tcPr>
            <w:tcW w:w="0" w:type="auto"/>
            <w:vMerge w:val="restart"/>
          </w:tcPr>
          <w:p w:rsidR="00080C3D" w:rsidRPr="00185A14" w:rsidRDefault="00080C3D" w:rsidP="00185A14">
            <w:pPr>
              <w:autoSpaceDE w:val="0"/>
              <w:autoSpaceDN w:val="0"/>
              <w:adjustRightInd w:val="0"/>
              <w:spacing w:after="0" w:line="240" w:lineRule="auto"/>
              <w:jc w:val="center"/>
              <w:rPr>
                <w:rFonts w:ascii="Cambria" w:hAnsi="Cambria"/>
                <w:b/>
                <w:sz w:val="18"/>
                <w:szCs w:val="18"/>
              </w:rPr>
            </w:pPr>
            <w:r w:rsidRPr="00185A14">
              <w:rPr>
                <w:rFonts w:ascii="Cambria" w:hAnsi="Cambria"/>
                <w:b/>
                <w:sz w:val="18"/>
                <w:szCs w:val="18"/>
              </w:rPr>
              <w:t>SUB PROGRAMA</w:t>
            </w:r>
          </w:p>
        </w:tc>
        <w:tc>
          <w:tcPr>
            <w:tcW w:w="0" w:type="auto"/>
            <w:gridSpan w:val="3"/>
          </w:tcPr>
          <w:p w:rsidR="00080C3D" w:rsidRPr="00185A14" w:rsidRDefault="00080C3D" w:rsidP="00185A14">
            <w:pPr>
              <w:autoSpaceDE w:val="0"/>
              <w:autoSpaceDN w:val="0"/>
              <w:adjustRightInd w:val="0"/>
              <w:spacing w:after="0" w:line="240" w:lineRule="auto"/>
              <w:jc w:val="center"/>
              <w:rPr>
                <w:rFonts w:ascii="Cambria" w:hAnsi="Cambria"/>
                <w:b/>
                <w:sz w:val="18"/>
                <w:szCs w:val="18"/>
              </w:rPr>
            </w:pPr>
            <w:r w:rsidRPr="00185A14">
              <w:rPr>
                <w:rFonts w:ascii="Cambria" w:hAnsi="Cambria"/>
                <w:b/>
                <w:sz w:val="18"/>
                <w:szCs w:val="18"/>
              </w:rPr>
              <w:t>INDICADOR</w:t>
            </w:r>
          </w:p>
        </w:tc>
        <w:tc>
          <w:tcPr>
            <w:tcW w:w="0" w:type="auto"/>
            <w:vMerge w:val="restart"/>
          </w:tcPr>
          <w:p w:rsidR="00080C3D" w:rsidRPr="00185A14" w:rsidRDefault="00080C3D" w:rsidP="00185A14">
            <w:pPr>
              <w:autoSpaceDE w:val="0"/>
              <w:autoSpaceDN w:val="0"/>
              <w:adjustRightInd w:val="0"/>
              <w:spacing w:after="0" w:line="240" w:lineRule="auto"/>
              <w:jc w:val="center"/>
              <w:rPr>
                <w:rFonts w:ascii="Cambria" w:hAnsi="Cambria"/>
                <w:sz w:val="18"/>
                <w:szCs w:val="18"/>
              </w:rPr>
            </w:pPr>
            <w:r w:rsidRPr="00185A14">
              <w:rPr>
                <w:rFonts w:ascii="Cambria" w:hAnsi="Cambria"/>
                <w:b/>
                <w:sz w:val="18"/>
                <w:szCs w:val="18"/>
              </w:rPr>
              <w:t>META</w:t>
            </w:r>
          </w:p>
        </w:tc>
      </w:tr>
      <w:tr w:rsidR="00FD68CE" w:rsidRPr="00185A14" w:rsidTr="00185A14">
        <w:trPr>
          <w:trHeight w:val="213"/>
        </w:trPr>
        <w:tc>
          <w:tcPr>
            <w:tcW w:w="0" w:type="auto"/>
            <w:vMerge/>
          </w:tcPr>
          <w:p w:rsidR="00080C3D" w:rsidRPr="00185A14" w:rsidRDefault="00080C3D" w:rsidP="00185A14">
            <w:pPr>
              <w:autoSpaceDE w:val="0"/>
              <w:autoSpaceDN w:val="0"/>
              <w:adjustRightInd w:val="0"/>
              <w:spacing w:after="0" w:line="240" w:lineRule="auto"/>
              <w:jc w:val="center"/>
              <w:rPr>
                <w:rFonts w:ascii="Cambria" w:hAnsi="Cambria"/>
                <w:b/>
                <w:sz w:val="18"/>
                <w:szCs w:val="18"/>
              </w:rPr>
            </w:pPr>
          </w:p>
        </w:tc>
        <w:tc>
          <w:tcPr>
            <w:tcW w:w="0" w:type="auto"/>
            <w:vMerge/>
          </w:tcPr>
          <w:p w:rsidR="00080C3D" w:rsidRPr="00185A14" w:rsidRDefault="00080C3D" w:rsidP="00185A14">
            <w:pPr>
              <w:autoSpaceDE w:val="0"/>
              <w:autoSpaceDN w:val="0"/>
              <w:adjustRightInd w:val="0"/>
              <w:spacing w:after="0" w:line="240" w:lineRule="auto"/>
              <w:jc w:val="center"/>
              <w:rPr>
                <w:rFonts w:ascii="Cambria" w:hAnsi="Cambria"/>
                <w:b/>
                <w:sz w:val="18"/>
                <w:szCs w:val="18"/>
              </w:rPr>
            </w:pPr>
          </w:p>
        </w:tc>
        <w:tc>
          <w:tcPr>
            <w:tcW w:w="0" w:type="auto"/>
          </w:tcPr>
          <w:p w:rsidR="00080C3D" w:rsidRPr="00185A14" w:rsidRDefault="00080C3D" w:rsidP="00185A14">
            <w:pPr>
              <w:autoSpaceDE w:val="0"/>
              <w:autoSpaceDN w:val="0"/>
              <w:adjustRightInd w:val="0"/>
              <w:spacing w:after="0" w:line="240" w:lineRule="auto"/>
              <w:jc w:val="center"/>
              <w:rPr>
                <w:rFonts w:ascii="Cambria" w:hAnsi="Cambria"/>
                <w:b/>
                <w:sz w:val="18"/>
                <w:szCs w:val="18"/>
              </w:rPr>
            </w:pPr>
            <w:r w:rsidRPr="00185A14">
              <w:rPr>
                <w:rFonts w:ascii="Cambria" w:hAnsi="Cambria"/>
                <w:b/>
                <w:sz w:val="18"/>
                <w:szCs w:val="18"/>
              </w:rPr>
              <w:t>NOMBRE</w:t>
            </w:r>
          </w:p>
        </w:tc>
        <w:tc>
          <w:tcPr>
            <w:tcW w:w="0" w:type="auto"/>
          </w:tcPr>
          <w:p w:rsidR="00080C3D" w:rsidRPr="00185A14" w:rsidRDefault="00080C3D" w:rsidP="00185A14">
            <w:pPr>
              <w:autoSpaceDE w:val="0"/>
              <w:autoSpaceDN w:val="0"/>
              <w:adjustRightInd w:val="0"/>
              <w:spacing w:after="0" w:line="240" w:lineRule="auto"/>
              <w:jc w:val="center"/>
              <w:rPr>
                <w:rFonts w:ascii="Cambria" w:hAnsi="Cambria"/>
                <w:b/>
                <w:sz w:val="18"/>
                <w:szCs w:val="18"/>
              </w:rPr>
            </w:pPr>
            <w:r w:rsidRPr="00185A14">
              <w:rPr>
                <w:rFonts w:ascii="Cambria" w:hAnsi="Cambria"/>
                <w:b/>
                <w:sz w:val="18"/>
                <w:szCs w:val="18"/>
              </w:rPr>
              <w:t>BASE</w:t>
            </w:r>
          </w:p>
        </w:tc>
        <w:tc>
          <w:tcPr>
            <w:tcW w:w="0" w:type="auto"/>
          </w:tcPr>
          <w:p w:rsidR="00080C3D" w:rsidRPr="00185A14" w:rsidRDefault="00080C3D" w:rsidP="00185A14">
            <w:pPr>
              <w:autoSpaceDE w:val="0"/>
              <w:autoSpaceDN w:val="0"/>
              <w:adjustRightInd w:val="0"/>
              <w:spacing w:after="0" w:line="240" w:lineRule="auto"/>
              <w:jc w:val="center"/>
              <w:rPr>
                <w:rFonts w:ascii="Cambria" w:hAnsi="Cambria"/>
                <w:b/>
                <w:sz w:val="18"/>
                <w:szCs w:val="18"/>
              </w:rPr>
            </w:pPr>
            <w:r w:rsidRPr="00185A14">
              <w:rPr>
                <w:rFonts w:ascii="Cambria" w:hAnsi="Cambria"/>
                <w:b/>
                <w:sz w:val="18"/>
                <w:szCs w:val="18"/>
              </w:rPr>
              <w:t>PRODUCTO</w:t>
            </w:r>
          </w:p>
        </w:tc>
        <w:tc>
          <w:tcPr>
            <w:tcW w:w="0" w:type="auto"/>
            <w:vMerge/>
          </w:tcPr>
          <w:p w:rsidR="00080C3D" w:rsidRPr="00185A14" w:rsidRDefault="00080C3D" w:rsidP="00185A14">
            <w:pPr>
              <w:autoSpaceDE w:val="0"/>
              <w:autoSpaceDN w:val="0"/>
              <w:adjustRightInd w:val="0"/>
              <w:spacing w:after="0" w:line="240" w:lineRule="auto"/>
              <w:rPr>
                <w:rFonts w:ascii="Cambria" w:hAnsi="Cambria"/>
                <w:b/>
                <w:sz w:val="18"/>
                <w:szCs w:val="18"/>
              </w:rPr>
            </w:pPr>
          </w:p>
        </w:tc>
      </w:tr>
      <w:tr w:rsidR="00FD68CE" w:rsidRPr="00185A14" w:rsidTr="00185A14">
        <w:trPr>
          <w:trHeight w:val="150"/>
        </w:trPr>
        <w:tc>
          <w:tcPr>
            <w:tcW w:w="0" w:type="auto"/>
            <w:vMerge w:val="restart"/>
          </w:tcPr>
          <w:p w:rsidR="00FD68CE" w:rsidRPr="00185A14" w:rsidRDefault="00FD68CE" w:rsidP="00185A14">
            <w:pPr>
              <w:autoSpaceDE w:val="0"/>
              <w:autoSpaceDN w:val="0"/>
              <w:adjustRightInd w:val="0"/>
              <w:spacing w:after="0" w:line="240" w:lineRule="auto"/>
              <w:jc w:val="center"/>
              <w:rPr>
                <w:rFonts w:ascii="Cambria" w:hAnsi="Cambria"/>
                <w:sz w:val="18"/>
                <w:szCs w:val="18"/>
              </w:rPr>
            </w:pPr>
            <w:r w:rsidRPr="00185A14">
              <w:rPr>
                <w:rFonts w:ascii="Cambria" w:hAnsi="Cambria"/>
                <w:sz w:val="18"/>
                <w:szCs w:val="18"/>
              </w:rPr>
              <w:t>COBERTURA</w:t>
            </w:r>
          </w:p>
        </w:tc>
        <w:tc>
          <w:tcPr>
            <w:tcW w:w="0" w:type="auto"/>
            <w:vMerge w:val="restart"/>
          </w:tcPr>
          <w:p w:rsidR="00FD68CE" w:rsidRPr="00185A14" w:rsidRDefault="00FD68CE" w:rsidP="00185A14">
            <w:pPr>
              <w:autoSpaceDE w:val="0"/>
              <w:autoSpaceDN w:val="0"/>
              <w:adjustRightInd w:val="0"/>
              <w:spacing w:after="0" w:line="240" w:lineRule="auto"/>
              <w:rPr>
                <w:rFonts w:ascii="Cambria" w:hAnsi="Cambria"/>
                <w:sz w:val="18"/>
                <w:szCs w:val="18"/>
              </w:rPr>
            </w:pPr>
            <w:r w:rsidRPr="00185A14">
              <w:rPr>
                <w:rFonts w:ascii="Cambria" w:hAnsi="Cambria"/>
                <w:sz w:val="18"/>
                <w:szCs w:val="18"/>
              </w:rPr>
              <w:t>Programas de educación para jóvenes y adultos</w:t>
            </w:r>
          </w:p>
        </w:tc>
        <w:tc>
          <w:tcPr>
            <w:tcW w:w="0" w:type="auto"/>
          </w:tcPr>
          <w:p w:rsidR="00FD68CE" w:rsidRPr="00185A14" w:rsidRDefault="00FD68CE" w:rsidP="00185A14">
            <w:pPr>
              <w:autoSpaceDE w:val="0"/>
              <w:autoSpaceDN w:val="0"/>
              <w:adjustRightInd w:val="0"/>
              <w:spacing w:after="0" w:line="240" w:lineRule="auto"/>
              <w:jc w:val="both"/>
              <w:rPr>
                <w:rFonts w:ascii="Cambria" w:hAnsi="Cambria"/>
                <w:sz w:val="18"/>
                <w:szCs w:val="18"/>
              </w:rPr>
            </w:pPr>
            <w:r w:rsidRPr="00185A14">
              <w:rPr>
                <w:rFonts w:ascii="Cambria" w:hAnsi="Cambria"/>
                <w:sz w:val="18"/>
                <w:szCs w:val="18"/>
              </w:rPr>
              <w:t>Aumentar la cantidad de estudiantes en el programa</w:t>
            </w:r>
          </w:p>
        </w:tc>
        <w:tc>
          <w:tcPr>
            <w:tcW w:w="0" w:type="auto"/>
          </w:tcPr>
          <w:p w:rsidR="00FD68CE" w:rsidRPr="00185A14" w:rsidRDefault="00FD68CE" w:rsidP="00185A14">
            <w:pPr>
              <w:autoSpaceDE w:val="0"/>
              <w:autoSpaceDN w:val="0"/>
              <w:adjustRightInd w:val="0"/>
              <w:spacing w:after="0" w:line="240" w:lineRule="auto"/>
              <w:jc w:val="center"/>
              <w:rPr>
                <w:rFonts w:ascii="Cambria" w:hAnsi="Cambria"/>
                <w:sz w:val="18"/>
                <w:szCs w:val="18"/>
              </w:rPr>
            </w:pPr>
            <w:r w:rsidRPr="00185A14">
              <w:rPr>
                <w:rFonts w:ascii="Cambria" w:hAnsi="Cambria"/>
                <w:sz w:val="18"/>
                <w:szCs w:val="18"/>
              </w:rPr>
              <w:t>103</w:t>
            </w:r>
          </w:p>
        </w:tc>
        <w:tc>
          <w:tcPr>
            <w:tcW w:w="0" w:type="auto"/>
          </w:tcPr>
          <w:p w:rsidR="00FD68CE" w:rsidRPr="00185A14" w:rsidRDefault="00FD68CE" w:rsidP="00185A14">
            <w:pPr>
              <w:autoSpaceDE w:val="0"/>
              <w:autoSpaceDN w:val="0"/>
              <w:adjustRightInd w:val="0"/>
              <w:spacing w:after="0" w:line="240" w:lineRule="auto"/>
              <w:jc w:val="center"/>
              <w:rPr>
                <w:rFonts w:ascii="Cambria" w:hAnsi="Cambria"/>
                <w:sz w:val="18"/>
                <w:szCs w:val="18"/>
              </w:rPr>
            </w:pPr>
            <w:r w:rsidRPr="00185A14">
              <w:rPr>
                <w:rFonts w:ascii="Cambria" w:hAnsi="Cambria"/>
                <w:sz w:val="18"/>
                <w:szCs w:val="18"/>
              </w:rPr>
              <w:t>Incrementar en un 20% el Numero de estudiantes</w:t>
            </w:r>
          </w:p>
        </w:tc>
        <w:tc>
          <w:tcPr>
            <w:tcW w:w="0" w:type="auto"/>
          </w:tcPr>
          <w:p w:rsidR="00FD68CE" w:rsidRPr="00185A14" w:rsidRDefault="00B90D82" w:rsidP="00185A14">
            <w:pPr>
              <w:autoSpaceDE w:val="0"/>
              <w:autoSpaceDN w:val="0"/>
              <w:adjustRightInd w:val="0"/>
              <w:spacing w:after="0" w:line="240" w:lineRule="auto"/>
              <w:jc w:val="center"/>
              <w:rPr>
                <w:rFonts w:ascii="Cambria" w:hAnsi="Cambria"/>
                <w:sz w:val="18"/>
                <w:szCs w:val="18"/>
              </w:rPr>
            </w:pPr>
            <w:r w:rsidRPr="00185A14">
              <w:rPr>
                <w:rFonts w:ascii="Cambria" w:hAnsi="Cambria"/>
                <w:sz w:val="18"/>
                <w:szCs w:val="18"/>
              </w:rPr>
              <w:t>120</w:t>
            </w:r>
            <w:r w:rsidR="00FD68CE" w:rsidRPr="00185A14">
              <w:rPr>
                <w:rFonts w:ascii="Cambria" w:hAnsi="Cambria"/>
                <w:sz w:val="18"/>
                <w:szCs w:val="18"/>
              </w:rPr>
              <w:t xml:space="preserve"> Estudiantes en el programa </w:t>
            </w:r>
            <w:r w:rsidR="00064FC1" w:rsidRPr="00185A14">
              <w:rPr>
                <w:rFonts w:ascii="Cambria" w:hAnsi="Cambria"/>
                <w:sz w:val="18"/>
                <w:szCs w:val="18"/>
              </w:rPr>
              <w:t xml:space="preserve">a </w:t>
            </w:r>
            <w:r w:rsidR="00FD68CE" w:rsidRPr="00185A14">
              <w:rPr>
                <w:rFonts w:ascii="Cambria" w:hAnsi="Cambria"/>
                <w:sz w:val="18"/>
                <w:szCs w:val="18"/>
              </w:rPr>
              <w:t>201</w:t>
            </w:r>
            <w:r w:rsidRPr="00185A14">
              <w:rPr>
                <w:rFonts w:ascii="Cambria" w:hAnsi="Cambria"/>
                <w:sz w:val="18"/>
                <w:szCs w:val="18"/>
              </w:rPr>
              <w:t>5</w:t>
            </w:r>
          </w:p>
        </w:tc>
      </w:tr>
      <w:tr w:rsidR="00FD68CE" w:rsidRPr="00185A14" w:rsidTr="00185A14">
        <w:trPr>
          <w:trHeight w:val="93"/>
        </w:trPr>
        <w:tc>
          <w:tcPr>
            <w:tcW w:w="0" w:type="auto"/>
            <w:vMerge/>
          </w:tcPr>
          <w:p w:rsidR="00FD68CE" w:rsidRPr="00185A14" w:rsidRDefault="00FD68CE" w:rsidP="00185A14">
            <w:pPr>
              <w:rPr>
                <w:rFonts w:ascii="Cambria" w:hAnsi="Cambria" w:cs="Calibri"/>
                <w:sz w:val="18"/>
                <w:szCs w:val="18"/>
              </w:rPr>
            </w:pPr>
          </w:p>
        </w:tc>
        <w:tc>
          <w:tcPr>
            <w:tcW w:w="0" w:type="auto"/>
            <w:vMerge/>
          </w:tcPr>
          <w:p w:rsidR="00FD68CE" w:rsidRPr="00185A14" w:rsidRDefault="00FD68CE" w:rsidP="00185A14">
            <w:pPr>
              <w:autoSpaceDE w:val="0"/>
              <w:autoSpaceDN w:val="0"/>
              <w:adjustRightInd w:val="0"/>
              <w:spacing w:after="0" w:line="240" w:lineRule="auto"/>
              <w:rPr>
                <w:rFonts w:ascii="Cambria" w:hAnsi="Cambria"/>
                <w:sz w:val="18"/>
                <w:szCs w:val="18"/>
              </w:rPr>
            </w:pPr>
          </w:p>
        </w:tc>
        <w:tc>
          <w:tcPr>
            <w:tcW w:w="0" w:type="auto"/>
          </w:tcPr>
          <w:p w:rsidR="00FD68CE" w:rsidRPr="00185A14" w:rsidRDefault="00FD68CE" w:rsidP="00185A14">
            <w:pPr>
              <w:autoSpaceDE w:val="0"/>
              <w:autoSpaceDN w:val="0"/>
              <w:adjustRightInd w:val="0"/>
              <w:spacing w:after="0" w:line="240" w:lineRule="auto"/>
              <w:jc w:val="both"/>
              <w:rPr>
                <w:rFonts w:ascii="Cambria" w:hAnsi="Cambria"/>
                <w:sz w:val="18"/>
                <w:szCs w:val="18"/>
              </w:rPr>
            </w:pPr>
            <w:r w:rsidRPr="00185A14">
              <w:rPr>
                <w:rFonts w:ascii="Cambria" w:hAnsi="Cambria"/>
                <w:sz w:val="18"/>
                <w:szCs w:val="18"/>
              </w:rPr>
              <w:t>Permanencia y éxitos de los actuales estudiantes</w:t>
            </w:r>
          </w:p>
        </w:tc>
        <w:tc>
          <w:tcPr>
            <w:tcW w:w="0" w:type="auto"/>
          </w:tcPr>
          <w:p w:rsidR="00FD68CE" w:rsidRPr="00185A14" w:rsidRDefault="00FD68CE" w:rsidP="00185A14">
            <w:pPr>
              <w:autoSpaceDE w:val="0"/>
              <w:autoSpaceDN w:val="0"/>
              <w:adjustRightInd w:val="0"/>
              <w:spacing w:after="0" w:line="240" w:lineRule="auto"/>
              <w:jc w:val="center"/>
              <w:rPr>
                <w:rFonts w:ascii="Cambria" w:hAnsi="Cambria"/>
                <w:sz w:val="18"/>
                <w:szCs w:val="18"/>
              </w:rPr>
            </w:pPr>
            <w:r w:rsidRPr="00185A14">
              <w:rPr>
                <w:rFonts w:ascii="Cambria" w:hAnsi="Cambria"/>
                <w:sz w:val="18"/>
                <w:szCs w:val="18"/>
              </w:rPr>
              <w:t>103</w:t>
            </w:r>
          </w:p>
        </w:tc>
        <w:tc>
          <w:tcPr>
            <w:tcW w:w="0" w:type="auto"/>
          </w:tcPr>
          <w:p w:rsidR="00FD68CE" w:rsidRPr="00185A14" w:rsidRDefault="00B90D82" w:rsidP="00185A14">
            <w:pPr>
              <w:autoSpaceDE w:val="0"/>
              <w:autoSpaceDN w:val="0"/>
              <w:adjustRightInd w:val="0"/>
              <w:spacing w:after="0" w:line="240" w:lineRule="auto"/>
              <w:jc w:val="center"/>
              <w:rPr>
                <w:rFonts w:ascii="Cambria" w:hAnsi="Cambria"/>
                <w:sz w:val="18"/>
                <w:szCs w:val="18"/>
              </w:rPr>
            </w:pPr>
            <w:r w:rsidRPr="00185A14">
              <w:rPr>
                <w:rFonts w:ascii="Cambria" w:hAnsi="Cambria"/>
                <w:sz w:val="18"/>
                <w:szCs w:val="18"/>
              </w:rPr>
              <w:t>103</w:t>
            </w:r>
          </w:p>
        </w:tc>
        <w:tc>
          <w:tcPr>
            <w:tcW w:w="0" w:type="auto"/>
          </w:tcPr>
          <w:p w:rsidR="00FD68CE" w:rsidRPr="00185A14" w:rsidRDefault="00FD68CE" w:rsidP="00185A14">
            <w:pPr>
              <w:autoSpaceDE w:val="0"/>
              <w:autoSpaceDN w:val="0"/>
              <w:adjustRightInd w:val="0"/>
              <w:spacing w:after="0" w:line="240" w:lineRule="auto"/>
              <w:jc w:val="center"/>
              <w:rPr>
                <w:rFonts w:ascii="Cambria" w:hAnsi="Cambria"/>
                <w:sz w:val="18"/>
                <w:szCs w:val="18"/>
              </w:rPr>
            </w:pPr>
            <w:r w:rsidRPr="00185A14">
              <w:rPr>
                <w:rFonts w:ascii="Cambria" w:hAnsi="Cambria"/>
                <w:sz w:val="18"/>
                <w:szCs w:val="18"/>
              </w:rPr>
              <w:t>100 % de estudiantes graduados</w:t>
            </w:r>
          </w:p>
          <w:p w:rsidR="00FD68CE" w:rsidRPr="00185A14" w:rsidRDefault="00FD68CE" w:rsidP="00185A14">
            <w:pPr>
              <w:autoSpaceDE w:val="0"/>
              <w:autoSpaceDN w:val="0"/>
              <w:adjustRightInd w:val="0"/>
              <w:spacing w:after="0" w:line="240" w:lineRule="auto"/>
              <w:jc w:val="center"/>
              <w:rPr>
                <w:rFonts w:ascii="Cambria" w:hAnsi="Cambria"/>
                <w:sz w:val="18"/>
                <w:szCs w:val="18"/>
              </w:rPr>
            </w:pPr>
            <w:r w:rsidRPr="00185A14">
              <w:rPr>
                <w:rFonts w:ascii="Cambria" w:hAnsi="Cambria"/>
                <w:sz w:val="18"/>
                <w:szCs w:val="18"/>
              </w:rPr>
              <w:t>2013</w:t>
            </w:r>
          </w:p>
        </w:tc>
      </w:tr>
      <w:tr w:rsidR="00FD68CE" w:rsidRPr="00185A14" w:rsidTr="00185A14">
        <w:trPr>
          <w:trHeight w:hRule="exact" w:val="1291"/>
        </w:trPr>
        <w:tc>
          <w:tcPr>
            <w:tcW w:w="0" w:type="auto"/>
            <w:vMerge/>
          </w:tcPr>
          <w:p w:rsidR="00FD68CE" w:rsidRPr="00185A14" w:rsidRDefault="00FD68CE" w:rsidP="00185A14">
            <w:pPr>
              <w:rPr>
                <w:rFonts w:ascii="Cambria" w:hAnsi="Cambria" w:cs="Calibri"/>
                <w:sz w:val="18"/>
                <w:szCs w:val="18"/>
              </w:rPr>
            </w:pPr>
          </w:p>
        </w:tc>
        <w:tc>
          <w:tcPr>
            <w:tcW w:w="0" w:type="auto"/>
          </w:tcPr>
          <w:p w:rsidR="00FD68CE" w:rsidRPr="00185A14" w:rsidRDefault="00FD68CE" w:rsidP="00185A14">
            <w:pPr>
              <w:autoSpaceDE w:val="0"/>
              <w:autoSpaceDN w:val="0"/>
              <w:adjustRightInd w:val="0"/>
              <w:rPr>
                <w:rFonts w:ascii="Cambria" w:hAnsi="Cambria"/>
                <w:sz w:val="18"/>
                <w:szCs w:val="18"/>
              </w:rPr>
            </w:pPr>
            <w:r w:rsidRPr="00185A14">
              <w:rPr>
                <w:rFonts w:ascii="Cambria" w:hAnsi="Cambria"/>
                <w:sz w:val="18"/>
                <w:szCs w:val="18"/>
              </w:rPr>
              <w:t>Convenios de Capacitación SENA, Universidades</w:t>
            </w:r>
          </w:p>
        </w:tc>
        <w:tc>
          <w:tcPr>
            <w:tcW w:w="0" w:type="auto"/>
          </w:tcPr>
          <w:p w:rsidR="00FD68CE" w:rsidRPr="00185A14" w:rsidRDefault="00FD68CE" w:rsidP="00185A14">
            <w:pPr>
              <w:autoSpaceDE w:val="0"/>
              <w:autoSpaceDN w:val="0"/>
              <w:adjustRightInd w:val="0"/>
              <w:jc w:val="both"/>
              <w:rPr>
                <w:rFonts w:ascii="Cambria" w:hAnsi="Cambria"/>
                <w:sz w:val="18"/>
                <w:szCs w:val="18"/>
              </w:rPr>
            </w:pPr>
            <w:r w:rsidRPr="00185A14">
              <w:rPr>
                <w:rFonts w:ascii="Cambria" w:hAnsi="Cambria"/>
                <w:sz w:val="18"/>
                <w:szCs w:val="18"/>
              </w:rPr>
              <w:t>Capacitación a la población del municipio de Toca</w:t>
            </w:r>
          </w:p>
        </w:tc>
        <w:tc>
          <w:tcPr>
            <w:tcW w:w="0" w:type="auto"/>
          </w:tcPr>
          <w:p w:rsidR="00FD68CE" w:rsidRPr="00185A14" w:rsidRDefault="00FD68CE" w:rsidP="00185A14">
            <w:pPr>
              <w:autoSpaceDE w:val="0"/>
              <w:autoSpaceDN w:val="0"/>
              <w:adjustRightInd w:val="0"/>
              <w:jc w:val="center"/>
              <w:rPr>
                <w:rFonts w:ascii="Cambria" w:hAnsi="Cambria"/>
                <w:sz w:val="18"/>
                <w:szCs w:val="18"/>
              </w:rPr>
            </w:pPr>
            <w:r w:rsidRPr="00185A14">
              <w:rPr>
                <w:rFonts w:ascii="Cambria" w:hAnsi="Cambria"/>
                <w:sz w:val="18"/>
                <w:szCs w:val="18"/>
              </w:rPr>
              <w:t>0</w:t>
            </w:r>
          </w:p>
        </w:tc>
        <w:tc>
          <w:tcPr>
            <w:tcW w:w="0" w:type="auto"/>
          </w:tcPr>
          <w:p w:rsidR="00FD68CE" w:rsidRPr="00185A14" w:rsidRDefault="00FD68CE" w:rsidP="00185A14">
            <w:pPr>
              <w:autoSpaceDE w:val="0"/>
              <w:autoSpaceDN w:val="0"/>
              <w:adjustRightInd w:val="0"/>
              <w:jc w:val="center"/>
              <w:rPr>
                <w:rFonts w:ascii="Cambria" w:hAnsi="Cambria"/>
                <w:sz w:val="18"/>
                <w:szCs w:val="18"/>
              </w:rPr>
            </w:pPr>
            <w:r w:rsidRPr="00185A14">
              <w:rPr>
                <w:rFonts w:ascii="Cambria" w:hAnsi="Cambria"/>
                <w:sz w:val="18"/>
                <w:szCs w:val="18"/>
              </w:rPr>
              <w:t>100 Estudiantes por año</w:t>
            </w:r>
          </w:p>
        </w:tc>
        <w:tc>
          <w:tcPr>
            <w:tcW w:w="0" w:type="auto"/>
          </w:tcPr>
          <w:p w:rsidR="00FD68CE" w:rsidRPr="00185A14" w:rsidRDefault="00FD68CE" w:rsidP="00185A14">
            <w:pPr>
              <w:autoSpaceDE w:val="0"/>
              <w:autoSpaceDN w:val="0"/>
              <w:adjustRightInd w:val="0"/>
              <w:jc w:val="center"/>
              <w:rPr>
                <w:rFonts w:ascii="Cambria" w:hAnsi="Cambria"/>
                <w:sz w:val="18"/>
                <w:szCs w:val="18"/>
              </w:rPr>
            </w:pPr>
            <w:r w:rsidRPr="00185A14">
              <w:rPr>
                <w:rFonts w:ascii="Cambria" w:hAnsi="Cambria"/>
                <w:sz w:val="18"/>
                <w:szCs w:val="18"/>
              </w:rPr>
              <w:t>400 Estudiantes durante el cuatrienio 2015</w:t>
            </w:r>
          </w:p>
        </w:tc>
      </w:tr>
      <w:tr w:rsidR="00FD68CE" w:rsidRPr="00185A14" w:rsidTr="00185A14">
        <w:trPr>
          <w:trHeight w:hRule="exact" w:val="1616"/>
        </w:trPr>
        <w:tc>
          <w:tcPr>
            <w:tcW w:w="0" w:type="auto"/>
            <w:vMerge/>
          </w:tcPr>
          <w:p w:rsidR="00FD68CE" w:rsidRPr="00185A14" w:rsidRDefault="00FD68CE" w:rsidP="00185A14">
            <w:pPr>
              <w:rPr>
                <w:rFonts w:ascii="Cambria" w:hAnsi="Cambria" w:cs="Calibri"/>
                <w:sz w:val="18"/>
                <w:szCs w:val="18"/>
              </w:rPr>
            </w:pPr>
          </w:p>
        </w:tc>
        <w:tc>
          <w:tcPr>
            <w:tcW w:w="0" w:type="auto"/>
          </w:tcPr>
          <w:p w:rsidR="00FD68CE" w:rsidRPr="00185A14" w:rsidRDefault="00FD68CE" w:rsidP="00185A14">
            <w:pPr>
              <w:autoSpaceDE w:val="0"/>
              <w:autoSpaceDN w:val="0"/>
              <w:adjustRightInd w:val="0"/>
              <w:rPr>
                <w:rFonts w:ascii="Cambria" w:hAnsi="Cambria"/>
                <w:sz w:val="18"/>
                <w:szCs w:val="18"/>
              </w:rPr>
            </w:pPr>
            <w:r w:rsidRPr="00185A14">
              <w:rPr>
                <w:rFonts w:ascii="Cambria" w:hAnsi="Cambria"/>
                <w:sz w:val="18"/>
                <w:szCs w:val="18"/>
              </w:rPr>
              <w:t>Punto Colombia Vive Digital</w:t>
            </w:r>
          </w:p>
        </w:tc>
        <w:tc>
          <w:tcPr>
            <w:tcW w:w="0" w:type="auto"/>
          </w:tcPr>
          <w:p w:rsidR="00FD68CE" w:rsidRPr="00185A14" w:rsidRDefault="00FD68CE" w:rsidP="00185A14">
            <w:pPr>
              <w:autoSpaceDE w:val="0"/>
              <w:autoSpaceDN w:val="0"/>
              <w:adjustRightInd w:val="0"/>
              <w:jc w:val="both"/>
              <w:rPr>
                <w:rFonts w:ascii="Cambria" w:hAnsi="Cambria"/>
                <w:sz w:val="18"/>
                <w:szCs w:val="18"/>
              </w:rPr>
            </w:pPr>
            <w:r w:rsidRPr="00185A14">
              <w:rPr>
                <w:rFonts w:ascii="Cambria" w:hAnsi="Cambria"/>
                <w:sz w:val="18"/>
                <w:szCs w:val="18"/>
              </w:rPr>
              <w:t>Universidad Virtual</w:t>
            </w:r>
          </w:p>
        </w:tc>
        <w:tc>
          <w:tcPr>
            <w:tcW w:w="0" w:type="auto"/>
          </w:tcPr>
          <w:p w:rsidR="00FD68CE" w:rsidRPr="00185A14" w:rsidRDefault="00FD68CE" w:rsidP="00185A14">
            <w:pPr>
              <w:autoSpaceDE w:val="0"/>
              <w:autoSpaceDN w:val="0"/>
              <w:adjustRightInd w:val="0"/>
              <w:jc w:val="center"/>
              <w:rPr>
                <w:rFonts w:ascii="Cambria" w:hAnsi="Cambria"/>
                <w:sz w:val="18"/>
                <w:szCs w:val="18"/>
              </w:rPr>
            </w:pPr>
            <w:r w:rsidRPr="00185A14">
              <w:rPr>
                <w:rFonts w:ascii="Cambria" w:hAnsi="Cambria"/>
                <w:sz w:val="18"/>
                <w:szCs w:val="18"/>
              </w:rPr>
              <w:t>0</w:t>
            </w:r>
          </w:p>
        </w:tc>
        <w:tc>
          <w:tcPr>
            <w:tcW w:w="0" w:type="auto"/>
          </w:tcPr>
          <w:p w:rsidR="00FD68CE" w:rsidRPr="00185A14" w:rsidRDefault="00FD68CE" w:rsidP="00185A14">
            <w:pPr>
              <w:autoSpaceDE w:val="0"/>
              <w:autoSpaceDN w:val="0"/>
              <w:adjustRightInd w:val="0"/>
              <w:jc w:val="center"/>
              <w:rPr>
                <w:rFonts w:ascii="Cambria" w:hAnsi="Cambria"/>
                <w:sz w:val="18"/>
                <w:szCs w:val="18"/>
              </w:rPr>
            </w:pPr>
            <w:r w:rsidRPr="00185A14">
              <w:rPr>
                <w:rFonts w:ascii="Cambria" w:hAnsi="Cambria"/>
                <w:sz w:val="18"/>
                <w:szCs w:val="18"/>
              </w:rPr>
              <w:t>Una</w:t>
            </w:r>
          </w:p>
        </w:tc>
        <w:tc>
          <w:tcPr>
            <w:tcW w:w="0" w:type="auto"/>
          </w:tcPr>
          <w:p w:rsidR="00FD68CE" w:rsidRPr="00185A14" w:rsidRDefault="00FD68CE" w:rsidP="00185A14">
            <w:pPr>
              <w:autoSpaceDE w:val="0"/>
              <w:autoSpaceDN w:val="0"/>
              <w:adjustRightInd w:val="0"/>
              <w:jc w:val="center"/>
              <w:rPr>
                <w:rFonts w:ascii="Cambria" w:hAnsi="Cambria"/>
                <w:sz w:val="18"/>
                <w:szCs w:val="18"/>
              </w:rPr>
            </w:pPr>
            <w:r w:rsidRPr="00185A14">
              <w:rPr>
                <w:rFonts w:ascii="Cambria" w:hAnsi="Cambria"/>
                <w:sz w:val="18"/>
                <w:szCs w:val="18"/>
              </w:rPr>
              <w:t>Garantizar a 100% de población escolar Bibliotecas Virtuales</w:t>
            </w:r>
          </w:p>
        </w:tc>
      </w:tr>
      <w:tr w:rsidR="00FD68CE" w:rsidRPr="00185A14" w:rsidTr="00185A14">
        <w:trPr>
          <w:trHeight w:hRule="exact" w:val="1619"/>
        </w:trPr>
        <w:tc>
          <w:tcPr>
            <w:tcW w:w="0" w:type="auto"/>
            <w:vMerge/>
          </w:tcPr>
          <w:p w:rsidR="00FD68CE" w:rsidRPr="00185A14" w:rsidRDefault="00FD68CE" w:rsidP="00185A14">
            <w:pPr>
              <w:rPr>
                <w:rFonts w:ascii="Cambria" w:hAnsi="Cambria" w:cs="Calibri"/>
                <w:sz w:val="18"/>
                <w:szCs w:val="18"/>
              </w:rPr>
            </w:pPr>
          </w:p>
        </w:tc>
        <w:tc>
          <w:tcPr>
            <w:tcW w:w="0" w:type="auto"/>
          </w:tcPr>
          <w:p w:rsidR="00FD68CE" w:rsidRPr="00185A14" w:rsidRDefault="00FD68CE" w:rsidP="00185A14">
            <w:pPr>
              <w:autoSpaceDE w:val="0"/>
              <w:autoSpaceDN w:val="0"/>
              <w:adjustRightInd w:val="0"/>
              <w:rPr>
                <w:rFonts w:ascii="Cambria" w:hAnsi="Cambria"/>
                <w:sz w:val="18"/>
                <w:szCs w:val="18"/>
              </w:rPr>
            </w:pPr>
            <w:r w:rsidRPr="00185A14">
              <w:rPr>
                <w:rFonts w:ascii="Cambria" w:hAnsi="Cambria"/>
                <w:sz w:val="18"/>
                <w:szCs w:val="18"/>
              </w:rPr>
              <w:t>Fortalecimiento Agro empresarial</w:t>
            </w:r>
          </w:p>
        </w:tc>
        <w:tc>
          <w:tcPr>
            <w:tcW w:w="0" w:type="auto"/>
          </w:tcPr>
          <w:p w:rsidR="00FD68CE" w:rsidRPr="00185A14" w:rsidRDefault="00FD68CE" w:rsidP="00185A14">
            <w:pPr>
              <w:autoSpaceDE w:val="0"/>
              <w:autoSpaceDN w:val="0"/>
              <w:adjustRightInd w:val="0"/>
              <w:jc w:val="both"/>
              <w:rPr>
                <w:rFonts w:ascii="Cambria" w:hAnsi="Cambria"/>
                <w:sz w:val="18"/>
                <w:szCs w:val="18"/>
              </w:rPr>
            </w:pPr>
            <w:r w:rsidRPr="00185A14">
              <w:rPr>
                <w:rFonts w:ascii="Cambria" w:hAnsi="Cambria"/>
                <w:sz w:val="18"/>
                <w:szCs w:val="18"/>
              </w:rPr>
              <w:t>Conformación de organizaciones de Productores Agropecuarios</w:t>
            </w:r>
          </w:p>
        </w:tc>
        <w:tc>
          <w:tcPr>
            <w:tcW w:w="0" w:type="auto"/>
          </w:tcPr>
          <w:p w:rsidR="00FD68CE" w:rsidRPr="00185A14" w:rsidRDefault="00FD68CE" w:rsidP="00185A14">
            <w:pPr>
              <w:autoSpaceDE w:val="0"/>
              <w:autoSpaceDN w:val="0"/>
              <w:adjustRightInd w:val="0"/>
              <w:jc w:val="center"/>
              <w:rPr>
                <w:rFonts w:ascii="Cambria" w:hAnsi="Cambria"/>
                <w:sz w:val="18"/>
                <w:szCs w:val="18"/>
              </w:rPr>
            </w:pPr>
            <w:r w:rsidRPr="00185A14">
              <w:rPr>
                <w:rFonts w:ascii="Cambria" w:hAnsi="Cambria"/>
                <w:sz w:val="18"/>
                <w:szCs w:val="18"/>
              </w:rPr>
              <w:t>4</w:t>
            </w:r>
          </w:p>
        </w:tc>
        <w:tc>
          <w:tcPr>
            <w:tcW w:w="0" w:type="auto"/>
          </w:tcPr>
          <w:p w:rsidR="00FD68CE" w:rsidRPr="00185A14" w:rsidRDefault="00FD68CE" w:rsidP="00185A14">
            <w:pPr>
              <w:autoSpaceDE w:val="0"/>
              <w:autoSpaceDN w:val="0"/>
              <w:adjustRightInd w:val="0"/>
              <w:jc w:val="center"/>
              <w:rPr>
                <w:rFonts w:ascii="Cambria" w:hAnsi="Cambria"/>
                <w:sz w:val="18"/>
                <w:szCs w:val="18"/>
              </w:rPr>
            </w:pPr>
            <w:r w:rsidRPr="00185A14">
              <w:rPr>
                <w:rFonts w:ascii="Cambria" w:hAnsi="Cambria"/>
                <w:sz w:val="18"/>
                <w:szCs w:val="18"/>
              </w:rPr>
              <w:t>Una organización por año</w:t>
            </w:r>
          </w:p>
        </w:tc>
        <w:tc>
          <w:tcPr>
            <w:tcW w:w="0" w:type="auto"/>
          </w:tcPr>
          <w:p w:rsidR="00FD68CE" w:rsidRPr="00185A14" w:rsidRDefault="00FD68CE" w:rsidP="00185A14">
            <w:pPr>
              <w:autoSpaceDE w:val="0"/>
              <w:autoSpaceDN w:val="0"/>
              <w:adjustRightInd w:val="0"/>
              <w:jc w:val="center"/>
              <w:rPr>
                <w:rFonts w:ascii="Cambria" w:hAnsi="Cambria"/>
                <w:sz w:val="18"/>
                <w:szCs w:val="18"/>
              </w:rPr>
            </w:pPr>
            <w:r w:rsidRPr="00185A14">
              <w:rPr>
                <w:rFonts w:ascii="Cambria" w:hAnsi="Cambria"/>
                <w:sz w:val="18"/>
                <w:szCs w:val="18"/>
              </w:rPr>
              <w:t>Ocho (8) organizaciones de pequeños productores a 2015</w:t>
            </w:r>
          </w:p>
        </w:tc>
      </w:tr>
    </w:tbl>
    <w:p w:rsidR="00BB2752" w:rsidRPr="00491E5A" w:rsidRDefault="00185A14" w:rsidP="00BB2752">
      <w:pPr>
        <w:ind w:left="1440"/>
        <w:rPr>
          <w:rFonts w:ascii="Cambria" w:hAnsi="Cambria" w:cs="Arial"/>
          <w:b/>
          <w:sz w:val="24"/>
          <w:szCs w:val="24"/>
        </w:rPr>
      </w:pPr>
      <w:r>
        <w:rPr>
          <w:rFonts w:ascii="Cambria" w:hAnsi="Cambria" w:cs="Arial"/>
          <w:b/>
          <w:noProof/>
          <w:sz w:val="24"/>
          <w:szCs w:val="24"/>
          <w:lang w:eastAsia="es-ES"/>
        </w:rPr>
        <w:pict>
          <v:shapetype id="_x0000_t32" coordsize="21600,21600" o:spt="32" o:oned="t" path="m,l21600,21600e" filled="f">
            <v:path arrowok="t" fillok="f" o:connecttype="none"/>
            <o:lock v:ext="edit" shapetype="t"/>
          </v:shapetype>
          <v:shape id="_x0000_s1081" type="#_x0000_t32" style="position:absolute;left:0;text-align:left;margin-left:-6.35pt;margin-top:-.9pt;width:62.4pt;height:.95pt;z-index:251662336;mso-position-horizontal-relative:text;mso-position-vertical-relative:text" o:connectortype="straight"/>
        </w:pict>
      </w:r>
    </w:p>
    <w:p w:rsidR="00080C3D" w:rsidRPr="00491E5A" w:rsidRDefault="00080C3D" w:rsidP="003C7CDD">
      <w:pPr>
        <w:numPr>
          <w:ilvl w:val="5"/>
          <w:numId w:val="36"/>
        </w:numPr>
        <w:rPr>
          <w:rFonts w:ascii="Cambria" w:hAnsi="Cambria" w:cs="Arial"/>
          <w:b/>
          <w:sz w:val="24"/>
          <w:szCs w:val="24"/>
        </w:rPr>
      </w:pPr>
      <w:r w:rsidRPr="00491E5A">
        <w:rPr>
          <w:rFonts w:ascii="Cambria" w:hAnsi="Cambria" w:cs="Arial"/>
          <w:b/>
          <w:sz w:val="24"/>
          <w:szCs w:val="24"/>
        </w:rPr>
        <w:t>ESTRATEGIAS</w:t>
      </w: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Por intermedio del SENA acceder a cupos de formación para el trabajo, de ser posible que sean cobijados programa del Gobierno Nacional denominado “becas de formación”. Así mismo por intermedio de Corpoica, Incoder, Itedris, o diferentes instancias  que apoyen en procesos de capacitación  la comunidad asista de manera continua a estos programas de uso alternativo del tiempo libre.</w:t>
      </w:r>
    </w:p>
    <w:p w:rsidR="00080C3D" w:rsidRPr="00491E5A" w:rsidRDefault="00080C3D" w:rsidP="00080C3D">
      <w:pPr>
        <w:spacing w:after="0" w:line="240" w:lineRule="auto"/>
        <w:jc w:val="both"/>
        <w:rPr>
          <w:rFonts w:ascii="Cambria" w:hAnsi="Cambria" w:cs="Calibri"/>
          <w:color w:val="000000"/>
          <w:sz w:val="24"/>
          <w:szCs w:val="24"/>
          <w:lang w:val="es-MX"/>
        </w:rPr>
      </w:pPr>
    </w:p>
    <w:p w:rsidR="00080C3D" w:rsidRPr="00491E5A" w:rsidRDefault="00080C3D" w:rsidP="00080C3D">
      <w:pPr>
        <w:spacing w:after="0" w:line="240" w:lineRule="auto"/>
        <w:jc w:val="both"/>
        <w:rPr>
          <w:rFonts w:ascii="Cambria" w:hAnsi="Cambria" w:cs="Calibri"/>
          <w:color w:val="000000"/>
          <w:sz w:val="24"/>
          <w:szCs w:val="24"/>
          <w:lang w:val="es-MX"/>
        </w:rPr>
      </w:pPr>
      <w:r w:rsidRPr="00491E5A">
        <w:rPr>
          <w:rFonts w:ascii="Cambria" w:hAnsi="Cambria" w:cs="Calibri"/>
          <w:color w:val="000000"/>
          <w:sz w:val="24"/>
          <w:szCs w:val="24"/>
          <w:lang w:val="es-MX"/>
        </w:rPr>
        <w:t>Garantizar la puesta en marcha de programas que articulen la educación básica y media, con la formación laboral mediante modelos que favorezcan el acceso, la permanencia y el arraigo territorial a las poblaciones rurales y especiales.</w:t>
      </w: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p>
    <w:p w:rsidR="00080C3D" w:rsidRPr="00491E5A" w:rsidRDefault="00080C3D" w:rsidP="00080C3D">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Diseñar estrategias a partir del impulso a proyectos pedagógicos productivos que desarrollen actitudes emprendedoras en estudiantes y docentes y fortalezcan las competencias básicas y ciudadanas, en el nivel de la educación media.</w:t>
      </w:r>
    </w:p>
    <w:p w:rsidR="004C7B82" w:rsidRPr="00491E5A" w:rsidRDefault="004C7B82" w:rsidP="00080C3D">
      <w:pPr>
        <w:autoSpaceDE w:val="0"/>
        <w:autoSpaceDN w:val="0"/>
        <w:adjustRightInd w:val="0"/>
        <w:spacing w:after="0" w:line="240" w:lineRule="auto"/>
        <w:jc w:val="both"/>
        <w:rPr>
          <w:rFonts w:ascii="Cambria" w:hAnsi="Cambria" w:cs="Calibri"/>
          <w:sz w:val="24"/>
          <w:szCs w:val="24"/>
          <w:lang w:eastAsia="es-CO"/>
        </w:rPr>
      </w:pPr>
    </w:p>
    <w:p w:rsidR="004C7B82" w:rsidRPr="00491E5A" w:rsidRDefault="004C7B82" w:rsidP="00080C3D">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 xml:space="preserve">Facilitar la </w:t>
      </w:r>
      <w:r w:rsidR="00545C47" w:rsidRPr="00491E5A">
        <w:rPr>
          <w:rFonts w:ascii="Cambria" w:hAnsi="Cambria" w:cs="Calibri"/>
          <w:sz w:val="24"/>
          <w:szCs w:val="24"/>
          <w:lang w:eastAsia="es-CO"/>
        </w:rPr>
        <w:t>implementación de un segundo idioma en los estamentos educativos del Municipio.</w:t>
      </w:r>
    </w:p>
    <w:p w:rsidR="00CD1BAE" w:rsidRDefault="00CD1BAE" w:rsidP="00362A3C">
      <w:pPr>
        <w:jc w:val="both"/>
        <w:rPr>
          <w:rFonts w:ascii="Cambria" w:hAnsi="Cambria"/>
          <w:sz w:val="24"/>
          <w:szCs w:val="24"/>
        </w:rPr>
      </w:pPr>
    </w:p>
    <w:p w:rsidR="004A7B64" w:rsidRDefault="004A7B64" w:rsidP="00362A3C">
      <w:pPr>
        <w:jc w:val="both"/>
        <w:rPr>
          <w:rFonts w:ascii="Cambria" w:hAnsi="Cambria"/>
          <w:sz w:val="24"/>
          <w:szCs w:val="24"/>
        </w:rPr>
      </w:pPr>
      <w:r>
        <w:rPr>
          <w:rFonts w:ascii="Cambria" w:hAnsi="Cambria"/>
          <w:sz w:val="24"/>
          <w:szCs w:val="24"/>
        </w:rPr>
        <w:t xml:space="preserve">Mediante </w:t>
      </w:r>
      <w:r w:rsidR="00C63410">
        <w:rPr>
          <w:rFonts w:ascii="Cambria" w:hAnsi="Cambria"/>
          <w:sz w:val="24"/>
          <w:szCs w:val="24"/>
        </w:rPr>
        <w:t xml:space="preserve">Convenios con </w:t>
      </w:r>
      <w:r>
        <w:rPr>
          <w:rFonts w:ascii="Cambria" w:hAnsi="Cambria"/>
          <w:sz w:val="24"/>
          <w:szCs w:val="24"/>
        </w:rPr>
        <w:t>Instituciones</w:t>
      </w:r>
      <w:r w:rsidR="00C63410">
        <w:rPr>
          <w:rFonts w:ascii="Cambria" w:hAnsi="Cambria"/>
          <w:sz w:val="24"/>
          <w:szCs w:val="24"/>
        </w:rPr>
        <w:t xml:space="preserve"> de educación Superior </w:t>
      </w:r>
      <w:r>
        <w:rPr>
          <w:rFonts w:ascii="Cambria" w:hAnsi="Cambria"/>
          <w:sz w:val="24"/>
          <w:szCs w:val="24"/>
        </w:rPr>
        <w:t xml:space="preserve">fortalecer el nivel educativo </w:t>
      </w:r>
      <w:r w:rsidR="00C63410">
        <w:rPr>
          <w:rFonts w:ascii="Cambria" w:hAnsi="Cambria"/>
          <w:sz w:val="24"/>
          <w:szCs w:val="24"/>
        </w:rPr>
        <w:t xml:space="preserve"> de la población estudiantil que se prepara para presentar  el examen del  ICFES.</w:t>
      </w:r>
    </w:p>
    <w:p w:rsidR="00C63410" w:rsidRPr="00491E5A" w:rsidRDefault="00C63410" w:rsidP="00362A3C">
      <w:pPr>
        <w:jc w:val="both"/>
        <w:rPr>
          <w:rFonts w:ascii="Cambria" w:hAnsi="Cambria"/>
          <w:sz w:val="24"/>
          <w:szCs w:val="24"/>
        </w:rPr>
      </w:pPr>
      <w:r>
        <w:rPr>
          <w:rFonts w:ascii="Cambria" w:hAnsi="Cambria"/>
          <w:sz w:val="24"/>
          <w:szCs w:val="24"/>
        </w:rPr>
        <w:t>Estimular a los mejores puntajes que arrojen los resultados del ICFES de la población estudiantil del municipio de Toca</w:t>
      </w:r>
    </w:p>
    <w:p w:rsidR="00CE0C1A" w:rsidRPr="00491E5A" w:rsidRDefault="00CE0C1A" w:rsidP="00362A3C">
      <w:pPr>
        <w:jc w:val="both"/>
        <w:rPr>
          <w:rFonts w:ascii="Cambria" w:hAnsi="Cambria"/>
          <w:sz w:val="24"/>
          <w:szCs w:val="24"/>
        </w:rPr>
      </w:pPr>
    </w:p>
    <w:p w:rsidR="00CE0C1A" w:rsidRPr="00EF0596" w:rsidRDefault="00123BAD" w:rsidP="003C7CDD">
      <w:pPr>
        <w:numPr>
          <w:ilvl w:val="2"/>
          <w:numId w:val="36"/>
        </w:numPr>
        <w:jc w:val="center"/>
        <w:rPr>
          <w:rFonts w:ascii="Cambria" w:hAnsi="Cambria"/>
          <w:b/>
          <w:sz w:val="28"/>
          <w:szCs w:val="28"/>
        </w:rPr>
      </w:pPr>
      <w:r>
        <w:rPr>
          <w:rFonts w:ascii="Cambria" w:hAnsi="Cambria"/>
          <w:b/>
          <w:sz w:val="28"/>
          <w:szCs w:val="28"/>
        </w:rPr>
        <w:t xml:space="preserve"> </w:t>
      </w:r>
      <w:r w:rsidR="00CE0C1A" w:rsidRPr="00EF0596">
        <w:rPr>
          <w:rFonts w:ascii="Cambria" w:hAnsi="Cambria"/>
          <w:b/>
          <w:sz w:val="28"/>
          <w:szCs w:val="28"/>
        </w:rPr>
        <w:t>SECTOR SALUD</w:t>
      </w:r>
    </w:p>
    <w:p w:rsidR="00CE0C1A" w:rsidRPr="00491E5A" w:rsidRDefault="00CE0C1A" w:rsidP="00EF0596">
      <w:pPr>
        <w:jc w:val="center"/>
        <w:rPr>
          <w:rFonts w:ascii="Cambria" w:hAnsi="Cambria" w:cs="Calibri"/>
          <w:b/>
          <w:i/>
          <w:sz w:val="24"/>
          <w:szCs w:val="24"/>
        </w:rPr>
      </w:pPr>
      <w:r w:rsidRPr="00491E5A">
        <w:rPr>
          <w:rFonts w:ascii="Cambria" w:hAnsi="Cambria" w:cs="Calibri"/>
          <w:b/>
          <w:i/>
          <w:sz w:val="24"/>
          <w:szCs w:val="24"/>
        </w:rPr>
        <w:t>“Integración con salud”</w:t>
      </w:r>
    </w:p>
    <w:p w:rsidR="00CE0C1A" w:rsidRPr="00491E5A" w:rsidRDefault="00CE0C1A" w:rsidP="00CE0C1A">
      <w:pPr>
        <w:spacing w:after="0" w:line="240" w:lineRule="auto"/>
        <w:jc w:val="both"/>
        <w:rPr>
          <w:rFonts w:ascii="Cambria" w:hAnsi="Cambria" w:cs="Cambria-Bold"/>
          <w:b/>
          <w:bCs/>
          <w:sz w:val="24"/>
          <w:szCs w:val="24"/>
          <w:lang w:eastAsia="es-CO"/>
        </w:rPr>
      </w:pPr>
    </w:p>
    <w:p w:rsidR="003A2233" w:rsidRPr="00491E5A" w:rsidRDefault="003A2233" w:rsidP="003C7CDD">
      <w:pPr>
        <w:numPr>
          <w:ilvl w:val="3"/>
          <w:numId w:val="37"/>
        </w:num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 xml:space="preserve">DIAGNOSTICO </w:t>
      </w:r>
    </w:p>
    <w:p w:rsidR="003A2233" w:rsidRPr="00491E5A" w:rsidRDefault="003A2233" w:rsidP="003A2233">
      <w:pPr>
        <w:spacing w:after="0" w:line="240" w:lineRule="auto"/>
        <w:jc w:val="both"/>
        <w:rPr>
          <w:rFonts w:ascii="Cambria" w:hAnsi="Cambria" w:cs="Cambria-Bold"/>
          <w:b/>
          <w:bCs/>
          <w:sz w:val="24"/>
          <w:szCs w:val="24"/>
          <w:lang w:eastAsia="es-CO"/>
        </w:rPr>
      </w:pPr>
    </w:p>
    <w:p w:rsidR="00CE0C1A" w:rsidRPr="00491E5A" w:rsidRDefault="00CE0C1A" w:rsidP="003C7CDD">
      <w:pPr>
        <w:numPr>
          <w:ilvl w:val="4"/>
          <w:numId w:val="37"/>
        </w:num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PANORAMA SITUACIONAL</w:t>
      </w:r>
    </w:p>
    <w:p w:rsidR="00CE0C1A" w:rsidRPr="00491E5A" w:rsidRDefault="00CE0C1A" w:rsidP="00CE0C1A">
      <w:pPr>
        <w:autoSpaceDE w:val="0"/>
        <w:autoSpaceDN w:val="0"/>
        <w:adjustRightInd w:val="0"/>
        <w:spacing w:after="0" w:line="240" w:lineRule="auto"/>
        <w:rPr>
          <w:rFonts w:ascii="Cambria" w:hAnsi="Cambria" w:cs="Calibri"/>
          <w:sz w:val="24"/>
          <w:szCs w:val="24"/>
          <w:lang w:eastAsia="es-CO"/>
        </w:rPr>
      </w:pPr>
    </w:p>
    <w:p w:rsidR="00CE0C1A" w:rsidRPr="00491E5A" w:rsidRDefault="00CE0C1A" w:rsidP="00CE0C1A">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 xml:space="preserve">Las diferentes políticas, estrategias y acciones del sector salud, tienen como propósito contribuir al mejor estado de salud posible para toda la población, y de cada persona, en condiciones de calidad, eficiencia, equidad y sostenibilidad, con los recursos que la sociedad disponga para el efecto. </w:t>
      </w:r>
    </w:p>
    <w:p w:rsidR="00CE0C1A" w:rsidRPr="00491E5A" w:rsidRDefault="00CE0C1A" w:rsidP="00CE0C1A">
      <w:pPr>
        <w:autoSpaceDE w:val="0"/>
        <w:autoSpaceDN w:val="0"/>
        <w:adjustRightInd w:val="0"/>
        <w:spacing w:after="0" w:line="240" w:lineRule="auto"/>
        <w:jc w:val="both"/>
        <w:rPr>
          <w:rFonts w:ascii="Cambria" w:hAnsi="Cambria" w:cs="Calibri"/>
          <w:sz w:val="24"/>
          <w:szCs w:val="24"/>
          <w:lang w:eastAsia="es-CO"/>
        </w:rPr>
      </w:pPr>
    </w:p>
    <w:p w:rsidR="00CE0C1A" w:rsidRPr="00491E5A" w:rsidRDefault="00CE0C1A" w:rsidP="00CE0C1A">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Así, merecen destacarse los avances logrados con la implementación del Sistema General de Seguridad Social en Salud (SGSSS) en cuanto a la ampliación de coberturas, la mayor equidad en el acceso, así como mejoras en los indicadores sobre condiciones de salud.</w:t>
      </w:r>
    </w:p>
    <w:p w:rsidR="00CE0C1A" w:rsidRPr="00491E5A" w:rsidRDefault="00CE0C1A" w:rsidP="00CE0C1A">
      <w:pPr>
        <w:autoSpaceDE w:val="0"/>
        <w:autoSpaceDN w:val="0"/>
        <w:adjustRightInd w:val="0"/>
        <w:spacing w:after="0" w:line="240" w:lineRule="auto"/>
        <w:jc w:val="both"/>
        <w:rPr>
          <w:rFonts w:ascii="Cambria" w:hAnsi="Cambria" w:cs="Calibri"/>
          <w:sz w:val="24"/>
          <w:szCs w:val="24"/>
        </w:rPr>
      </w:pPr>
    </w:p>
    <w:p w:rsidR="00CE0C1A" w:rsidRPr="00491E5A" w:rsidRDefault="00CE0C1A" w:rsidP="00CE0C1A">
      <w:pPr>
        <w:autoSpaceDE w:val="0"/>
        <w:autoSpaceDN w:val="0"/>
        <w:adjustRightInd w:val="0"/>
        <w:spacing w:after="0" w:line="240" w:lineRule="auto"/>
        <w:jc w:val="both"/>
        <w:rPr>
          <w:rFonts w:ascii="Cambria" w:hAnsi="Cambria" w:cs="Calibri"/>
          <w:sz w:val="24"/>
          <w:szCs w:val="24"/>
        </w:rPr>
      </w:pPr>
      <w:r w:rsidRPr="00491E5A">
        <w:rPr>
          <w:rFonts w:ascii="Cambria" w:hAnsi="Cambria" w:cs="Calibri"/>
          <w:sz w:val="24"/>
          <w:szCs w:val="24"/>
        </w:rPr>
        <w:t>De acuerdo a los principios constitucionales para los colombianos, la  promoción de la salud y la prevención de enfermedades ocupan un lugar estratégico de desarrollo y acorde a los principios de concurrencia, complementariedad y subsidiariedad el Departamento de Boyacá y por ende el Municipio de Toca, deben acogerse a estas políticas.</w:t>
      </w:r>
    </w:p>
    <w:p w:rsidR="00CE0C1A" w:rsidRPr="00491E5A" w:rsidRDefault="00CE0C1A" w:rsidP="00CE0C1A">
      <w:pPr>
        <w:autoSpaceDE w:val="0"/>
        <w:autoSpaceDN w:val="0"/>
        <w:adjustRightInd w:val="0"/>
        <w:spacing w:after="0" w:line="240" w:lineRule="auto"/>
        <w:jc w:val="both"/>
        <w:rPr>
          <w:rFonts w:ascii="Cambria" w:hAnsi="Cambria" w:cs="Calibri"/>
          <w:sz w:val="24"/>
          <w:szCs w:val="24"/>
        </w:rPr>
      </w:pPr>
    </w:p>
    <w:p w:rsidR="00CE0C1A" w:rsidRPr="00491E5A" w:rsidRDefault="00CE0C1A" w:rsidP="00CE0C1A">
      <w:pPr>
        <w:pStyle w:val="Textoindependiente"/>
        <w:spacing w:line="240" w:lineRule="auto"/>
        <w:jc w:val="both"/>
        <w:rPr>
          <w:rFonts w:ascii="Cambria" w:hAnsi="Cambria" w:cs="Calibri"/>
          <w:sz w:val="24"/>
          <w:szCs w:val="24"/>
        </w:rPr>
      </w:pPr>
      <w:r w:rsidRPr="00491E5A">
        <w:rPr>
          <w:rFonts w:ascii="Cambria" w:hAnsi="Cambria" w:cs="Calibri"/>
          <w:sz w:val="24"/>
          <w:szCs w:val="24"/>
        </w:rPr>
        <w:t>Las reformas y leyes relacionadas con la Seguridad Social en Salud proponen políticas muy concretas  para atender diferentes formas de intervenir en el sector, para que el municipio adopte políticas, que estén de acuerdo con las necesidades de la comunidad.</w:t>
      </w:r>
    </w:p>
    <w:p w:rsidR="00CE0C1A" w:rsidRPr="00491E5A" w:rsidRDefault="00CE0C1A" w:rsidP="00CE0C1A">
      <w:pPr>
        <w:pStyle w:val="Ttulo"/>
        <w:jc w:val="both"/>
        <w:rPr>
          <w:rFonts w:ascii="Cambria" w:hAnsi="Cambria" w:cs="Calibri"/>
          <w:b w:val="0"/>
          <w:iCs/>
          <w:sz w:val="24"/>
        </w:rPr>
      </w:pPr>
      <w:r w:rsidRPr="00491E5A">
        <w:rPr>
          <w:rFonts w:ascii="Cambria" w:hAnsi="Cambria" w:cs="Calibri"/>
          <w:b w:val="0"/>
          <w:iCs/>
          <w:sz w:val="24"/>
        </w:rPr>
        <w:t>Con el objetivo de mejorar las condiciones de salud, bienestar y calidad de vida de la población residente en el territorio Colombiano, el Plan Nacional de Salud Pública se integró en el mandato constitucional sobre el derecho a la salud (art. 33 - Ley 1122 de 2007), con el proposito de Dirigir, Coordinar y Vigilar el sector.</w:t>
      </w: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iCs/>
          <w:sz w:val="24"/>
        </w:rPr>
      </w:pPr>
      <w:r w:rsidRPr="00491E5A">
        <w:rPr>
          <w:rFonts w:ascii="Cambria" w:hAnsi="Cambria" w:cs="Calibri"/>
          <w:b w:val="0"/>
          <w:iCs/>
          <w:sz w:val="24"/>
        </w:rPr>
        <w:t xml:space="preserve">El Plan Nacional de Salud Pública  ha considerado la necesidad de establecer una línea de base de la situación de salud de la población Colombiana, con el fin de medir los resultados y el impacto logrado a través de estos primeros cuatro años de su puesta en marcha. Para ello planteó como punto de partida la elaboración de un Análisis de </w:t>
      </w:r>
      <w:r w:rsidRPr="00491E5A">
        <w:rPr>
          <w:rFonts w:ascii="Cambria" w:hAnsi="Cambria" w:cs="Calibri"/>
          <w:b w:val="0"/>
          <w:iCs/>
          <w:sz w:val="24"/>
        </w:rPr>
        <w:lastRenderedPageBreak/>
        <w:t>Situación de Salud, teniendo en cuenta los diferentes enfoques y las prioridades Nacionales en salud, con el fin de que las entidades territoriales ofrezcan una intervención integral, pertinente y focalizada a las personas y a las comunidades.</w:t>
      </w: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sz w:val="24"/>
        </w:rPr>
      </w:pPr>
      <w:r w:rsidRPr="00491E5A">
        <w:rPr>
          <w:rFonts w:ascii="Cambria" w:hAnsi="Cambria" w:cs="Calibri"/>
          <w:b w:val="0"/>
          <w:sz w:val="24"/>
        </w:rPr>
        <w:t>La Secretaria de Salud de Boyacá acogiendo los lineamientos del Ministerio de la Protección Social con base en la responsabilidad dada a través del Decreto 3039 de 2007 en la implementación del Plan Nacional de Salud Pública, presenta la Guía metodológica para el Análisis de Situación de Salud a todos los municipios y empresas sociales del estado del Departamento, razon que se debe impementar en el Municipio durante este cuatrenio 2012 -2015.</w:t>
      </w:r>
    </w:p>
    <w:p w:rsidR="00CE0C1A" w:rsidRPr="00491E5A" w:rsidRDefault="00CE0C1A" w:rsidP="00CE0C1A">
      <w:pPr>
        <w:autoSpaceDE w:val="0"/>
        <w:autoSpaceDN w:val="0"/>
        <w:adjustRightInd w:val="0"/>
        <w:spacing w:after="0" w:line="240" w:lineRule="auto"/>
        <w:jc w:val="both"/>
        <w:rPr>
          <w:rFonts w:ascii="Cambria" w:hAnsi="Cambria" w:cs="Cambria-Bold"/>
          <w:b/>
          <w:bCs/>
          <w:sz w:val="24"/>
          <w:szCs w:val="24"/>
          <w:lang w:eastAsia="es-CO"/>
        </w:rPr>
      </w:pPr>
    </w:p>
    <w:p w:rsidR="00CE0C1A" w:rsidRPr="00491E5A" w:rsidRDefault="00CE0C1A" w:rsidP="003C7CDD">
      <w:pPr>
        <w:numPr>
          <w:ilvl w:val="4"/>
          <w:numId w:val="37"/>
        </w:numPr>
        <w:autoSpaceDE w:val="0"/>
        <w:autoSpaceDN w:val="0"/>
        <w:adjustRightInd w:val="0"/>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SITUACIÓN ACTUAL</w:t>
      </w:r>
    </w:p>
    <w:p w:rsidR="00CE0C1A" w:rsidRPr="00491E5A" w:rsidRDefault="00CE0C1A" w:rsidP="00CE0C1A">
      <w:pPr>
        <w:autoSpaceDE w:val="0"/>
        <w:autoSpaceDN w:val="0"/>
        <w:adjustRightInd w:val="0"/>
        <w:spacing w:after="0" w:line="240" w:lineRule="auto"/>
        <w:jc w:val="both"/>
        <w:rPr>
          <w:rFonts w:ascii="Cambria" w:hAnsi="Cambria" w:cs="Calibri"/>
          <w:b/>
          <w:bCs/>
          <w:sz w:val="24"/>
          <w:szCs w:val="24"/>
          <w:lang w:eastAsia="es-CO"/>
        </w:rPr>
      </w:pPr>
    </w:p>
    <w:p w:rsidR="00CE0C1A" w:rsidRPr="00491E5A" w:rsidRDefault="00CE0C1A" w:rsidP="00CE0C1A">
      <w:pPr>
        <w:pStyle w:val="Ttulo"/>
        <w:jc w:val="both"/>
        <w:rPr>
          <w:rFonts w:ascii="Cambria" w:hAnsi="Cambria" w:cs="Calibri"/>
          <w:b w:val="0"/>
          <w:iCs/>
          <w:sz w:val="24"/>
        </w:rPr>
      </w:pPr>
      <w:r w:rsidRPr="00491E5A">
        <w:rPr>
          <w:rFonts w:ascii="Cambria" w:hAnsi="Cambria" w:cs="Calibri"/>
          <w:b w:val="0"/>
          <w:iCs/>
          <w:sz w:val="24"/>
        </w:rPr>
        <w:t>Las necesidades insatisfechas en salud no sólo se expresan a través de indicadores de morbilidad y mortalidad; por su relación como determinantes de salud</w:t>
      </w:r>
      <w:r w:rsidR="003C3B84" w:rsidRPr="00491E5A">
        <w:rPr>
          <w:rFonts w:ascii="Cambria" w:hAnsi="Cambria" w:cs="Calibri"/>
          <w:b w:val="0"/>
          <w:iCs/>
          <w:sz w:val="24"/>
          <w:lang w:val="es-CO"/>
        </w:rPr>
        <w:t>;</w:t>
      </w:r>
      <w:r w:rsidRPr="00491E5A">
        <w:rPr>
          <w:rFonts w:ascii="Cambria" w:hAnsi="Cambria" w:cs="Calibri"/>
          <w:b w:val="0"/>
          <w:iCs/>
          <w:sz w:val="24"/>
        </w:rPr>
        <w:t xml:space="preserve"> los indicadores socioeconómicos y los de recursos, acceso y cobertura de los servicios de salud son también una fuente importante para la evaluación de dichas necesidades. </w:t>
      </w: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iCs/>
          <w:sz w:val="24"/>
        </w:rPr>
      </w:pPr>
      <w:r w:rsidRPr="00491E5A">
        <w:rPr>
          <w:rFonts w:ascii="Cambria" w:hAnsi="Cambria" w:cs="Calibri"/>
          <w:b w:val="0"/>
          <w:iCs/>
          <w:sz w:val="24"/>
        </w:rPr>
        <w:t xml:space="preserve">Uno de los imperativos en salud es la reducción de las inequidades que presentan diferentes grupos de población o áreas geográficas en especial del area rural frente a otros entornos como el urbano. Distancia de veredas como Leonera, Chorrera, Tuaneca Arriba, Centro Arriba, </w:t>
      </w:r>
      <w:r w:rsidRPr="00491E5A">
        <w:rPr>
          <w:rFonts w:ascii="Cambria" w:hAnsi="Cambria" w:cs="Calibri"/>
          <w:b w:val="0"/>
          <w:iCs/>
          <w:sz w:val="24"/>
          <w:lang w:val="es-ES_tradnl"/>
        </w:rPr>
        <w:t xml:space="preserve">San Francisco, </w:t>
      </w:r>
      <w:r w:rsidRPr="00491E5A">
        <w:rPr>
          <w:rFonts w:ascii="Cambria" w:hAnsi="Cambria" w:cs="Calibri"/>
          <w:b w:val="0"/>
          <w:iCs/>
          <w:sz w:val="24"/>
        </w:rPr>
        <w:t xml:space="preserve">requieren especial atencion en el sector de la salud. </w:t>
      </w: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iCs/>
          <w:sz w:val="24"/>
        </w:rPr>
      </w:pPr>
      <w:r w:rsidRPr="00491E5A">
        <w:rPr>
          <w:rFonts w:ascii="Cambria" w:hAnsi="Cambria" w:cs="Calibri"/>
          <w:b w:val="0"/>
          <w:iCs/>
          <w:sz w:val="24"/>
        </w:rPr>
        <w:t>Según reporte del DANE el 66% de la poblacion (6.842 Hab) se ubica en el area Rural y el restante 34% en el area Urbana (3.552 Hab), lo que conlleva a que un alto porcentaje de este 66% de la poblacion present</w:t>
      </w:r>
      <w:r w:rsidRPr="00491E5A">
        <w:rPr>
          <w:rFonts w:ascii="Cambria" w:hAnsi="Cambria" w:cs="Calibri"/>
          <w:b w:val="0"/>
          <w:iCs/>
          <w:sz w:val="24"/>
          <w:lang w:val="es-ES_tradnl"/>
        </w:rPr>
        <w:t>e</w:t>
      </w:r>
      <w:r w:rsidRPr="00491E5A">
        <w:rPr>
          <w:rFonts w:ascii="Cambria" w:hAnsi="Cambria" w:cs="Calibri"/>
          <w:b w:val="0"/>
          <w:iCs/>
          <w:sz w:val="24"/>
        </w:rPr>
        <w:t xml:space="preserve"> NBI.</w:t>
      </w:r>
    </w:p>
    <w:p w:rsidR="00CE0C1A" w:rsidRPr="00491E5A" w:rsidRDefault="00CE0C1A" w:rsidP="00CE0C1A">
      <w:pPr>
        <w:pStyle w:val="Ttulo"/>
        <w:jc w:val="both"/>
        <w:rPr>
          <w:rFonts w:ascii="Cambria" w:hAnsi="Cambria" w:cs="Calibri"/>
          <w:b w:val="0"/>
          <w:iCs/>
          <w:sz w:val="24"/>
          <w:lang w:val="es-CO"/>
        </w:rPr>
      </w:pPr>
    </w:p>
    <w:p w:rsidR="00BF7E52" w:rsidRPr="00491E5A" w:rsidRDefault="00BF7E52" w:rsidP="00CE0C1A">
      <w:pPr>
        <w:pStyle w:val="Ttulo"/>
        <w:jc w:val="both"/>
        <w:rPr>
          <w:rFonts w:ascii="Cambria" w:hAnsi="Cambria" w:cs="Calibri"/>
          <w:b w:val="0"/>
          <w:iCs/>
          <w:sz w:val="24"/>
          <w:lang w:val="es-CO"/>
        </w:rPr>
      </w:pPr>
    </w:p>
    <w:tbl>
      <w:tblPr>
        <w:tblpPr w:leftFromText="141" w:rightFromText="141" w:vertAnchor="text" w:horzAnchor="margin" w:tblpXSpec="center" w:tblpY="48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84"/>
        <w:gridCol w:w="1374"/>
        <w:gridCol w:w="1276"/>
      </w:tblGrid>
      <w:tr w:rsidR="00CE0C1A" w:rsidRPr="00185A14" w:rsidTr="00185A14">
        <w:tc>
          <w:tcPr>
            <w:tcW w:w="2184" w:type="dxa"/>
          </w:tcPr>
          <w:p w:rsidR="00CE0C1A" w:rsidRPr="00185A14" w:rsidRDefault="00CE0C1A" w:rsidP="00185A14">
            <w:pPr>
              <w:pStyle w:val="Ttulo"/>
              <w:rPr>
                <w:rFonts w:ascii="Cambria" w:hAnsi="Cambria" w:cs="Calibri"/>
                <w:bCs w:val="0"/>
                <w:iCs/>
                <w:color w:val="000000"/>
                <w:sz w:val="24"/>
                <w:lang w:val="es-ES"/>
              </w:rPr>
            </w:pPr>
            <w:r w:rsidRPr="00185A14">
              <w:rPr>
                <w:rFonts w:ascii="Cambria" w:hAnsi="Cambria" w:cs="Calibri"/>
                <w:bCs w:val="0"/>
                <w:iCs/>
                <w:color w:val="000000"/>
                <w:sz w:val="24"/>
                <w:lang w:val="es-ES"/>
              </w:rPr>
              <w:t>SERVICIO</w:t>
            </w:r>
          </w:p>
        </w:tc>
        <w:tc>
          <w:tcPr>
            <w:tcW w:w="1374" w:type="dxa"/>
          </w:tcPr>
          <w:p w:rsidR="00CE0C1A" w:rsidRPr="00185A14" w:rsidRDefault="00CE0C1A" w:rsidP="00185A14">
            <w:pPr>
              <w:pStyle w:val="Ttulo"/>
              <w:rPr>
                <w:rFonts w:ascii="Cambria" w:hAnsi="Cambria" w:cs="Calibri"/>
                <w:bCs w:val="0"/>
                <w:iCs/>
                <w:color w:val="000000"/>
                <w:sz w:val="24"/>
                <w:lang w:val="es-ES"/>
              </w:rPr>
            </w:pPr>
            <w:r w:rsidRPr="00185A14">
              <w:rPr>
                <w:rFonts w:ascii="Cambria" w:hAnsi="Cambria" w:cs="Calibri"/>
                <w:bCs w:val="0"/>
                <w:iCs/>
                <w:color w:val="000000"/>
                <w:sz w:val="24"/>
                <w:lang w:val="es-ES"/>
              </w:rPr>
              <w:t>CUBIERTO</w:t>
            </w:r>
          </w:p>
        </w:tc>
        <w:tc>
          <w:tcPr>
            <w:tcW w:w="1276" w:type="dxa"/>
          </w:tcPr>
          <w:p w:rsidR="00CE0C1A" w:rsidRPr="00185A14" w:rsidRDefault="00CE0C1A" w:rsidP="00185A14">
            <w:pPr>
              <w:pStyle w:val="Ttulo"/>
              <w:rPr>
                <w:rFonts w:ascii="Cambria" w:hAnsi="Cambria" w:cs="Calibri"/>
                <w:bCs w:val="0"/>
                <w:iCs/>
                <w:color w:val="000000"/>
                <w:sz w:val="24"/>
                <w:lang w:val="es-ES"/>
              </w:rPr>
            </w:pPr>
            <w:r w:rsidRPr="00185A14">
              <w:rPr>
                <w:rFonts w:ascii="Cambria" w:hAnsi="Cambria" w:cs="Calibri"/>
                <w:bCs w:val="0"/>
                <w:iCs/>
                <w:color w:val="000000"/>
                <w:sz w:val="24"/>
                <w:lang w:val="es-ES"/>
              </w:rPr>
              <w:t>N.B.I.</w:t>
            </w:r>
          </w:p>
        </w:tc>
      </w:tr>
      <w:tr w:rsidR="00CE0C1A" w:rsidRPr="00185A14" w:rsidTr="00185A14">
        <w:tc>
          <w:tcPr>
            <w:tcW w:w="2184" w:type="dxa"/>
          </w:tcPr>
          <w:p w:rsidR="00CE0C1A" w:rsidRPr="00185A14" w:rsidRDefault="00CE0C1A" w:rsidP="00185A14">
            <w:pPr>
              <w:pStyle w:val="Ttulo"/>
              <w:jc w:val="both"/>
              <w:rPr>
                <w:rFonts w:ascii="Cambria" w:hAnsi="Cambria" w:cs="Calibri"/>
                <w:b w:val="0"/>
                <w:bCs w:val="0"/>
                <w:iCs/>
                <w:color w:val="000000"/>
                <w:sz w:val="24"/>
                <w:lang w:val="es-ES"/>
              </w:rPr>
            </w:pPr>
            <w:r w:rsidRPr="00185A14">
              <w:rPr>
                <w:rFonts w:ascii="Cambria" w:hAnsi="Cambria" w:cs="Calibri"/>
                <w:b w:val="0"/>
                <w:bCs w:val="0"/>
                <w:iCs/>
                <w:color w:val="000000"/>
                <w:sz w:val="24"/>
                <w:lang w:val="es-ES"/>
              </w:rPr>
              <w:t>ENERGIA</w:t>
            </w:r>
          </w:p>
        </w:tc>
        <w:tc>
          <w:tcPr>
            <w:tcW w:w="1374" w:type="dxa"/>
          </w:tcPr>
          <w:p w:rsidR="00CE0C1A" w:rsidRPr="00185A14" w:rsidRDefault="00CE0C1A" w:rsidP="00185A14">
            <w:pPr>
              <w:pStyle w:val="Ttulo"/>
              <w:jc w:val="right"/>
              <w:rPr>
                <w:rFonts w:ascii="Cambria" w:hAnsi="Cambria" w:cs="Calibri"/>
                <w:b w:val="0"/>
                <w:iCs/>
                <w:color w:val="000000"/>
                <w:sz w:val="24"/>
                <w:lang w:val="es-ES"/>
              </w:rPr>
            </w:pPr>
            <w:r w:rsidRPr="00185A14">
              <w:rPr>
                <w:rFonts w:ascii="Cambria" w:hAnsi="Cambria" w:cs="Calibri"/>
                <w:b w:val="0"/>
                <w:iCs/>
                <w:color w:val="000000"/>
                <w:sz w:val="24"/>
                <w:lang w:val="es-ES"/>
              </w:rPr>
              <w:t>91.5 %</w:t>
            </w:r>
          </w:p>
        </w:tc>
        <w:tc>
          <w:tcPr>
            <w:tcW w:w="1276" w:type="dxa"/>
          </w:tcPr>
          <w:p w:rsidR="00CE0C1A" w:rsidRPr="00185A14" w:rsidRDefault="00CE0C1A" w:rsidP="00185A14">
            <w:pPr>
              <w:pStyle w:val="Ttulo"/>
              <w:jc w:val="right"/>
              <w:rPr>
                <w:rFonts w:ascii="Cambria" w:hAnsi="Cambria" w:cs="Calibri"/>
                <w:b w:val="0"/>
                <w:iCs/>
                <w:color w:val="000000"/>
                <w:sz w:val="24"/>
                <w:lang w:val="es-ES"/>
              </w:rPr>
            </w:pPr>
            <w:r w:rsidRPr="00185A14">
              <w:rPr>
                <w:rFonts w:ascii="Cambria" w:hAnsi="Cambria" w:cs="Calibri"/>
                <w:b w:val="0"/>
                <w:iCs/>
                <w:color w:val="000000"/>
                <w:sz w:val="24"/>
                <w:lang w:val="es-ES"/>
              </w:rPr>
              <w:t>8.5 %</w:t>
            </w:r>
          </w:p>
        </w:tc>
      </w:tr>
      <w:tr w:rsidR="00CE0C1A" w:rsidRPr="00185A14" w:rsidTr="00185A14">
        <w:tc>
          <w:tcPr>
            <w:tcW w:w="2184" w:type="dxa"/>
          </w:tcPr>
          <w:p w:rsidR="00CE0C1A" w:rsidRPr="00185A14" w:rsidRDefault="00CE0C1A" w:rsidP="00185A14">
            <w:pPr>
              <w:pStyle w:val="Ttulo"/>
              <w:jc w:val="both"/>
              <w:rPr>
                <w:rFonts w:ascii="Cambria" w:hAnsi="Cambria" w:cs="Calibri"/>
                <w:b w:val="0"/>
                <w:bCs w:val="0"/>
                <w:iCs/>
                <w:color w:val="000000"/>
                <w:sz w:val="24"/>
                <w:lang w:val="es-ES"/>
              </w:rPr>
            </w:pPr>
            <w:r w:rsidRPr="00185A14">
              <w:rPr>
                <w:rFonts w:ascii="Cambria" w:hAnsi="Cambria" w:cs="Calibri"/>
                <w:b w:val="0"/>
                <w:bCs w:val="0"/>
                <w:iCs/>
                <w:color w:val="000000"/>
                <w:sz w:val="24"/>
                <w:lang w:val="es-ES"/>
              </w:rPr>
              <w:t>ACUEDUCTO</w:t>
            </w:r>
          </w:p>
        </w:tc>
        <w:tc>
          <w:tcPr>
            <w:tcW w:w="1374" w:type="dxa"/>
          </w:tcPr>
          <w:p w:rsidR="00CE0C1A" w:rsidRPr="00185A14" w:rsidRDefault="00CE0C1A" w:rsidP="00185A14">
            <w:pPr>
              <w:pStyle w:val="Ttulo"/>
              <w:jc w:val="right"/>
              <w:rPr>
                <w:rFonts w:ascii="Cambria" w:hAnsi="Cambria" w:cs="Calibri"/>
                <w:b w:val="0"/>
                <w:iCs/>
                <w:color w:val="000000"/>
                <w:sz w:val="24"/>
                <w:lang w:val="es-ES"/>
              </w:rPr>
            </w:pPr>
            <w:r w:rsidRPr="00185A14">
              <w:rPr>
                <w:rFonts w:ascii="Cambria" w:hAnsi="Cambria" w:cs="Calibri"/>
                <w:b w:val="0"/>
                <w:iCs/>
                <w:color w:val="000000"/>
                <w:sz w:val="24"/>
                <w:lang w:val="es-ES"/>
              </w:rPr>
              <w:t>73.4 %</w:t>
            </w:r>
          </w:p>
        </w:tc>
        <w:tc>
          <w:tcPr>
            <w:tcW w:w="1276" w:type="dxa"/>
          </w:tcPr>
          <w:p w:rsidR="00CE0C1A" w:rsidRPr="00185A14" w:rsidRDefault="00CE0C1A" w:rsidP="00185A14">
            <w:pPr>
              <w:pStyle w:val="Ttulo"/>
              <w:jc w:val="right"/>
              <w:rPr>
                <w:rFonts w:ascii="Cambria" w:hAnsi="Cambria" w:cs="Calibri"/>
                <w:b w:val="0"/>
                <w:iCs/>
                <w:color w:val="000000"/>
                <w:sz w:val="24"/>
                <w:lang w:val="es-ES"/>
              </w:rPr>
            </w:pPr>
            <w:r w:rsidRPr="00185A14">
              <w:rPr>
                <w:rFonts w:ascii="Cambria" w:hAnsi="Cambria" w:cs="Calibri"/>
                <w:b w:val="0"/>
                <w:iCs/>
                <w:color w:val="000000"/>
                <w:sz w:val="24"/>
                <w:lang w:val="es-ES"/>
              </w:rPr>
              <w:t>26.6 %</w:t>
            </w:r>
          </w:p>
        </w:tc>
      </w:tr>
      <w:tr w:rsidR="00CE0C1A" w:rsidRPr="00185A14" w:rsidTr="00185A14">
        <w:tc>
          <w:tcPr>
            <w:tcW w:w="2184" w:type="dxa"/>
          </w:tcPr>
          <w:p w:rsidR="00CE0C1A" w:rsidRPr="00185A14" w:rsidRDefault="00CE0C1A" w:rsidP="00185A14">
            <w:pPr>
              <w:pStyle w:val="Ttulo"/>
              <w:jc w:val="both"/>
              <w:rPr>
                <w:rFonts w:ascii="Cambria" w:hAnsi="Cambria" w:cs="Calibri"/>
                <w:b w:val="0"/>
                <w:bCs w:val="0"/>
                <w:iCs/>
                <w:color w:val="000000"/>
                <w:sz w:val="24"/>
                <w:lang w:val="es-ES"/>
              </w:rPr>
            </w:pPr>
            <w:r w:rsidRPr="00185A14">
              <w:rPr>
                <w:rFonts w:ascii="Cambria" w:hAnsi="Cambria" w:cs="Calibri"/>
                <w:b w:val="0"/>
                <w:bCs w:val="0"/>
                <w:iCs/>
                <w:color w:val="000000"/>
                <w:sz w:val="24"/>
                <w:lang w:val="es-ES"/>
              </w:rPr>
              <w:t>ALCANTARILLADO</w:t>
            </w:r>
          </w:p>
        </w:tc>
        <w:tc>
          <w:tcPr>
            <w:tcW w:w="1374" w:type="dxa"/>
          </w:tcPr>
          <w:p w:rsidR="00CE0C1A" w:rsidRPr="00185A14" w:rsidRDefault="00CE0C1A" w:rsidP="00185A14">
            <w:pPr>
              <w:pStyle w:val="Ttulo"/>
              <w:jc w:val="right"/>
              <w:rPr>
                <w:rFonts w:ascii="Cambria" w:hAnsi="Cambria" w:cs="Calibri"/>
                <w:b w:val="0"/>
                <w:iCs/>
                <w:color w:val="000000"/>
                <w:sz w:val="24"/>
                <w:lang w:val="es-ES"/>
              </w:rPr>
            </w:pPr>
            <w:r w:rsidRPr="00185A14">
              <w:rPr>
                <w:rFonts w:ascii="Cambria" w:hAnsi="Cambria" w:cs="Calibri"/>
                <w:b w:val="0"/>
                <w:iCs/>
                <w:color w:val="000000"/>
                <w:sz w:val="24"/>
                <w:lang w:val="es-ES"/>
              </w:rPr>
              <w:t>36.7 %</w:t>
            </w:r>
          </w:p>
        </w:tc>
        <w:tc>
          <w:tcPr>
            <w:tcW w:w="1276" w:type="dxa"/>
          </w:tcPr>
          <w:p w:rsidR="00CE0C1A" w:rsidRPr="00185A14" w:rsidRDefault="00CE0C1A" w:rsidP="00185A14">
            <w:pPr>
              <w:pStyle w:val="Ttulo"/>
              <w:jc w:val="right"/>
              <w:rPr>
                <w:rFonts w:ascii="Cambria" w:hAnsi="Cambria" w:cs="Calibri"/>
                <w:b w:val="0"/>
                <w:iCs/>
                <w:color w:val="000000"/>
                <w:sz w:val="24"/>
                <w:lang w:val="es-ES"/>
              </w:rPr>
            </w:pPr>
            <w:r w:rsidRPr="00185A14">
              <w:rPr>
                <w:rFonts w:ascii="Cambria" w:hAnsi="Cambria" w:cs="Calibri"/>
                <w:b w:val="0"/>
                <w:iCs/>
                <w:color w:val="000000"/>
                <w:sz w:val="24"/>
                <w:lang w:val="es-ES"/>
              </w:rPr>
              <w:t>62.3 %</w:t>
            </w:r>
          </w:p>
        </w:tc>
      </w:tr>
      <w:tr w:rsidR="00CE0C1A" w:rsidRPr="00185A14" w:rsidTr="00185A14">
        <w:tc>
          <w:tcPr>
            <w:tcW w:w="2184" w:type="dxa"/>
          </w:tcPr>
          <w:p w:rsidR="00CE0C1A" w:rsidRPr="00185A14" w:rsidRDefault="00CE0C1A" w:rsidP="00185A14">
            <w:pPr>
              <w:pStyle w:val="Ttulo"/>
              <w:jc w:val="both"/>
              <w:rPr>
                <w:rFonts w:ascii="Cambria" w:hAnsi="Cambria" w:cs="Calibri"/>
                <w:b w:val="0"/>
                <w:bCs w:val="0"/>
                <w:iCs/>
                <w:color w:val="000000"/>
                <w:sz w:val="24"/>
                <w:lang w:val="es-ES"/>
              </w:rPr>
            </w:pPr>
            <w:r w:rsidRPr="00185A14">
              <w:rPr>
                <w:rFonts w:ascii="Cambria" w:hAnsi="Cambria" w:cs="Calibri"/>
                <w:b w:val="0"/>
                <w:bCs w:val="0"/>
                <w:iCs/>
                <w:color w:val="000000"/>
                <w:sz w:val="24"/>
                <w:lang w:val="es-ES"/>
              </w:rPr>
              <w:t>GAS NATURAL</w:t>
            </w:r>
          </w:p>
        </w:tc>
        <w:tc>
          <w:tcPr>
            <w:tcW w:w="1374" w:type="dxa"/>
          </w:tcPr>
          <w:p w:rsidR="00CE0C1A" w:rsidRPr="00185A14" w:rsidRDefault="00CE0C1A" w:rsidP="00185A14">
            <w:pPr>
              <w:pStyle w:val="Ttulo"/>
              <w:jc w:val="right"/>
              <w:rPr>
                <w:rFonts w:ascii="Cambria" w:hAnsi="Cambria" w:cs="Calibri"/>
                <w:b w:val="0"/>
                <w:iCs/>
                <w:color w:val="000000"/>
                <w:sz w:val="24"/>
                <w:lang w:val="es-ES"/>
              </w:rPr>
            </w:pPr>
            <w:r w:rsidRPr="00185A14">
              <w:rPr>
                <w:rFonts w:ascii="Cambria" w:hAnsi="Cambria" w:cs="Calibri"/>
                <w:b w:val="0"/>
                <w:iCs/>
                <w:color w:val="000000"/>
                <w:sz w:val="24"/>
                <w:lang w:val="es-ES"/>
              </w:rPr>
              <w:t>0 %</w:t>
            </w:r>
          </w:p>
        </w:tc>
        <w:tc>
          <w:tcPr>
            <w:tcW w:w="1276" w:type="dxa"/>
          </w:tcPr>
          <w:p w:rsidR="00CE0C1A" w:rsidRPr="00185A14" w:rsidRDefault="00CE0C1A" w:rsidP="00185A14">
            <w:pPr>
              <w:pStyle w:val="Ttulo"/>
              <w:jc w:val="right"/>
              <w:rPr>
                <w:rFonts w:ascii="Cambria" w:hAnsi="Cambria" w:cs="Calibri"/>
                <w:b w:val="0"/>
                <w:iCs/>
                <w:color w:val="000000"/>
                <w:sz w:val="24"/>
                <w:lang w:val="es-ES"/>
              </w:rPr>
            </w:pPr>
            <w:r w:rsidRPr="00185A14">
              <w:rPr>
                <w:rFonts w:ascii="Cambria" w:hAnsi="Cambria" w:cs="Calibri"/>
                <w:b w:val="0"/>
                <w:iCs/>
                <w:color w:val="000000"/>
                <w:sz w:val="24"/>
                <w:lang w:val="es-ES"/>
              </w:rPr>
              <w:t>100 %</w:t>
            </w:r>
          </w:p>
        </w:tc>
      </w:tr>
      <w:tr w:rsidR="00CE0C1A" w:rsidRPr="00185A14" w:rsidTr="00185A14">
        <w:tc>
          <w:tcPr>
            <w:tcW w:w="2184" w:type="dxa"/>
          </w:tcPr>
          <w:p w:rsidR="00CE0C1A" w:rsidRPr="00185A14" w:rsidRDefault="00CE0C1A" w:rsidP="00185A14">
            <w:pPr>
              <w:pStyle w:val="Ttulo"/>
              <w:jc w:val="both"/>
              <w:rPr>
                <w:rFonts w:ascii="Cambria" w:hAnsi="Cambria" w:cs="Calibri"/>
                <w:b w:val="0"/>
                <w:bCs w:val="0"/>
                <w:iCs/>
                <w:color w:val="000000"/>
                <w:sz w:val="24"/>
                <w:lang w:val="es-ES"/>
              </w:rPr>
            </w:pPr>
            <w:r w:rsidRPr="00185A14">
              <w:rPr>
                <w:rFonts w:ascii="Cambria" w:hAnsi="Cambria" w:cs="Calibri"/>
                <w:b w:val="0"/>
                <w:bCs w:val="0"/>
                <w:iCs/>
                <w:color w:val="000000"/>
                <w:sz w:val="24"/>
                <w:lang w:val="es-ES"/>
              </w:rPr>
              <w:t>TELEFONO</w:t>
            </w:r>
          </w:p>
        </w:tc>
        <w:tc>
          <w:tcPr>
            <w:tcW w:w="1374" w:type="dxa"/>
          </w:tcPr>
          <w:p w:rsidR="00CE0C1A" w:rsidRPr="00185A14" w:rsidRDefault="00CE0C1A" w:rsidP="00185A14">
            <w:pPr>
              <w:pStyle w:val="Ttulo"/>
              <w:jc w:val="right"/>
              <w:rPr>
                <w:rFonts w:ascii="Cambria" w:hAnsi="Cambria" w:cs="Calibri"/>
                <w:b w:val="0"/>
                <w:iCs/>
                <w:color w:val="000000"/>
                <w:sz w:val="24"/>
                <w:lang w:val="es-ES"/>
              </w:rPr>
            </w:pPr>
            <w:r w:rsidRPr="00185A14">
              <w:rPr>
                <w:rFonts w:ascii="Cambria" w:hAnsi="Cambria" w:cs="Calibri"/>
                <w:b w:val="0"/>
                <w:iCs/>
                <w:color w:val="000000"/>
                <w:sz w:val="24"/>
                <w:lang w:val="es-ES"/>
              </w:rPr>
              <w:t>11,9 %</w:t>
            </w:r>
          </w:p>
        </w:tc>
        <w:tc>
          <w:tcPr>
            <w:tcW w:w="1276" w:type="dxa"/>
          </w:tcPr>
          <w:p w:rsidR="00CE0C1A" w:rsidRPr="00185A14" w:rsidRDefault="00CE0C1A" w:rsidP="00185A14">
            <w:pPr>
              <w:pStyle w:val="Ttulo"/>
              <w:jc w:val="right"/>
              <w:rPr>
                <w:rFonts w:ascii="Cambria" w:hAnsi="Cambria" w:cs="Calibri"/>
                <w:b w:val="0"/>
                <w:iCs/>
                <w:color w:val="000000"/>
                <w:sz w:val="24"/>
                <w:lang w:val="es-ES"/>
              </w:rPr>
            </w:pPr>
            <w:r w:rsidRPr="00185A14">
              <w:rPr>
                <w:rFonts w:ascii="Cambria" w:hAnsi="Cambria" w:cs="Calibri"/>
                <w:b w:val="0"/>
                <w:iCs/>
                <w:color w:val="000000"/>
                <w:sz w:val="24"/>
                <w:lang w:val="es-ES"/>
              </w:rPr>
              <w:t>88.1 %</w:t>
            </w:r>
          </w:p>
        </w:tc>
      </w:tr>
    </w:tbl>
    <w:p w:rsidR="00CE0C1A" w:rsidRPr="00491E5A" w:rsidRDefault="00A8435D" w:rsidP="00CE0C1A">
      <w:pPr>
        <w:pStyle w:val="Ttulo"/>
        <w:jc w:val="both"/>
        <w:rPr>
          <w:rFonts w:ascii="Cambria" w:hAnsi="Cambria" w:cs="Calibri"/>
          <w:b w:val="0"/>
          <w:iCs/>
          <w:sz w:val="24"/>
        </w:rPr>
      </w:pPr>
      <w:r w:rsidRPr="00491E5A">
        <w:rPr>
          <w:rFonts w:ascii="Cambria" w:hAnsi="Cambria" w:cs="Calibri"/>
          <w:b w:val="0"/>
          <w:iCs/>
          <w:sz w:val="24"/>
          <w:lang w:val="es-CO"/>
        </w:rPr>
        <w:t xml:space="preserve">Cuadro No. 2. </w:t>
      </w:r>
      <w:r w:rsidRPr="00491E5A">
        <w:rPr>
          <w:rFonts w:ascii="Cambria" w:hAnsi="Cambria" w:cs="Calibri"/>
          <w:iCs/>
          <w:sz w:val="24"/>
          <w:lang w:val="es-CO"/>
        </w:rPr>
        <w:t>N</w:t>
      </w:r>
      <w:r w:rsidR="003C3B84" w:rsidRPr="00491E5A">
        <w:rPr>
          <w:rFonts w:ascii="Cambria" w:hAnsi="Cambria" w:cs="Calibri"/>
          <w:iCs/>
          <w:sz w:val="24"/>
          <w:lang w:val="es-CO"/>
        </w:rPr>
        <w:t>.</w:t>
      </w:r>
      <w:r w:rsidRPr="00491E5A">
        <w:rPr>
          <w:rFonts w:ascii="Cambria" w:hAnsi="Cambria" w:cs="Calibri"/>
          <w:iCs/>
          <w:sz w:val="24"/>
          <w:lang w:val="es-CO"/>
        </w:rPr>
        <w:t>B</w:t>
      </w:r>
      <w:r w:rsidR="003C3B84" w:rsidRPr="00491E5A">
        <w:rPr>
          <w:rFonts w:ascii="Cambria" w:hAnsi="Cambria" w:cs="Calibri"/>
          <w:iCs/>
          <w:sz w:val="24"/>
          <w:lang w:val="es-CO"/>
        </w:rPr>
        <w:t xml:space="preserve">. </w:t>
      </w:r>
      <w:r w:rsidRPr="00491E5A">
        <w:rPr>
          <w:rFonts w:ascii="Cambria" w:hAnsi="Cambria" w:cs="Calibri"/>
          <w:iCs/>
          <w:sz w:val="24"/>
          <w:lang w:val="es-CO"/>
        </w:rPr>
        <w:t>I</w:t>
      </w:r>
      <w:r w:rsidR="003C3B84" w:rsidRPr="00491E5A">
        <w:rPr>
          <w:rFonts w:ascii="Cambria" w:hAnsi="Cambria" w:cs="Calibri"/>
          <w:iCs/>
          <w:sz w:val="24"/>
          <w:lang w:val="es-CO"/>
        </w:rPr>
        <w:t>.</w:t>
      </w: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iCs/>
          <w:sz w:val="24"/>
        </w:rPr>
      </w:pPr>
    </w:p>
    <w:p w:rsidR="003D2302" w:rsidRDefault="003D2302" w:rsidP="003D2302">
      <w:pPr>
        <w:pStyle w:val="Ttulo"/>
        <w:jc w:val="both"/>
        <w:rPr>
          <w:rFonts w:ascii="Cambria" w:hAnsi="Cambria" w:cs="Calibri"/>
          <w:iCs/>
          <w:sz w:val="16"/>
          <w:szCs w:val="16"/>
          <w:lang w:val="es-ES"/>
        </w:rPr>
      </w:pPr>
    </w:p>
    <w:p w:rsidR="003D2302" w:rsidRDefault="003D2302" w:rsidP="003D2302">
      <w:pPr>
        <w:pStyle w:val="Ttulo"/>
        <w:jc w:val="both"/>
        <w:rPr>
          <w:rFonts w:ascii="Cambria" w:hAnsi="Cambria" w:cs="Calibri"/>
          <w:iCs/>
          <w:sz w:val="16"/>
          <w:szCs w:val="16"/>
          <w:lang w:val="es-ES"/>
        </w:rPr>
      </w:pPr>
    </w:p>
    <w:p w:rsidR="00CE0C1A" w:rsidRPr="003D2302" w:rsidRDefault="003D2302" w:rsidP="003D2302">
      <w:pPr>
        <w:pStyle w:val="Ttulo"/>
        <w:jc w:val="both"/>
        <w:rPr>
          <w:rFonts w:ascii="Cambria" w:hAnsi="Cambria" w:cs="Calibri"/>
          <w:iCs/>
          <w:sz w:val="16"/>
          <w:szCs w:val="16"/>
        </w:rPr>
      </w:pPr>
      <w:r>
        <w:rPr>
          <w:rFonts w:ascii="Cambria" w:hAnsi="Cambria" w:cs="Calibri"/>
          <w:iCs/>
          <w:sz w:val="16"/>
          <w:szCs w:val="16"/>
          <w:lang w:val="es-ES"/>
        </w:rPr>
        <w:t xml:space="preserve">                                                </w:t>
      </w:r>
      <w:r w:rsidR="00CE0C1A" w:rsidRPr="003D2302">
        <w:rPr>
          <w:rFonts w:ascii="Cambria" w:hAnsi="Cambria" w:cs="Calibri"/>
          <w:iCs/>
          <w:sz w:val="16"/>
          <w:szCs w:val="16"/>
        </w:rPr>
        <w:t>Fuente: DANE 2005</w:t>
      </w:r>
    </w:p>
    <w:p w:rsidR="00CE0C1A" w:rsidRPr="00491E5A" w:rsidRDefault="00CE0C1A" w:rsidP="00CE0C1A">
      <w:pPr>
        <w:pStyle w:val="Ttulo"/>
        <w:jc w:val="both"/>
        <w:rPr>
          <w:rFonts w:ascii="Cambria" w:hAnsi="Cambria" w:cs="Calibri"/>
          <w:b w:val="0"/>
          <w:iCs/>
          <w:sz w:val="24"/>
          <w:lang w:val="es-ES_tradnl"/>
        </w:rPr>
      </w:pPr>
      <w:r w:rsidRPr="00491E5A">
        <w:rPr>
          <w:rFonts w:ascii="Cambria" w:hAnsi="Cambria" w:cs="Calibri"/>
          <w:b w:val="0"/>
          <w:iCs/>
          <w:sz w:val="24"/>
        </w:rPr>
        <w:lastRenderedPageBreak/>
        <w:t xml:space="preserve">Esta existencia de necesidades basicas insatisfechas, hacen a la poblacion mas vulnerable para la adquisicion de enfermedades epecialmente en la poblacion infantil y a la tercera edad. </w:t>
      </w:r>
    </w:p>
    <w:p w:rsidR="00CE0C1A" w:rsidRPr="00491E5A" w:rsidRDefault="00CE0C1A" w:rsidP="00CE0C1A">
      <w:pPr>
        <w:pStyle w:val="Ttulo"/>
        <w:jc w:val="both"/>
        <w:rPr>
          <w:rFonts w:ascii="Cambria" w:hAnsi="Cambria" w:cs="Calibri"/>
          <w:b w:val="0"/>
          <w:iCs/>
          <w:sz w:val="24"/>
          <w:lang w:val="es-ES_tradnl"/>
        </w:rPr>
      </w:pPr>
    </w:p>
    <w:p w:rsidR="00CE0C1A" w:rsidRPr="00491E5A" w:rsidRDefault="00CE0C1A" w:rsidP="00CE0C1A">
      <w:pPr>
        <w:pStyle w:val="Ttulo"/>
        <w:jc w:val="both"/>
        <w:rPr>
          <w:rFonts w:ascii="Cambria" w:hAnsi="Cambria" w:cs="Calibri"/>
          <w:b w:val="0"/>
          <w:iCs/>
          <w:sz w:val="24"/>
          <w:lang w:val="es-ES_tradnl"/>
        </w:rPr>
      </w:pPr>
      <w:r w:rsidRPr="00491E5A">
        <w:rPr>
          <w:rFonts w:ascii="Cambria" w:hAnsi="Cambria" w:cs="Calibri"/>
          <w:b w:val="0"/>
          <w:iCs/>
          <w:sz w:val="24"/>
          <w:lang w:val="es-ES_tradnl"/>
        </w:rPr>
        <w:t xml:space="preserve">Asi tambien aunque exista la prestacion del servicio, es claro que no se presta en optimas condiciones de salubridad para el consumo humano. </w:t>
      </w:r>
    </w:p>
    <w:p w:rsidR="00CE0C1A" w:rsidRPr="00491E5A" w:rsidRDefault="00CE0C1A" w:rsidP="00CE0C1A">
      <w:pPr>
        <w:pStyle w:val="Ttulo"/>
        <w:jc w:val="both"/>
        <w:rPr>
          <w:rFonts w:ascii="Cambria" w:hAnsi="Cambria" w:cs="Calibri"/>
          <w:b w:val="0"/>
          <w:iCs/>
          <w:sz w:val="24"/>
        </w:rPr>
      </w:pPr>
    </w:p>
    <w:p w:rsidR="00BF7E52" w:rsidRPr="00491E5A" w:rsidRDefault="00BF7E52" w:rsidP="00CE0C1A">
      <w:pPr>
        <w:pStyle w:val="Ttulo"/>
        <w:ind w:left="2124"/>
        <w:jc w:val="both"/>
        <w:rPr>
          <w:rFonts w:ascii="Cambria" w:hAnsi="Cambria" w:cs="Calibri"/>
          <w:b w:val="0"/>
          <w:iCs/>
          <w:sz w:val="24"/>
          <w:lang w:val="es-CO"/>
        </w:rPr>
      </w:pPr>
    </w:p>
    <w:p w:rsidR="00CE0C1A" w:rsidRPr="00EF0596" w:rsidRDefault="003C3B84" w:rsidP="003C3B84">
      <w:pPr>
        <w:pStyle w:val="Ttulo"/>
        <w:jc w:val="both"/>
        <w:rPr>
          <w:rFonts w:ascii="Cambria" w:hAnsi="Cambria" w:cs="Calibri"/>
          <w:iCs/>
          <w:sz w:val="16"/>
          <w:szCs w:val="16"/>
        </w:rPr>
      </w:pPr>
      <w:r w:rsidRPr="00491E5A">
        <w:rPr>
          <w:rFonts w:ascii="Cambria" w:hAnsi="Cambria" w:cs="Calibri"/>
          <w:b w:val="0"/>
          <w:iCs/>
          <w:sz w:val="24"/>
          <w:lang w:val="es-CO"/>
        </w:rPr>
        <w:t>Cuadro No. 3.</w:t>
      </w:r>
      <w:r w:rsidRPr="00491E5A">
        <w:rPr>
          <w:rFonts w:ascii="Cambria" w:hAnsi="Cambria" w:cs="Calibri"/>
          <w:b w:val="0"/>
          <w:iCs/>
          <w:sz w:val="24"/>
          <w:lang w:val="es-CO"/>
        </w:rPr>
        <w:tab/>
      </w:r>
      <w:r w:rsidRPr="00491E5A">
        <w:rPr>
          <w:rFonts w:ascii="Cambria" w:hAnsi="Cambria" w:cs="Calibri"/>
          <w:b w:val="0"/>
          <w:iCs/>
          <w:sz w:val="24"/>
          <w:lang w:val="es-CO"/>
        </w:rPr>
        <w:tab/>
      </w:r>
      <w:r w:rsidR="00CE0C1A" w:rsidRPr="00491E5A">
        <w:rPr>
          <w:rFonts w:ascii="Cambria" w:hAnsi="Cambria" w:cs="Calibri"/>
          <w:b w:val="0"/>
          <w:iCs/>
          <w:sz w:val="24"/>
        </w:rPr>
        <w:t xml:space="preserve"> </w:t>
      </w:r>
      <w:r w:rsidR="00CE0C1A" w:rsidRPr="00EF0596">
        <w:rPr>
          <w:rFonts w:ascii="Cambria" w:hAnsi="Cambria" w:cs="Calibri"/>
          <w:iCs/>
          <w:sz w:val="16"/>
          <w:szCs w:val="16"/>
        </w:rPr>
        <w:t>POBLACION CON NBI MUNICIPIO DE TOCA</w:t>
      </w:r>
    </w:p>
    <w:p w:rsidR="00CE0C1A" w:rsidRPr="00491E5A" w:rsidRDefault="00CE0C1A" w:rsidP="00CE0C1A">
      <w:pPr>
        <w:pStyle w:val="Ttulo"/>
        <w:jc w:val="both"/>
        <w:rPr>
          <w:rFonts w:ascii="Cambria" w:hAnsi="Cambria" w:cs="Calibri"/>
          <w:b w:val="0"/>
          <w:iCs/>
          <w:sz w:val="24"/>
        </w:rPr>
      </w:pPr>
      <w:r w:rsidRPr="00491E5A">
        <w:rPr>
          <w:rFonts w:ascii="Cambria" w:hAnsi="Cambria" w:cs="Calibri"/>
          <w:b w:val="0"/>
          <w:iCs/>
          <w:sz w:val="24"/>
        </w:rPr>
        <w:tab/>
      </w:r>
      <w:r w:rsidRPr="00491E5A">
        <w:rPr>
          <w:rFonts w:ascii="Cambria" w:hAnsi="Cambria" w:cs="Calibri"/>
          <w:b w:val="0"/>
          <w:iCs/>
          <w:sz w:val="24"/>
        </w:rPr>
        <w:tab/>
      </w:r>
    </w:p>
    <w:p w:rsidR="00CE0C1A" w:rsidRPr="00EF0596" w:rsidRDefault="00CE0C1A" w:rsidP="00CE0C1A">
      <w:pPr>
        <w:pStyle w:val="Ttulo"/>
        <w:ind w:left="1416" w:firstLine="708"/>
        <w:jc w:val="both"/>
        <w:rPr>
          <w:rFonts w:ascii="Cambria" w:hAnsi="Cambria" w:cs="Calibri"/>
          <w:iCs/>
          <w:sz w:val="24"/>
        </w:rPr>
      </w:pPr>
      <w:r w:rsidRPr="00EF0596">
        <w:rPr>
          <w:rFonts w:ascii="Cambria" w:hAnsi="Cambria" w:cs="Calibri"/>
          <w:iCs/>
          <w:sz w:val="24"/>
        </w:rPr>
        <w:t>AREA</w:t>
      </w:r>
      <w:r w:rsidRPr="00EF0596">
        <w:rPr>
          <w:rFonts w:ascii="Cambria" w:hAnsi="Cambria" w:cs="Calibri"/>
          <w:iCs/>
          <w:sz w:val="24"/>
        </w:rPr>
        <w:tab/>
      </w:r>
      <w:r w:rsidRPr="00EF0596">
        <w:rPr>
          <w:rFonts w:ascii="Cambria" w:hAnsi="Cambria" w:cs="Calibri"/>
          <w:iCs/>
          <w:sz w:val="24"/>
        </w:rPr>
        <w:tab/>
        <w:t>Prop (%)</w:t>
      </w:r>
      <w:r w:rsidRPr="00EF0596">
        <w:rPr>
          <w:rFonts w:ascii="Cambria" w:hAnsi="Cambria" w:cs="Calibri"/>
          <w:iCs/>
          <w:sz w:val="24"/>
        </w:rPr>
        <w:tab/>
      </w:r>
      <w:r w:rsidRPr="00EF0596">
        <w:rPr>
          <w:rFonts w:ascii="Cambria" w:hAnsi="Cambria" w:cs="Calibri"/>
          <w:iCs/>
          <w:sz w:val="24"/>
        </w:rPr>
        <w:tab/>
        <w:t>Cve (%)*</w:t>
      </w:r>
    </w:p>
    <w:p w:rsidR="00CE0C1A" w:rsidRPr="00EF0596" w:rsidRDefault="00CE0C1A" w:rsidP="00CE0C1A">
      <w:pPr>
        <w:pStyle w:val="Ttulo"/>
        <w:jc w:val="both"/>
        <w:rPr>
          <w:rFonts w:ascii="Cambria" w:hAnsi="Cambria" w:cs="Calibri"/>
          <w:iCs/>
          <w:sz w:val="24"/>
        </w:rPr>
      </w:pPr>
    </w:p>
    <w:p w:rsidR="00CE0C1A" w:rsidRPr="00EF0596" w:rsidRDefault="00CE0C1A" w:rsidP="00CE0C1A">
      <w:pPr>
        <w:pStyle w:val="Ttulo"/>
        <w:ind w:left="2124"/>
        <w:jc w:val="both"/>
        <w:rPr>
          <w:rFonts w:ascii="Cambria" w:hAnsi="Cambria" w:cs="Calibri"/>
          <w:iCs/>
          <w:sz w:val="24"/>
        </w:rPr>
      </w:pPr>
      <w:r w:rsidRPr="00EF0596">
        <w:rPr>
          <w:rFonts w:ascii="Cambria" w:hAnsi="Cambria" w:cs="Calibri"/>
          <w:iCs/>
          <w:sz w:val="24"/>
        </w:rPr>
        <w:t>Cabecera</w:t>
      </w:r>
      <w:r w:rsidRPr="00EF0596">
        <w:rPr>
          <w:rFonts w:ascii="Cambria" w:hAnsi="Cambria" w:cs="Calibri"/>
          <w:iCs/>
          <w:sz w:val="24"/>
        </w:rPr>
        <w:tab/>
      </w:r>
      <w:r w:rsidRPr="00EF0596">
        <w:rPr>
          <w:rFonts w:ascii="Cambria" w:hAnsi="Cambria" w:cs="Calibri"/>
          <w:b w:val="0"/>
          <w:iCs/>
          <w:sz w:val="24"/>
        </w:rPr>
        <w:t>25.86</w:t>
      </w:r>
      <w:r w:rsidRPr="00EF0596">
        <w:rPr>
          <w:rFonts w:ascii="Cambria" w:hAnsi="Cambria" w:cs="Calibri"/>
          <w:iCs/>
          <w:sz w:val="24"/>
        </w:rPr>
        <w:tab/>
      </w:r>
      <w:r w:rsidRPr="00EF0596">
        <w:rPr>
          <w:rFonts w:ascii="Cambria" w:hAnsi="Cambria" w:cs="Calibri"/>
          <w:iCs/>
          <w:sz w:val="24"/>
        </w:rPr>
        <w:tab/>
      </w:r>
      <w:r w:rsidRPr="00EF0596">
        <w:rPr>
          <w:rFonts w:ascii="Cambria" w:hAnsi="Cambria" w:cs="Calibri"/>
          <w:iCs/>
          <w:sz w:val="24"/>
        </w:rPr>
        <w:tab/>
        <w:t>-</w:t>
      </w:r>
    </w:p>
    <w:p w:rsidR="00CE0C1A" w:rsidRPr="00EF0596" w:rsidRDefault="00CE0C1A" w:rsidP="00CE0C1A">
      <w:pPr>
        <w:pStyle w:val="Ttulo"/>
        <w:ind w:left="1416" w:firstLine="708"/>
        <w:jc w:val="both"/>
        <w:rPr>
          <w:rFonts w:ascii="Cambria" w:hAnsi="Cambria" w:cs="Calibri"/>
          <w:iCs/>
          <w:sz w:val="24"/>
        </w:rPr>
      </w:pPr>
      <w:r w:rsidRPr="00EF0596">
        <w:rPr>
          <w:rFonts w:ascii="Cambria" w:hAnsi="Cambria" w:cs="Calibri"/>
          <w:iCs/>
          <w:sz w:val="24"/>
        </w:rPr>
        <w:t>Resto</w:t>
      </w:r>
      <w:r w:rsidRPr="00EF0596">
        <w:rPr>
          <w:rFonts w:ascii="Cambria" w:hAnsi="Cambria" w:cs="Calibri"/>
          <w:iCs/>
          <w:sz w:val="24"/>
        </w:rPr>
        <w:tab/>
      </w:r>
      <w:r w:rsidRPr="00EF0596">
        <w:rPr>
          <w:rFonts w:ascii="Cambria" w:hAnsi="Cambria" w:cs="Calibri"/>
          <w:iCs/>
          <w:sz w:val="24"/>
        </w:rPr>
        <w:tab/>
      </w:r>
      <w:r w:rsidRPr="00EF0596">
        <w:rPr>
          <w:rFonts w:ascii="Cambria" w:hAnsi="Cambria" w:cs="Calibri"/>
          <w:b w:val="0"/>
          <w:iCs/>
          <w:sz w:val="24"/>
        </w:rPr>
        <w:t>55.93</w:t>
      </w:r>
      <w:r w:rsidRPr="00EF0596">
        <w:rPr>
          <w:rFonts w:ascii="Cambria" w:hAnsi="Cambria" w:cs="Calibri"/>
          <w:iCs/>
          <w:sz w:val="24"/>
        </w:rPr>
        <w:tab/>
      </w:r>
      <w:r w:rsidRPr="00EF0596">
        <w:rPr>
          <w:rFonts w:ascii="Cambria" w:hAnsi="Cambria" w:cs="Calibri"/>
          <w:iCs/>
          <w:sz w:val="24"/>
        </w:rPr>
        <w:tab/>
      </w:r>
      <w:r w:rsidRPr="00EF0596">
        <w:rPr>
          <w:rFonts w:ascii="Cambria" w:hAnsi="Cambria" w:cs="Calibri"/>
          <w:iCs/>
          <w:sz w:val="24"/>
        </w:rPr>
        <w:tab/>
        <w:t>-</w:t>
      </w:r>
    </w:p>
    <w:p w:rsidR="00CE0C1A" w:rsidRPr="00491E5A" w:rsidRDefault="00CE0C1A" w:rsidP="00CE0C1A">
      <w:pPr>
        <w:pStyle w:val="Ttulo"/>
        <w:ind w:left="1416" w:firstLine="708"/>
        <w:jc w:val="both"/>
        <w:rPr>
          <w:rFonts w:ascii="Cambria" w:hAnsi="Cambria" w:cs="Calibri"/>
          <w:iCs/>
          <w:sz w:val="24"/>
        </w:rPr>
      </w:pPr>
      <w:r w:rsidRPr="00EF0596">
        <w:rPr>
          <w:rFonts w:ascii="Cambria" w:hAnsi="Cambria" w:cs="Calibri"/>
          <w:iCs/>
          <w:sz w:val="24"/>
        </w:rPr>
        <w:t>Total</w:t>
      </w:r>
      <w:r w:rsidRPr="00EF0596">
        <w:rPr>
          <w:rFonts w:ascii="Cambria" w:hAnsi="Cambria" w:cs="Calibri"/>
          <w:iCs/>
          <w:sz w:val="24"/>
        </w:rPr>
        <w:tab/>
      </w:r>
      <w:r w:rsidRPr="00EF0596">
        <w:rPr>
          <w:rFonts w:ascii="Cambria" w:hAnsi="Cambria" w:cs="Calibri"/>
          <w:iCs/>
          <w:sz w:val="24"/>
        </w:rPr>
        <w:tab/>
      </w:r>
      <w:r w:rsidRPr="00EF0596">
        <w:rPr>
          <w:rFonts w:ascii="Cambria" w:hAnsi="Cambria" w:cs="Calibri"/>
          <w:b w:val="0"/>
          <w:iCs/>
          <w:sz w:val="24"/>
        </w:rPr>
        <w:t>44.45</w:t>
      </w:r>
      <w:r w:rsidRPr="00EF0596">
        <w:rPr>
          <w:rFonts w:ascii="Cambria" w:hAnsi="Cambria" w:cs="Calibri"/>
          <w:iCs/>
          <w:sz w:val="24"/>
        </w:rPr>
        <w:tab/>
      </w:r>
      <w:r w:rsidRPr="00EF0596">
        <w:rPr>
          <w:rFonts w:ascii="Cambria" w:hAnsi="Cambria" w:cs="Calibri"/>
          <w:iCs/>
          <w:sz w:val="24"/>
        </w:rPr>
        <w:tab/>
      </w:r>
      <w:r w:rsidRPr="00EF0596">
        <w:rPr>
          <w:rFonts w:ascii="Cambria" w:hAnsi="Cambria" w:cs="Calibri"/>
          <w:iCs/>
          <w:sz w:val="24"/>
        </w:rPr>
        <w:tab/>
        <w:t>-</w:t>
      </w:r>
    </w:p>
    <w:p w:rsidR="00CE0C1A" w:rsidRPr="00491E5A" w:rsidRDefault="00CE0C1A" w:rsidP="00CE0C1A">
      <w:pPr>
        <w:pStyle w:val="Ttulo"/>
        <w:ind w:firstLine="708"/>
        <w:jc w:val="both"/>
        <w:rPr>
          <w:rFonts w:ascii="Cambria" w:hAnsi="Cambria" w:cs="Calibri"/>
          <w:iCs/>
          <w:sz w:val="24"/>
        </w:rPr>
      </w:pPr>
    </w:p>
    <w:p w:rsidR="00CE0C1A" w:rsidRPr="00EF0596" w:rsidRDefault="00CE0C1A" w:rsidP="00D21639">
      <w:pPr>
        <w:pStyle w:val="Ttulo"/>
        <w:ind w:left="1416" w:firstLine="708"/>
        <w:jc w:val="both"/>
        <w:rPr>
          <w:rFonts w:ascii="Cambria" w:hAnsi="Cambria" w:cs="Calibri"/>
          <w:iCs/>
          <w:sz w:val="16"/>
          <w:szCs w:val="16"/>
          <w:lang w:val="es-CO"/>
        </w:rPr>
      </w:pPr>
      <w:r w:rsidRPr="00EF0596">
        <w:rPr>
          <w:rFonts w:ascii="Cambria" w:hAnsi="Cambria" w:cs="Calibri"/>
          <w:iCs/>
          <w:sz w:val="16"/>
          <w:szCs w:val="16"/>
        </w:rPr>
        <w:t>FUENTE: DANE (30 Junio 2010)</w:t>
      </w:r>
    </w:p>
    <w:p w:rsidR="00BF7E52" w:rsidRPr="00EF0596" w:rsidRDefault="00BF7E52" w:rsidP="00D21639">
      <w:pPr>
        <w:pStyle w:val="Ttulo"/>
        <w:ind w:left="1416" w:firstLine="708"/>
        <w:jc w:val="both"/>
        <w:rPr>
          <w:rFonts w:ascii="Cambria" w:hAnsi="Cambria" w:cs="Calibri"/>
          <w:iCs/>
          <w:sz w:val="16"/>
          <w:szCs w:val="16"/>
          <w:lang w:val="es-CO"/>
        </w:rPr>
      </w:pPr>
    </w:p>
    <w:p w:rsidR="00CE0C1A" w:rsidRPr="00491E5A" w:rsidRDefault="00CE0C1A" w:rsidP="00CE0C1A">
      <w:pPr>
        <w:pStyle w:val="Ttulo"/>
        <w:jc w:val="both"/>
        <w:rPr>
          <w:rFonts w:ascii="Cambria" w:hAnsi="Cambria" w:cs="Calibri"/>
          <w:b w:val="0"/>
          <w:iCs/>
          <w:noProof w:val="0"/>
          <w:sz w:val="24"/>
          <w:lang w:val="es-ES_tradnl"/>
        </w:rPr>
      </w:pPr>
    </w:p>
    <w:p w:rsidR="00CE0C1A" w:rsidRPr="00491E5A" w:rsidRDefault="00CE0C1A" w:rsidP="00CE0C1A">
      <w:pPr>
        <w:pStyle w:val="Ttulo"/>
        <w:jc w:val="both"/>
        <w:rPr>
          <w:rFonts w:ascii="Cambria" w:hAnsi="Cambria" w:cs="Calibri"/>
          <w:b w:val="0"/>
          <w:iCs/>
          <w:noProof w:val="0"/>
          <w:sz w:val="24"/>
        </w:rPr>
      </w:pPr>
      <w:r w:rsidRPr="00491E5A">
        <w:rPr>
          <w:rFonts w:ascii="Cambria" w:hAnsi="Cambria" w:cs="Calibri"/>
          <w:b w:val="0"/>
          <w:iCs/>
          <w:noProof w:val="0"/>
          <w:sz w:val="24"/>
        </w:rPr>
        <w:t xml:space="preserve">Lo anterior resume que del total de población (10.394 hab.) el 44,45% correspondiente a 4620 habitantes presentan Necesidades Básicas Insatisfechas dentro del municipio de Toca. En concreto, el índice NBI es una medida de incidencia de la pobreza: dice cuántos pobres hay. Según esta metodología, se definen como pobres todas las personas que habitan en vivienda con una o más de las siguientes características:  </w:t>
      </w:r>
    </w:p>
    <w:p w:rsidR="00CE0C1A" w:rsidRPr="00491E5A" w:rsidRDefault="00CE0C1A" w:rsidP="003C7CDD">
      <w:pPr>
        <w:pStyle w:val="Ttulo"/>
        <w:numPr>
          <w:ilvl w:val="0"/>
          <w:numId w:val="4"/>
        </w:numPr>
        <w:jc w:val="both"/>
        <w:rPr>
          <w:rFonts w:ascii="Cambria" w:hAnsi="Cambria" w:cs="Calibri"/>
          <w:b w:val="0"/>
          <w:iCs/>
          <w:noProof w:val="0"/>
          <w:sz w:val="24"/>
        </w:rPr>
      </w:pPr>
      <w:r w:rsidRPr="00491E5A">
        <w:rPr>
          <w:rFonts w:ascii="Cambria" w:hAnsi="Cambria" w:cs="Calibri"/>
          <w:b w:val="0"/>
          <w:iCs/>
          <w:noProof w:val="0"/>
          <w:sz w:val="24"/>
        </w:rPr>
        <w:t xml:space="preserve">Viviendas inadecuadas para habitación humana en razón de los materiales de construcción utilizados. </w:t>
      </w:r>
    </w:p>
    <w:p w:rsidR="00CE0C1A" w:rsidRPr="00491E5A" w:rsidRDefault="00CE0C1A" w:rsidP="003C7CDD">
      <w:pPr>
        <w:pStyle w:val="Ttulo"/>
        <w:numPr>
          <w:ilvl w:val="0"/>
          <w:numId w:val="4"/>
        </w:numPr>
        <w:jc w:val="both"/>
        <w:rPr>
          <w:rFonts w:ascii="Cambria" w:hAnsi="Cambria" w:cs="Calibri"/>
          <w:b w:val="0"/>
          <w:iCs/>
          <w:noProof w:val="0"/>
          <w:sz w:val="24"/>
        </w:rPr>
      </w:pPr>
      <w:r w:rsidRPr="00491E5A">
        <w:rPr>
          <w:rFonts w:ascii="Cambria" w:hAnsi="Cambria" w:cs="Calibri"/>
          <w:b w:val="0"/>
          <w:iCs/>
          <w:noProof w:val="0"/>
          <w:sz w:val="24"/>
        </w:rPr>
        <w:t xml:space="preserve">Viviendas con hacinamiento crítico. (Más de tres personas por cuarto de habitación). </w:t>
      </w:r>
    </w:p>
    <w:p w:rsidR="00CE0C1A" w:rsidRPr="00491E5A" w:rsidRDefault="00CE0C1A" w:rsidP="003C7CDD">
      <w:pPr>
        <w:pStyle w:val="Ttulo"/>
        <w:numPr>
          <w:ilvl w:val="0"/>
          <w:numId w:val="4"/>
        </w:numPr>
        <w:jc w:val="both"/>
        <w:rPr>
          <w:rFonts w:ascii="Cambria" w:hAnsi="Cambria" w:cs="Calibri"/>
          <w:b w:val="0"/>
          <w:iCs/>
          <w:noProof w:val="0"/>
          <w:sz w:val="24"/>
        </w:rPr>
      </w:pPr>
      <w:r w:rsidRPr="00491E5A">
        <w:rPr>
          <w:rFonts w:ascii="Cambria" w:hAnsi="Cambria" w:cs="Calibri"/>
          <w:b w:val="0"/>
          <w:iCs/>
          <w:noProof w:val="0"/>
          <w:sz w:val="24"/>
        </w:rPr>
        <w:t xml:space="preserve">Vivienda sin acueducto o sanitario </w:t>
      </w:r>
    </w:p>
    <w:p w:rsidR="00CE0C1A" w:rsidRPr="00491E5A" w:rsidRDefault="00CE0C1A" w:rsidP="003C7CDD">
      <w:pPr>
        <w:pStyle w:val="Ttulo"/>
        <w:numPr>
          <w:ilvl w:val="0"/>
          <w:numId w:val="4"/>
        </w:numPr>
        <w:jc w:val="both"/>
        <w:rPr>
          <w:rFonts w:ascii="Cambria" w:hAnsi="Cambria" w:cs="Calibri"/>
          <w:b w:val="0"/>
          <w:iCs/>
          <w:noProof w:val="0"/>
          <w:sz w:val="24"/>
        </w:rPr>
      </w:pPr>
      <w:r w:rsidRPr="00491E5A">
        <w:rPr>
          <w:rFonts w:ascii="Cambria" w:hAnsi="Cambria" w:cs="Calibri"/>
          <w:b w:val="0"/>
          <w:iCs/>
          <w:noProof w:val="0"/>
          <w:sz w:val="24"/>
        </w:rPr>
        <w:t xml:space="preserve">Viviendas con alta dependencia económica (más de tres personas por miembro ocupado) y el jefe hubiera aprobado como máximo dos años de educación primaria. </w:t>
      </w:r>
    </w:p>
    <w:p w:rsidR="00CE0C1A" w:rsidRPr="00491E5A" w:rsidRDefault="00CE0C1A" w:rsidP="003C7CDD">
      <w:pPr>
        <w:pStyle w:val="Ttulo"/>
        <w:numPr>
          <w:ilvl w:val="0"/>
          <w:numId w:val="4"/>
        </w:numPr>
        <w:jc w:val="both"/>
        <w:rPr>
          <w:rFonts w:ascii="Cambria" w:hAnsi="Cambria" w:cs="Calibri"/>
          <w:b w:val="0"/>
          <w:iCs/>
          <w:noProof w:val="0"/>
          <w:sz w:val="24"/>
        </w:rPr>
      </w:pPr>
      <w:r w:rsidRPr="00491E5A">
        <w:rPr>
          <w:rFonts w:ascii="Cambria" w:hAnsi="Cambria" w:cs="Calibri"/>
          <w:b w:val="0"/>
          <w:iCs/>
          <w:noProof w:val="0"/>
          <w:sz w:val="24"/>
        </w:rPr>
        <w:t>Viviendas con niños entre 6 y 12 años que no asistieran a la escuela</w:t>
      </w: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iCs/>
          <w:sz w:val="24"/>
        </w:rPr>
      </w:pPr>
      <w:r w:rsidRPr="00491E5A">
        <w:rPr>
          <w:rFonts w:ascii="Cambria" w:hAnsi="Cambria" w:cs="Calibri"/>
          <w:b w:val="0"/>
          <w:iCs/>
          <w:sz w:val="24"/>
        </w:rPr>
        <w:t>Asi mismo com</w:t>
      </w:r>
      <w:r w:rsidRPr="00491E5A">
        <w:rPr>
          <w:rFonts w:ascii="Cambria" w:hAnsi="Cambria" w:cs="Calibri"/>
          <w:b w:val="0"/>
          <w:iCs/>
          <w:sz w:val="24"/>
          <w:lang w:val="es-ES_tradnl"/>
        </w:rPr>
        <w:t>o</w:t>
      </w:r>
      <w:r w:rsidRPr="00491E5A">
        <w:rPr>
          <w:rFonts w:ascii="Cambria" w:hAnsi="Cambria" w:cs="Calibri"/>
          <w:b w:val="0"/>
          <w:iCs/>
          <w:sz w:val="24"/>
        </w:rPr>
        <w:t xml:space="preserve"> el porcentaje poblacional de </w:t>
      </w:r>
      <w:r w:rsidRPr="00491E5A">
        <w:rPr>
          <w:rFonts w:ascii="Cambria" w:hAnsi="Cambria" w:cs="Calibri"/>
          <w:b w:val="0"/>
          <w:iCs/>
          <w:noProof w:val="0"/>
          <w:sz w:val="24"/>
        </w:rPr>
        <w:t>personas</w:t>
      </w:r>
      <w:r w:rsidRPr="00491E5A">
        <w:rPr>
          <w:rFonts w:ascii="Cambria" w:hAnsi="Cambria" w:cs="Calibri"/>
          <w:b w:val="0"/>
          <w:iCs/>
          <w:sz w:val="24"/>
        </w:rPr>
        <w:t xml:space="preserve"> por grupos etareos, la poblacion de mayor vulnerabilida en salud son:</w:t>
      </w:r>
    </w:p>
    <w:p w:rsidR="00CE0C1A" w:rsidRPr="00491E5A" w:rsidRDefault="00CE0C1A" w:rsidP="003C7CDD">
      <w:pPr>
        <w:pStyle w:val="Ttulo"/>
        <w:numPr>
          <w:ilvl w:val="0"/>
          <w:numId w:val="5"/>
        </w:numPr>
        <w:jc w:val="both"/>
        <w:rPr>
          <w:rFonts w:ascii="Cambria" w:hAnsi="Cambria" w:cs="Calibri"/>
          <w:b w:val="0"/>
          <w:iCs/>
          <w:sz w:val="24"/>
        </w:rPr>
      </w:pPr>
      <w:r w:rsidRPr="00491E5A">
        <w:rPr>
          <w:rFonts w:ascii="Cambria" w:hAnsi="Cambria" w:cs="Calibri"/>
          <w:b w:val="0"/>
          <w:iCs/>
          <w:sz w:val="24"/>
        </w:rPr>
        <w:t>Los infantes que oscila entre los cero (0) y  4 años lo que corresponde a 1.043 habitantes, siendo este un 10% del total de la poblacion; 535 hombres y 508 mujeres</w:t>
      </w:r>
      <w:r w:rsidRPr="00491E5A">
        <w:rPr>
          <w:rFonts w:ascii="Cambria" w:hAnsi="Cambria" w:cs="Calibri"/>
          <w:b w:val="0"/>
          <w:iCs/>
          <w:sz w:val="24"/>
          <w:lang w:val="es-ES_tradnl"/>
        </w:rPr>
        <w:t xml:space="preserve"> (Infantes)</w:t>
      </w:r>
    </w:p>
    <w:p w:rsidR="00CE0C1A" w:rsidRPr="00491E5A" w:rsidRDefault="00CE0C1A" w:rsidP="003C7CDD">
      <w:pPr>
        <w:pStyle w:val="Ttulo"/>
        <w:numPr>
          <w:ilvl w:val="0"/>
          <w:numId w:val="5"/>
        </w:numPr>
        <w:jc w:val="both"/>
        <w:rPr>
          <w:rFonts w:ascii="Cambria" w:hAnsi="Cambria" w:cs="Calibri"/>
          <w:b w:val="0"/>
          <w:iCs/>
          <w:sz w:val="24"/>
        </w:rPr>
      </w:pPr>
      <w:r w:rsidRPr="00491E5A">
        <w:rPr>
          <w:rFonts w:ascii="Cambria" w:hAnsi="Cambria" w:cs="Calibri"/>
          <w:b w:val="0"/>
          <w:iCs/>
          <w:sz w:val="24"/>
        </w:rPr>
        <w:lastRenderedPageBreak/>
        <w:t xml:space="preserve">Y las personas de la Tercera Edad, que oscilan dentro de los 55 a 80 años y mas corresponde a un 17.3% de la poblacion total; equivalente a 1.804 habitantes distribuidos por genero en 897 mujeres y 907 hombres.  </w:t>
      </w: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iCs/>
          <w:sz w:val="24"/>
        </w:rPr>
      </w:pPr>
      <w:r w:rsidRPr="00491E5A">
        <w:rPr>
          <w:rFonts w:ascii="Cambria" w:hAnsi="Cambria" w:cs="Calibri"/>
          <w:b w:val="0"/>
          <w:iCs/>
          <w:sz w:val="24"/>
        </w:rPr>
        <w:t>Aspectos como el poblacional para el sector salud es de vital importancia ya que l</w:t>
      </w:r>
      <w:r w:rsidRPr="00491E5A">
        <w:rPr>
          <w:rFonts w:ascii="Cambria" w:hAnsi="Cambria" w:cs="Calibri"/>
          <w:b w:val="0"/>
          <w:iCs/>
          <w:sz w:val="24"/>
          <w:lang w:val="es-ES_tradnl"/>
        </w:rPr>
        <w:t>a informacion</w:t>
      </w:r>
      <w:r w:rsidRPr="00491E5A">
        <w:rPr>
          <w:rFonts w:ascii="Cambria" w:hAnsi="Cambria" w:cs="Calibri"/>
          <w:b w:val="0"/>
          <w:iCs/>
          <w:sz w:val="24"/>
        </w:rPr>
        <w:t xml:space="preserve"> registrad</w:t>
      </w:r>
      <w:r w:rsidRPr="00491E5A">
        <w:rPr>
          <w:rFonts w:ascii="Cambria" w:hAnsi="Cambria" w:cs="Calibri"/>
          <w:b w:val="0"/>
          <w:iCs/>
          <w:sz w:val="24"/>
          <w:lang w:val="es-ES_tradnl"/>
        </w:rPr>
        <w:t>a</w:t>
      </w:r>
      <w:r w:rsidRPr="00491E5A">
        <w:rPr>
          <w:rFonts w:ascii="Cambria" w:hAnsi="Cambria" w:cs="Calibri"/>
          <w:b w:val="0"/>
          <w:iCs/>
          <w:sz w:val="24"/>
        </w:rPr>
        <w:t xml:space="preserve"> en los diferentes datos estadisticos arrojan resultados totalmente diferentes</w:t>
      </w:r>
    </w:p>
    <w:p w:rsidR="00CE0C1A" w:rsidRPr="00491E5A" w:rsidRDefault="00CE0C1A" w:rsidP="00CE0C1A">
      <w:pPr>
        <w:pStyle w:val="Ttulo"/>
        <w:jc w:val="both"/>
        <w:rPr>
          <w:rFonts w:ascii="Cambria" w:hAnsi="Cambria" w:cs="Calibri"/>
          <w:b w:val="0"/>
          <w:iCs/>
          <w:sz w:val="24"/>
        </w:rPr>
      </w:pPr>
    </w:p>
    <w:p w:rsidR="00CE0C1A" w:rsidRPr="00EF0596" w:rsidRDefault="003C3B84" w:rsidP="00CE0C1A">
      <w:pPr>
        <w:pStyle w:val="Ttulo"/>
        <w:jc w:val="both"/>
        <w:rPr>
          <w:rFonts w:ascii="Cambria" w:hAnsi="Cambria" w:cs="Calibri"/>
          <w:iCs/>
          <w:sz w:val="16"/>
          <w:szCs w:val="16"/>
        </w:rPr>
      </w:pPr>
      <w:r w:rsidRPr="00491E5A">
        <w:rPr>
          <w:rFonts w:ascii="Cambria" w:hAnsi="Cambria" w:cs="Calibri"/>
          <w:b w:val="0"/>
          <w:iCs/>
          <w:sz w:val="24"/>
          <w:lang w:val="es-CO"/>
        </w:rPr>
        <w:t>Cuadro No. 4</w:t>
      </w:r>
      <w:r w:rsidRPr="00491E5A">
        <w:rPr>
          <w:rFonts w:ascii="Cambria" w:hAnsi="Cambria" w:cs="Calibri"/>
          <w:b w:val="0"/>
          <w:iCs/>
          <w:sz w:val="24"/>
          <w:lang w:val="es-CO"/>
        </w:rPr>
        <w:tab/>
      </w:r>
      <w:r w:rsidRPr="00491E5A">
        <w:rPr>
          <w:rFonts w:ascii="Cambria" w:hAnsi="Cambria" w:cs="Calibri"/>
          <w:iCs/>
          <w:sz w:val="24"/>
          <w:lang w:val="es-CO"/>
        </w:rPr>
        <w:tab/>
      </w:r>
      <w:r w:rsidR="00CE0C1A" w:rsidRPr="00EF0596">
        <w:rPr>
          <w:rFonts w:ascii="Cambria" w:hAnsi="Cambria" w:cs="Calibri"/>
          <w:iCs/>
          <w:sz w:val="16"/>
          <w:szCs w:val="16"/>
        </w:rPr>
        <w:t>POBLACION MUNICIPIO DE TOCA</w:t>
      </w:r>
    </w:p>
    <w:p w:rsidR="00CE0C1A" w:rsidRPr="00491E5A" w:rsidRDefault="00CE0C1A" w:rsidP="003C3B84">
      <w:pPr>
        <w:pStyle w:val="Ttulo"/>
        <w:ind w:left="1416" w:firstLine="708"/>
        <w:jc w:val="both"/>
        <w:rPr>
          <w:rFonts w:ascii="Cambria" w:hAnsi="Cambria" w:cs="Calibri"/>
          <w:b w:val="0"/>
          <w:iCs/>
          <w:sz w:val="24"/>
        </w:rPr>
      </w:pPr>
      <w:r w:rsidRPr="00491E5A">
        <w:rPr>
          <w:rFonts w:ascii="Cambria" w:hAnsi="Cambria" w:cs="Calibri"/>
          <w:b w:val="0"/>
          <w:iCs/>
          <w:sz w:val="24"/>
        </w:rPr>
        <w:t>DANE</w:t>
      </w:r>
      <w:r w:rsidRPr="00491E5A">
        <w:rPr>
          <w:rFonts w:ascii="Cambria" w:hAnsi="Cambria" w:cs="Calibri"/>
          <w:b w:val="0"/>
          <w:iCs/>
          <w:sz w:val="24"/>
        </w:rPr>
        <w:tab/>
      </w:r>
      <w:r w:rsidRPr="00491E5A">
        <w:rPr>
          <w:rFonts w:ascii="Cambria" w:hAnsi="Cambria" w:cs="Calibri"/>
          <w:b w:val="0"/>
          <w:iCs/>
          <w:sz w:val="24"/>
        </w:rPr>
        <w:tab/>
        <w:t>10.394 Hab</w:t>
      </w:r>
    </w:p>
    <w:p w:rsidR="00CE0C1A" w:rsidRPr="00491E5A" w:rsidRDefault="00CE0C1A" w:rsidP="003C3B84">
      <w:pPr>
        <w:pStyle w:val="Ttulo"/>
        <w:ind w:left="1416" w:firstLine="708"/>
        <w:jc w:val="both"/>
        <w:rPr>
          <w:rFonts w:ascii="Cambria" w:hAnsi="Cambria" w:cs="Calibri"/>
          <w:b w:val="0"/>
          <w:iCs/>
          <w:sz w:val="24"/>
        </w:rPr>
      </w:pPr>
      <w:r w:rsidRPr="00491E5A">
        <w:rPr>
          <w:rFonts w:ascii="Cambria" w:hAnsi="Cambria" w:cs="Calibri"/>
          <w:b w:val="0"/>
          <w:iCs/>
          <w:sz w:val="24"/>
        </w:rPr>
        <w:t>SISBEN</w:t>
      </w:r>
      <w:r w:rsidRPr="00491E5A">
        <w:rPr>
          <w:rFonts w:ascii="Cambria" w:hAnsi="Cambria" w:cs="Calibri"/>
          <w:b w:val="0"/>
          <w:iCs/>
          <w:sz w:val="24"/>
        </w:rPr>
        <w:tab/>
      </w:r>
      <w:r w:rsidRPr="00491E5A">
        <w:rPr>
          <w:rFonts w:ascii="Cambria" w:hAnsi="Cambria" w:cs="Calibri"/>
          <w:b w:val="0"/>
          <w:iCs/>
          <w:sz w:val="24"/>
        </w:rPr>
        <w:tab/>
        <w:t xml:space="preserve">  9.587 Hab</w:t>
      </w:r>
    </w:p>
    <w:p w:rsidR="00CE0C1A" w:rsidRPr="00491E5A" w:rsidRDefault="00CE0C1A" w:rsidP="003C3B84">
      <w:pPr>
        <w:pStyle w:val="Ttulo"/>
        <w:ind w:left="1416" w:firstLine="708"/>
        <w:jc w:val="both"/>
        <w:rPr>
          <w:rFonts w:ascii="Cambria" w:hAnsi="Cambria" w:cs="Calibri"/>
          <w:b w:val="0"/>
          <w:iCs/>
          <w:sz w:val="24"/>
        </w:rPr>
      </w:pPr>
      <w:r w:rsidRPr="00491E5A">
        <w:rPr>
          <w:rFonts w:ascii="Cambria" w:hAnsi="Cambria" w:cs="Calibri"/>
          <w:b w:val="0"/>
          <w:iCs/>
          <w:sz w:val="24"/>
        </w:rPr>
        <w:t>SICAPS</w:t>
      </w:r>
      <w:r w:rsidRPr="00491E5A">
        <w:rPr>
          <w:rFonts w:ascii="Cambria" w:hAnsi="Cambria" w:cs="Calibri"/>
          <w:b w:val="0"/>
          <w:iCs/>
          <w:sz w:val="24"/>
        </w:rPr>
        <w:tab/>
      </w:r>
      <w:r w:rsidRPr="00491E5A">
        <w:rPr>
          <w:rFonts w:ascii="Cambria" w:hAnsi="Cambria" w:cs="Calibri"/>
          <w:b w:val="0"/>
          <w:iCs/>
          <w:sz w:val="24"/>
        </w:rPr>
        <w:tab/>
        <w:t xml:space="preserve">  6.894 Hab </w:t>
      </w:r>
    </w:p>
    <w:p w:rsidR="00CE0C1A" w:rsidRPr="00491E5A" w:rsidRDefault="00CE0C1A" w:rsidP="00CE0C1A">
      <w:pPr>
        <w:pStyle w:val="Ttulo"/>
        <w:jc w:val="both"/>
        <w:rPr>
          <w:rFonts w:ascii="Cambria" w:hAnsi="Cambria" w:cs="Calibri"/>
          <w:b w:val="0"/>
          <w:iCs/>
          <w:sz w:val="24"/>
        </w:rPr>
      </w:pPr>
    </w:p>
    <w:p w:rsidR="00CE0C1A" w:rsidRPr="00491E5A" w:rsidRDefault="00CE0C1A" w:rsidP="00CE0C1A">
      <w:pPr>
        <w:pStyle w:val="Ttulo"/>
        <w:jc w:val="both"/>
        <w:rPr>
          <w:rFonts w:ascii="Cambria" w:hAnsi="Cambria" w:cs="Calibri"/>
          <w:b w:val="0"/>
          <w:iCs/>
          <w:sz w:val="24"/>
          <w:lang w:val="es-CO"/>
        </w:rPr>
      </w:pPr>
      <w:r w:rsidRPr="00491E5A">
        <w:rPr>
          <w:rFonts w:ascii="Cambria" w:hAnsi="Cambria" w:cs="Calibri"/>
          <w:b w:val="0"/>
          <w:iCs/>
          <w:sz w:val="24"/>
        </w:rPr>
        <w:t>Datos que cuando el estado fija metas para cumplir en el sector Salud, son imposibles de cumplir, ante lo cual hay que generar mecanismos y politicas que busquen la actualizacion de la informacion con estadisticas demograficas reales.</w:t>
      </w:r>
    </w:p>
    <w:p w:rsidR="00BF7E52" w:rsidRPr="00491E5A" w:rsidRDefault="00BF7E52" w:rsidP="00CE0C1A">
      <w:pPr>
        <w:pStyle w:val="Ttulo"/>
        <w:jc w:val="both"/>
        <w:rPr>
          <w:rFonts w:ascii="Cambria" w:hAnsi="Cambria" w:cs="Calibri"/>
          <w:b w:val="0"/>
          <w:iCs/>
          <w:sz w:val="24"/>
          <w:lang w:val="es-CO"/>
        </w:rPr>
      </w:pPr>
    </w:p>
    <w:p w:rsidR="00CE0C1A" w:rsidRPr="00491E5A" w:rsidRDefault="00507509" w:rsidP="00CE0C1A">
      <w:pPr>
        <w:pStyle w:val="Ttulo"/>
        <w:jc w:val="both"/>
        <w:rPr>
          <w:rFonts w:ascii="Cambria" w:hAnsi="Cambria" w:cs="Calibri"/>
          <w:iCs/>
          <w:sz w:val="24"/>
        </w:rPr>
      </w:pPr>
      <w:r w:rsidRPr="00491E5A">
        <w:rPr>
          <w:rFonts w:ascii="Cambria" w:hAnsi="Cambria" w:cs="Calibri"/>
          <w:iCs/>
          <w:sz w:val="24"/>
          <w:lang w:val="es-CO"/>
        </w:rPr>
        <w:t>Cuadro No. 5:</w:t>
      </w:r>
      <w:r w:rsidRPr="00491E5A">
        <w:rPr>
          <w:rFonts w:ascii="Cambria" w:hAnsi="Cambria" w:cs="Calibri"/>
          <w:iCs/>
          <w:sz w:val="24"/>
          <w:lang w:val="es-CO"/>
        </w:rPr>
        <w:tab/>
      </w:r>
      <w:r w:rsidR="00CE0C1A" w:rsidRPr="00EF0596">
        <w:rPr>
          <w:rFonts w:ascii="Cambria" w:hAnsi="Cambria" w:cs="Calibri"/>
          <w:iCs/>
          <w:sz w:val="16"/>
          <w:szCs w:val="16"/>
        </w:rPr>
        <w:t>INDICADORES DE VIDA</w:t>
      </w:r>
    </w:p>
    <w:tbl>
      <w:tblPr>
        <w:tblW w:w="87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5353"/>
        <w:gridCol w:w="851"/>
        <w:gridCol w:w="850"/>
        <w:gridCol w:w="851"/>
        <w:gridCol w:w="850"/>
      </w:tblGrid>
      <w:tr w:rsidR="00CE0C1A" w:rsidRPr="00185A14" w:rsidTr="00185A14">
        <w:tc>
          <w:tcPr>
            <w:tcW w:w="5353" w:type="dxa"/>
          </w:tcPr>
          <w:p w:rsidR="00CE0C1A" w:rsidRPr="00185A14" w:rsidRDefault="00CE0C1A" w:rsidP="00185A14">
            <w:pPr>
              <w:jc w:val="center"/>
              <w:rPr>
                <w:rFonts w:ascii="Cambria" w:hAnsi="Cambria" w:cs="Calibri"/>
                <w:b/>
                <w:sz w:val="24"/>
                <w:szCs w:val="24"/>
              </w:rPr>
            </w:pPr>
            <w:r w:rsidRPr="00185A14">
              <w:rPr>
                <w:rFonts w:ascii="Cambria" w:hAnsi="Cambria" w:cs="Calibri"/>
                <w:b/>
                <w:sz w:val="24"/>
                <w:szCs w:val="24"/>
              </w:rPr>
              <w:t>INDICADOR</w:t>
            </w:r>
          </w:p>
        </w:tc>
        <w:tc>
          <w:tcPr>
            <w:tcW w:w="851" w:type="dxa"/>
          </w:tcPr>
          <w:p w:rsidR="00CE0C1A" w:rsidRPr="00185A14" w:rsidRDefault="00CE0C1A" w:rsidP="00185A14">
            <w:pPr>
              <w:jc w:val="center"/>
              <w:rPr>
                <w:rFonts w:ascii="Cambria" w:hAnsi="Cambria" w:cs="Calibri"/>
                <w:b/>
                <w:bCs/>
                <w:sz w:val="24"/>
                <w:szCs w:val="24"/>
              </w:rPr>
            </w:pPr>
            <w:r w:rsidRPr="00185A14">
              <w:rPr>
                <w:rFonts w:ascii="Cambria" w:hAnsi="Cambria" w:cs="Calibri"/>
                <w:b/>
                <w:bCs/>
                <w:sz w:val="24"/>
                <w:szCs w:val="24"/>
              </w:rPr>
              <w:t>2008</w:t>
            </w:r>
          </w:p>
        </w:tc>
        <w:tc>
          <w:tcPr>
            <w:tcW w:w="850" w:type="dxa"/>
          </w:tcPr>
          <w:p w:rsidR="00CE0C1A" w:rsidRPr="00185A14" w:rsidRDefault="00CE0C1A" w:rsidP="00185A14">
            <w:pPr>
              <w:jc w:val="center"/>
              <w:rPr>
                <w:rFonts w:ascii="Cambria" w:hAnsi="Cambria" w:cs="Calibri"/>
                <w:b/>
                <w:bCs/>
                <w:sz w:val="24"/>
                <w:szCs w:val="24"/>
              </w:rPr>
            </w:pPr>
            <w:r w:rsidRPr="00185A14">
              <w:rPr>
                <w:rFonts w:ascii="Cambria" w:hAnsi="Cambria" w:cs="Calibri"/>
                <w:b/>
                <w:bCs/>
                <w:sz w:val="24"/>
                <w:szCs w:val="24"/>
              </w:rPr>
              <w:t>2009</w:t>
            </w:r>
          </w:p>
        </w:tc>
        <w:tc>
          <w:tcPr>
            <w:tcW w:w="851" w:type="dxa"/>
          </w:tcPr>
          <w:p w:rsidR="00CE0C1A" w:rsidRPr="00185A14" w:rsidRDefault="00CE0C1A" w:rsidP="00185A14">
            <w:pPr>
              <w:jc w:val="center"/>
              <w:rPr>
                <w:rFonts w:ascii="Cambria" w:hAnsi="Cambria" w:cs="Calibri"/>
                <w:b/>
                <w:bCs/>
                <w:sz w:val="24"/>
                <w:szCs w:val="24"/>
              </w:rPr>
            </w:pPr>
            <w:r w:rsidRPr="00185A14">
              <w:rPr>
                <w:rFonts w:ascii="Cambria" w:hAnsi="Cambria" w:cs="Calibri"/>
                <w:b/>
                <w:bCs/>
                <w:sz w:val="24"/>
                <w:szCs w:val="24"/>
              </w:rPr>
              <w:t>2010</w:t>
            </w:r>
          </w:p>
        </w:tc>
        <w:tc>
          <w:tcPr>
            <w:tcW w:w="850" w:type="dxa"/>
          </w:tcPr>
          <w:p w:rsidR="00CE0C1A" w:rsidRPr="00185A14" w:rsidRDefault="00CE0C1A" w:rsidP="00185A14">
            <w:pPr>
              <w:jc w:val="center"/>
              <w:rPr>
                <w:rFonts w:ascii="Cambria" w:hAnsi="Cambria" w:cs="Calibri"/>
                <w:b/>
                <w:bCs/>
                <w:sz w:val="24"/>
                <w:szCs w:val="24"/>
              </w:rPr>
            </w:pPr>
            <w:r w:rsidRPr="00185A14">
              <w:rPr>
                <w:rFonts w:ascii="Cambria" w:hAnsi="Cambria" w:cs="Calibri"/>
                <w:b/>
                <w:bCs/>
                <w:sz w:val="24"/>
                <w:szCs w:val="24"/>
              </w:rPr>
              <w:t>2011</w:t>
            </w:r>
          </w:p>
        </w:tc>
      </w:tr>
      <w:tr w:rsidR="00CE0C1A" w:rsidRPr="00185A14" w:rsidTr="00185A14">
        <w:tc>
          <w:tcPr>
            <w:tcW w:w="5353" w:type="dxa"/>
          </w:tcPr>
          <w:p w:rsidR="00CE0C1A" w:rsidRPr="00185A14" w:rsidRDefault="00CE0C1A" w:rsidP="00BA7A33">
            <w:pPr>
              <w:rPr>
                <w:rFonts w:ascii="Cambria" w:hAnsi="Cambria" w:cs="Calibri"/>
                <w:sz w:val="24"/>
                <w:szCs w:val="24"/>
              </w:rPr>
            </w:pPr>
            <w:r w:rsidRPr="00185A14">
              <w:rPr>
                <w:rFonts w:ascii="Cambria" w:hAnsi="Cambria" w:cs="Calibri"/>
                <w:sz w:val="24"/>
                <w:szCs w:val="24"/>
              </w:rPr>
              <w:t>Tasa General de Fecundidad por 1000 mujeres de 15 a 44</w:t>
            </w:r>
          </w:p>
        </w:tc>
        <w:tc>
          <w:tcPr>
            <w:tcW w:w="851" w:type="dxa"/>
          </w:tcPr>
          <w:p w:rsidR="00CE0C1A" w:rsidRPr="00185A14" w:rsidRDefault="00CE0C1A" w:rsidP="00185A14">
            <w:pPr>
              <w:jc w:val="center"/>
              <w:rPr>
                <w:rFonts w:ascii="Cambria" w:hAnsi="Cambria" w:cs="Calibri"/>
                <w:bCs/>
                <w:sz w:val="24"/>
                <w:szCs w:val="24"/>
              </w:rPr>
            </w:pPr>
            <w:r w:rsidRPr="00185A14">
              <w:rPr>
                <w:rFonts w:ascii="Cambria" w:hAnsi="Cambria" w:cs="Calibri"/>
                <w:bCs/>
                <w:sz w:val="24"/>
                <w:szCs w:val="24"/>
              </w:rPr>
              <w:t>48.6</w:t>
            </w:r>
          </w:p>
        </w:tc>
        <w:tc>
          <w:tcPr>
            <w:tcW w:w="850" w:type="dxa"/>
          </w:tcPr>
          <w:p w:rsidR="00CE0C1A" w:rsidRPr="00185A14" w:rsidRDefault="00CE0C1A" w:rsidP="00185A14">
            <w:pPr>
              <w:jc w:val="center"/>
              <w:rPr>
                <w:rFonts w:ascii="Cambria" w:hAnsi="Cambria" w:cs="Calibri"/>
                <w:bCs/>
                <w:sz w:val="24"/>
                <w:szCs w:val="24"/>
              </w:rPr>
            </w:pPr>
            <w:r w:rsidRPr="00185A14">
              <w:rPr>
                <w:rFonts w:ascii="Cambria" w:hAnsi="Cambria" w:cs="Calibri"/>
                <w:bCs/>
                <w:sz w:val="24"/>
                <w:szCs w:val="24"/>
              </w:rPr>
              <w:t>67</w:t>
            </w:r>
          </w:p>
        </w:tc>
        <w:tc>
          <w:tcPr>
            <w:tcW w:w="851" w:type="dxa"/>
          </w:tcPr>
          <w:p w:rsidR="00CE0C1A" w:rsidRPr="00185A14" w:rsidRDefault="00CE0C1A" w:rsidP="00185A14">
            <w:pPr>
              <w:jc w:val="center"/>
              <w:rPr>
                <w:rFonts w:ascii="Cambria" w:hAnsi="Cambria" w:cs="Calibri"/>
                <w:bCs/>
                <w:sz w:val="24"/>
                <w:szCs w:val="24"/>
              </w:rPr>
            </w:pPr>
            <w:r w:rsidRPr="00185A14">
              <w:rPr>
                <w:rFonts w:ascii="Cambria" w:hAnsi="Cambria" w:cs="Calibri"/>
                <w:bCs/>
                <w:sz w:val="24"/>
                <w:szCs w:val="24"/>
              </w:rPr>
              <w:t>64</w:t>
            </w:r>
          </w:p>
        </w:tc>
        <w:tc>
          <w:tcPr>
            <w:tcW w:w="850" w:type="dxa"/>
          </w:tcPr>
          <w:p w:rsidR="00CE0C1A" w:rsidRPr="00185A14" w:rsidRDefault="00CE0C1A" w:rsidP="00185A14">
            <w:pPr>
              <w:jc w:val="center"/>
              <w:rPr>
                <w:rFonts w:ascii="Cambria" w:hAnsi="Cambria" w:cs="Calibri"/>
                <w:bCs/>
                <w:sz w:val="24"/>
                <w:szCs w:val="24"/>
              </w:rPr>
            </w:pPr>
            <w:r w:rsidRPr="00185A14">
              <w:rPr>
                <w:rFonts w:ascii="Cambria" w:hAnsi="Cambria" w:cs="Calibri"/>
                <w:bCs/>
                <w:sz w:val="24"/>
                <w:szCs w:val="24"/>
              </w:rPr>
              <w:t>72</w:t>
            </w:r>
          </w:p>
        </w:tc>
      </w:tr>
      <w:tr w:rsidR="00CE0C1A" w:rsidRPr="00185A14" w:rsidTr="00185A14">
        <w:tc>
          <w:tcPr>
            <w:tcW w:w="5353" w:type="dxa"/>
          </w:tcPr>
          <w:p w:rsidR="00CE0C1A" w:rsidRPr="00185A14" w:rsidRDefault="00CE0C1A" w:rsidP="00185A14">
            <w:pPr>
              <w:jc w:val="both"/>
              <w:rPr>
                <w:rFonts w:ascii="Cambria" w:hAnsi="Cambria" w:cs="Calibri"/>
                <w:bCs/>
                <w:sz w:val="24"/>
                <w:szCs w:val="24"/>
              </w:rPr>
            </w:pPr>
            <w:r w:rsidRPr="00185A14">
              <w:rPr>
                <w:rFonts w:ascii="Cambria" w:hAnsi="Cambria" w:cs="Calibri"/>
                <w:bCs/>
                <w:sz w:val="24"/>
                <w:szCs w:val="24"/>
              </w:rPr>
              <w:t>Tasa Bruta de Natalidad por 1000 habitantes</w:t>
            </w:r>
          </w:p>
        </w:tc>
        <w:tc>
          <w:tcPr>
            <w:tcW w:w="851" w:type="dxa"/>
          </w:tcPr>
          <w:p w:rsidR="00CE0C1A" w:rsidRPr="00185A14" w:rsidRDefault="00CE0C1A" w:rsidP="00185A14">
            <w:pPr>
              <w:jc w:val="center"/>
              <w:rPr>
                <w:rFonts w:ascii="Cambria" w:hAnsi="Cambria" w:cs="Calibri"/>
                <w:sz w:val="24"/>
                <w:szCs w:val="24"/>
              </w:rPr>
            </w:pPr>
            <w:r w:rsidRPr="00185A14">
              <w:rPr>
                <w:rFonts w:ascii="Cambria" w:hAnsi="Cambria" w:cs="Calibri"/>
                <w:sz w:val="24"/>
                <w:szCs w:val="24"/>
              </w:rPr>
              <w:t>10</w:t>
            </w:r>
          </w:p>
        </w:tc>
        <w:tc>
          <w:tcPr>
            <w:tcW w:w="850" w:type="dxa"/>
          </w:tcPr>
          <w:p w:rsidR="00CE0C1A" w:rsidRPr="00185A14" w:rsidRDefault="00CE0C1A" w:rsidP="00185A14">
            <w:pPr>
              <w:jc w:val="center"/>
              <w:rPr>
                <w:rFonts w:ascii="Cambria" w:hAnsi="Cambria" w:cs="Calibri"/>
                <w:sz w:val="24"/>
                <w:szCs w:val="24"/>
              </w:rPr>
            </w:pPr>
            <w:r w:rsidRPr="00185A14">
              <w:rPr>
                <w:rFonts w:ascii="Cambria" w:hAnsi="Cambria" w:cs="Calibri"/>
                <w:sz w:val="24"/>
                <w:szCs w:val="24"/>
              </w:rPr>
              <w:t>13.4</w:t>
            </w:r>
          </w:p>
        </w:tc>
        <w:tc>
          <w:tcPr>
            <w:tcW w:w="851" w:type="dxa"/>
          </w:tcPr>
          <w:p w:rsidR="00CE0C1A" w:rsidRPr="00185A14" w:rsidRDefault="00CE0C1A" w:rsidP="00185A14">
            <w:pPr>
              <w:jc w:val="center"/>
              <w:rPr>
                <w:rFonts w:ascii="Cambria" w:hAnsi="Cambria" w:cs="Calibri"/>
                <w:sz w:val="24"/>
                <w:szCs w:val="24"/>
              </w:rPr>
            </w:pPr>
            <w:r w:rsidRPr="00185A14">
              <w:rPr>
                <w:rFonts w:ascii="Cambria" w:hAnsi="Cambria" w:cs="Calibri"/>
                <w:sz w:val="24"/>
                <w:szCs w:val="24"/>
              </w:rPr>
              <w:t>12.9</w:t>
            </w:r>
          </w:p>
        </w:tc>
        <w:tc>
          <w:tcPr>
            <w:tcW w:w="850" w:type="dxa"/>
          </w:tcPr>
          <w:p w:rsidR="00CE0C1A" w:rsidRPr="00185A14" w:rsidRDefault="00CE0C1A" w:rsidP="00185A14">
            <w:pPr>
              <w:jc w:val="center"/>
              <w:rPr>
                <w:rFonts w:ascii="Cambria" w:hAnsi="Cambria" w:cs="Calibri"/>
                <w:sz w:val="24"/>
                <w:szCs w:val="24"/>
              </w:rPr>
            </w:pPr>
            <w:r w:rsidRPr="00185A14">
              <w:rPr>
                <w:rFonts w:ascii="Cambria" w:hAnsi="Cambria" w:cs="Calibri"/>
                <w:sz w:val="24"/>
                <w:szCs w:val="24"/>
              </w:rPr>
              <w:t>14.3</w:t>
            </w:r>
          </w:p>
        </w:tc>
      </w:tr>
      <w:tr w:rsidR="00CE0C1A" w:rsidRPr="00185A14" w:rsidTr="00185A14">
        <w:tc>
          <w:tcPr>
            <w:tcW w:w="5353" w:type="dxa"/>
          </w:tcPr>
          <w:p w:rsidR="00CE0C1A" w:rsidRPr="00185A14" w:rsidRDefault="00CE0C1A" w:rsidP="00185A14">
            <w:pPr>
              <w:jc w:val="both"/>
              <w:rPr>
                <w:rFonts w:ascii="Cambria" w:hAnsi="Cambria" w:cs="Calibri"/>
                <w:bCs/>
                <w:sz w:val="24"/>
                <w:szCs w:val="24"/>
              </w:rPr>
            </w:pPr>
            <w:r w:rsidRPr="00185A14">
              <w:rPr>
                <w:rFonts w:ascii="Cambria" w:hAnsi="Cambria" w:cs="Calibri"/>
                <w:bCs/>
                <w:sz w:val="24"/>
                <w:szCs w:val="24"/>
              </w:rPr>
              <w:t>Tasa bruta de Mortalidad por 1000 habitantes</w:t>
            </w:r>
          </w:p>
        </w:tc>
        <w:tc>
          <w:tcPr>
            <w:tcW w:w="851" w:type="dxa"/>
          </w:tcPr>
          <w:p w:rsidR="00CE0C1A" w:rsidRPr="00185A14" w:rsidRDefault="00CE0C1A" w:rsidP="00185A14">
            <w:pPr>
              <w:jc w:val="center"/>
              <w:rPr>
                <w:rFonts w:ascii="Cambria" w:hAnsi="Cambria" w:cs="Calibri"/>
                <w:sz w:val="24"/>
                <w:szCs w:val="24"/>
              </w:rPr>
            </w:pPr>
            <w:r w:rsidRPr="00185A14">
              <w:rPr>
                <w:rFonts w:ascii="Cambria" w:hAnsi="Cambria" w:cs="Calibri"/>
                <w:sz w:val="24"/>
                <w:szCs w:val="24"/>
              </w:rPr>
              <w:t>4.5</w:t>
            </w:r>
          </w:p>
        </w:tc>
        <w:tc>
          <w:tcPr>
            <w:tcW w:w="850" w:type="dxa"/>
          </w:tcPr>
          <w:p w:rsidR="00CE0C1A" w:rsidRPr="00185A14" w:rsidRDefault="00CE0C1A" w:rsidP="00185A14">
            <w:pPr>
              <w:jc w:val="center"/>
              <w:rPr>
                <w:rFonts w:ascii="Cambria" w:hAnsi="Cambria" w:cs="Calibri"/>
                <w:sz w:val="24"/>
                <w:szCs w:val="24"/>
              </w:rPr>
            </w:pPr>
            <w:r w:rsidRPr="00185A14">
              <w:rPr>
                <w:rFonts w:ascii="Cambria" w:hAnsi="Cambria" w:cs="Calibri"/>
                <w:sz w:val="24"/>
                <w:szCs w:val="24"/>
              </w:rPr>
              <w:t>4,7</w:t>
            </w:r>
          </w:p>
        </w:tc>
        <w:tc>
          <w:tcPr>
            <w:tcW w:w="851" w:type="dxa"/>
          </w:tcPr>
          <w:p w:rsidR="00CE0C1A" w:rsidRPr="00185A14" w:rsidRDefault="00CE0C1A" w:rsidP="00185A14">
            <w:pPr>
              <w:jc w:val="center"/>
              <w:rPr>
                <w:rFonts w:ascii="Cambria" w:hAnsi="Cambria" w:cs="Calibri"/>
                <w:sz w:val="24"/>
                <w:szCs w:val="24"/>
              </w:rPr>
            </w:pPr>
            <w:r w:rsidRPr="00185A14">
              <w:rPr>
                <w:rFonts w:ascii="Cambria" w:hAnsi="Cambria" w:cs="Calibri"/>
                <w:sz w:val="24"/>
                <w:szCs w:val="24"/>
              </w:rPr>
              <w:t>4,9</w:t>
            </w:r>
          </w:p>
        </w:tc>
        <w:tc>
          <w:tcPr>
            <w:tcW w:w="850" w:type="dxa"/>
          </w:tcPr>
          <w:p w:rsidR="00CE0C1A" w:rsidRPr="00185A14" w:rsidRDefault="00CE0C1A" w:rsidP="00185A14">
            <w:pPr>
              <w:jc w:val="center"/>
              <w:rPr>
                <w:rFonts w:ascii="Cambria" w:hAnsi="Cambria" w:cs="Calibri"/>
                <w:sz w:val="24"/>
                <w:szCs w:val="24"/>
              </w:rPr>
            </w:pPr>
            <w:r w:rsidRPr="00185A14">
              <w:rPr>
                <w:rFonts w:ascii="Cambria" w:hAnsi="Cambria" w:cs="Calibri"/>
                <w:sz w:val="24"/>
                <w:szCs w:val="24"/>
              </w:rPr>
              <w:t>5,0</w:t>
            </w:r>
          </w:p>
        </w:tc>
      </w:tr>
    </w:tbl>
    <w:p w:rsidR="00CE0C1A" w:rsidRPr="00EF0596" w:rsidRDefault="00CE0C1A" w:rsidP="00CE0C1A">
      <w:pPr>
        <w:rPr>
          <w:rFonts w:ascii="Cambria" w:hAnsi="Cambria" w:cs="Calibri"/>
          <w:b/>
          <w:sz w:val="16"/>
          <w:szCs w:val="16"/>
          <w:lang w:val="es-ES_tradnl"/>
        </w:rPr>
      </w:pPr>
      <w:r w:rsidRPr="00EF0596">
        <w:rPr>
          <w:rFonts w:ascii="Cambria" w:hAnsi="Cambria" w:cs="Calibri"/>
          <w:b/>
          <w:sz w:val="16"/>
          <w:szCs w:val="16"/>
          <w:lang w:val="es-ES_tradnl"/>
        </w:rPr>
        <w:t>Fuente:   E.S.E. CENTRO DE SALUD 2012</w:t>
      </w:r>
    </w:p>
    <w:p w:rsidR="00CE0C1A" w:rsidRPr="00491E5A" w:rsidRDefault="00CE0C1A" w:rsidP="00CE0C1A">
      <w:pPr>
        <w:contextualSpacing/>
        <w:jc w:val="both"/>
        <w:rPr>
          <w:rStyle w:val="PrrafodelistaCar"/>
          <w:rFonts w:ascii="Cambria" w:hAnsi="Cambria"/>
          <w:sz w:val="24"/>
          <w:szCs w:val="24"/>
        </w:rPr>
      </w:pPr>
      <w:r w:rsidRPr="00491E5A">
        <w:rPr>
          <w:rStyle w:val="PrrafodelistaCar"/>
          <w:rFonts w:ascii="Cambria" w:hAnsi="Cambria"/>
          <w:sz w:val="24"/>
          <w:szCs w:val="24"/>
        </w:rPr>
        <w:t>El crecimiento demográfico se clasifica en tres momentos, Expansión, estabilización y para el municipio de Toca,  similar a la mayor parte de los municipios Boyacenses, la tendencia de crecimiento poblacional se encuentra en CONTRACCION, lo que traduce que se ha venido perdiendo población.</w:t>
      </w:r>
    </w:p>
    <w:p w:rsidR="00CE0C1A" w:rsidRPr="00491E5A" w:rsidRDefault="00CE0C1A" w:rsidP="00CE0C1A">
      <w:pPr>
        <w:contextualSpacing/>
        <w:jc w:val="both"/>
        <w:rPr>
          <w:rStyle w:val="PrrafodelistaCar"/>
          <w:rFonts w:ascii="Cambria" w:hAnsi="Cambria"/>
          <w:sz w:val="24"/>
          <w:szCs w:val="24"/>
        </w:rPr>
      </w:pPr>
      <w:r w:rsidRPr="00491E5A">
        <w:rPr>
          <w:rStyle w:val="PrrafodelistaCar"/>
          <w:rFonts w:ascii="Cambria" w:hAnsi="Cambria"/>
          <w:sz w:val="24"/>
          <w:szCs w:val="24"/>
        </w:rPr>
        <w:t>Contrario a lo que muestra el cuadro de indicadores de vida, ya que la tasa bruta de mortalidad por habitante es inferior a la tasa de fecundidad y a la de natalidad, lo que nos lleva a observar que posiblemente si se presenta un crecimiento demográfico, pero por la atención de partos en ciudades aledañas al municipio de Toca, estos nacimientos son registrados fuera del municipio, conllevando a una explosión demográfica en estas ciudades que cuentan con atención en Salud del Tercer Nivel.</w:t>
      </w:r>
    </w:p>
    <w:p w:rsidR="00BF7E52" w:rsidRDefault="00BF7E52" w:rsidP="00CE0C1A">
      <w:pPr>
        <w:contextualSpacing/>
        <w:jc w:val="both"/>
        <w:rPr>
          <w:rStyle w:val="PrrafodelistaCar"/>
          <w:rFonts w:ascii="Cambria" w:hAnsi="Cambria"/>
          <w:b/>
          <w:sz w:val="24"/>
          <w:szCs w:val="24"/>
          <w:lang w:val="es-CO"/>
        </w:rPr>
      </w:pPr>
    </w:p>
    <w:p w:rsidR="00123BAD" w:rsidRDefault="00123BAD" w:rsidP="00CE0C1A">
      <w:pPr>
        <w:contextualSpacing/>
        <w:jc w:val="both"/>
        <w:rPr>
          <w:rStyle w:val="PrrafodelistaCar"/>
          <w:rFonts w:ascii="Cambria" w:hAnsi="Cambria"/>
          <w:b/>
          <w:sz w:val="24"/>
          <w:szCs w:val="24"/>
          <w:lang w:val="es-CO"/>
        </w:rPr>
      </w:pPr>
    </w:p>
    <w:p w:rsidR="00123BAD" w:rsidRDefault="00123BAD" w:rsidP="00CE0C1A">
      <w:pPr>
        <w:contextualSpacing/>
        <w:jc w:val="both"/>
        <w:rPr>
          <w:rStyle w:val="PrrafodelistaCar"/>
          <w:rFonts w:ascii="Cambria" w:hAnsi="Cambria"/>
          <w:b/>
          <w:sz w:val="24"/>
          <w:szCs w:val="24"/>
          <w:lang w:val="es-CO"/>
        </w:rPr>
      </w:pPr>
    </w:p>
    <w:p w:rsidR="00CE0C1A" w:rsidRPr="00491E5A" w:rsidRDefault="00CE0C1A" w:rsidP="003C7CDD">
      <w:pPr>
        <w:numPr>
          <w:ilvl w:val="4"/>
          <w:numId w:val="37"/>
        </w:numPr>
        <w:contextualSpacing/>
        <w:jc w:val="both"/>
        <w:rPr>
          <w:rStyle w:val="PrrafodelistaCar"/>
          <w:rFonts w:ascii="Cambria" w:hAnsi="Cambria"/>
          <w:b/>
          <w:sz w:val="24"/>
          <w:szCs w:val="24"/>
        </w:rPr>
      </w:pPr>
      <w:r w:rsidRPr="00491E5A">
        <w:rPr>
          <w:rStyle w:val="PrrafodelistaCar"/>
          <w:rFonts w:ascii="Cambria" w:hAnsi="Cambria"/>
          <w:b/>
          <w:sz w:val="24"/>
          <w:szCs w:val="24"/>
        </w:rPr>
        <w:t>ASEGURAMIENTO</w:t>
      </w:r>
    </w:p>
    <w:p w:rsidR="00CE0C1A" w:rsidRPr="00491E5A" w:rsidRDefault="00CE0C1A" w:rsidP="00CE0C1A">
      <w:pPr>
        <w:contextualSpacing/>
        <w:jc w:val="both"/>
        <w:rPr>
          <w:rStyle w:val="PrrafodelistaCar"/>
          <w:rFonts w:ascii="Cambria" w:hAnsi="Cambria"/>
          <w:sz w:val="24"/>
          <w:szCs w:val="24"/>
        </w:rPr>
      </w:pPr>
    </w:p>
    <w:p w:rsidR="00CE0C1A" w:rsidRPr="00491E5A" w:rsidRDefault="00CE0C1A" w:rsidP="00CE0C1A">
      <w:pPr>
        <w:contextualSpacing/>
        <w:jc w:val="both"/>
        <w:rPr>
          <w:rStyle w:val="PrrafodelistaCar"/>
          <w:rFonts w:ascii="Cambria" w:hAnsi="Cambria"/>
          <w:sz w:val="24"/>
          <w:szCs w:val="24"/>
        </w:rPr>
      </w:pPr>
      <w:r w:rsidRPr="00491E5A">
        <w:rPr>
          <w:rStyle w:val="PrrafodelistaCar"/>
          <w:rFonts w:ascii="Cambria" w:hAnsi="Cambria"/>
          <w:sz w:val="24"/>
          <w:szCs w:val="24"/>
        </w:rPr>
        <w:t>En cabeza de la Administración Central y en especial el ALCALDE MUNICIPAL, como Presidente del Sistema de Seguridad Social en Salud en el Municipio, lidera el proceso de implantación y promoción del Plan Local de Salud en la municipalidad. Por ello la tarea fundamental que debe contemplar el Plan Decenal</w:t>
      </w:r>
      <w:r w:rsidRPr="00491E5A">
        <w:rPr>
          <w:rFonts w:ascii="Cambria" w:hAnsi="Cambria" w:cs="Calibri"/>
          <w:color w:val="4F81BD"/>
          <w:sz w:val="24"/>
          <w:szCs w:val="24"/>
        </w:rPr>
        <w:t xml:space="preserve"> </w:t>
      </w:r>
      <w:r w:rsidRPr="00491E5A">
        <w:rPr>
          <w:rStyle w:val="PrrafodelistaCar"/>
          <w:rFonts w:ascii="Cambria" w:hAnsi="Cambria"/>
          <w:sz w:val="24"/>
          <w:szCs w:val="24"/>
        </w:rPr>
        <w:t>de Salud Pública es promover, propiciar e impulsar la afiliación de la población al Sistema, por medio de Empresas Promotoras de Salud que hagan presencia en el Municipio y afilien a la población que lo requiera o lo necesite en alguno de los regímenes, ya sea  Contributivo o Subsidiado.</w:t>
      </w:r>
    </w:p>
    <w:p w:rsidR="00CE0C1A" w:rsidRPr="00491E5A" w:rsidRDefault="00CE0C1A" w:rsidP="00CE0C1A">
      <w:pPr>
        <w:contextualSpacing/>
        <w:jc w:val="both"/>
        <w:rPr>
          <w:rFonts w:ascii="Cambria" w:hAnsi="Cambria" w:cs="Calibri"/>
          <w:sz w:val="24"/>
          <w:szCs w:val="24"/>
        </w:rPr>
      </w:pPr>
    </w:p>
    <w:p w:rsidR="00CE0C1A" w:rsidRPr="00EF0596" w:rsidRDefault="00507509" w:rsidP="00507509">
      <w:pPr>
        <w:contextualSpacing/>
        <w:rPr>
          <w:rFonts w:ascii="Cambria" w:hAnsi="Cambria" w:cs="Calibri"/>
          <w:sz w:val="16"/>
          <w:szCs w:val="16"/>
        </w:rPr>
      </w:pPr>
      <w:r w:rsidRPr="00491E5A">
        <w:rPr>
          <w:rFonts w:ascii="Cambria" w:hAnsi="Cambria" w:cs="Calibri"/>
          <w:sz w:val="24"/>
          <w:szCs w:val="24"/>
        </w:rPr>
        <w:t>Cuadro No. 6:</w:t>
      </w:r>
      <w:r w:rsidRPr="00491E5A">
        <w:rPr>
          <w:rFonts w:ascii="Cambria" w:hAnsi="Cambria" w:cs="Calibri"/>
          <w:b/>
          <w:sz w:val="24"/>
          <w:szCs w:val="24"/>
        </w:rPr>
        <w:tab/>
      </w:r>
      <w:r w:rsidR="00CE0C1A" w:rsidRPr="00EF0596">
        <w:rPr>
          <w:rFonts w:ascii="Cambria" w:hAnsi="Cambria" w:cs="Calibri"/>
          <w:b/>
          <w:sz w:val="16"/>
          <w:szCs w:val="16"/>
        </w:rPr>
        <w:t>AFILIADOS AL RÉGIMEN DE SEGURIDAD SOCIAL EN SALUD.</w:t>
      </w:r>
      <w:r w:rsidR="00CE0C1A" w:rsidRPr="00EF0596">
        <w:rPr>
          <w:rFonts w:ascii="Cambria" w:hAnsi="Cambria" w:cs="Calibri"/>
          <w:sz w:val="16"/>
          <w:szCs w:val="16"/>
        </w:rPr>
        <w:t xml:space="preserve"> </w:t>
      </w:r>
    </w:p>
    <w:p w:rsidR="00CE0C1A" w:rsidRPr="00491E5A" w:rsidRDefault="00CE0C1A" w:rsidP="00CE0C1A">
      <w:pPr>
        <w:contextualSpacing/>
        <w:jc w:val="center"/>
        <w:rPr>
          <w:rFonts w:ascii="Cambria" w:hAnsi="Cambria" w:cs="Calibri"/>
          <w:sz w:val="24"/>
          <w:szCs w:val="24"/>
        </w:rPr>
      </w:pPr>
    </w:p>
    <w:tbl>
      <w:tblPr>
        <w:tblW w:w="450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94"/>
        <w:gridCol w:w="4148"/>
        <w:gridCol w:w="2173"/>
        <w:gridCol w:w="1241"/>
      </w:tblGrid>
      <w:tr w:rsidR="00CE0C1A" w:rsidRPr="00185A14" w:rsidTr="00185A14">
        <w:trPr>
          <w:trHeight w:val="753"/>
        </w:trPr>
        <w:tc>
          <w:tcPr>
            <w:tcW w:w="2907" w:type="pct"/>
            <w:gridSpan w:val="2"/>
          </w:tcPr>
          <w:p w:rsidR="00CE0C1A" w:rsidRPr="00185A14" w:rsidRDefault="00CE0C1A" w:rsidP="00185A14">
            <w:pPr>
              <w:contextualSpacing/>
              <w:jc w:val="center"/>
              <w:rPr>
                <w:rFonts w:ascii="Cambria" w:hAnsi="Cambria" w:cs="Calibri"/>
                <w:b/>
                <w:bCs/>
                <w:sz w:val="20"/>
                <w:szCs w:val="20"/>
              </w:rPr>
            </w:pPr>
            <w:r w:rsidRPr="00185A14">
              <w:rPr>
                <w:rFonts w:ascii="Cambria" w:hAnsi="Cambria" w:cs="Calibri"/>
                <w:b/>
                <w:bCs/>
                <w:sz w:val="20"/>
                <w:szCs w:val="20"/>
              </w:rPr>
              <w:t>RÉGIMEN DE SEGURIDAD SOCIAL EN SALUD</w:t>
            </w:r>
          </w:p>
        </w:tc>
        <w:tc>
          <w:tcPr>
            <w:tcW w:w="1332" w:type="pct"/>
          </w:tcPr>
          <w:p w:rsidR="00CE0C1A" w:rsidRPr="00185A14" w:rsidRDefault="00CE0C1A" w:rsidP="00185A14">
            <w:pPr>
              <w:contextualSpacing/>
              <w:jc w:val="center"/>
              <w:rPr>
                <w:rFonts w:ascii="Cambria" w:hAnsi="Cambria" w:cs="Calibri"/>
                <w:b/>
                <w:bCs/>
                <w:sz w:val="20"/>
                <w:szCs w:val="20"/>
              </w:rPr>
            </w:pPr>
            <w:r w:rsidRPr="00185A14">
              <w:rPr>
                <w:rFonts w:ascii="Cambria" w:hAnsi="Cambria" w:cs="Calibri"/>
                <w:b/>
                <w:bCs/>
                <w:sz w:val="20"/>
                <w:szCs w:val="20"/>
              </w:rPr>
              <w:t>NO. AFILIADOS</w:t>
            </w:r>
          </w:p>
        </w:tc>
        <w:tc>
          <w:tcPr>
            <w:tcW w:w="761" w:type="pct"/>
          </w:tcPr>
          <w:p w:rsidR="00CE0C1A" w:rsidRPr="00185A14" w:rsidRDefault="00CE0C1A" w:rsidP="00185A14">
            <w:pPr>
              <w:contextualSpacing/>
              <w:jc w:val="center"/>
              <w:rPr>
                <w:rFonts w:ascii="Cambria" w:hAnsi="Cambria" w:cs="Calibri"/>
                <w:b/>
                <w:bCs/>
                <w:sz w:val="20"/>
                <w:szCs w:val="20"/>
              </w:rPr>
            </w:pPr>
            <w:r w:rsidRPr="00185A14">
              <w:rPr>
                <w:rFonts w:ascii="Cambria" w:hAnsi="Cambria" w:cs="Calibri"/>
                <w:b/>
                <w:bCs/>
                <w:sz w:val="20"/>
                <w:szCs w:val="20"/>
              </w:rPr>
              <w:t>%</w:t>
            </w:r>
          </w:p>
        </w:tc>
      </w:tr>
      <w:tr w:rsidR="00CE0C1A" w:rsidRPr="00185A14" w:rsidTr="00185A14">
        <w:trPr>
          <w:trHeight w:val="462"/>
        </w:trPr>
        <w:tc>
          <w:tcPr>
            <w:tcW w:w="2907" w:type="pct"/>
            <w:gridSpan w:val="2"/>
          </w:tcPr>
          <w:p w:rsidR="00CE0C1A" w:rsidRPr="00185A14" w:rsidRDefault="00CE0C1A" w:rsidP="00BA7A33">
            <w:pPr>
              <w:contextualSpacing/>
              <w:rPr>
                <w:rFonts w:ascii="Cambria" w:hAnsi="Cambria" w:cs="Calibri"/>
                <w:b/>
                <w:bCs/>
                <w:sz w:val="20"/>
                <w:szCs w:val="20"/>
              </w:rPr>
            </w:pPr>
            <w:r w:rsidRPr="00185A14">
              <w:rPr>
                <w:rFonts w:ascii="Cambria" w:hAnsi="Cambria" w:cs="Calibri"/>
                <w:b/>
                <w:bCs/>
                <w:sz w:val="20"/>
                <w:szCs w:val="20"/>
              </w:rPr>
              <w:t>RÉGIMEN CONTRIBUTIVO</w:t>
            </w:r>
          </w:p>
        </w:tc>
        <w:tc>
          <w:tcPr>
            <w:tcW w:w="1332" w:type="pct"/>
          </w:tcPr>
          <w:p w:rsidR="00CE0C1A" w:rsidRPr="00185A14" w:rsidRDefault="00CE0C1A" w:rsidP="00185A14">
            <w:pPr>
              <w:contextualSpacing/>
              <w:jc w:val="center"/>
              <w:rPr>
                <w:rFonts w:ascii="Cambria" w:hAnsi="Cambria" w:cs="Calibri"/>
                <w:sz w:val="20"/>
                <w:szCs w:val="20"/>
              </w:rPr>
            </w:pPr>
            <w:r w:rsidRPr="00185A14">
              <w:rPr>
                <w:rFonts w:ascii="Cambria" w:hAnsi="Cambria" w:cs="Calibri"/>
                <w:sz w:val="20"/>
                <w:szCs w:val="20"/>
              </w:rPr>
              <w:t>2064</w:t>
            </w:r>
          </w:p>
        </w:tc>
        <w:tc>
          <w:tcPr>
            <w:tcW w:w="761" w:type="pct"/>
          </w:tcPr>
          <w:p w:rsidR="00CE0C1A" w:rsidRPr="00185A14" w:rsidRDefault="00CE0C1A" w:rsidP="00185A14">
            <w:pPr>
              <w:contextualSpacing/>
              <w:jc w:val="center"/>
              <w:rPr>
                <w:rFonts w:ascii="Cambria" w:hAnsi="Cambria" w:cs="Calibri"/>
                <w:sz w:val="20"/>
                <w:szCs w:val="20"/>
              </w:rPr>
            </w:pPr>
            <w:r w:rsidRPr="00185A14">
              <w:rPr>
                <w:rFonts w:ascii="Cambria" w:hAnsi="Cambria" w:cs="Calibri"/>
                <w:sz w:val="20"/>
                <w:szCs w:val="20"/>
              </w:rPr>
              <w:t>19.8</w:t>
            </w:r>
          </w:p>
        </w:tc>
      </w:tr>
      <w:tr w:rsidR="00CE0C1A" w:rsidRPr="00185A14" w:rsidTr="00185A14">
        <w:trPr>
          <w:trHeight w:val="462"/>
        </w:trPr>
        <w:tc>
          <w:tcPr>
            <w:tcW w:w="2907" w:type="pct"/>
            <w:gridSpan w:val="2"/>
          </w:tcPr>
          <w:p w:rsidR="00CE0C1A" w:rsidRPr="00185A14" w:rsidRDefault="00CE0C1A" w:rsidP="00BA7A33">
            <w:pPr>
              <w:contextualSpacing/>
              <w:rPr>
                <w:rFonts w:ascii="Cambria" w:hAnsi="Cambria" w:cs="Calibri"/>
                <w:b/>
                <w:bCs/>
                <w:sz w:val="20"/>
                <w:szCs w:val="20"/>
              </w:rPr>
            </w:pPr>
            <w:r w:rsidRPr="00185A14">
              <w:rPr>
                <w:rFonts w:ascii="Cambria" w:hAnsi="Cambria" w:cs="Calibri"/>
                <w:b/>
                <w:bCs/>
                <w:sz w:val="20"/>
                <w:szCs w:val="20"/>
              </w:rPr>
              <w:t>RÉGIMEN SUBSIDIADO</w:t>
            </w:r>
          </w:p>
        </w:tc>
        <w:tc>
          <w:tcPr>
            <w:tcW w:w="1332" w:type="pct"/>
          </w:tcPr>
          <w:p w:rsidR="00CE0C1A" w:rsidRPr="00185A14" w:rsidRDefault="00CE0C1A" w:rsidP="00185A14">
            <w:pPr>
              <w:contextualSpacing/>
              <w:jc w:val="center"/>
              <w:rPr>
                <w:rFonts w:ascii="Cambria" w:hAnsi="Cambria" w:cs="Calibri"/>
                <w:sz w:val="20"/>
                <w:szCs w:val="20"/>
              </w:rPr>
            </w:pPr>
            <w:r w:rsidRPr="00185A14">
              <w:rPr>
                <w:rFonts w:ascii="Cambria" w:hAnsi="Cambria" w:cs="Calibri"/>
                <w:sz w:val="20"/>
                <w:szCs w:val="20"/>
              </w:rPr>
              <w:t>6880</w:t>
            </w:r>
          </w:p>
        </w:tc>
        <w:tc>
          <w:tcPr>
            <w:tcW w:w="761" w:type="pct"/>
          </w:tcPr>
          <w:p w:rsidR="00CE0C1A" w:rsidRPr="00185A14" w:rsidRDefault="00CE0C1A" w:rsidP="00185A14">
            <w:pPr>
              <w:contextualSpacing/>
              <w:jc w:val="center"/>
              <w:rPr>
                <w:rFonts w:ascii="Cambria" w:hAnsi="Cambria" w:cs="Calibri"/>
                <w:sz w:val="20"/>
                <w:szCs w:val="20"/>
              </w:rPr>
            </w:pPr>
            <w:r w:rsidRPr="00185A14">
              <w:rPr>
                <w:rFonts w:ascii="Cambria" w:hAnsi="Cambria" w:cs="Calibri"/>
                <w:sz w:val="20"/>
                <w:szCs w:val="20"/>
              </w:rPr>
              <w:t>66.2</w:t>
            </w:r>
          </w:p>
        </w:tc>
      </w:tr>
      <w:tr w:rsidR="00CE0C1A" w:rsidRPr="00185A14" w:rsidTr="00185A14">
        <w:trPr>
          <w:trHeight w:val="445"/>
        </w:trPr>
        <w:tc>
          <w:tcPr>
            <w:tcW w:w="364" w:type="pct"/>
          </w:tcPr>
          <w:p w:rsidR="00CE0C1A" w:rsidRPr="00185A14" w:rsidRDefault="00CE0C1A" w:rsidP="00BA7A33">
            <w:pPr>
              <w:contextualSpacing/>
              <w:rPr>
                <w:rFonts w:ascii="Cambria" w:hAnsi="Cambria" w:cs="Calibri"/>
                <w:b/>
                <w:bCs/>
                <w:sz w:val="20"/>
                <w:szCs w:val="20"/>
              </w:rPr>
            </w:pPr>
          </w:p>
        </w:tc>
        <w:tc>
          <w:tcPr>
            <w:tcW w:w="2542" w:type="pct"/>
          </w:tcPr>
          <w:p w:rsidR="00CE0C1A" w:rsidRPr="00185A14" w:rsidRDefault="00CE0C1A" w:rsidP="00BA7A33">
            <w:pPr>
              <w:contextualSpacing/>
              <w:rPr>
                <w:rFonts w:ascii="Cambria" w:hAnsi="Cambria" w:cs="Calibri"/>
                <w:b/>
                <w:bCs/>
                <w:sz w:val="20"/>
                <w:szCs w:val="20"/>
              </w:rPr>
            </w:pPr>
            <w:r w:rsidRPr="00185A14">
              <w:rPr>
                <w:rFonts w:ascii="Cambria" w:hAnsi="Cambria" w:cs="Calibri"/>
                <w:b/>
                <w:bCs/>
                <w:sz w:val="20"/>
                <w:szCs w:val="20"/>
              </w:rPr>
              <w:t>Nivel 1</w:t>
            </w:r>
          </w:p>
        </w:tc>
        <w:tc>
          <w:tcPr>
            <w:tcW w:w="1332" w:type="pct"/>
          </w:tcPr>
          <w:p w:rsidR="00CE0C1A" w:rsidRPr="00185A14" w:rsidRDefault="00CE0C1A" w:rsidP="00185A14">
            <w:pPr>
              <w:contextualSpacing/>
              <w:jc w:val="center"/>
              <w:rPr>
                <w:rFonts w:ascii="Cambria" w:hAnsi="Cambria" w:cs="Calibri"/>
                <w:sz w:val="20"/>
                <w:szCs w:val="20"/>
              </w:rPr>
            </w:pPr>
            <w:r w:rsidRPr="00185A14">
              <w:rPr>
                <w:rFonts w:ascii="Cambria" w:hAnsi="Cambria" w:cs="Calibri"/>
                <w:sz w:val="20"/>
                <w:szCs w:val="20"/>
              </w:rPr>
              <w:t>4546</w:t>
            </w:r>
          </w:p>
        </w:tc>
        <w:tc>
          <w:tcPr>
            <w:tcW w:w="761" w:type="pct"/>
          </w:tcPr>
          <w:p w:rsidR="00CE0C1A" w:rsidRPr="00185A14" w:rsidRDefault="00CE0C1A" w:rsidP="00185A14">
            <w:pPr>
              <w:contextualSpacing/>
              <w:jc w:val="center"/>
              <w:rPr>
                <w:rFonts w:ascii="Cambria" w:hAnsi="Cambria" w:cs="Calibri"/>
                <w:sz w:val="20"/>
                <w:szCs w:val="20"/>
              </w:rPr>
            </w:pPr>
          </w:p>
        </w:tc>
      </w:tr>
      <w:tr w:rsidR="00CE0C1A" w:rsidRPr="00185A14" w:rsidTr="00185A14">
        <w:trPr>
          <w:trHeight w:val="480"/>
        </w:trPr>
        <w:tc>
          <w:tcPr>
            <w:tcW w:w="364" w:type="pct"/>
          </w:tcPr>
          <w:p w:rsidR="00CE0C1A" w:rsidRPr="00185A14" w:rsidRDefault="00CE0C1A" w:rsidP="00BA7A33">
            <w:pPr>
              <w:contextualSpacing/>
              <w:rPr>
                <w:rFonts w:ascii="Cambria" w:hAnsi="Cambria" w:cs="Calibri"/>
                <w:b/>
                <w:bCs/>
                <w:sz w:val="20"/>
                <w:szCs w:val="20"/>
              </w:rPr>
            </w:pPr>
          </w:p>
        </w:tc>
        <w:tc>
          <w:tcPr>
            <w:tcW w:w="2542" w:type="pct"/>
          </w:tcPr>
          <w:p w:rsidR="00CE0C1A" w:rsidRPr="00185A14" w:rsidRDefault="00CE0C1A" w:rsidP="00BA7A33">
            <w:pPr>
              <w:contextualSpacing/>
              <w:rPr>
                <w:rFonts w:ascii="Cambria" w:hAnsi="Cambria" w:cs="Calibri"/>
                <w:b/>
                <w:bCs/>
                <w:sz w:val="20"/>
                <w:szCs w:val="20"/>
              </w:rPr>
            </w:pPr>
            <w:r w:rsidRPr="00185A14">
              <w:rPr>
                <w:rFonts w:ascii="Cambria" w:hAnsi="Cambria" w:cs="Calibri"/>
                <w:b/>
                <w:bCs/>
                <w:sz w:val="20"/>
                <w:szCs w:val="20"/>
              </w:rPr>
              <w:t>Nivel 2</w:t>
            </w:r>
          </w:p>
        </w:tc>
        <w:tc>
          <w:tcPr>
            <w:tcW w:w="1332" w:type="pct"/>
          </w:tcPr>
          <w:p w:rsidR="00CE0C1A" w:rsidRPr="00185A14" w:rsidRDefault="00CE0C1A" w:rsidP="00185A14">
            <w:pPr>
              <w:contextualSpacing/>
              <w:jc w:val="center"/>
              <w:rPr>
                <w:rFonts w:ascii="Cambria" w:hAnsi="Cambria" w:cs="Calibri"/>
                <w:sz w:val="20"/>
                <w:szCs w:val="20"/>
              </w:rPr>
            </w:pPr>
            <w:r w:rsidRPr="00185A14">
              <w:rPr>
                <w:rFonts w:ascii="Cambria" w:hAnsi="Cambria" w:cs="Calibri"/>
                <w:sz w:val="20"/>
                <w:szCs w:val="20"/>
              </w:rPr>
              <w:t>2109</w:t>
            </w:r>
          </w:p>
        </w:tc>
        <w:tc>
          <w:tcPr>
            <w:tcW w:w="761" w:type="pct"/>
          </w:tcPr>
          <w:p w:rsidR="00CE0C1A" w:rsidRPr="00185A14" w:rsidRDefault="00CE0C1A" w:rsidP="00185A14">
            <w:pPr>
              <w:contextualSpacing/>
              <w:jc w:val="center"/>
              <w:rPr>
                <w:rFonts w:ascii="Cambria" w:hAnsi="Cambria" w:cs="Calibri"/>
                <w:sz w:val="20"/>
                <w:szCs w:val="20"/>
              </w:rPr>
            </w:pPr>
          </w:p>
        </w:tc>
      </w:tr>
      <w:tr w:rsidR="00CE0C1A" w:rsidRPr="00185A14" w:rsidTr="00185A14">
        <w:trPr>
          <w:trHeight w:val="462"/>
        </w:trPr>
        <w:tc>
          <w:tcPr>
            <w:tcW w:w="364" w:type="pct"/>
          </w:tcPr>
          <w:p w:rsidR="00CE0C1A" w:rsidRPr="00185A14" w:rsidRDefault="00CE0C1A" w:rsidP="00BA7A33">
            <w:pPr>
              <w:contextualSpacing/>
              <w:rPr>
                <w:rFonts w:ascii="Cambria" w:hAnsi="Cambria" w:cs="Calibri"/>
                <w:b/>
                <w:bCs/>
                <w:sz w:val="20"/>
                <w:szCs w:val="20"/>
              </w:rPr>
            </w:pPr>
          </w:p>
        </w:tc>
        <w:tc>
          <w:tcPr>
            <w:tcW w:w="2542" w:type="pct"/>
          </w:tcPr>
          <w:p w:rsidR="00CE0C1A" w:rsidRPr="00185A14" w:rsidRDefault="00CE0C1A" w:rsidP="00BA7A33">
            <w:pPr>
              <w:contextualSpacing/>
              <w:rPr>
                <w:rFonts w:ascii="Cambria" w:hAnsi="Cambria" w:cs="Calibri"/>
                <w:b/>
                <w:bCs/>
                <w:sz w:val="20"/>
                <w:szCs w:val="20"/>
              </w:rPr>
            </w:pPr>
            <w:r w:rsidRPr="00185A14">
              <w:rPr>
                <w:rFonts w:ascii="Cambria" w:hAnsi="Cambria" w:cs="Calibri"/>
                <w:b/>
                <w:bCs/>
                <w:sz w:val="20"/>
                <w:szCs w:val="20"/>
              </w:rPr>
              <w:t>Nivel 3</w:t>
            </w:r>
          </w:p>
        </w:tc>
        <w:tc>
          <w:tcPr>
            <w:tcW w:w="1332" w:type="pct"/>
          </w:tcPr>
          <w:p w:rsidR="00CE0C1A" w:rsidRPr="00185A14" w:rsidRDefault="00CE0C1A" w:rsidP="00185A14">
            <w:pPr>
              <w:contextualSpacing/>
              <w:jc w:val="center"/>
              <w:rPr>
                <w:rFonts w:ascii="Cambria" w:hAnsi="Cambria" w:cs="Calibri"/>
                <w:sz w:val="20"/>
                <w:szCs w:val="20"/>
              </w:rPr>
            </w:pPr>
            <w:r w:rsidRPr="00185A14">
              <w:rPr>
                <w:rFonts w:ascii="Cambria" w:hAnsi="Cambria" w:cs="Calibri"/>
                <w:sz w:val="20"/>
                <w:szCs w:val="20"/>
              </w:rPr>
              <w:t>211</w:t>
            </w:r>
          </w:p>
        </w:tc>
        <w:tc>
          <w:tcPr>
            <w:tcW w:w="761" w:type="pct"/>
          </w:tcPr>
          <w:p w:rsidR="00CE0C1A" w:rsidRPr="00185A14" w:rsidRDefault="00CE0C1A" w:rsidP="00185A14">
            <w:pPr>
              <w:contextualSpacing/>
              <w:jc w:val="center"/>
              <w:rPr>
                <w:rFonts w:ascii="Cambria" w:hAnsi="Cambria" w:cs="Calibri"/>
                <w:sz w:val="20"/>
                <w:szCs w:val="20"/>
              </w:rPr>
            </w:pPr>
          </w:p>
        </w:tc>
      </w:tr>
    </w:tbl>
    <w:p w:rsidR="00CE0C1A" w:rsidRPr="00EF0596" w:rsidRDefault="00CE0C1A" w:rsidP="00CE0C1A">
      <w:pPr>
        <w:ind w:firstLine="708"/>
        <w:contextualSpacing/>
        <w:rPr>
          <w:rFonts w:ascii="Cambria" w:hAnsi="Cambria" w:cs="Calibri"/>
          <w:sz w:val="16"/>
          <w:szCs w:val="16"/>
        </w:rPr>
      </w:pPr>
      <w:r w:rsidRPr="00EF0596">
        <w:rPr>
          <w:rFonts w:ascii="Cambria" w:hAnsi="Cambria" w:cs="Calibri"/>
          <w:sz w:val="16"/>
          <w:szCs w:val="16"/>
        </w:rPr>
        <w:t xml:space="preserve">        Fuente: Sec. Desarrollo Social. Año 2011</w:t>
      </w:r>
    </w:p>
    <w:p w:rsidR="00BF7E52" w:rsidRDefault="00BF7E52" w:rsidP="00CE0C1A">
      <w:pPr>
        <w:ind w:firstLine="708"/>
        <w:contextualSpacing/>
        <w:rPr>
          <w:rFonts w:ascii="Cambria" w:hAnsi="Cambria" w:cs="Calibri"/>
          <w:sz w:val="24"/>
          <w:szCs w:val="24"/>
        </w:rPr>
      </w:pPr>
    </w:p>
    <w:p w:rsidR="00CE0C1A" w:rsidRPr="00491E5A" w:rsidRDefault="00CE0C1A" w:rsidP="00CE0C1A">
      <w:pPr>
        <w:contextualSpacing/>
        <w:jc w:val="both"/>
        <w:rPr>
          <w:rFonts w:ascii="Cambria" w:hAnsi="Cambria" w:cs="Calibri"/>
          <w:sz w:val="24"/>
          <w:szCs w:val="24"/>
        </w:rPr>
      </w:pPr>
      <w:r w:rsidRPr="00491E5A">
        <w:rPr>
          <w:rFonts w:ascii="Cambria" w:hAnsi="Cambria" w:cs="Calibri"/>
          <w:sz w:val="24"/>
          <w:szCs w:val="24"/>
        </w:rPr>
        <w:t xml:space="preserve">Aparte se presentan algunos casos de afiliación a regímenes especiales, como el caso de las Fuerzas Militares, Educación, evasores y algunas personas que no cuentan con los recursos para acceder a régimen subsidiado de salud, a quienes se les debe prestar especial atención, ya que hacen parte del 14% de la población no afiliada al régimen subsidiado o contributivo. </w:t>
      </w:r>
    </w:p>
    <w:p w:rsidR="00BF7E52" w:rsidRPr="00491E5A" w:rsidRDefault="00BF7E52" w:rsidP="00CE0C1A">
      <w:pPr>
        <w:contextualSpacing/>
        <w:jc w:val="both"/>
        <w:rPr>
          <w:rFonts w:ascii="Cambria" w:hAnsi="Cambria" w:cs="Calibri"/>
          <w:sz w:val="24"/>
          <w:szCs w:val="24"/>
        </w:rPr>
      </w:pPr>
    </w:p>
    <w:p w:rsidR="00CE0C1A" w:rsidRPr="00491E5A" w:rsidRDefault="00507509" w:rsidP="00507509">
      <w:pPr>
        <w:contextualSpacing/>
        <w:rPr>
          <w:rFonts w:ascii="Cambria" w:hAnsi="Cambria" w:cs="Calibri"/>
          <w:b/>
          <w:sz w:val="24"/>
          <w:szCs w:val="24"/>
        </w:rPr>
      </w:pPr>
      <w:r w:rsidRPr="00491E5A">
        <w:rPr>
          <w:rFonts w:ascii="Cambria" w:hAnsi="Cambria" w:cs="Calibri"/>
          <w:sz w:val="24"/>
          <w:szCs w:val="24"/>
        </w:rPr>
        <w:t>Cuadro No. 7:</w:t>
      </w:r>
      <w:r w:rsidRPr="00491E5A">
        <w:rPr>
          <w:rFonts w:ascii="Cambria" w:hAnsi="Cambria" w:cs="Calibri"/>
          <w:sz w:val="24"/>
          <w:szCs w:val="24"/>
        </w:rPr>
        <w:tab/>
      </w:r>
      <w:r w:rsidR="00CE0C1A" w:rsidRPr="00EF0596">
        <w:rPr>
          <w:rFonts w:ascii="Cambria" w:hAnsi="Cambria" w:cs="Calibri"/>
          <w:b/>
          <w:sz w:val="16"/>
          <w:szCs w:val="16"/>
        </w:rPr>
        <w:t>AFILIADOS POR CADA EPS AL RÉGIMEN SUBSIDIADO, 2008 A 2011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2392"/>
        <w:gridCol w:w="950"/>
        <w:gridCol w:w="673"/>
        <w:gridCol w:w="950"/>
        <w:gridCol w:w="672"/>
        <w:gridCol w:w="950"/>
        <w:gridCol w:w="664"/>
        <w:gridCol w:w="1154"/>
        <w:gridCol w:w="649"/>
      </w:tblGrid>
      <w:tr w:rsidR="00CE0C1A" w:rsidRPr="00185A14" w:rsidTr="00185A14">
        <w:tc>
          <w:tcPr>
            <w:tcW w:w="2392" w:type="dxa"/>
            <w:vMerge w:val="restart"/>
          </w:tcPr>
          <w:p w:rsidR="00CE0C1A" w:rsidRPr="00185A14" w:rsidRDefault="00CE0C1A" w:rsidP="00185A14">
            <w:pPr>
              <w:jc w:val="center"/>
              <w:rPr>
                <w:rFonts w:ascii="Cambria" w:hAnsi="Cambria" w:cs="Calibri"/>
                <w:sz w:val="18"/>
                <w:szCs w:val="18"/>
              </w:rPr>
            </w:pPr>
          </w:p>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Entidades Promotoras de Salud EPS</w:t>
            </w:r>
          </w:p>
        </w:tc>
        <w:tc>
          <w:tcPr>
            <w:tcW w:w="1623" w:type="dxa"/>
            <w:gridSpan w:val="2"/>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2008</w:t>
            </w:r>
          </w:p>
        </w:tc>
        <w:tc>
          <w:tcPr>
            <w:tcW w:w="1622" w:type="dxa"/>
            <w:gridSpan w:val="2"/>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2009</w:t>
            </w:r>
          </w:p>
        </w:tc>
        <w:tc>
          <w:tcPr>
            <w:tcW w:w="1614" w:type="dxa"/>
            <w:gridSpan w:val="2"/>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2010</w:t>
            </w:r>
          </w:p>
        </w:tc>
        <w:tc>
          <w:tcPr>
            <w:tcW w:w="1803" w:type="dxa"/>
            <w:gridSpan w:val="2"/>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2011</w:t>
            </w:r>
          </w:p>
        </w:tc>
      </w:tr>
      <w:tr w:rsidR="00CE0C1A" w:rsidRPr="00185A14" w:rsidTr="00185A14">
        <w:tc>
          <w:tcPr>
            <w:tcW w:w="2392" w:type="dxa"/>
            <w:vMerge/>
          </w:tcPr>
          <w:p w:rsidR="00CE0C1A" w:rsidRPr="00185A14" w:rsidRDefault="00CE0C1A" w:rsidP="00185A14">
            <w:pPr>
              <w:jc w:val="center"/>
              <w:rPr>
                <w:rFonts w:ascii="Cambria" w:hAnsi="Cambria" w:cs="Calibri"/>
                <w:sz w:val="18"/>
                <w:szCs w:val="18"/>
              </w:rPr>
            </w:pPr>
          </w:p>
        </w:tc>
        <w:tc>
          <w:tcPr>
            <w:tcW w:w="950" w:type="dxa"/>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Nº Afiliados</w:t>
            </w:r>
          </w:p>
        </w:tc>
        <w:tc>
          <w:tcPr>
            <w:tcW w:w="673" w:type="dxa"/>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w:t>
            </w:r>
          </w:p>
        </w:tc>
        <w:tc>
          <w:tcPr>
            <w:tcW w:w="950" w:type="dxa"/>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Nº Afiliados</w:t>
            </w:r>
          </w:p>
        </w:tc>
        <w:tc>
          <w:tcPr>
            <w:tcW w:w="672" w:type="dxa"/>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w:t>
            </w:r>
          </w:p>
        </w:tc>
        <w:tc>
          <w:tcPr>
            <w:tcW w:w="950" w:type="dxa"/>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Nº Afiliados</w:t>
            </w:r>
          </w:p>
        </w:tc>
        <w:tc>
          <w:tcPr>
            <w:tcW w:w="664" w:type="dxa"/>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w:t>
            </w:r>
          </w:p>
        </w:tc>
        <w:tc>
          <w:tcPr>
            <w:tcW w:w="1154" w:type="dxa"/>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Nº Afiliados</w:t>
            </w:r>
          </w:p>
        </w:tc>
        <w:tc>
          <w:tcPr>
            <w:tcW w:w="649" w:type="dxa"/>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w:t>
            </w:r>
          </w:p>
        </w:tc>
      </w:tr>
      <w:tr w:rsidR="00CE0C1A" w:rsidRPr="00185A14" w:rsidTr="00185A14">
        <w:tc>
          <w:tcPr>
            <w:tcW w:w="2392"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CAPRECOM</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3875</w:t>
            </w:r>
          </w:p>
        </w:tc>
        <w:tc>
          <w:tcPr>
            <w:tcW w:w="673"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54.5</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3885</w:t>
            </w:r>
          </w:p>
        </w:tc>
        <w:tc>
          <w:tcPr>
            <w:tcW w:w="672"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53</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3575</w:t>
            </w:r>
          </w:p>
        </w:tc>
        <w:tc>
          <w:tcPr>
            <w:tcW w:w="664"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53</w:t>
            </w:r>
          </w:p>
        </w:tc>
        <w:tc>
          <w:tcPr>
            <w:tcW w:w="1154"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3597</w:t>
            </w:r>
          </w:p>
        </w:tc>
        <w:tc>
          <w:tcPr>
            <w:tcW w:w="649"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52</w:t>
            </w:r>
          </w:p>
        </w:tc>
      </w:tr>
      <w:tr w:rsidR="00CE0C1A" w:rsidRPr="00185A14" w:rsidTr="00185A14">
        <w:tc>
          <w:tcPr>
            <w:tcW w:w="2392"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SOLSALUD</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1147</w:t>
            </w:r>
          </w:p>
        </w:tc>
        <w:tc>
          <w:tcPr>
            <w:tcW w:w="673"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16</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1214</w:t>
            </w:r>
          </w:p>
        </w:tc>
        <w:tc>
          <w:tcPr>
            <w:tcW w:w="672"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16.6</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1100</w:t>
            </w:r>
          </w:p>
        </w:tc>
        <w:tc>
          <w:tcPr>
            <w:tcW w:w="664"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16</w:t>
            </w:r>
          </w:p>
        </w:tc>
        <w:tc>
          <w:tcPr>
            <w:tcW w:w="1154"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1110</w:t>
            </w:r>
          </w:p>
        </w:tc>
        <w:tc>
          <w:tcPr>
            <w:tcW w:w="649"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16</w:t>
            </w:r>
          </w:p>
        </w:tc>
      </w:tr>
      <w:tr w:rsidR="00CE0C1A" w:rsidRPr="00185A14" w:rsidTr="00185A14">
        <w:tc>
          <w:tcPr>
            <w:tcW w:w="2392"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COMFABOY</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921</w:t>
            </w:r>
          </w:p>
        </w:tc>
        <w:tc>
          <w:tcPr>
            <w:tcW w:w="673"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12.7</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935</w:t>
            </w:r>
          </w:p>
        </w:tc>
        <w:tc>
          <w:tcPr>
            <w:tcW w:w="672"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12</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790</w:t>
            </w:r>
          </w:p>
        </w:tc>
        <w:tc>
          <w:tcPr>
            <w:tcW w:w="664"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11</w:t>
            </w:r>
          </w:p>
        </w:tc>
        <w:tc>
          <w:tcPr>
            <w:tcW w:w="1154"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808</w:t>
            </w:r>
          </w:p>
        </w:tc>
        <w:tc>
          <w:tcPr>
            <w:tcW w:w="649"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12</w:t>
            </w:r>
          </w:p>
        </w:tc>
      </w:tr>
      <w:tr w:rsidR="00CE0C1A" w:rsidRPr="00185A14" w:rsidTr="00185A14">
        <w:tc>
          <w:tcPr>
            <w:tcW w:w="2392"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COMPARTA</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680</w:t>
            </w:r>
          </w:p>
        </w:tc>
        <w:tc>
          <w:tcPr>
            <w:tcW w:w="673"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9.4</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694</w:t>
            </w:r>
          </w:p>
        </w:tc>
        <w:tc>
          <w:tcPr>
            <w:tcW w:w="672"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9.4</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601</w:t>
            </w:r>
          </w:p>
        </w:tc>
        <w:tc>
          <w:tcPr>
            <w:tcW w:w="664"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9</w:t>
            </w:r>
          </w:p>
        </w:tc>
        <w:tc>
          <w:tcPr>
            <w:tcW w:w="1154"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625</w:t>
            </w:r>
          </w:p>
        </w:tc>
        <w:tc>
          <w:tcPr>
            <w:tcW w:w="649"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9</w:t>
            </w:r>
          </w:p>
        </w:tc>
      </w:tr>
      <w:tr w:rsidR="00CE0C1A" w:rsidRPr="00185A14" w:rsidTr="00185A14">
        <w:tc>
          <w:tcPr>
            <w:tcW w:w="2392"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COMFAMILIAR</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582</w:t>
            </w:r>
          </w:p>
        </w:tc>
        <w:tc>
          <w:tcPr>
            <w:tcW w:w="673"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8</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586</w:t>
            </w:r>
          </w:p>
        </w:tc>
        <w:tc>
          <w:tcPr>
            <w:tcW w:w="672"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8</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656</w:t>
            </w:r>
          </w:p>
        </w:tc>
        <w:tc>
          <w:tcPr>
            <w:tcW w:w="664"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10</w:t>
            </w:r>
          </w:p>
        </w:tc>
        <w:tc>
          <w:tcPr>
            <w:tcW w:w="1154"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676</w:t>
            </w:r>
          </w:p>
        </w:tc>
        <w:tc>
          <w:tcPr>
            <w:tcW w:w="649"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10</w:t>
            </w:r>
          </w:p>
        </w:tc>
      </w:tr>
      <w:tr w:rsidR="00CE0C1A" w:rsidRPr="00185A14" w:rsidTr="00185A14">
        <w:tc>
          <w:tcPr>
            <w:tcW w:w="2392" w:type="dxa"/>
          </w:tcPr>
          <w:p w:rsidR="00CE0C1A" w:rsidRPr="00185A14" w:rsidRDefault="00CE0C1A" w:rsidP="00185A14">
            <w:pPr>
              <w:jc w:val="center"/>
              <w:rPr>
                <w:rFonts w:ascii="Cambria" w:hAnsi="Cambria" w:cs="Calibri"/>
                <w:b/>
                <w:sz w:val="18"/>
                <w:szCs w:val="18"/>
              </w:rPr>
            </w:pPr>
            <w:r w:rsidRPr="00185A14">
              <w:rPr>
                <w:rFonts w:ascii="Cambria" w:hAnsi="Cambria" w:cs="Calibri"/>
                <w:b/>
                <w:sz w:val="18"/>
                <w:szCs w:val="18"/>
              </w:rPr>
              <w:t>TOTAL</w:t>
            </w: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7205</w:t>
            </w:r>
          </w:p>
        </w:tc>
        <w:tc>
          <w:tcPr>
            <w:tcW w:w="673" w:type="dxa"/>
          </w:tcPr>
          <w:p w:rsidR="00CE0C1A" w:rsidRPr="00185A14" w:rsidRDefault="00CE0C1A" w:rsidP="00185A14">
            <w:pPr>
              <w:jc w:val="center"/>
              <w:rPr>
                <w:rFonts w:ascii="Cambria" w:hAnsi="Cambria" w:cs="Calibri"/>
                <w:sz w:val="18"/>
                <w:szCs w:val="18"/>
              </w:rPr>
            </w:pP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7314</w:t>
            </w:r>
          </w:p>
        </w:tc>
        <w:tc>
          <w:tcPr>
            <w:tcW w:w="672" w:type="dxa"/>
          </w:tcPr>
          <w:p w:rsidR="00CE0C1A" w:rsidRPr="00185A14" w:rsidRDefault="00CE0C1A" w:rsidP="00185A14">
            <w:pPr>
              <w:jc w:val="center"/>
              <w:rPr>
                <w:rFonts w:ascii="Cambria" w:hAnsi="Cambria" w:cs="Calibri"/>
                <w:sz w:val="18"/>
                <w:szCs w:val="18"/>
              </w:rPr>
            </w:pPr>
          </w:p>
        </w:tc>
        <w:tc>
          <w:tcPr>
            <w:tcW w:w="950"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6722</w:t>
            </w:r>
          </w:p>
        </w:tc>
        <w:tc>
          <w:tcPr>
            <w:tcW w:w="664" w:type="dxa"/>
          </w:tcPr>
          <w:p w:rsidR="00CE0C1A" w:rsidRPr="00185A14" w:rsidRDefault="00CE0C1A" w:rsidP="00185A14">
            <w:pPr>
              <w:jc w:val="center"/>
              <w:rPr>
                <w:rFonts w:ascii="Cambria" w:hAnsi="Cambria" w:cs="Calibri"/>
                <w:sz w:val="18"/>
                <w:szCs w:val="18"/>
              </w:rPr>
            </w:pPr>
          </w:p>
        </w:tc>
        <w:tc>
          <w:tcPr>
            <w:tcW w:w="1154" w:type="dxa"/>
          </w:tcPr>
          <w:p w:rsidR="00CE0C1A" w:rsidRPr="00185A14" w:rsidRDefault="00CE0C1A" w:rsidP="00185A14">
            <w:pPr>
              <w:jc w:val="center"/>
              <w:rPr>
                <w:rFonts w:ascii="Cambria" w:hAnsi="Cambria" w:cs="Calibri"/>
                <w:sz w:val="18"/>
                <w:szCs w:val="18"/>
              </w:rPr>
            </w:pPr>
            <w:r w:rsidRPr="00185A14">
              <w:rPr>
                <w:rFonts w:ascii="Cambria" w:hAnsi="Cambria" w:cs="Calibri"/>
                <w:sz w:val="18"/>
                <w:szCs w:val="18"/>
              </w:rPr>
              <w:t>6816</w:t>
            </w:r>
          </w:p>
        </w:tc>
        <w:tc>
          <w:tcPr>
            <w:tcW w:w="649" w:type="dxa"/>
          </w:tcPr>
          <w:p w:rsidR="00CE0C1A" w:rsidRPr="00185A14" w:rsidRDefault="00CE0C1A" w:rsidP="00185A14">
            <w:pPr>
              <w:jc w:val="center"/>
              <w:rPr>
                <w:rFonts w:ascii="Cambria" w:hAnsi="Cambria" w:cs="Calibri"/>
                <w:sz w:val="18"/>
                <w:szCs w:val="18"/>
              </w:rPr>
            </w:pPr>
          </w:p>
        </w:tc>
      </w:tr>
    </w:tbl>
    <w:p w:rsidR="00CE0C1A" w:rsidRPr="00EF0596" w:rsidRDefault="00CE0C1A" w:rsidP="00CE0C1A">
      <w:pPr>
        <w:jc w:val="both"/>
        <w:rPr>
          <w:rFonts w:ascii="Cambria" w:hAnsi="Cambria" w:cs="Calibri"/>
          <w:sz w:val="16"/>
          <w:szCs w:val="16"/>
        </w:rPr>
      </w:pPr>
      <w:r w:rsidRPr="00491E5A">
        <w:rPr>
          <w:rFonts w:ascii="Cambria" w:hAnsi="Cambria" w:cs="Calibri"/>
          <w:sz w:val="24"/>
          <w:szCs w:val="24"/>
        </w:rPr>
        <w:t xml:space="preserve">      </w:t>
      </w:r>
      <w:r w:rsidRPr="00EF0596">
        <w:rPr>
          <w:rFonts w:ascii="Cambria" w:hAnsi="Cambria" w:cs="Calibri"/>
          <w:sz w:val="16"/>
          <w:szCs w:val="16"/>
        </w:rPr>
        <w:t>Fuente: Centro de Salud Toca</w:t>
      </w:r>
      <w:r w:rsidRPr="00EF0596">
        <w:rPr>
          <w:rFonts w:ascii="Cambria" w:hAnsi="Cambria" w:cs="Calibri"/>
          <w:sz w:val="16"/>
          <w:szCs w:val="16"/>
        </w:rPr>
        <w:tab/>
      </w:r>
    </w:p>
    <w:p w:rsidR="00CE0C1A" w:rsidRPr="00491E5A" w:rsidRDefault="00BF7E52" w:rsidP="003C7CDD">
      <w:pPr>
        <w:pStyle w:val="Ttulo2"/>
        <w:numPr>
          <w:ilvl w:val="4"/>
          <w:numId w:val="37"/>
        </w:numPr>
        <w:rPr>
          <w:rFonts w:cs="Calibri"/>
          <w:i w:val="0"/>
          <w:sz w:val="24"/>
          <w:szCs w:val="24"/>
          <w:lang w:eastAsia="es-CO"/>
        </w:rPr>
      </w:pPr>
      <w:r w:rsidRPr="00491E5A">
        <w:rPr>
          <w:rFonts w:cs="Calibri"/>
          <w:i w:val="0"/>
          <w:sz w:val="24"/>
          <w:szCs w:val="24"/>
        </w:rPr>
        <w:t xml:space="preserve">SALUD INFANTIL </w:t>
      </w:r>
    </w:p>
    <w:p w:rsidR="00CE0C1A" w:rsidRPr="00491E5A" w:rsidRDefault="00CE0C1A" w:rsidP="00CE0C1A">
      <w:pPr>
        <w:spacing w:after="0" w:line="240" w:lineRule="auto"/>
        <w:jc w:val="both"/>
        <w:rPr>
          <w:rFonts w:ascii="Cambria" w:hAnsi="Cambria" w:cs="Calibri"/>
          <w:iCs/>
          <w:sz w:val="24"/>
          <w:szCs w:val="24"/>
        </w:rPr>
      </w:pPr>
    </w:p>
    <w:p w:rsidR="00CE0C1A" w:rsidRPr="00491E5A" w:rsidRDefault="00CE0C1A" w:rsidP="00CE0C1A">
      <w:pPr>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 xml:space="preserve">El municipio de Toca con respecto a la salud infantil ha adelantado procesos para tratar de disminuir la morbilidad en esta población, que principalmente está dada por infecciones de tipo respiratorio y diarreico, se ha brindado educación y capacitación permanente a cuidadores en los diferentes programas que maneja salud como lo son AIEPI y IAMI; y programas municipales como familias en acción, desayunos infantiles entre otros, donde casi es un requisito obligatorio asistir permanentemente a valoraciones médicas  y de controles, mantener la vacunación al día, </w:t>
      </w:r>
      <w:r w:rsidR="00AD69EC" w:rsidRPr="00491E5A">
        <w:rPr>
          <w:rFonts w:ascii="Cambria" w:hAnsi="Cambria" w:cs="Calibri"/>
          <w:sz w:val="24"/>
          <w:szCs w:val="24"/>
          <w:lang w:eastAsia="es-CO"/>
        </w:rPr>
        <w:t>reflejandose</w:t>
      </w:r>
      <w:r w:rsidRPr="00491E5A">
        <w:rPr>
          <w:rFonts w:ascii="Cambria" w:hAnsi="Cambria" w:cs="Calibri"/>
          <w:sz w:val="24"/>
          <w:szCs w:val="24"/>
          <w:lang w:eastAsia="es-CO"/>
        </w:rPr>
        <w:t xml:space="preserve"> en las coberturas óptimas que </w:t>
      </w:r>
      <w:r w:rsidR="00AD69EC" w:rsidRPr="00491E5A">
        <w:rPr>
          <w:rFonts w:ascii="Cambria" w:hAnsi="Cambria" w:cs="Calibri"/>
          <w:sz w:val="24"/>
          <w:szCs w:val="24"/>
          <w:lang w:eastAsia="es-CO"/>
        </w:rPr>
        <w:t>se han te</w:t>
      </w:r>
      <w:r w:rsidRPr="00491E5A">
        <w:rPr>
          <w:rFonts w:ascii="Cambria" w:hAnsi="Cambria" w:cs="Calibri"/>
          <w:sz w:val="24"/>
          <w:szCs w:val="24"/>
          <w:lang w:eastAsia="es-CO"/>
        </w:rPr>
        <w:t>nido en los dos años anteriores .</w:t>
      </w:r>
    </w:p>
    <w:p w:rsidR="005C18F3" w:rsidRDefault="005C18F3" w:rsidP="00CE0C1A">
      <w:pPr>
        <w:spacing w:after="0" w:line="240" w:lineRule="auto"/>
        <w:jc w:val="both"/>
        <w:rPr>
          <w:rFonts w:ascii="Cambria" w:hAnsi="Cambria" w:cs="Calibri"/>
          <w:sz w:val="24"/>
          <w:szCs w:val="24"/>
          <w:lang w:eastAsia="es-CO"/>
        </w:rPr>
      </w:pPr>
    </w:p>
    <w:p w:rsidR="00CE0C1A" w:rsidRPr="00491E5A" w:rsidRDefault="00507509" w:rsidP="00CE0C1A">
      <w:pPr>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Cuadro No. 8:</w:t>
      </w:r>
    </w:p>
    <w:p w:rsidR="00507509" w:rsidRPr="00491E5A" w:rsidRDefault="00507509" w:rsidP="00CE0C1A">
      <w:pPr>
        <w:spacing w:after="0" w:line="240" w:lineRule="auto"/>
        <w:jc w:val="both"/>
        <w:rPr>
          <w:rFonts w:ascii="Cambria" w:hAnsi="Cambria" w:cs="Calibri"/>
          <w:sz w:val="24"/>
          <w:szCs w:val="24"/>
          <w:lang w:eastAsia="es-CO"/>
        </w:rPr>
      </w:pPr>
    </w:p>
    <w:tbl>
      <w:tblPr>
        <w:tblW w:w="8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20"/>
        <w:gridCol w:w="899"/>
        <w:gridCol w:w="1029"/>
        <w:gridCol w:w="692"/>
        <w:gridCol w:w="692"/>
        <w:gridCol w:w="692"/>
        <w:gridCol w:w="693"/>
      </w:tblGrid>
      <w:tr w:rsidR="00CE0C1A" w:rsidRPr="00185A14" w:rsidTr="00185A14">
        <w:trPr>
          <w:trHeight w:val="323"/>
        </w:trPr>
        <w:tc>
          <w:tcPr>
            <w:tcW w:w="8117" w:type="dxa"/>
            <w:gridSpan w:val="7"/>
            <w:hideMark/>
          </w:tcPr>
          <w:p w:rsidR="00CE0C1A" w:rsidRPr="00185A14" w:rsidRDefault="00CE0C1A" w:rsidP="00185A14">
            <w:pPr>
              <w:spacing w:after="0" w:line="240" w:lineRule="auto"/>
              <w:jc w:val="center"/>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INDICADORES DE MORTALIDAD</w:t>
            </w:r>
          </w:p>
        </w:tc>
      </w:tr>
      <w:tr w:rsidR="00CE0C1A" w:rsidRPr="00185A14" w:rsidTr="00185A14">
        <w:trPr>
          <w:trHeight w:val="323"/>
        </w:trPr>
        <w:tc>
          <w:tcPr>
            <w:tcW w:w="3420"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INDICADOR</w:t>
            </w:r>
          </w:p>
        </w:tc>
        <w:tc>
          <w:tcPr>
            <w:tcW w:w="899"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LINEA BASE</w:t>
            </w:r>
          </w:p>
        </w:tc>
        <w:tc>
          <w:tcPr>
            <w:tcW w:w="1029"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META A 2011</w:t>
            </w:r>
          </w:p>
        </w:tc>
        <w:tc>
          <w:tcPr>
            <w:tcW w:w="2769" w:type="dxa"/>
            <w:gridSpan w:val="4"/>
            <w:hideMark/>
          </w:tcPr>
          <w:p w:rsidR="00CE0C1A" w:rsidRPr="00185A14" w:rsidRDefault="00CE0C1A" w:rsidP="00185A14">
            <w:pPr>
              <w:spacing w:after="0" w:line="240" w:lineRule="auto"/>
              <w:jc w:val="center"/>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LOGROS</w:t>
            </w:r>
          </w:p>
        </w:tc>
      </w:tr>
      <w:tr w:rsidR="00CE0C1A" w:rsidRPr="00185A14" w:rsidTr="00185A14">
        <w:trPr>
          <w:trHeight w:val="323"/>
        </w:trPr>
        <w:tc>
          <w:tcPr>
            <w:tcW w:w="3420" w:type="dxa"/>
            <w:vMerge/>
            <w:hideMark/>
          </w:tcPr>
          <w:p w:rsidR="00CE0C1A" w:rsidRPr="00185A14" w:rsidRDefault="00CE0C1A" w:rsidP="00185A14">
            <w:pPr>
              <w:spacing w:after="0" w:line="240" w:lineRule="auto"/>
              <w:rPr>
                <w:rFonts w:ascii="Cambria" w:eastAsia="Times New Roman" w:hAnsi="Cambria" w:cs="Calibri"/>
                <w:b/>
                <w:bCs/>
                <w:color w:val="000000"/>
                <w:sz w:val="18"/>
                <w:szCs w:val="18"/>
                <w:lang w:eastAsia="es-CO"/>
              </w:rPr>
            </w:pPr>
          </w:p>
        </w:tc>
        <w:tc>
          <w:tcPr>
            <w:tcW w:w="899" w:type="dxa"/>
            <w:vMerge/>
            <w:hideMark/>
          </w:tcPr>
          <w:p w:rsidR="00CE0C1A" w:rsidRPr="00185A14" w:rsidRDefault="00CE0C1A" w:rsidP="00185A14">
            <w:pPr>
              <w:spacing w:after="0" w:line="240" w:lineRule="auto"/>
              <w:rPr>
                <w:rFonts w:ascii="Cambria" w:eastAsia="Times New Roman" w:hAnsi="Cambria" w:cs="Calibri"/>
                <w:b/>
                <w:bCs/>
                <w:color w:val="000000"/>
                <w:sz w:val="18"/>
                <w:szCs w:val="18"/>
                <w:lang w:eastAsia="es-CO"/>
              </w:rPr>
            </w:pPr>
          </w:p>
        </w:tc>
        <w:tc>
          <w:tcPr>
            <w:tcW w:w="1029" w:type="dxa"/>
            <w:vMerge/>
            <w:hideMark/>
          </w:tcPr>
          <w:p w:rsidR="00CE0C1A" w:rsidRPr="00185A14" w:rsidRDefault="00CE0C1A" w:rsidP="00185A14">
            <w:pPr>
              <w:spacing w:after="0" w:line="240" w:lineRule="auto"/>
              <w:rPr>
                <w:rFonts w:ascii="Cambria" w:eastAsia="Times New Roman" w:hAnsi="Cambria" w:cs="Calibri"/>
                <w:b/>
                <w:bCs/>
                <w:color w:val="000000"/>
                <w:sz w:val="18"/>
                <w:szCs w:val="18"/>
                <w:lang w:eastAsia="es-CO"/>
              </w:rPr>
            </w:pPr>
          </w:p>
        </w:tc>
        <w:tc>
          <w:tcPr>
            <w:tcW w:w="692" w:type="dxa"/>
            <w:hideMark/>
          </w:tcPr>
          <w:p w:rsidR="00CE0C1A" w:rsidRPr="00185A14" w:rsidRDefault="00CE0C1A" w:rsidP="00185A14">
            <w:pPr>
              <w:spacing w:after="0" w:line="240" w:lineRule="auto"/>
              <w:jc w:val="center"/>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2008</w:t>
            </w:r>
          </w:p>
        </w:tc>
        <w:tc>
          <w:tcPr>
            <w:tcW w:w="692" w:type="dxa"/>
            <w:hideMark/>
          </w:tcPr>
          <w:p w:rsidR="00CE0C1A" w:rsidRPr="00185A14" w:rsidRDefault="00CE0C1A" w:rsidP="00185A14">
            <w:pPr>
              <w:spacing w:after="0" w:line="240" w:lineRule="auto"/>
              <w:jc w:val="center"/>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2009</w:t>
            </w:r>
          </w:p>
        </w:tc>
        <w:tc>
          <w:tcPr>
            <w:tcW w:w="692" w:type="dxa"/>
            <w:hideMark/>
          </w:tcPr>
          <w:p w:rsidR="00CE0C1A" w:rsidRPr="00185A14" w:rsidRDefault="00CE0C1A" w:rsidP="00185A14">
            <w:pPr>
              <w:spacing w:after="0" w:line="240" w:lineRule="auto"/>
              <w:jc w:val="center"/>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2010</w:t>
            </w:r>
          </w:p>
        </w:tc>
        <w:tc>
          <w:tcPr>
            <w:tcW w:w="692" w:type="dxa"/>
            <w:hideMark/>
          </w:tcPr>
          <w:p w:rsidR="00CE0C1A" w:rsidRPr="00185A14" w:rsidRDefault="00CE0C1A" w:rsidP="00185A14">
            <w:pPr>
              <w:spacing w:after="0" w:line="240" w:lineRule="auto"/>
              <w:jc w:val="center"/>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2011</w:t>
            </w:r>
          </w:p>
        </w:tc>
      </w:tr>
      <w:tr w:rsidR="00CE0C1A" w:rsidRPr="00185A14" w:rsidTr="00185A14">
        <w:trPr>
          <w:trHeight w:val="323"/>
        </w:trPr>
        <w:tc>
          <w:tcPr>
            <w:tcW w:w="3420" w:type="dxa"/>
            <w:hideMark/>
          </w:tcPr>
          <w:p w:rsidR="00CE0C1A" w:rsidRPr="00185A14" w:rsidRDefault="00CE0C1A" w:rsidP="00185A14">
            <w:pPr>
              <w:spacing w:after="0" w:line="240" w:lineRule="auto"/>
              <w:jc w:val="both"/>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Tasa de Mortalidad infantil  * 1000 NV</w:t>
            </w:r>
          </w:p>
        </w:tc>
        <w:tc>
          <w:tcPr>
            <w:tcW w:w="899"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1029"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r>
      <w:tr w:rsidR="00CE0C1A" w:rsidRPr="00185A14" w:rsidTr="00185A14">
        <w:trPr>
          <w:trHeight w:val="323"/>
        </w:trPr>
        <w:tc>
          <w:tcPr>
            <w:tcW w:w="3420" w:type="dxa"/>
            <w:hideMark/>
          </w:tcPr>
          <w:p w:rsidR="00CE0C1A" w:rsidRPr="00185A14" w:rsidRDefault="00CE0C1A" w:rsidP="00185A14">
            <w:pPr>
              <w:spacing w:after="0" w:line="240" w:lineRule="auto"/>
              <w:jc w:val="both"/>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Tasa de mortalidad perinatal * 1000 NV</w:t>
            </w:r>
          </w:p>
        </w:tc>
        <w:tc>
          <w:tcPr>
            <w:tcW w:w="899"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1029"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 </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14</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12</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13.3</w:t>
            </w:r>
          </w:p>
        </w:tc>
      </w:tr>
      <w:tr w:rsidR="00CE0C1A" w:rsidRPr="00185A14" w:rsidTr="00185A14">
        <w:trPr>
          <w:trHeight w:val="323"/>
        </w:trPr>
        <w:tc>
          <w:tcPr>
            <w:tcW w:w="3420" w:type="dxa"/>
            <w:hideMark/>
          </w:tcPr>
          <w:p w:rsidR="00CE0C1A" w:rsidRPr="00185A14" w:rsidRDefault="00CE0C1A" w:rsidP="00185A14">
            <w:pPr>
              <w:spacing w:after="0" w:line="240" w:lineRule="auto"/>
              <w:jc w:val="both"/>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Tasa de mortalidad en menores de 5 años</w:t>
            </w:r>
          </w:p>
        </w:tc>
        <w:tc>
          <w:tcPr>
            <w:tcW w:w="899"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1029"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r>
      <w:tr w:rsidR="00CE0C1A" w:rsidRPr="00185A14" w:rsidTr="00185A14">
        <w:trPr>
          <w:trHeight w:val="323"/>
        </w:trPr>
        <w:tc>
          <w:tcPr>
            <w:tcW w:w="3420" w:type="dxa"/>
            <w:hideMark/>
          </w:tcPr>
          <w:p w:rsidR="00CE0C1A" w:rsidRPr="00185A14" w:rsidRDefault="00CE0C1A" w:rsidP="00185A14">
            <w:pPr>
              <w:spacing w:after="0" w:line="240" w:lineRule="auto"/>
              <w:jc w:val="both"/>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Tasa de mortalidad en menores de 5 años por EDA</w:t>
            </w:r>
          </w:p>
        </w:tc>
        <w:tc>
          <w:tcPr>
            <w:tcW w:w="899"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1029"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r>
      <w:tr w:rsidR="00CE0C1A" w:rsidRPr="00185A14" w:rsidTr="00185A14">
        <w:trPr>
          <w:trHeight w:val="323"/>
        </w:trPr>
        <w:tc>
          <w:tcPr>
            <w:tcW w:w="3420" w:type="dxa"/>
            <w:hideMark/>
          </w:tcPr>
          <w:p w:rsidR="00CE0C1A" w:rsidRPr="00185A14" w:rsidRDefault="00CE0C1A" w:rsidP="00185A14">
            <w:pPr>
              <w:spacing w:after="0" w:line="240" w:lineRule="auto"/>
              <w:jc w:val="both"/>
              <w:rPr>
                <w:rFonts w:ascii="Cambria" w:eastAsia="Times New Roman" w:hAnsi="Cambria" w:cs="Calibri"/>
                <w:b/>
                <w:bCs/>
                <w:color w:val="000000"/>
                <w:sz w:val="18"/>
                <w:szCs w:val="18"/>
                <w:lang w:eastAsia="es-CO"/>
              </w:rPr>
            </w:pPr>
            <w:r w:rsidRPr="00185A14">
              <w:rPr>
                <w:rFonts w:ascii="Cambria" w:eastAsia="Times New Roman" w:hAnsi="Cambria" w:cs="Calibri"/>
                <w:b/>
                <w:bCs/>
                <w:iCs/>
                <w:color w:val="000000"/>
                <w:sz w:val="18"/>
                <w:szCs w:val="18"/>
                <w:lang w:eastAsia="es-CO"/>
              </w:rPr>
              <w:t>Tasa de mortalidad en menores de 5 años por IRA</w:t>
            </w:r>
          </w:p>
        </w:tc>
        <w:tc>
          <w:tcPr>
            <w:tcW w:w="899"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1029"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c>
          <w:tcPr>
            <w:tcW w:w="692" w:type="dxa"/>
            <w:hideMark/>
          </w:tcPr>
          <w:p w:rsidR="00CE0C1A" w:rsidRPr="00185A14" w:rsidRDefault="00CE0C1A" w:rsidP="00185A14">
            <w:pPr>
              <w:spacing w:after="0" w:line="240" w:lineRule="auto"/>
              <w:jc w:val="center"/>
              <w:rPr>
                <w:rFonts w:ascii="Cambria" w:eastAsia="Times New Roman" w:hAnsi="Cambria" w:cs="Calibri"/>
                <w:color w:val="000000"/>
                <w:sz w:val="18"/>
                <w:szCs w:val="18"/>
                <w:lang w:eastAsia="es-CO"/>
              </w:rPr>
            </w:pPr>
            <w:r w:rsidRPr="00185A14">
              <w:rPr>
                <w:rFonts w:ascii="Cambria" w:eastAsia="Times New Roman" w:hAnsi="Cambria" w:cs="Calibri"/>
                <w:iCs/>
                <w:color w:val="000000"/>
                <w:sz w:val="18"/>
                <w:szCs w:val="18"/>
                <w:lang w:eastAsia="es-CO"/>
              </w:rPr>
              <w:t>0</w:t>
            </w:r>
          </w:p>
        </w:tc>
      </w:tr>
    </w:tbl>
    <w:p w:rsidR="00CE0C1A" w:rsidRDefault="00CE0C1A" w:rsidP="00CE0C1A">
      <w:pPr>
        <w:jc w:val="both"/>
        <w:rPr>
          <w:rFonts w:ascii="Cambria" w:hAnsi="Cambria" w:cs="Calibri"/>
          <w:sz w:val="16"/>
          <w:szCs w:val="16"/>
        </w:rPr>
      </w:pPr>
      <w:r w:rsidRPr="00491E5A">
        <w:rPr>
          <w:rFonts w:ascii="Cambria" w:hAnsi="Cambria" w:cs="Calibri"/>
          <w:sz w:val="24"/>
          <w:szCs w:val="24"/>
        </w:rPr>
        <w:t xml:space="preserve">           </w:t>
      </w:r>
      <w:r w:rsidRPr="00EF0596">
        <w:rPr>
          <w:rFonts w:ascii="Cambria" w:hAnsi="Cambria" w:cs="Calibri"/>
          <w:sz w:val="16"/>
          <w:szCs w:val="16"/>
        </w:rPr>
        <w:t>Fuente: Centro de Salud Toca</w:t>
      </w:r>
    </w:p>
    <w:p w:rsidR="00123BAD" w:rsidRDefault="00123BAD" w:rsidP="00CE0C1A">
      <w:pPr>
        <w:jc w:val="both"/>
        <w:rPr>
          <w:rFonts w:ascii="Cambria" w:hAnsi="Cambria" w:cs="Calibri"/>
          <w:sz w:val="16"/>
          <w:szCs w:val="16"/>
        </w:rPr>
      </w:pPr>
    </w:p>
    <w:p w:rsidR="00123BAD" w:rsidRPr="00EF0596" w:rsidRDefault="00123BAD" w:rsidP="00CE0C1A">
      <w:pPr>
        <w:jc w:val="both"/>
        <w:rPr>
          <w:rFonts w:ascii="Cambria" w:hAnsi="Cambria" w:cs="Calibri"/>
          <w:sz w:val="16"/>
          <w:szCs w:val="16"/>
        </w:rPr>
      </w:pPr>
    </w:p>
    <w:p w:rsidR="005C18F3" w:rsidRPr="00491E5A" w:rsidRDefault="00AD69EC" w:rsidP="00CE0C1A">
      <w:pPr>
        <w:jc w:val="both"/>
        <w:rPr>
          <w:rFonts w:ascii="Cambria" w:hAnsi="Cambria" w:cs="Calibri"/>
          <w:sz w:val="24"/>
          <w:szCs w:val="24"/>
          <w:lang w:eastAsia="es-CO"/>
        </w:rPr>
      </w:pPr>
      <w:r w:rsidRPr="00491E5A">
        <w:rPr>
          <w:rFonts w:ascii="Cambria" w:hAnsi="Cambria" w:cs="Calibri"/>
          <w:sz w:val="24"/>
          <w:szCs w:val="24"/>
          <w:lang w:eastAsia="es-CO"/>
        </w:rPr>
        <w:t>Cuadro 9:</w:t>
      </w:r>
    </w:p>
    <w:tbl>
      <w:tblPr>
        <w:tblW w:w="82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307"/>
        <w:gridCol w:w="917"/>
        <w:gridCol w:w="1031"/>
        <w:gridCol w:w="759"/>
        <w:gridCol w:w="759"/>
        <w:gridCol w:w="759"/>
        <w:gridCol w:w="759"/>
      </w:tblGrid>
      <w:tr w:rsidR="00CE0C1A" w:rsidRPr="00185A14" w:rsidTr="00185A14">
        <w:trPr>
          <w:trHeight w:val="324"/>
        </w:trPr>
        <w:tc>
          <w:tcPr>
            <w:tcW w:w="8290" w:type="dxa"/>
            <w:gridSpan w:val="7"/>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PROGRAMA AMPLIADO DE INMUNIZACIÓN (PAI)0</w:t>
            </w:r>
          </w:p>
        </w:tc>
      </w:tr>
      <w:tr w:rsidR="00CE0C1A" w:rsidRPr="00185A14" w:rsidTr="00185A14">
        <w:trPr>
          <w:trHeight w:val="324"/>
        </w:trPr>
        <w:tc>
          <w:tcPr>
            <w:tcW w:w="3307"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INDICADOR</w:t>
            </w:r>
          </w:p>
        </w:tc>
        <w:tc>
          <w:tcPr>
            <w:tcW w:w="917"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LINEA BASE</w:t>
            </w:r>
          </w:p>
        </w:tc>
        <w:tc>
          <w:tcPr>
            <w:tcW w:w="1031"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META A 2011</w:t>
            </w:r>
          </w:p>
        </w:tc>
        <w:tc>
          <w:tcPr>
            <w:tcW w:w="3035" w:type="dxa"/>
            <w:gridSpan w:val="4"/>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LOGROS</w:t>
            </w:r>
          </w:p>
        </w:tc>
      </w:tr>
      <w:tr w:rsidR="00CE0C1A" w:rsidRPr="00185A14" w:rsidTr="00185A14">
        <w:trPr>
          <w:trHeight w:val="324"/>
        </w:trPr>
        <w:tc>
          <w:tcPr>
            <w:tcW w:w="3307" w:type="dxa"/>
            <w:vMerge/>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p>
        </w:tc>
        <w:tc>
          <w:tcPr>
            <w:tcW w:w="917" w:type="dxa"/>
            <w:vMerge/>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p>
        </w:tc>
        <w:tc>
          <w:tcPr>
            <w:tcW w:w="1031" w:type="dxa"/>
            <w:vMerge/>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p>
        </w:tc>
        <w:tc>
          <w:tcPr>
            <w:tcW w:w="759"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2008</w:t>
            </w:r>
          </w:p>
        </w:tc>
        <w:tc>
          <w:tcPr>
            <w:tcW w:w="759"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2009</w:t>
            </w:r>
          </w:p>
        </w:tc>
        <w:tc>
          <w:tcPr>
            <w:tcW w:w="759"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2010</w:t>
            </w:r>
          </w:p>
        </w:tc>
        <w:tc>
          <w:tcPr>
            <w:tcW w:w="759"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2011</w:t>
            </w:r>
          </w:p>
        </w:tc>
      </w:tr>
      <w:tr w:rsidR="00CE0C1A" w:rsidRPr="00185A14" w:rsidTr="00185A14">
        <w:trPr>
          <w:trHeight w:val="324"/>
        </w:trPr>
        <w:tc>
          <w:tcPr>
            <w:tcW w:w="3307"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Cobertura de vacunación con anti polio.</w:t>
            </w:r>
          </w:p>
        </w:tc>
        <w:tc>
          <w:tcPr>
            <w:tcW w:w="917"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103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98</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r>
      <w:tr w:rsidR="00CE0C1A" w:rsidRPr="00185A14" w:rsidTr="00185A14">
        <w:trPr>
          <w:trHeight w:val="324"/>
        </w:trPr>
        <w:tc>
          <w:tcPr>
            <w:tcW w:w="3307"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Cobertura de vacunación con pentavalente.</w:t>
            </w:r>
          </w:p>
        </w:tc>
        <w:tc>
          <w:tcPr>
            <w:tcW w:w="917"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103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98</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r>
      <w:tr w:rsidR="00CE0C1A" w:rsidRPr="00185A14" w:rsidTr="00185A14">
        <w:trPr>
          <w:trHeight w:val="324"/>
        </w:trPr>
        <w:tc>
          <w:tcPr>
            <w:tcW w:w="3307"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Cobertura de vacunación con Triple viral.</w:t>
            </w:r>
          </w:p>
        </w:tc>
        <w:tc>
          <w:tcPr>
            <w:tcW w:w="917"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103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82</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96</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96</w:t>
            </w:r>
          </w:p>
        </w:tc>
      </w:tr>
      <w:tr w:rsidR="00CE0C1A" w:rsidRPr="00185A14" w:rsidTr="00185A14">
        <w:trPr>
          <w:trHeight w:val="324"/>
        </w:trPr>
        <w:tc>
          <w:tcPr>
            <w:tcW w:w="3307"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Cobertura de vacunación con BCG</w:t>
            </w:r>
          </w:p>
        </w:tc>
        <w:tc>
          <w:tcPr>
            <w:tcW w:w="917"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103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40</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40</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45</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r>
      <w:tr w:rsidR="00CE0C1A" w:rsidRPr="00185A14" w:rsidTr="00185A14">
        <w:trPr>
          <w:trHeight w:val="324"/>
        </w:trPr>
        <w:tc>
          <w:tcPr>
            <w:tcW w:w="3307"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Cobertura de vacunación con antiamarílica</w:t>
            </w:r>
          </w:p>
        </w:tc>
        <w:tc>
          <w:tcPr>
            <w:tcW w:w="917"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103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96</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59"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96</w:t>
            </w:r>
          </w:p>
        </w:tc>
      </w:tr>
    </w:tbl>
    <w:p w:rsidR="00CE0C1A" w:rsidRPr="00EF0596" w:rsidRDefault="00CE0C1A" w:rsidP="00CE0C1A">
      <w:pPr>
        <w:jc w:val="both"/>
        <w:rPr>
          <w:rFonts w:ascii="Cambria" w:hAnsi="Cambria" w:cs="Calibri"/>
          <w:sz w:val="16"/>
          <w:szCs w:val="16"/>
        </w:rPr>
      </w:pPr>
      <w:r w:rsidRPr="00491E5A">
        <w:rPr>
          <w:rFonts w:ascii="Cambria" w:hAnsi="Cambria" w:cs="Calibri"/>
          <w:sz w:val="24"/>
          <w:szCs w:val="24"/>
        </w:rPr>
        <w:t xml:space="preserve">            </w:t>
      </w:r>
      <w:r w:rsidRPr="00EF0596">
        <w:rPr>
          <w:rFonts w:ascii="Cambria" w:hAnsi="Cambria" w:cs="Calibri"/>
          <w:sz w:val="16"/>
          <w:szCs w:val="16"/>
        </w:rPr>
        <w:t>Fuente: Centro de Salud Toca</w:t>
      </w:r>
    </w:p>
    <w:p w:rsidR="005C18F3" w:rsidRPr="00491E5A" w:rsidRDefault="00AD69EC" w:rsidP="00CE0C1A">
      <w:pPr>
        <w:jc w:val="both"/>
        <w:rPr>
          <w:rFonts w:ascii="Cambria" w:hAnsi="Cambria" w:cs="Calibri"/>
          <w:sz w:val="24"/>
          <w:szCs w:val="24"/>
          <w:lang w:eastAsia="es-CO"/>
        </w:rPr>
      </w:pPr>
      <w:r w:rsidRPr="00491E5A">
        <w:rPr>
          <w:rFonts w:ascii="Cambria" w:hAnsi="Cambria" w:cs="Calibri"/>
          <w:sz w:val="24"/>
          <w:szCs w:val="24"/>
          <w:lang w:eastAsia="es-CO"/>
        </w:rPr>
        <w:t>Cuadro 10:</w:t>
      </w:r>
    </w:p>
    <w:tbl>
      <w:tblPr>
        <w:tblW w:w="84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382"/>
        <w:gridCol w:w="935"/>
        <w:gridCol w:w="1048"/>
        <w:gridCol w:w="775"/>
        <w:gridCol w:w="775"/>
        <w:gridCol w:w="775"/>
        <w:gridCol w:w="775"/>
      </w:tblGrid>
      <w:tr w:rsidR="00CE0C1A" w:rsidRPr="00185A14" w:rsidTr="00185A14">
        <w:trPr>
          <w:trHeight w:val="317"/>
        </w:trPr>
        <w:tc>
          <w:tcPr>
            <w:tcW w:w="8464" w:type="dxa"/>
            <w:gridSpan w:val="7"/>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INDICADORES DE MORBILIDAD</w:t>
            </w:r>
          </w:p>
        </w:tc>
      </w:tr>
      <w:tr w:rsidR="00CE0C1A" w:rsidRPr="00185A14" w:rsidTr="00185A14">
        <w:trPr>
          <w:trHeight w:val="317"/>
        </w:trPr>
        <w:tc>
          <w:tcPr>
            <w:tcW w:w="3382"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INDICADOR</w:t>
            </w:r>
          </w:p>
        </w:tc>
        <w:tc>
          <w:tcPr>
            <w:tcW w:w="935"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LINEA BASE</w:t>
            </w:r>
          </w:p>
        </w:tc>
        <w:tc>
          <w:tcPr>
            <w:tcW w:w="1048"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META A 2011</w:t>
            </w:r>
          </w:p>
        </w:tc>
        <w:tc>
          <w:tcPr>
            <w:tcW w:w="3098" w:type="dxa"/>
            <w:gridSpan w:val="4"/>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LOGROS</w:t>
            </w:r>
          </w:p>
        </w:tc>
      </w:tr>
      <w:tr w:rsidR="00CE0C1A" w:rsidRPr="00185A14" w:rsidTr="00185A14">
        <w:trPr>
          <w:trHeight w:val="317"/>
        </w:trPr>
        <w:tc>
          <w:tcPr>
            <w:tcW w:w="3382" w:type="dxa"/>
            <w:vMerge/>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p>
        </w:tc>
        <w:tc>
          <w:tcPr>
            <w:tcW w:w="935" w:type="dxa"/>
            <w:vMerge/>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p>
        </w:tc>
        <w:tc>
          <w:tcPr>
            <w:tcW w:w="1048" w:type="dxa"/>
            <w:vMerge/>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p>
        </w:tc>
        <w:tc>
          <w:tcPr>
            <w:tcW w:w="775"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2008</w:t>
            </w:r>
          </w:p>
        </w:tc>
        <w:tc>
          <w:tcPr>
            <w:tcW w:w="775"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2009</w:t>
            </w:r>
          </w:p>
        </w:tc>
        <w:tc>
          <w:tcPr>
            <w:tcW w:w="775"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2010</w:t>
            </w:r>
          </w:p>
        </w:tc>
        <w:tc>
          <w:tcPr>
            <w:tcW w:w="775"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2011</w:t>
            </w:r>
          </w:p>
        </w:tc>
      </w:tr>
      <w:tr w:rsidR="00CE0C1A" w:rsidRPr="00185A14" w:rsidTr="00185A14">
        <w:trPr>
          <w:trHeight w:val="326"/>
        </w:trPr>
        <w:tc>
          <w:tcPr>
            <w:tcW w:w="338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val="pt-BR" w:eastAsia="es-CO"/>
              </w:rPr>
              <w:t>Número anual de casos registrados de sífilis congênita</w:t>
            </w:r>
          </w:p>
        </w:tc>
        <w:tc>
          <w:tcPr>
            <w:tcW w:w="93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4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274"/>
        </w:trPr>
        <w:tc>
          <w:tcPr>
            <w:tcW w:w="338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Número de niños menores de 2 años con VIH</w:t>
            </w:r>
          </w:p>
        </w:tc>
        <w:tc>
          <w:tcPr>
            <w:tcW w:w="93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4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264"/>
        </w:trPr>
        <w:tc>
          <w:tcPr>
            <w:tcW w:w="338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Cobertura de determinación de TSH en el recién nacido</w:t>
            </w:r>
          </w:p>
        </w:tc>
        <w:tc>
          <w:tcPr>
            <w:tcW w:w="93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4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7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r>
    </w:tbl>
    <w:p w:rsidR="00CE0C1A" w:rsidRPr="00EF0596" w:rsidRDefault="00CE0C1A" w:rsidP="00CE0C1A">
      <w:pPr>
        <w:jc w:val="both"/>
        <w:rPr>
          <w:rFonts w:ascii="Cambria" w:hAnsi="Cambria" w:cs="Calibri"/>
          <w:sz w:val="16"/>
          <w:szCs w:val="16"/>
        </w:rPr>
      </w:pPr>
      <w:r w:rsidRPr="00491E5A">
        <w:rPr>
          <w:rFonts w:ascii="Cambria" w:hAnsi="Cambria" w:cs="Calibri"/>
          <w:sz w:val="24"/>
          <w:szCs w:val="24"/>
        </w:rPr>
        <w:t xml:space="preserve">            </w:t>
      </w:r>
      <w:r w:rsidRPr="00EF0596">
        <w:rPr>
          <w:rFonts w:ascii="Cambria" w:hAnsi="Cambria" w:cs="Calibri"/>
          <w:sz w:val="16"/>
          <w:szCs w:val="16"/>
        </w:rPr>
        <w:t>Fuente: Centro de Salud Toca</w:t>
      </w:r>
    </w:p>
    <w:p w:rsidR="00AD69EC" w:rsidRPr="00491E5A" w:rsidRDefault="00E923F2" w:rsidP="00CE0C1A">
      <w:pPr>
        <w:jc w:val="both"/>
        <w:rPr>
          <w:rFonts w:ascii="Cambria" w:hAnsi="Cambria" w:cs="Calibri"/>
          <w:sz w:val="24"/>
          <w:szCs w:val="24"/>
        </w:rPr>
      </w:pPr>
      <w:r w:rsidRPr="00491E5A">
        <w:rPr>
          <w:rFonts w:ascii="Cambria" w:hAnsi="Cambria" w:cs="Calibri"/>
          <w:sz w:val="24"/>
          <w:szCs w:val="24"/>
        </w:rPr>
        <w:t>Cuadro 11:</w:t>
      </w:r>
    </w:p>
    <w:tbl>
      <w:tblPr>
        <w:tblpPr w:leftFromText="141" w:rightFromText="141" w:vertAnchor="text" w:horzAnchor="margin" w:tblpXSpec="center" w:tblpY="49"/>
        <w:tblW w:w="77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75"/>
        <w:gridCol w:w="837"/>
        <w:gridCol w:w="944"/>
        <w:gridCol w:w="690"/>
        <w:gridCol w:w="690"/>
        <w:gridCol w:w="690"/>
        <w:gridCol w:w="690"/>
      </w:tblGrid>
      <w:tr w:rsidR="00E923F2" w:rsidRPr="00185A14" w:rsidTr="00185A14">
        <w:trPr>
          <w:trHeight w:val="315"/>
        </w:trPr>
        <w:tc>
          <w:tcPr>
            <w:tcW w:w="7716" w:type="dxa"/>
            <w:gridSpan w:val="7"/>
            <w:hideMark/>
          </w:tcPr>
          <w:p w:rsidR="00E923F2" w:rsidRPr="00185A14" w:rsidRDefault="00E923F2"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INDICADORES DE INMUNO PREVENIBLES</w:t>
            </w:r>
          </w:p>
        </w:tc>
      </w:tr>
      <w:tr w:rsidR="00E923F2" w:rsidRPr="00185A14" w:rsidTr="00185A14">
        <w:trPr>
          <w:trHeight w:val="315"/>
        </w:trPr>
        <w:tc>
          <w:tcPr>
            <w:tcW w:w="3699" w:type="dxa"/>
            <w:vMerge w:val="restart"/>
            <w:hideMark/>
          </w:tcPr>
          <w:p w:rsidR="00E923F2" w:rsidRPr="00185A14" w:rsidRDefault="00E923F2"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INDICADOR</w:t>
            </w:r>
          </w:p>
        </w:tc>
        <w:tc>
          <w:tcPr>
            <w:tcW w:w="854" w:type="dxa"/>
            <w:vMerge w:val="restart"/>
            <w:hideMark/>
          </w:tcPr>
          <w:p w:rsidR="00E923F2" w:rsidRPr="00185A14" w:rsidRDefault="00E923F2"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LINEA BASE</w:t>
            </w:r>
          </w:p>
        </w:tc>
        <w:tc>
          <w:tcPr>
            <w:tcW w:w="999" w:type="dxa"/>
            <w:vMerge w:val="restart"/>
            <w:hideMark/>
          </w:tcPr>
          <w:p w:rsidR="00E923F2" w:rsidRPr="00185A14" w:rsidRDefault="00E923F2"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META A 2011</w:t>
            </w:r>
          </w:p>
        </w:tc>
        <w:tc>
          <w:tcPr>
            <w:tcW w:w="2164" w:type="dxa"/>
            <w:gridSpan w:val="4"/>
            <w:hideMark/>
          </w:tcPr>
          <w:p w:rsidR="00E923F2" w:rsidRPr="00185A14" w:rsidRDefault="00E923F2"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LOGROS</w:t>
            </w:r>
          </w:p>
        </w:tc>
      </w:tr>
      <w:tr w:rsidR="00E923F2" w:rsidRPr="00185A14" w:rsidTr="00185A14">
        <w:trPr>
          <w:trHeight w:val="315"/>
        </w:trPr>
        <w:tc>
          <w:tcPr>
            <w:tcW w:w="3699" w:type="dxa"/>
            <w:vMerge/>
            <w:hideMark/>
          </w:tcPr>
          <w:p w:rsidR="00E923F2" w:rsidRPr="00185A14" w:rsidRDefault="00E923F2" w:rsidP="00185A14">
            <w:pPr>
              <w:spacing w:after="0" w:line="240" w:lineRule="auto"/>
              <w:rPr>
                <w:rFonts w:ascii="Cambria" w:eastAsia="Times New Roman" w:hAnsi="Cambria" w:cs="Calibri"/>
                <w:b/>
                <w:bCs/>
                <w:color w:val="000000"/>
                <w:sz w:val="20"/>
                <w:szCs w:val="20"/>
                <w:lang w:eastAsia="es-CO"/>
              </w:rPr>
            </w:pPr>
          </w:p>
        </w:tc>
        <w:tc>
          <w:tcPr>
            <w:tcW w:w="854" w:type="dxa"/>
            <w:vMerge/>
            <w:hideMark/>
          </w:tcPr>
          <w:p w:rsidR="00E923F2" w:rsidRPr="00185A14" w:rsidRDefault="00E923F2" w:rsidP="00185A14">
            <w:pPr>
              <w:spacing w:after="0" w:line="240" w:lineRule="auto"/>
              <w:rPr>
                <w:rFonts w:ascii="Cambria" w:eastAsia="Times New Roman" w:hAnsi="Cambria" w:cs="Calibri"/>
                <w:b/>
                <w:bCs/>
                <w:color w:val="000000"/>
                <w:sz w:val="20"/>
                <w:szCs w:val="20"/>
                <w:lang w:eastAsia="es-CO"/>
              </w:rPr>
            </w:pPr>
          </w:p>
        </w:tc>
        <w:tc>
          <w:tcPr>
            <w:tcW w:w="999" w:type="dxa"/>
            <w:vMerge/>
            <w:hideMark/>
          </w:tcPr>
          <w:p w:rsidR="00E923F2" w:rsidRPr="00185A14" w:rsidRDefault="00E923F2" w:rsidP="00185A14">
            <w:pPr>
              <w:spacing w:after="0" w:line="240" w:lineRule="auto"/>
              <w:rPr>
                <w:rFonts w:ascii="Cambria" w:eastAsia="Times New Roman" w:hAnsi="Cambria" w:cs="Calibri"/>
                <w:b/>
                <w:bCs/>
                <w:color w:val="000000"/>
                <w:sz w:val="20"/>
                <w:szCs w:val="20"/>
                <w:lang w:eastAsia="es-CO"/>
              </w:rPr>
            </w:pPr>
          </w:p>
        </w:tc>
        <w:tc>
          <w:tcPr>
            <w:tcW w:w="541" w:type="dxa"/>
            <w:hideMark/>
          </w:tcPr>
          <w:p w:rsidR="00E923F2" w:rsidRPr="00185A14" w:rsidRDefault="00E923F2"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2008</w:t>
            </w:r>
          </w:p>
        </w:tc>
        <w:tc>
          <w:tcPr>
            <w:tcW w:w="541" w:type="dxa"/>
            <w:hideMark/>
          </w:tcPr>
          <w:p w:rsidR="00E923F2" w:rsidRPr="00185A14" w:rsidRDefault="00E923F2"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2009</w:t>
            </w:r>
          </w:p>
        </w:tc>
        <w:tc>
          <w:tcPr>
            <w:tcW w:w="541" w:type="dxa"/>
            <w:hideMark/>
          </w:tcPr>
          <w:p w:rsidR="00E923F2" w:rsidRPr="00185A14" w:rsidRDefault="00E923F2"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2010</w:t>
            </w:r>
          </w:p>
        </w:tc>
        <w:tc>
          <w:tcPr>
            <w:tcW w:w="541" w:type="dxa"/>
            <w:hideMark/>
          </w:tcPr>
          <w:p w:rsidR="00E923F2" w:rsidRPr="00185A14" w:rsidRDefault="00E923F2"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2011</w:t>
            </w:r>
          </w:p>
        </w:tc>
      </w:tr>
      <w:tr w:rsidR="00E923F2" w:rsidRPr="00185A14" w:rsidTr="00185A14">
        <w:trPr>
          <w:trHeight w:val="465"/>
        </w:trPr>
        <w:tc>
          <w:tcPr>
            <w:tcW w:w="3699" w:type="dxa"/>
            <w:hideMark/>
          </w:tcPr>
          <w:p w:rsidR="00E923F2" w:rsidRPr="00185A14" w:rsidRDefault="00E923F2"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Tasa de notificación de casos probables de PFA en menores de 15 años.</w:t>
            </w:r>
          </w:p>
        </w:tc>
        <w:tc>
          <w:tcPr>
            <w:tcW w:w="854"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999"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E923F2" w:rsidRPr="00185A14" w:rsidTr="00185A14">
        <w:trPr>
          <w:trHeight w:val="315"/>
        </w:trPr>
        <w:tc>
          <w:tcPr>
            <w:tcW w:w="3699" w:type="dxa"/>
            <w:hideMark/>
          </w:tcPr>
          <w:p w:rsidR="00E923F2" w:rsidRPr="00185A14" w:rsidRDefault="00E923F2"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No. Casos de Sarampión y Rubeola  sospechosos.</w:t>
            </w:r>
          </w:p>
        </w:tc>
        <w:tc>
          <w:tcPr>
            <w:tcW w:w="854"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999"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E923F2" w:rsidRPr="00185A14" w:rsidTr="00185A14">
        <w:trPr>
          <w:trHeight w:val="315"/>
        </w:trPr>
        <w:tc>
          <w:tcPr>
            <w:tcW w:w="3699" w:type="dxa"/>
            <w:hideMark/>
          </w:tcPr>
          <w:p w:rsidR="00E923F2" w:rsidRPr="00185A14" w:rsidRDefault="00E923F2"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lastRenderedPageBreak/>
              <w:t>N° De casos probables de Tosferina detectados</w:t>
            </w:r>
          </w:p>
        </w:tc>
        <w:tc>
          <w:tcPr>
            <w:tcW w:w="854"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999"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E923F2" w:rsidRPr="00185A14" w:rsidTr="00185A14">
        <w:trPr>
          <w:trHeight w:val="465"/>
        </w:trPr>
        <w:tc>
          <w:tcPr>
            <w:tcW w:w="3699" w:type="dxa"/>
            <w:hideMark/>
          </w:tcPr>
          <w:p w:rsidR="00E923F2" w:rsidRPr="00185A14" w:rsidRDefault="00E923F2"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N° De casos de Tosferina confirmados por laboratorio.</w:t>
            </w:r>
          </w:p>
        </w:tc>
        <w:tc>
          <w:tcPr>
            <w:tcW w:w="854"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999"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E923F2" w:rsidRPr="00185A14" w:rsidTr="00185A14">
        <w:trPr>
          <w:trHeight w:val="465"/>
        </w:trPr>
        <w:tc>
          <w:tcPr>
            <w:tcW w:w="3699" w:type="dxa"/>
            <w:hideMark/>
          </w:tcPr>
          <w:p w:rsidR="00E923F2" w:rsidRPr="00185A14" w:rsidRDefault="00E923F2"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N° De casos de Parotiditis detectados en menores de 5 años.</w:t>
            </w:r>
          </w:p>
        </w:tc>
        <w:tc>
          <w:tcPr>
            <w:tcW w:w="854"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999"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r>
      <w:tr w:rsidR="00E923F2" w:rsidRPr="00185A14" w:rsidTr="00185A14">
        <w:trPr>
          <w:trHeight w:val="315"/>
        </w:trPr>
        <w:tc>
          <w:tcPr>
            <w:tcW w:w="3699" w:type="dxa"/>
            <w:hideMark/>
          </w:tcPr>
          <w:p w:rsidR="00E923F2" w:rsidRPr="00185A14" w:rsidRDefault="00E923F2"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Incidencia de Varicela por 100.000 hab.</w:t>
            </w:r>
          </w:p>
        </w:tc>
        <w:tc>
          <w:tcPr>
            <w:tcW w:w="854"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999"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370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380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350</w:t>
            </w:r>
          </w:p>
        </w:tc>
        <w:tc>
          <w:tcPr>
            <w:tcW w:w="541" w:type="dxa"/>
            <w:hideMark/>
          </w:tcPr>
          <w:p w:rsidR="00E923F2" w:rsidRPr="00185A14" w:rsidRDefault="00E923F2"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300</w:t>
            </w:r>
          </w:p>
        </w:tc>
      </w:tr>
    </w:tbl>
    <w:p w:rsidR="00CE0C1A" w:rsidRPr="00491E5A" w:rsidRDefault="00CE0C1A" w:rsidP="00CE0C1A">
      <w:pPr>
        <w:jc w:val="both"/>
        <w:rPr>
          <w:rFonts w:ascii="Cambria" w:hAnsi="Cambria" w:cs="Calibri"/>
          <w:sz w:val="24"/>
          <w:szCs w:val="24"/>
          <w:lang w:eastAsia="es-CO"/>
        </w:rPr>
      </w:pPr>
    </w:p>
    <w:p w:rsidR="00CE0C1A" w:rsidRPr="00491E5A" w:rsidRDefault="00CE0C1A" w:rsidP="00CE0C1A">
      <w:pPr>
        <w:jc w:val="both"/>
        <w:rPr>
          <w:rFonts w:ascii="Cambria" w:hAnsi="Cambria" w:cs="Calibri"/>
          <w:sz w:val="24"/>
          <w:szCs w:val="24"/>
          <w:lang w:eastAsia="es-CO"/>
        </w:rPr>
      </w:pPr>
    </w:p>
    <w:p w:rsidR="00CE0C1A" w:rsidRPr="00491E5A" w:rsidRDefault="00CE0C1A" w:rsidP="00CE0C1A">
      <w:pPr>
        <w:jc w:val="both"/>
        <w:rPr>
          <w:rFonts w:ascii="Cambria" w:hAnsi="Cambria" w:cs="Calibri"/>
          <w:sz w:val="24"/>
          <w:szCs w:val="24"/>
          <w:lang w:eastAsia="es-CO"/>
        </w:rPr>
      </w:pPr>
    </w:p>
    <w:p w:rsidR="00CE0C1A" w:rsidRPr="00EF0596" w:rsidRDefault="00CE0C1A" w:rsidP="00CE0C1A">
      <w:pPr>
        <w:jc w:val="both"/>
        <w:rPr>
          <w:rFonts w:ascii="Cambria" w:hAnsi="Cambria" w:cs="Calibri"/>
          <w:sz w:val="20"/>
          <w:szCs w:val="20"/>
          <w:lang w:eastAsia="es-CO"/>
        </w:rPr>
      </w:pPr>
    </w:p>
    <w:p w:rsidR="00CE0C1A" w:rsidRPr="00EF0596" w:rsidRDefault="00CE0C1A" w:rsidP="00CE0C1A">
      <w:pPr>
        <w:spacing w:after="0" w:line="240" w:lineRule="auto"/>
        <w:jc w:val="both"/>
        <w:rPr>
          <w:rFonts w:ascii="Cambria" w:hAnsi="Cambria" w:cs="Calibri"/>
          <w:sz w:val="20"/>
          <w:szCs w:val="20"/>
          <w:lang w:eastAsia="es-CO"/>
        </w:rPr>
      </w:pPr>
      <w:r w:rsidRPr="00EF0596">
        <w:rPr>
          <w:rFonts w:ascii="Cambria" w:hAnsi="Cambria" w:cs="Calibri"/>
          <w:sz w:val="20"/>
          <w:szCs w:val="20"/>
        </w:rPr>
        <w:t xml:space="preserve">    </w:t>
      </w:r>
      <w:r w:rsidRPr="00EF0596">
        <w:rPr>
          <w:rFonts w:ascii="Cambria" w:hAnsi="Cambria" w:cs="Calibri"/>
          <w:sz w:val="20"/>
          <w:szCs w:val="20"/>
        </w:rPr>
        <w:tab/>
        <w:t xml:space="preserve"> Fuente: Centro de Salud Toca</w:t>
      </w:r>
    </w:p>
    <w:p w:rsidR="00CE0C1A" w:rsidRPr="00491E5A" w:rsidRDefault="00CE0C1A" w:rsidP="00CE0C1A">
      <w:pPr>
        <w:spacing w:after="0" w:line="240" w:lineRule="auto"/>
        <w:jc w:val="both"/>
        <w:rPr>
          <w:rStyle w:val="PrrafodelistaCar"/>
          <w:rFonts w:ascii="Cambria" w:hAnsi="Cambria" w:cs="Calibri"/>
          <w:b/>
          <w:sz w:val="24"/>
          <w:szCs w:val="24"/>
          <w:lang w:val="es-ES_tradnl"/>
        </w:rPr>
      </w:pPr>
    </w:p>
    <w:p w:rsidR="00CE0C1A" w:rsidRPr="00491E5A" w:rsidRDefault="00CE0C1A" w:rsidP="003C7CDD">
      <w:pPr>
        <w:numPr>
          <w:ilvl w:val="4"/>
          <w:numId w:val="37"/>
        </w:numPr>
        <w:spacing w:after="0" w:line="240" w:lineRule="auto"/>
        <w:jc w:val="both"/>
        <w:rPr>
          <w:rStyle w:val="PrrafodelistaCar"/>
          <w:rFonts w:ascii="Cambria" w:hAnsi="Cambria" w:cs="Calibri"/>
          <w:b/>
          <w:sz w:val="24"/>
          <w:szCs w:val="24"/>
          <w:lang w:val="es-CO"/>
        </w:rPr>
      </w:pPr>
      <w:r w:rsidRPr="00491E5A">
        <w:rPr>
          <w:rStyle w:val="PrrafodelistaCar"/>
          <w:rFonts w:ascii="Cambria" w:hAnsi="Cambria" w:cs="Calibri"/>
          <w:b/>
          <w:sz w:val="24"/>
          <w:szCs w:val="24"/>
        </w:rPr>
        <w:t xml:space="preserve">SALUD SEXUAL Y REPRODUCTIVA </w:t>
      </w:r>
    </w:p>
    <w:p w:rsidR="005C18F3" w:rsidRPr="00491E5A" w:rsidRDefault="005C18F3" w:rsidP="00CE0C1A">
      <w:pPr>
        <w:spacing w:after="0" w:line="240" w:lineRule="auto"/>
        <w:jc w:val="both"/>
        <w:rPr>
          <w:rStyle w:val="PrrafodelistaCar"/>
          <w:rFonts w:ascii="Cambria" w:hAnsi="Cambria" w:cs="Calibri"/>
          <w:b/>
          <w:sz w:val="24"/>
          <w:szCs w:val="24"/>
          <w:lang w:val="es-CO"/>
        </w:rPr>
      </w:pPr>
    </w:p>
    <w:p w:rsidR="00CE0C1A" w:rsidRPr="00491E5A" w:rsidRDefault="00CE0C1A" w:rsidP="00CE0C1A">
      <w:pPr>
        <w:jc w:val="both"/>
        <w:rPr>
          <w:rStyle w:val="PrrafodelistaCar"/>
          <w:rFonts w:ascii="Cambria" w:hAnsi="Cambria" w:cs="Calibri"/>
          <w:sz w:val="24"/>
          <w:szCs w:val="24"/>
        </w:rPr>
      </w:pPr>
      <w:r w:rsidRPr="00491E5A">
        <w:rPr>
          <w:rStyle w:val="PrrafodelistaCar"/>
          <w:rFonts w:ascii="Cambria" w:hAnsi="Cambria" w:cs="Calibri"/>
          <w:sz w:val="24"/>
          <w:szCs w:val="24"/>
        </w:rPr>
        <w:t>La Salud Sexual y Reproductiva (SSR) y las condiciones para el ejercicio de los derechos humanos relativos a ella</w:t>
      </w:r>
      <w:r w:rsidR="00E923F2" w:rsidRPr="00491E5A">
        <w:rPr>
          <w:rStyle w:val="PrrafodelistaCar"/>
          <w:rFonts w:ascii="Cambria" w:hAnsi="Cambria" w:cs="Calibri"/>
          <w:sz w:val="24"/>
          <w:szCs w:val="24"/>
          <w:lang w:val="es-CO"/>
        </w:rPr>
        <w:t>,</w:t>
      </w:r>
      <w:r w:rsidRPr="00491E5A">
        <w:rPr>
          <w:rStyle w:val="PrrafodelistaCar"/>
          <w:rFonts w:ascii="Cambria" w:hAnsi="Cambria" w:cs="Calibri"/>
          <w:sz w:val="24"/>
          <w:szCs w:val="24"/>
        </w:rPr>
        <w:t xml:space="preserve"> reflejan de manera elocuente el nivel de desarrollo y las inequidades que afectan un país, por tanto, los indicadores de SSR están especialmente relacionados con los determinantes sociales biológicos, de estilo de vida, condiciones de vida y de acceso a los servicios de salud.</w:t>
      </w:r>
    </w:p>
    <w:p w:rsidR="00CE0C1A" w:rsidRPr="00491E5A" w:rsidRDefault="00CE0C1A" w:rsidP="00CE0C1A">
      <w:pPr>
        <w:jc w:val="both"/>
        <w:rPr>
          <w:rFonts w:ascii="Cambria" w:hAnsi="Cambria" w:cs="Calibri"/>
          <w:iCs/>
          <w:sz w:val="24"/>
          <w:szCs w:val="24"/>
        </w:rPr>
      </w:pPr>
      <w:r w:rsidRPr="00491E5A">
        <w:rPr>
          <w:rFonts w:ascii="Cambria" w:hAnsi="Cambria" w:cs="Calibri"/>
          <w:iCs/>
          <w:sz w:val="24"/>
          <w:szCs w:val="24"/>
        </w:rPr>
        <w:t>Pese a que los indicadores en salud sexual del municipio nos muestran una situación favorable, es preocupante el desinterés de los adolescentes por este tema, que aun sabiendo el riesgo que corren no les importa.  Ocasionando resultados desalentadores;  es por esto que  a pesar de las diferentes actividades que se adelantan tanto en el sector salud, como en el educativo; se presentan  resultados como, el inicio de relaciones sexuales  a una edad más temprana, corriendo el riesgo de embarazos no deseados, aparición de enfermedades de transmisión sexual y maltrato psicológico.</w:t>
      </w:r>
    </w:p>
    <w:p w:rsidR="00E923F2" w:rsidRPr="00491E5A" w:rsidRDefault="00E923F2" w:rsidP="00CE0C1A">
      <w:pPr>
        <w:jc w:val="both"/>
        <w:rPr>
          <w:rFonts w:ascii="Cambria" w:hAnsi="Cambria" w:cs="Calibri"/>
          <w:iCs/>
          <w:sz w:val="24"/>
          <w:szCs w:val="24"/>
        </w:rPr>
      </w:pPr>
      <w:r w:rsidRPr="00491E5A">
        <w:rPr>
          <w:rFonts w:ascii="Cambria" w:hAnsi="Cambria" w:cs="Calibri"/>
          <w:iCs/>
          <w:sz w:val="24"/>
          <w:szCs w:val="24"/>
        </w:rPr>
        <w:t>Cuadro 12:</w:t>
      </w:r>
    </w:p>
    <w:tbl>
      <w:tblPr>
        <w:tblW w:w="9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97"/>
        <w:gridCol w:w="849"/>
        <w:gridCol w:w="974"/>
        <w:gridCol w:w="690"/>
        <w:gridCol w:w="690"/>
        <w:gridCol w:w="690"/>
        <w:gridCol w:w="690"/>
      </w:tblGrid>
      <w:tr w:rsidR="00CE0C1A" w:rsidRPr="00185A14" w:rsidTr="00185A14">
        <w:trPr>
          <w:trHeight w:val="315"/>
        </w:trPr>
        <w:tc>
          <w:tcPr>
            <w:tcW w:w="5342"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INDICADOR</w:t>
            </w:r>
          </w:p>
        </w:tc>
        <w:tc>
          <w:tcPr>
            <w:tcW w:w="862"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 xml:space="preserve">LINEA </w:t>
            </w:r>
          </w:p>
        </w:tc>
        <w:tc>
          <w:tcPr>
            <w:tcW w:w="1012"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META A 2011</w:t>
            </w:r>
          </w:p>
        </w:tc>
        <w:tc>
          <w:tcPr>
            <w:tcW w:w="2164" w:type="dxa"/>
            <w:gridSpan w:val="4"/>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LOGROS</w:t>
            </w:r>
          </w:p>
        </w:tc>
      </w:tr>
      <w:tr w:rsidR="00CE0C1A" w:rsidRPr="00185A14" w:rsidTr="00185A14">
        <w:trPr>
          <w:trHeight w:val="315"/>
        </w:trPr>
        <w:tc>
          <w:tcPr>
            <w:tcW w:w="5342" w:type="dxa"/>
            <w:vMerge/>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p>
        </w:tc>
        <w:tc>
          <w:tcPr>
            <w:tcW w:w="862" w:type="dxa"/>
            <w:vMerge/>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p>
        </w:tc>
        <w:tc>
          <w:tcPr>
            <w:tcW w:w="1012" w:type="dxa"/>
            <w:vMerge/>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p>
        </w:tc>
        <w:tc>
          <w:tcPr>
            <w:tcW w:w="541"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2008</w:t>
            </w:r>
          </w:p>
        </w:tc>
        <w:tc>
          <w:tcPr>
            <w:tcW w:w="541"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2009</w:t>
            </w:r>
          </w:p>
        </w:tc>
        <w:tc>
          <w:tcPr>
            <w:tcW w:w="541"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2010</w:t>
            </w:r>
          </w:p>
        </w:tc>
        <w:tc>
          <w:tcPr>
            <w:tcW w:w="541"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2011</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Tasa de mortalidad materna * 100.000 NV</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Número de muertes maternas</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Porcentaje de partos en adolescentes (12 a 19 años)</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14</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14</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14</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15</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13</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Tasa de fecundidad en adolescentes</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Tasa global de fecundidad en mujeres de 15 a 49 años</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bCs/>
                <w:color w:val="000000"/>
                <w:sz w:val="20"/>
                <w:szCs w:val="20"/>
                <w:lang w:eastAsia="es-CO"/>
              </w:rPr>
              <w:t>48.6</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bCs/>
                <w:color w:val="000000"/>
                <w:sz w:val="20"/>
                <w:szCs w:val="20"/>
                <w:lang w:eastAsia="es-CO"/>
              </w:rPr>
              <w:t>67</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bCs/>
                <w:color w:val="000000"/>
                <w:sz w:val="20"/>
                <w:szCs w:val="20"/>
                <w:lang w:eastAsia="es-CO"/>
              </w:rPr>
              <w:t>64</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bCs/>
                <w:color w:val="000000"/>
                <w:sz w:val="20"/>
                <w:szCs w:val="20"/>
                <w:lang w:eastAsia="es-CO"/>
              </w:rPr>
              <w:t>72</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Tasa de mortalidad por cáncer de cuello uterino</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lastRenderedPageBreak/>
              <w:t>Número de personas vivas con diagnóstico de VIH/SIDA</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Tasa de prevalencia de infección con VIH en población de 15 a 49 años</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Número de personas con diagnostico de VIH/SIDA en tratamiento ARV</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val="es-MX" w:eastAsia="es-CO"/>
              </w:rPr>
              <w:t>Número de gestantes con diagnóstico de VIH-SIDA</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Número de personas con infección con TBC – VIH</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val="es-MX" w:eastAsia="es-CO"/>
              </w:rPr>
              <w:t>Número muertes por VIH-SIDA</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Porcentaje de atención prenatal por médico o enfermera</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97</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Porcentaje de atención de parto por médico</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Cobertura de parto institucional</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r>
      <w:tr w:rsidR="00CE0C1A" w:rsidRPr="00185A14" w:rsidTr="00185A14">
        <w:trPr>
          <w:trHeight w:val="31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Porcentaje de mujeres con cuatro o más controles prenatales</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88</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90</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92</w:t>
            </w:r>
          </w:p>
        </w:tc>
      </w:tr>
      <w:tr w:rsidR="00CE0C1A" w:rsidRPr="00185A14" w:rsidTr="00185A14">
        <w:trPr>
          <w:trHeight w:val="296"/>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Porcentaje de mujeres en unión que usan métodos anticonceptivos modernos</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70%</w:t>
            </w:r>
          </w:p>
        </w:tc>
      </w:tr>
      <w:tr w:rsidR="00CE0C1A" w:rsidRPr="00185A14" w:rsidTr="00185A14">
        <w:trPr>
          <w:trHeight w:val="465"/>
        </w:trPr>
        <w:tc>
          <w:tcPr>
            <w:tcW w:w="5342"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Porcentaje de mujeres no unidas sexualmente activas que usan métodos anticonceptivos modernos</w:t>
            </w:r>
          </w:p>
        </w:tc>
        <w:tc>
          <w:tcPr>
            <w:tcW w:w="86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1012"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40%</w:t>
            </w:r>
          </w:p>
        </w:tc>
      </w:tr>
    </w:tbl>
    <w:p w:rsidR="00CE0C1A" w:rsidRPr="00EF0596" w:rsidRDefault="00CE0C1A" w:rsidP="00CE0C1A">
      <w:pPr>
        <w:jc w:val="both"/>
        <w:rPr>
          <w:rFonts w:ascii="Cambria" w:hAnsi="Cambria" w:cs="Calibri"/>
          <w:sz w:val="18"/>
          <w:szCs w:val="18"/>
          <w:vertAlign w:val="superscript"/>
        </w:rPr>
      </w:pPr>
      <w:r w:rsidRPr="00EF0596">
        <w:rPr>
          <w:rFonts w:ascii="Cambria" w:hAnsi="Cambria" w:cs="Calibri"/>
          <w:sz w:val="18"/>
          <w:szCs w:val="18"/>
          <w:vertAlign w:val="superscript"/>
        </w:rPr>
        <w:t xml:space="preserve">      Fuente: Centro de Salud Toca</w:t>
      </w:r>
    </w:p>
    <w:p w:rsidR="00CE0C1A" w:rsidRPr="00491E5A" w:rsidRDefault="00CE0C1A" w:rsidP="003C7CDD">
      <w:pPr>
        <w:pStyle w:val="Ttulo2"/>
        <w:numPr>
          <w:ilvl w:val="4"/>
          <w:numId w:val="37"/>
        </w:numPr>
        <w:rPr>
          <w:rFonts w:cs="Calibri"/>
          <w:i w:val="0"/>
          <w:sz w:val="24"/>
          <w:szCs w:val="24"/>
        </w:rPr>
      </w:pPr>
      <w:r w:rsidRPr="00491E5A">
        <w:rPr>
          <w:rFonts w:cs="Calibri"/>
          <w:i w:val="0"/>
          <w:sz w:val="24"/>
          <w:szCs w:val="24"/>
        </w:rPr>
        <w:t>SALUD ORAL</w:t>
      </w:r>
    </w:p>
    <w:p w:rsidR="00CE0C1A" w:rsidRPr="00491E5A" w:rsidRDefault="00CE0C1A" w:rsidP="005C18F3">
      <w:pPr>
        <w:pStyle w:val="Ttulo2"/>
        <w:jc w:val="both"/>
        <w:rPr>
          <w:rFonts w:cs="Calibri"/>
          <w:b w:val="0"/>
          <w:i w:val="0"/>
          <w:sz w:val="24"/>
          <w:szCs w:val="24"/>
          <w:lang w:eastAsia="es-CO"/>
        </w:rPr>
      </w:pPr>
      <w:r w:rsidRPr="00491E5A">
        <w:rPr>
          <w:rStyle w:val="PrrafodelistaCar"/>
          <w:rFonts w:cs="Calibri"/>
          <w:b w:val="0"/>
          <w:i w:val="0"/>
          <w:sz w:val="24"/>
          <w:szCs w:val="24"/>
        </w:rPr>
        <w:t>Dentro del diagnostico que se realiza a los problemas de salud que afectan a la población, el componente oral debe ocupar un lugar importante, de tal manera que la información generada tenga atributos de calidad, oportunidad, suficiencia y que apoye la toma de decisiones. No obstante, es limitada la información si se reduce únicamente a los eventos que han ocupado el mayor interés, como es el caso de la morbilidad bucal, descuidando aspectos como las condiciones de vida que generan riesgos específicos para la salud, las características del servicio y el recurso humano que presta dichos servicios.</w:t>
      </w:r>
      <w:r w:rsidRPr="00491E5A">
        <w:rPr>
          <w:rFonts w:cs="Calibri"/>
          <w:b w:val="0"/>
          <w:i w:val="0"/>
          <w:sz w:val="24"/>
          <w:szCs w:val="24"/>
          <w:lang w:eastAsia="es-CO"/>
        </w:rPr>
        <w:t xml:space="preserve"> </w:t>
      </w:r>
    </w:p>
    <w:p w:rsidR="00CE0C1A" w:rsidRPr="00491E5A" w:rsidRDefault="00CE0C1A" w:rsidP="00CE0C1A">
      <w:pPr>
        <w:pStyle w:val="Ttulo2"/>
        <w:rPr>
          <w:rFonts w:cs="Calibri"/>
          <w:b w:val="0"/>
          <w:i w:val="0"/>
          <w:sz w:val="24"/>
          <w:szCs w:val="24"/>
          <w:lang w:eastAsia="es-CO"/>
        </w:rPr>
      </w:pPr>
      <w:r w:rsidRPr="00491E5A">
        <w:rPr>
          <w:rStyle w:val="PrrafodelistaCar"/>
          <w:rFonts w:cs="Calibri"/>
          <w:b w:val="0"/>
          <w:i w:val="0"/>
          <w:sz w:val="24"/>
          <w:szCs w:val="24"/>
        </w:rPr>
        <w:t>La Salud oral de la población colombiana, sigue siendo un riesgo importante para la calidad de vida de las personas, razón por la cual el Ministerio de la Protección Social a adoptado el Plan Nacional de Salud Bucal</w:t>
      </w:r>
      <w:r w:rsidRPr="00491E5A">
        <w:rPr>
          <w:rFonts w:cs="Calibri"/>
          <w:b w:val="0"/>
          <w:i w:val="0"/>
          <w:sz w:val="24"/>
          <w:szCs w:val="24"/>
          <w:lang w:eastAsia="es-CO"/>
        </w:rPr>
        <w:t xml:space="preserve">. </w:t>
      </w:r>
    </w:p>
    <w:p w:rsidR="00CE0C1A" w:rsidRPr="00491E5A" w:rsidRDefault="00CE0C1A" w:rsidP="00F04768">
      <w:pPr>
        <w:pStyle w:val="Ttulo2"/>
        <w:jc w:val="both"/>
        <w:rPr>
          <w:rFonts w:cs="Calibri"/>
          <w:b w:val="0"/>
          <w:i w:val="0"/>
          <w:sz w:val="24"/>
          <w:szCs w:val="24"/>
          <w:lang w:eastAsia="es-CO"/>
        </w:rPr>
      </w:pPr>
      <w:r w:rsidRPr="00491E5A">
        <w:rPr>
          <w:rStyle w:val="PrrafodelistaCar"/>
          <w:rFonts w:cs="Calibri"/>
          <w:b w:val="0"/>
          <w:i w:val="0"/>
          <w:sz w:val="24"/>
          <w:szCs w:val="24"/>
        </w:rPr>
        <w:t xml:space="preserve">Para monitorear y analizar es necesario saber qué está pasando, a quiénes afecta, en términos de magnitud e impacto. Por lo tanto un paso importante, es articular el trabajo individual en las unidades de atención odontológica, públicas y privadas, para </w:t>
      </w:r>
      <w:r w:rsidRPr="00491E5A">
        <w:rPr>
          <w:rStyle w:val="PrrafodelistaCar"/>
          <w:rFonts w:cs="Calibri"/>
          <w:b w:val="0"/>
          <w:i w:val="0"/>
          <w:sz w:val="24"/>
          <w:szCs w:val="24"/>
        </w:rPr>
        <w:lastRenderedPageBreak/>
        <w:t>comprender la verdadera problemática de salud oral del municipio; dicho monitoreo debe considerar instrumentos e indicadores que reflejen las realidades del municipio y que permitan acompañar y evaluar las acciones propuestas e implementadas</w:t>
      </w:r>
      <w:r w:rsidRPr="00491E5A">
        <w:rPr>
          <w:rFonts w:cs="Calibri"/>
          <w:b w:val="0"/>
          <w:i w:val="0"/>
          <w:sz w:val="24"/>
          <w:szCs w:val="24"/>
          <w:lang w:eastAsia="es-CO"/>
        </w:rPr>
        <w:t xml:space="preserve">. </w:t>
      </w:r>
    </w:p>
    <w:p w:rsidR="00CE0C1A" w:rsidRPr="00491E5A" w:rsidRDefault="00CE0C1A" w:rsidP="00CE0C1A">
      <w:pPr>
        <w:pStyle w:val="Ttulo2"/>
        <w:rPr>
          <w:rFonts w:cs="Calibri"/>
          <w:b w:val="0"/>
          <w:i w:val="0"/>
          <w:sz w:val="24"/>
          <w:szCs w:val="24"/>
          <w:lang w:eastAsia="es-CO"/>
        </w:rPr>
      </w:pPr>
      <w:r w:rsidRPr="00491E5A">
        <w:rPr>
          <w:rFonts w:cs="Calibri"/>
          <w:b w:val="0"/>
          <w:i w:val="0"/>
          <w:sz w:val="24"/>
          <w:szCs w:val="24"/>
          <w:lang w:eastAsia="es-CO"/>
        </w:rPr>
        <w:t>En la actualidad no se cuenta con un subsistema de información para salud oral, lo que dificulta la toma de decisiones en el tema, en esta guía se proponen algunos indicadores básicos iníciales para el análisis de la salud oral.</w:t>
      </w:r>
    </w:p>
    <w:p w:rsidR="005C18F3" w:rsidRPr="00491E5A" w:rsidRDefault="00E923F2" w:rsidP="005C18F3">
      <w:pPr>
        <w:rPr>
          <w:rFonts w:ascii="Cambria" w:hAnsi="Cambria"/>
          <w:sz w:val="24"/>
          <w:szCs w:val="24"/>
          <w:lang w:eastAsia="es-CO"/>
        </w:rPr>
      </w:pPr>
      <w:r w:rsidRPr="00491E5A">
        <w:rPr>
          <w:rFonts w:ascii="Cambria" w:hAnsi="Cambria"/>
          <w:sz w:val="24"/>
          <w:szCs w:val="24"/>
          <w:lang w:eastAsia="es-CO"/>
        </w:rPr>
        <w:t>Cuadro 13:</w:t>
      </w:r>
    </w:p>
    <w:tbl>
      <w:tblPr>
        <w:tblW w:w="89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20"/>
        <w:gridCol w:w="764"/>
        <w:gridCol w:w="833"/>
        <w:gridCol w:w="700"/>
        <w:gridCol w:w="770"/>
        <w:gridCol w:w="659"/>
        <w:gridCol w:w="700"/>
      </w:tblGrid>
      <w:tr w:rsidR="00CE0C1A" w:rsidRPr="00185A14" w:rsidTr="00185A14">
        <w:trPr>
          <w:trHeight w:val="315"/>
        </w:trPr>
        <w:tc>
          <w:tcPr>
            <w:tcW w:w="4896"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INDICADOR</w:t>
            </w:r>
          </w:p>
        </w:tc>
        <w:tc>
          <w:tcPr>
            <w:tcW w:w="607"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LINEA BASE</w:t>
            </w:r>
          </w:p>
        </w:tc>
        <w:tc>
          <w:tcPr>
            <w:tcW w:w="845"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META A 2011</w:t>
            </w:r>
          </w:p>
        </w:tc>
        <w:tc>
          <w:tcPr>
            <w:tcW w:w="2598" w:type="dxa"/>
            <w:gridSpan w:val="4"/>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LOGROS</w:t>
            </w:r>
          </w:p>
        </w:tc>
      </w:tr>
      <w:tr w:rsidR="00CE0C1A" w:rsidRPr="00185A14" w:rsidTr="00185A14">
        <w:trPr>
          <w:trHeight w:val="315"/>
        </w:trPr>
        <w:tc>
          <w:tcPr>
            <w:tcW w:w="4896"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607"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845"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705"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2008</w:t>
            </w:r>
          </w:p>
        </w:tc>
        <w:tc>
          <w:tcPr>
            <w:tcW w:w="622"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2009</w:t>
            </w:r>
          </w:p>
        </w:tc>
        <w:tc>
          <w:tcPr>
            <w:tcW w:w="566"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2010</w:t>
            </w:r>
          </w:p>
        </w:tc>
        <w:tc>
          <w:tcPr>
            <w:tcW w:w="705"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2011</w:t>
            </w:r>
          </w:p>
        </w:tc>
      </w:tr>
      <w:tr w:rsidR="00CE0C1A" w:rsidRPr="00185A14" w:rsidTr="00185A14">
        <w:trPr>
          <w:trHeight w:val="315"/>
        </w:trPr>
        <w:tc>
          <w:tcPr>
            <w:tcW w:w="4896"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Índice de COP promedio a los 12 años de edad</w:t>
            </w:r>
          </w:p>
        </w:tc>
        <w:tc>
          <w:tcPr>
            <w:tcW w:w="60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2.3%</w:t>
            </w:r>
          </w:p>
        </w:tc>
        <w:tc>
          <w:tcPr>
            <w:tcW w:w="84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0.6%</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62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6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3.8%</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2.9%</w:t>
            </w:r>
          </w:p>
        </w:tc>
      </w:tr>
      <w:tr w:rsidR="00CE0C1A" w:rsidRPr="00185A14" w:rsidTr="00185A14">
        <w:trPr>
          <w:trHeight w:val="315"/>
        </w:trPr>
        <w:tc>
          <w:tcPr>
            <w:tcW w:w="4896"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Porcentaje de dientes permanentes de los mayores de 18 años</w:t>
            </w:r>
          </w:p>
        </w:tc>
        <w:tc>
          <w:tcPr>
            <w:tcW w:w="60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60%</w:t>
            </w:r>
          </w:p>
        </w:tc>
        <w:tc>
          <w:tcPr>
            <w:tcW w:w="84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65</w:t>
            </w:r>
          </w:p>
        </w:tc>
        <w:tc>
          <w:tcPr>
            <w:tcW w:w="62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69</w:t>
            </w:r>
          </w:p>
        </w:tc>
        <w:tc>
          <w:tcPr>
            <w:tcW w:w="56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70</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70</w:t>
            </w:r>
          </w:p>
        </w:tc>
      </w:tr>
      <w:tr w:rsidR="00CE0C1A" w:rsidRPr="00185A14" w:rsidTr="00185A14">
        <w:trPr>
          <w:trHeight w:val="315"/>
        </w:trPr>
        <w:tc>
          <w:tcPr>
            <w:tcW w:w="4896"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Número de personas que consultan al odontólogo en el último año</w:t>
            </w:r>
          </w:p>
        </w:tc>
        <w:tc>
          <w:tcPr>
            <w:tcW w:w="60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7500</w:t>
            </w:r>
          </w:p>
        </w:tc>
        <w:tc>
          <w:tcPr>
            <w:tcW w:w="84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8000</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8698</w:t>
            </w:r>
          </w:p>
        </w:tc>
        <w:tc>
          <w:tcPr>
            <w:tcW w:w="62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10348</w:t>
            </w:r>
          </w:p>
        </w:tc>
        <w:tc>
          <w:tcPr>
            <w:tcW w:w="56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6222</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7372</w:t>
            </w:r>
          </w:p>
        </w:tc>
      </w:tr>
      <w:tr w:rsidR="00CE0C1A" w:rsidRPr="00185A14" w:rsidTr="00185A14">
        <w:trPr>
          <w:trHeight w:val="465"/>
        </w:trPr>
        <w:tc>
          <w:tcPr>
            <w:tcW w:w="4896"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Porcentaje de cumplimiento de control de placa bacteriana en población de 12 a 19 años (2 consultas al año)</w:t>
            </w:r>
          </w:p>
        </w:tc>
        <w:tc>
          <w:tcPr>
            <w:tcW w:w="60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84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80</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50</w:t>
            </w:r>
          </w:p>
        </w:tc>
        <w:tc>
          <w:tcPr>
            <w:tcW w:w="62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50</w:t>
            </w:r>
          </w:p>
        </w:tc>
        <w:tc>
          <w:tcPr>
            <w:tcW w:w="56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60</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55</w:t>
            </w:r>
          </w:p>
        </w:tc>
      </w:tr>
      <w:tr w:rsidR="00CE0C1A" w:rsidRPr="00185A14" w:rsidTr="00185A14">
        <w:trPr>
          <w:trHeight w:val="465"/>
        </w:trPr>
        <w:tc>
          <w:tcPr>
            <w:tcW w:w="4896"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Porcentaje de cumplimiento de control de placa bacteriana en población mayor a 20 años. (1 consulta al año)</w:t>
            </w:r>
          </w:p>
        </w:tc>
        <w:tc>
          <w:tcPr>
            <w:tcW w:w="60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84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55</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50</w:t>
            </w:r>
          </w:p>
        </w:tc>
        <w:tc>
          <w:tcPr>
            <w:tcW w:w="62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50</w:t>
            </w:r>
          </w:p>
        </w:tc>
        <w:tc>
          <w:tcPr>
            <w:tcW w:w="56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60</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55</w:t>
            </w:r>
          </w:p>
        </w:tc>
      </w:tr>
      <w:tr w:rsidR="00CE0C1A" w:rsidRPr="00185A14" w:rsidTr="00185A14">
        <w:trPr>
          <w:trHeight w:val="356"/>
        </w:trPr>
        <w:tc>
          <w:tcPr>
            <w:tcW w:w="4896"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 xml:space="preserve">Porcentaje de cumplimiento de personas con </w:t>
            </w:r>
            <w:r w:rsidR="002A6394" w:rsidRPr="00185A14">
              <w:rPr>
                <w:rFonts w:ascii="Cambria" w:eastAsia="Times New Roman" w:hAnsi="Cambria" w:cs="Calibri"/>
                <w:bCs/>
                <w:iCs/>
                <w:color w:val="000000"/>
                <w:sz w:val="20"/>
                <w:szCs w:val="20"/>
                <w:lang w:eastAsia="es-CO"/>
              </w:rPr>
              <w:t>retardaje</w:t>
            </w:r>
            <w:r w:rsidRPr="00185A14">
              <w:rPr>
                <w:rFonts w:ascii="Cambria" w:eastAsia="Times New Roman" w:hAnsi="Cambria" w:cs="Calibri"/>
                <w:bCs/>
                <w:iCs/>
                <w:color w:val="000000"/>
                <w:sz w:val="20"/>
                <w:szCs w:val="20"/>
                <w:lang w:eastAsia="es-CO"/>
              </w:rPr>
              <w:t xml:space="preserve">. </w:t>
            </w:r>
          </w:p>
        </w:tc>
        <w:tc>
          <w:tcPr>
            <w:tcW w:w="60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84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50</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90</w:t>
            </w:r>
          </w:p>
        </w:tc>
        <w:tc>
          <w:tcPr>
            <w:tcW w:w="62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56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96</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r>
      <w:tr w:rsidR="00CE0C1A" w:rsidRPr="00185A14" w:rsidTr="00185A14">
        <w:trPr>
          <w:trHeight w:val="315"/>
        </w:trPr>
        <w:tc>
          <w:tcPr>
            <w:tcW w:w="4896"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Porcentaje de personas 5 a 19 años que se les aplico flúor (2 veces año).</w:t>
            </w:r>
          </w:p>
        </w:tc>
        <w:tc>
          <w:tcPr>
            <w:tcW w:w="60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70</w:t>
            </w:r>
          </w:p>
        </w:tc>
        <w:tc>
          <w:tcPr>
            <w:tcW w:w="84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80</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50</w:t>
            </w:r>
          </w:p>
        </w:tc>
        <w:tc>
          <w:tcPr>
            <w:tcW w:w="62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55</w:t>
            </w:r>
          </w:p>
        </w:tc>
        <w:tc>
          <w:tcPr>
            <w:tcW w:w="56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56</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55</w:t>
            </w:r>
          </w:p>
        </w:tc>
      </w:tr>
      <w:tr w:rsidR="00CE0C1A" w:rsidRPr="00185A14" w:rsidTr="00185A14">
        <w:trPr>
          <w:trHeight w:val="465"/>
        </w:trPr>
        <w:tc>
          <w:tcPr>
            <w:tcW w:w="4896"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 xml:space="preserve">Porcentaje de cumplimiento de aplicación de sellantes. Recuerde que el indicador es la persona no el cuadrante.  </w:t>
            </w:r>
          </w:p>
        </w:tc>
        <w:tc>
          <w:tcPr>
            <w:tcW w:w="60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84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62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56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r>
      <w:tr w:rsidR="00CE0C1A" w:rsidRPr="00185A14" w:rsidTr="00185A14">
        <w:trPr>
          <w:trHeight w:val="315"/>
        </w:trPr>
        <w:tc>
          <w:tcPr>
            <w:tcW w:w="4896"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Porcentaje de consulta odontológica general de la gestante.</w:t>
            </w:r>
          </w:p>
        </w:tc>
        <w:tc>
          <w:tcPr>
            <w:tcW w:w="60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50</w:t>
            </w:r>
          </w:p>
        </w:tc>
        <w:tc>
          <w:tcPr>
            <w:tcW w:w="84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80</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w:t>
            </w:r>
          </w:p>
        </w:tc>
        <w:tc>
          <w:tcPr>
            <w:tcW w:w="62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15</w:t>
            </w:r>
          </w:p>
        </w:tc>
        <w:tc>
          <w:tcPr>
            <w:tcW w:w="56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36</w:t>
            </w:r>
          </w:p>
        </w:tc>
        <w:tc>
          <w:tcPr>
            <w:tcW w:w="70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60</w:t>
            </w:r>
          </w:p>
        </w:tc>
      </w:tr>
    </w:tbl>
    <w:p w:rsidR="00CE0C1A" w:rsidRPr="00491E5A" w:rsidRDefault="00CE0C1A" w:rsidP="003C7CDD">
      <w:pPr>
        <w:pStyle w:val="Ttulo2"/>
        <w:numPr>
          <w:ilvl w:val="4"/>
          <w:numId w:val="37"/>
        </w:numPr>
        <w:rPr>
          <w:rFonts w:cs="Calibri"/>
          <w:i w:val="0"/>
          <w:sz w:val="24"/>
          <w:szCs w:val="24"/>
        </w:rPr>
      </w:pPr>
      <w:r w:rsidRPr="00491E5A">
        <w:rPr>
          <w:rFonts w:cs="Calibri"/>
          <w:i w:val="0"/>
          <w:sz w:val="24"/>
          <w:szCs w:val="24"/>
        </w:rPr>
        <w:t xml:space="preserve">SALUD MENTAL </w:t>
      </w:r>
    </w:p>
    <w:p w:rsidR="00CE0C1A" w:rsidRPr="00491E5A" w:rsidRDefault="00CE0C1A" w:rsidP="00F04768">
      <w:pPr>
        <w:pStyle w:val="Ttulo2"/>
        <w:jc w:val="both"/>
        <w:rPr>
          <w:rStyle w:val="PrrafodelistaCar"/>
          <w:rFonts w:cs="Calibri"/>
          <w:b w:val="0"/>
          <w:i w:val="0"/>
          <w:sz w:val="24"/>
          <w:szCs w:val="24"/>
        </w:rPr>
      </w:pPr>
      <w:r w:rsidRPr="00491E5A">
        <w:rPr>
          <w:rStyle w:val="PrrafodelistaCar"/>
          <w:rFonts w:cs="Calibri"/>
          <w:b w:val="0"/>
          <w:i w:val="0"/>
          <w:sz w:val="24"/>
          <w:szCs w:val="24"/>
        </w:rPr>
        <w:t>La salud mental es un fenómeno complejo determinado por la interacción de variables individuales, sociales y ambientales, que exigen modelos integrales de atención en salud orientados a la protección de la salud mental, la promoción de la salud, la prevención de factores de riesgo y la atención adecuada de los trastornos mentales. La guía para la planeación del componente de salud mental en los planes territoriales contiene una orientación completa relacionada con la elaboración del diagnóstico que incluye las características de la demanda, de la oferta y el análisis de la relación oferta-</w:t>
      </w:r>
      <w:r w:rsidRPr="00491E5A">
        <w:rPr>
          <w:rStyle w:val="PrrafodelistaCar"/>
          <w:rFonts w:cs="Calibri"/>
          <w:b w:val="0"/>
          <w:i w:val="0"/>
          <w:sz w:val="24"/>
          <w:szCs w:val="24"/>
        </w:rPr>
        <w:lastRenderedPageBreak/>
        <w:t>demanda, En esta guía se proponen algunos indicadores para la implementación de la política de salud mental.</w:t>
      </w:r>
    </w:p>
    <w:p w:rsidR="00C001E9" w:rsidRPr="00491E5A" w:rsidRDefault="00C001E9" w:rsidP="00C001E9">
      <w:pPr>
        <w:spacing w:after="0" w:line="240" w:lineRule="auto"/>
        <w:jc w:val="both"/>
        <w:rPr>
          <w:rFonts w:ascii="Cambria" w:hAnsi="Cambria" w:cs="Calibri"/>
          <w:iCs/>
          <w:sz w:val="24"/>
          <w:szCs w:val="24"/>
        </w:rPr>
      </w:pPr>
    </w:p>
    <w:p w:rsidR="00CE0C1A" w:rsidRPr="00491E5A" w:rsidRDefault="00D81EB9" w:rsidP="00C001E9">
      <w:pPr>
        <w:spacing w:after="0" w:line="240" w:lineRule="auto"/>
        <w:jc w:val="both"/>
        <w:rPr>
          <w:rFonts w:ascii="Cambria" w:hAnsi="Cambria" w:cs="Calibri"/>
          <w:iCs/>
          <w:sz w:val="24"/>
          <w:szCs w:val="24"/>
        </w:rPr>
      </w:pPr>
      <w:r w:rsidRPr="00491E5A">
        <w:rPr>
          <w:rFonts w:ascii="Cambria" w:hAnsi="Cambria" w:cs="Calibri"/>
          <w:iCs/>
          <w:sz w:val="24"/>
          <w:szCs w:val="24"/>
        </w:rPr>
        <w:t>Cuadro 14:</w:t>
      </w:r>
    </w:p>
    <w:tbl>
      <w:tblPr>
        <w:tblW w:w="7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90"/>
        <w:gridCol w:w="850"/>
        <w:gridCol w:w="690"/>
        <w:gridCol w:w="690"/>
        <w:gridCol w:w="690"/>
        <w:gridCol w:w="690"/>
      </w:tblGrid>
      <w:tr w:rsidR="00CE0C1A" w:rsidRPr="00185A14" w:rsidTr="00185A14">
        <w:trPr>
          <w:trHeight w:val="315"/>
        </w:trPr>
        <w:tc>
          <w:tcPr>
            <w:tcW w:w="4362"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INDICADOR</w:t>
            </w:r>
          </w:p>
        </w:tc>
        <w:tc>
          <w:tcPr>
            <w:tcW w:w="878" w:type="dxa"/>
            <w:vMerge w:val="restart"/>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LINEA BASE</w:t>
            </w:r>
          </w:p>
        </w:tc>
        <w:tc>
          <w:tcPr>
            <w:tcW w:w="1860" w:type="dxa"/>
            <w:gridSpan w:val="4"/>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LOGROS</w:t>
            </w:r>
          </w:p>
        </w:tc>
      </w:tr>
      <w:tr w:rsidR="00CE0C1A" w:rsidRPr="00185A14" w:rsidTr="00185A14">
        <w:trPr>
          <w:trHeight w:val="315"/>
        </w:trPr>
        <w:tc>
          <w:tcPr>
            <w:tcW w:w="4362" w:type="dxa"/>
            <w:vMerge/>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p>
        </w:tc>
        <w:tc>
          <w:tcPr>
            <w:tcW w:w="878" w:type="dxa"/>
            <w:vMerge/>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p>
        </w:tc>
        <w:tc>
          <w:tcPr>
            <w:tcW w:w="465"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2008</w:t>
            </w:r>
          </w:p>
        </w:tc>
        <w:tc>
          <w:tcPr>
            <w:tcW w:w="465"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2009</w:t>
            </w:r>
          </w:p>
        </w:tc>
        <w:tc>
          <w:tcPr>
            <w:tcW w:w="465"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2010</w:t>
            </w:r>
          </w:p>
        </w:tc>
        <w:tc>
          <w:tcPr>
            <w:tcW w:w="465"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2011</w:t>
            </w:r>
          </w:p>
        </w:tc>
      </w:tr>
      <w:tr w:rsidR="00CE0C1A" w:rsidRPr="00185A14" w:rsidTr="00185A14">
        <w:trPr>
          <w:trHeight w:val="315"/>
        </w:trPr>
        <w:tc>
          <w:tcPr>
            <w:tcW w:w="7100" w:type="dxa"/>
            <w:gridSpan w:val="6"/>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Violencia Intrafamiliar</w:t>
            </w:r>
          </w:p>
        </w:tc>
      </w:tr>
      <w:tr w:rsidR="00CE0C1A" w:rsidRPr="00185A14" w:rsidTr="00185A14">
        <w:trPr>
          <w:trHeight w:val="31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Tasa de violencia sexual (mayores de 15 años).</w:t>
            </w:r>
          </w:p>
        </w:tc>
        <w:tc>
          <w:tcPr>
            <w:tcW w:w="87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w:t>
            </w:r>
          </w:p>
        </w:tc>
      </w:tr>
      <w:tr w:rsidR="00CE0C1A" w:rsidRPr="00185A14" w:rsidTr="00185A14">
        <w:trPr>
          <w:trHeight w:val="31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Tasa de violencia física (mayores de 15 años).</w:t>
            </w:r>
          </w:p>
        </w:tc>
        <w:tc>
          <w:tcPr>
            <w:tcW w:w="87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15</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15</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w:t>
            </w:r>
          </w:p>
        </w:tc>
      </w:tr>
      <w:tr w:rsidR="00CE0C1A" w:rsidRPr="00185A14" w:rsidTr="00185A14">
        <w:trPr>
          <w:trHeight w:val="31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Tasa de Maltrato Infantil  (menores de 14 años)</w:t>
            </w:r>
          </w:p>
        </w:tc>
        <w:tc>
          <w:tcPr>
            <w:tcW w:w="87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6</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w:t>
            </w:r>
          </w:p>
        </w:tc>
      </w:tr>
      <w:tr w:rsidR="00CE0C1A" w:rsidRPr="00185A14" w:rsidTr="00185A14">
        <w:trPr>
          <w:trHeight w:val="31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Tasa de Abuso sexual (menores de 14 años)</w:t>
            </w:r>
          </w:p>
        </w:tc>
        <w:tc>
          <w:tcPr>
            <w:tcW w:w="87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r>
      <w:tr w:rsidR="00CE0C1A" w:rsidRPr="00185A14" w:rsidTr="00185A14">
        <w:trPr>
          <w:trHeight w:val="315"/>
        </w:trPr>
        <w:tc>
          <w:tcPr>
            <w:tcW w:w="7100" w:type="dxa"/>
            <w:gridSpan w:val="6"/>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Trastornos mentales y suicidio</w:t>
            </w:r>
          </w:p>
        </w:tc>
      </w:tr>
      <w:tr w:rsidR="00CE0C1A" w:rsidRPr="00185A14" w:rsidTr="00185A14">
        <w:trPr>
          <w:trHeight w:val="31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Tasa de intento de suicidio</w:t>
            </w:r>
          </w:p>
        </w:tc>
        <w:tc>
          <w:tcPr>
            <w:tcW w:w="87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r>
      <w:tr w:rsidR="00CE0C1A" w:rsidRPr="00185A14" w:rsidTr="00185A14">
        <w:trPr>
          <w:trHeight w:val="31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Tasa de suicidios</w:t>
            </w:r>
          </w:p>
        </w:tc>
        <w:tc>
          <w:tcPr>
            <w:tcW w:w="87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Total de personas con problemas de trastorno depresivo.</w:t>
            </w:r>
          </w:p>
        </w:tc>
        <w:tc>
          <w:tcPr>
            <w:tcW w:w="87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35</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20</w:t>
            </w:r>
          </w:p>
        </w:tc>
      </w:tr>
      <w:tr w:rsidR="00CE0C1A" w:rsidRPr="00185A14" w:rsidTr="00185A14">
        <w:trPr>
          <w:trHeight w:val="31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Total de personas con problemas de trastorno psicótico.</w:t>
            </w:r>
          </w:p>
        </w:tc>
        <w:tc>
          <w:tcPr>
            <w:tcW w:w="87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15</w:t>
            </w:r>
          </w:p>
        </w:tc>
      </w:tr>
      <w:tr w:rsidR="00CE0C1A" w:rsidRPr="00185A14" w:rsidTr="00185A14">
        <w:trPr>
          <w:trHeight w:val="31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Total de personas con problemas de trastorno de ansiedad.</w:t>
            </w:r>
          </w:p>
        </w:tc>
        <w:tc>
          <w:tcPr>
            <w:tcW w:w="87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w:t>
            </w:r>
          </w:p>
        </w:tc>
      </w:tr>
      <w:tr w:rsidR="00CE0C1A" w:rsidRPr="00185A14" w:rsidTr="00185A14">
        <w:trPr>
          <w:trHeight w:val="315"/>
        </w:trPr>
        <w:tc>
          <w:tcPr>
            <w:tcW w:w="7100" w:type="dxa"/>
            <w:gridSpan w:val="6"/>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iCs/>
                <w:color w:val="000000"/>
                <w:sz w:val="20"/>
                <w:szCs w:val="20"/>
                <w:lang w:eastAsia="es-CO"/>
              </w:rPr>
              <w:t>Consumo de Sustancias Psicoactivas</w:t>
            </w:r>
          </w:p>
        </w:tc>
      </w:tr>
      <w:tr w:rsidR="00CE0C1A" w:rsidRPr="00185A14" w:rsidTr="00185A14">
        <w:trPr>
          <w:trHeight w:val="46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Total de familias con uno o más miembros con  problemas de consumo de alcohol.</w:t>
            </w:r>
          </w:p>
        </w:tc>
        <w:tc>
          <w:tcPr>
            <w:tcW w:w="87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250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250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250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170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120</w:t>
            </w:r>
          </w:p>
        </w:tc>
      </w:tr>
      <w:tr w:rsidR="00CE0C1A" w:rsidRPr="00185A14" w:rsidTr="00185A14">
        <w:trPr>
          <w:trHeight w:val="31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Total de familias con intervención por Psicología.</w:t>
            </w:r>
          </w:p>
        </w:tc>
        <w:tc>
          <w:tcPr>
            <w:tcW w:w="878" w:type="dxa"/>
            <w:hideMark/>
          </w:tcPr>
          <w:p w:rsidR="00CE0C1A" w:rsidRPr="00185A14" w:rsidRDefault="00CE0C1A" w:rsidP="00185A14">
            <w:pPr>
              <w:spacing w:after="0" w:line="240" w:lineRule="auto"/>
              <w:rPr>
                <w:rFonts w:ascii="Cambria" w:eastAsia="Times New Roman" w:hAnsi="Cambria"/>
                <w:color w:val="000000"/>
                <w:sz w:val="20"/>
                <w:szCs w:val="20"/>
                <w:lang w:eastAsia="es-CO"/>
              </w:rPr>
            </w:pPr>
            <w:r w:rsidRPr="00185A14">
              <w:rPr>
                <w:rFonts w:ascii="Cambria" w:eastAsia="Times New Roman" w:hAnsi="Cambria"/>
                <w:color w:val="000000"/>
                <w:sz w:val="20"/>
                <w:szCs w:val="20"/>
                <w:lang w:eastAsia="es-CO"/>
              </w:rPr>
              <w:t> </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47</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56</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r>
      <w:tr w:rsidR="00CE0C1A" w:rsidRPr="00185A14" w:rsidTr="00185A14">
        <w:trPr>
          <w:trHeight w:val="465"/>
        </w:trPr>
        <w:tc>
          <w:tcPr>
            <w:tcW w:w="43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Total de familias con resolución del problema de consumo de alcohol.</w:t>
            </w:r>
          </w:p>
        </w:tc>
        <w:tc>
          <w:tcPr>
            <w:tcW w:w="878"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20</w:t>
            </w:r>
          </w:p>
        </w:tc>
        <w:tc>
          <w:tcPr>
            <w:tcW w:w="465" w:type="dxa"/>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30</w:t>
            </w:r>
          </w:p>
        </w:tc>
      </w:tr>
    </w:tbl>
    <w:p w:rsidR="00CE0C1A" w:rsidRPr="00EF0596" w:rsidRDefault="00CE0C1A" w:rsidP="00CE0C1A">
      <w:pPr>
        <w:jc w:val="both"/>
        <w:rPr>
          <w:rFonts w:ascii="Cambria" w:hAnsi="Cambria" w:cs="Calibri"/>
          <w:sz w:val="16"/>
          <w:szCs w:val="16"/>
        </w:rPr>
      </w:pPr>
      <w:r w:rsidRPr="00491E5A">
        <w:rPr>
          <w:rFonts w:ascii="Cambria" w:hAnsi="Cambria" w:cs="Calibri"/>
          <w:sz w:val="24"/>
          <w:szCs w:val="24"/>
        </w:rPr>
        <w:t xml:space="preserve">                </w:t>
      </w:r>
      <w:r w:rsidRPr="00EF0596">
        <w:rPr>
          <w:rFonts w:ascii="Cambria" w:hAnsi="Cambria" w:cs="Calibri"/>
          <w:sz w:val="16"/>
          <w:szCs w:val="16"/>
        </w:rPr>
        <w:t>Fuente: Centro de Salud Toca</w:t>
      </w:r>
    </w:p>
    <w:p w:rsidR="00CE0C1A" w:rsidRPr="00491E5A" w:rsidRDefault="00F04768" w:rsidP="003C7CDD">
      <w:pPr>
        <w:pStyle w:val="Ttulo2"/>
        <w:numPr>
          <w:ilvl w:val="4"/>
          <w:numId w:val="37"/>
        </w:numPr>
        <w:rPr>
          <w:rFonts w:cs="Calibri"/>
          <w:i w:val="0"/>
          <w:sz w:val="24"/>
          <w:szCs w:val="24"/>
        </w:rPr>
      </w:pPr>
      <w:bookmarkStart w:id="0" w:name="_Toc309584480"/>
      <w:bookmarkStart w:id="1" w:name="_Toc309628907"/>
      <w:r w:rsidRPr="00491E5A">
        <w:rPr>
          <w:rFonts w:cs="Calibri"/>
          <w:i w:val="0"/>
          <w:sz w:val="24"/>
          <w:szCs w:val="24"/>
        </w:rPr>
        <w:t>ENFERMEDADES TRANSMISIBLES Y LAS ZOONOSIS</w:t>
      </w:r>
      <w:bookmarkEnd w:id="0"/>
      <w:bookmarkEnd w:id="1"/>
    </w:p>
    <w:p w:rsidR="00CE0C1A" w:rsidRPr="00491E5A" w:rsidRDefault="00CE0C1A" w:rsidP="00CE0C1A">
      <w:pPr>
        <w:jc w:val="both"/>
        <w:rPr>
          <w:rFonts w:ascii="Cambria" w:hAnsi="Cambria" w:cs="Calibri"/>
          <w:iCs/>
          <w:sz w:val="24"/>
          <w:szCs w:val="24"/>
        </w:rPr>
      </w:pPr>
      <w:r w:rsidRPr="00491E5A">
        <w:rPr>
          <w:rFonts w:ascii="Cambria" w:hAnsi="Cambria" w:cs="Calibri"/>
          <w:iCs/>
          <w:sz w:val="24"/>
          <w:szCs w:val="24"/>
        </w:rPr>
        <w:t>Frente a las enfermedades transmisibles de mayor impacto, el dengue, la malaria, la tuberculosis y las infecciones de transmisión sexual – VIH/SIDA, son las más frecuentes y representan problemas prioritarios de salud pública dada su alta carga de morbilidad distribuida en los grupos de población más vulnerables.</w:t>
      </w:r>
    </w:p>
    <w:p w:rsidR="00CE0C1A" w:rsidRPr="00491E5A" w:rsidRDefault="00CE0C1A" w:rsidP="00CE0C1A">
      <w:pPr>
        <w:jc w:val="both"/>
        <w:rPr>
          <w:rFonts w:ascii="Cambria" w:hAnsi="Cambria" w:cs="Calibri"/>
          <w:iCs/>
          <w:sz w:val="24"/>
          <w:szCs w:val="24"/>
        </w:rPr>
      </w:pPr>
      <w:r w:rsidRPr="00491E5A">
        <w:rPr>
          <w:rFonts w:ascii="Cambria" w:hAnsi="Cambria" w:cs="Calibri"/>
          <w:iCs/>
          <w:sz w:val="24"/>
          <w:szCs w:val="24"/>
        </w:rPr>
        <w:lastRenderedPageBreak/>
        <w:t xml:space="preserve">Así mismo, por la alta letalidad y pérdida de años de vida saludable que ocasionan algunas de las enfermedades emergentes es que se han considerado como prioridades nacionales de salud pública incluidas en este plan. </w:t>
      </w:r>
    </w:p>
    <w:p w:rsidR="00CE0C1A" w:rsidRPr="00491E5A" w:rsidRDefault="00CE0C1A" w:rsidP="00C001E9">
      <w:pPr>
        <w:spacing w:after="0"/>
        <w:jc w:val="both"/>
        <w:rPr>
          <w:rFonts w:ascii="Cambria" w:hAnsi="Cambria" w:cs="Calibri"/>
          <w:sz w:val="24"/>
          <w:szCs w:val="24"/>
          <w:lang w:eastAsia="es-CO"/>
        </w:rPr>
      </w:pPr>
      <w:r w:rsidRPr="00491E5A">
        <w:rPr>
          <w:rFonts w:ascii="Cambria" w:hAnsi="Cambria" w:cs="Calibri"/>
          <w:sz w:val="24"/>
          <w:szCs w:val="24"/>
          <w:lang w:eastAsia="es-CO"/>
        </w:rPr>
        <w:t>Sobre tuberculosis, lepra, malaria, dengue, leishmaniosis, Chagas, no se han presentado casos, que atender en los últimos años.</w:t>
      </w:r>
    </w:p>
    <w:p w:rsidR="00C001E9" w:rsidRPr="00491E5A" w:rsidRDefault="00C001E9" w:rsidP="00C001E9">
      <w:pPr>
        <w:spacing w:after="0"/>
        <w:jc w:val="both"/>
        <w:rPr>
          <w:rFonts w:ascii="Cambria" w:hAnsi="Cambria" w:cs="Calibri"/>
          <w:sz w:val="24"/>
          <w:szCs w:val="24"/>
          <w:lang w:eastAsia="es-CO"/>
        </w:rPr>
      </w:pPr>
    </w:p>
    <w:p w:rsidR="00CE0C1A" w:rsidRPr="00491E5A" w:rsidRDefault="00CE0C1A" w:rsidP="00C001E9">
      <w:pPr>
        <w:spacing w:after="0"/>
        <w:jc w:val="both"/>
        <w:rPr>
          <w:rFonts w:ascii="Cambria" w:hAnsi="Cambria" w:cs="Calibri"/>
          <w:sz w:val="24"/>
          <w:szCs w:val="24"/>
          <w:lang w:eastAsia="es-CO"/>
        </w:rPr>
      </w:pPr>
      <w:r w:rsidRPr="00491E5A">
        <w:rPr>
          <w:rFonts w:ascii="Cambria" w:hAnsi="Cambria" w:cs="Calibri"/>
          <w:sz w:val="24"/>
          <w:szCs w:val="24"/>
          <w:lang w:eastAsia="es-CO"/>
        </w:rPr>
        <w:t>En el caso de rabia se toman medidas preventivas a través de la vacunación Canina y Felina.</w:t>
      </w:r>
    </w:p>
    <w:p w:rsidR="00D81EB9" w:rsidRPr="00491E5A" w:rsidRDefault="00D81EB9" w:rsidP="00C001E9">
      <w:pPr>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Cuadro 15:</w:t>
      </w:r>
    </w:p>
    <w:tbl>
      <w:tblPr>
        <w:tblW w:w="79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62"/>
        <w:gridCol w:w="764"/>
        <w:gridCol w:w="849"/>
        <w:gridCol w:w="707"/>
        <w:gridCol w:w="708"/>
        <w:gridCol w:w="708"/>
        <w:gridCol w:w="766"/>
      </w:tblGrid>
      <w:tr w:rsidR="00CE0C1A" w:rsidRPr="00185A14" w:rsidTr="00185A14">
        <w:trPr>
          <w:trHeight w:val="315"/>
        </w:trPr>
        <w:tc>
          <w:tcPr>
            <w:tcW w:w="7964" w:type="dxa"/>
            <w:gridSpan w:val="7"/>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RABIA</w:t>
            </w:r>
          </w:p>
        </w:tc>
      </w:tr>
      <w:tr w:rsidR="00CE0C1A" w:rsidRPr="00185A14" w:rsidTr="00185A14">
        <w:trPr>
          <w:trHeight w:val="315"/>
        </w:trPr>
        <w:tc>
          <w:tcPr>
            <w:tcW w:w="3510"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INDICADOR</w:t>
            </w:r>
          </w:p>
        </w:tc>
        <w:tc>
          <w:tcPr>
            <w:tcW w:w="709"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LINEA BASE</w:t>
            </w:r>
          </w:p>
        </w:tc>
        <w:tc>
          <w:tcPr>
            <w:tcW w:w="851"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META A 2011</w:t>
            </w:r>
          </w:p>
        </w:tc>
        <w:tc>
          <w:tcPr>
            <w:tcW w:w="2894" w:type="dxa"/>
            <w:gridSpan w:val="4"/>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LOGROS</w:t>
            </w:r>
          </w:p>
        </w:tc>
      </w:tr>
      <w:tr w:rsidR="00CE0C1A" w:rsidRPr="00185A14" w:rsidTr="00185A14">
        <w:trPr>
          <w:trHeight w:val="315"/>
        </w:trPr>
        <w:tc>
          <w:tcPr>
            <w:tcW w:w="3510"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709"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851"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708"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2008</w:t>
            </w:r>
          </w:p>
        </w:tc>
        <w:tc>
          <w:tcPr>
            <w:tcW w:w="709"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2009</w:t>
            </w:r>
          </w:p>
        </w:tc>
        <w:tc>
          <w:tcPr>
            <w:tcW w:w="709"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2010</w:t>
            </w:r>
          </w:p>
        </w:tc>
        <w:tc>
          <w:tcPr>
            <w:tcW w:w="768"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2011</w:t>
            </w:r>
          </w:p>
        </w:tc>
      </w:tr>
      <w:tr w:rsidR="00CE0C1A" w:rsidRPr="00185A14" w:rsidTr="00185A14">
        <w:trPr>
          <w:trHeight w:val="315"/>
        </w:trPr>
        <w:tc>
          <w:tcPr>
            <w:tcW w:w="351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Casos de rabia humana transmitida por perro</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851"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08"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68"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351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color w:val="000000"/>
                <w:sz w:val="20"/>
                <w:szCs w:val="20"/>
                <w:lang w:eastAsia="es-CO"/>
              </w:rPr>
              <w:t>Casos de rabia en perros</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851"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08"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68"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351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Control de focos en rabia silvestre</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851"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08"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768"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r w:rsidR="00CE0C1A" w:rsidRPr="00185A14" w:rsidTr="00185A14">
        <w:trPr>
          <w:trHeight w:val="315"/>
        </w:trPr>
        <w:tc>
          <w:tcPr>
            <w:tcW w:w="351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Cobertura de vacunación antirrábica canina</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851"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08"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68"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r>
      <w:tr w:rsidR="00CE0C1A" w:rsidRPr="00185A14" w:rsidTr="00185A14">
        <w:trPr>
          <w:trHeight w:val="315"/>
        </w:trPr>
        <w:tc>
          <w:tcPr>
            <w:tcW w:w="351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Cobertura de vacunación antirrábica felina</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851"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95</w:t>
            </w:r>
          </w:p>
        </w:tc>
        <w:tc>
          <w:tcPr>
            <w:tcW w:w="708"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09"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c>
          <w:tcPr>
            <w:tcW w:w="768" w:type="dxa"/>
            <w:hideMark/>
          </w:tcPr>
          <w:p w:rsidR="00CE0C1A" w:rsidRPr="00185A14" w:rsidRDefault="00CE0C1A" w:rsidP="00185A14">
            <w:pPr>
              <w:spacing w:after="0" w:line="240" w:lineRule="auto"/>
              <w:jc w:val="right"/>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100</w:t>
            </w:r>
          </w:p>
        </w:tc>
      </w:tr>
    </w:tbl>
    <w:p w:rsidR="00CE0C1A" w:rsidRPr="009808EC" w:rsidRDefault="00CE0C1A" w:rsidP="00CE0C1A">
      <w:pPr>
        <w:jc w:val="both"/>
        <w:rPr>
          <w:rFonts w:ascii="Cambria" w:hAnsi="Cambria" w:cs="Calibri"/>
          <w:sz w:val="16"/>
          <w:szCs w:val="16"/>
          <w:lang w:eastAsia="es-CO"/>
        </w:rPr>
      </w:pPr>
      <w:r w:rsidRPr="009808EC">
        <w:rPr>
          <w:rFonts w:ascii="Cambria" w:hAnsi="Cambria" w:cs="Calibri"/>
          <w:sz w:val="16"/>
          <w:szCs w:val="16"/>
        </w:rPr>
        <w:t xml:space="preserve">      Fuente: Centro de Salud Toca</w:t>
      </w:r>
    </w:p>
    <w:p w:rsidR="00CE0C1A" w:rsidRPr="00491E5A" w:rsidRDefault="00F04768" w:rsidP="003C7CDD">
      <w:pPr>
        <w:pStyle w:val="Ttulo2"/>
        <w:numPr>
          <w:ilvl w:val="4"/>
          <w:numId w:val="37"/>
        </w:numPr>
        <w:rPr>
          <w:rFonts w:cs="Calibri"/>
          <w:i w:val="0"/>
          <w:sz w:val="24"/>
          <w:szCs w:val="24"/>
        </w:rPr>
      </w:pPr>
      <w:r w:rsidRPr="00491E5A">
        <w:rPr>
          <w:rFonts w:cs="Calibri"/>
          <w:i w:val="0"/>
          <w:sz w:val="24"/>
          <w:szCs w:val="24"/>
        </w:rPr>
        <w:t>ENFERMEDADES CRÓNICAS NO TRANSMISIBLES Y DISCAPACIDADES</w:t>
      </w:r>
    </w:p>
    <w:p w:rsidR="00CE0C1A" w:rsidRDefault="00CE0C1A" w:rsidP="00CE0C1A">
      <w:pPr>
        <w:jc w:val="both"/>
        <w:rPr>
          <w:rFonts w:ascii="Cambria" w:hAnsi="Cambria" w:cs="Calibri"/>
          <w:iCs/>
          <w:sz w:val="24"/>
          <w:szCs w:val="24"/>
        </w:rPr>
      </w:pPr>
      <w:r w:rsidRPr="00491E5A">
        <w:rPr>
          <w:rStyle w:val="PrrafodelistaCar"/>
          <w:rFonts w:ascii="Cambria" w:hAnsi="Cambria"/>
          <w:sz w:val="24"/>
          <w:szCs w:val="24"/>
        </w:rPr>
        <w:t>La carga de enfermedades crónicas tiene serios efectos adversos en la calidad de vida de las personas afectadas, es causa de muertes prematuras y tiene efectos económicos importantes y subestimados en las familias, las comunidades y la sociedad en general. Las enfermedades crónicas tienen por causa factores de riesgos comunes y modificables. Dichos factores de riesgo explican la gran mayoría de las muertes por ese tipo de enfermedades a todas las edades, en hombres y mujeres y en todo el mundo. Entre ellos se destacan una alimentación poco sana, la inactividad física y el consumo de tabaco</w:t>
      </w:r>
      <w:r w:rsidRPr="00491E5A">
        <w:rPr>
          <w:rFonts w:ascii="Cambria" w:hAnsi="Cambria" w:cs="Calibri"/>
          <w:iCs/>
          <w:sz w:val="24"/>
          <w:szCs w:val="24"/>
        </w:rPr>
        <w:t>. En este documento se han considerado algunos indicadores relacionados con la actividad física, enfermedad renal crónica, diabetes mellitus, hipertensión arterial y discapacidad.</w:t>
      </w:r>
    </w:p>
    <w:p w:rsidR="00123BAD" w:rsidRDefault="00123BAD" w:rsidP="00CE0C1A">
      <w:pPr>
        <w:jc w:val="both"/>
        <w:rPr>
          <w:rFonts w:ascii="Cambria" w:hAnsi="Cambria" w:cs="Calibri"/>
          <w:iCs/>
          <w:sz w:val="24"/>
          <w:szCs w:val="24"/>
        </w:rPr>
      </w:pPr>
    </w:p>
    <w:p w:rsidR="00123BAD" w:rsidRDefault="00123BAD" w:rsidP="00CE0C1A">
      <w:pPr>
        <w:jc w:val="both"/>
        <w:rPr>
          <w:rFonts w:ascii="Cambria" w:hAnsi="Cambria" w:cs="Calibri"/>
          <w:iCs/>
          <w:sz w:val="24"/>
          <w:szCs w:val="24"/>
        </w:rPr>
      </w:pPr>
    </w:p>
    <w:p w:rsidR="00D81EB9" w:rsidRPr="00491E5A" w:rsidRDefault="00D81EB9" w:rsidP="00CE0C1A">
      <w:pPr>
        <w:jc w:val="both"/>
        <w:rPr>
          <w:rFonts w:ascii="Cambria" w:hAnsi="Cambria" w:cs="Calibri"/>
          <w:iCs/>
          <w:sz w:val="24"/>
          <w:szCs w:val="24"/>
        </w:rPr>
      </w:pPr>
      <w:r w:rsidRPr="00491E5A">
        <w:rPr>
          <w:rFonts w:ascii="Cambria" w:hAnsi="Cambria" w:cs="Calibri"/>
          <w:iCs/>
          <w:sz w:val="24"/>
          <w:szCs w:val="24"/>
        </w:rPr>
        <w:lastRenderedPageBreak/>
        <w:t>Cuadro 16:</w:t>
      </w:r>
    </w:p>
    <w:tbl>
      <w:tblPr>
        <w:tblW w:w="89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260"/>
        <w:gridCol w:w="567"/>
        <w:gridCol w:w="851"/>
        <w:gridCol w:w="567"/>
        <w:gridCol w:w="567"/>
        <w:gridCol w:w="567"/>
        <w:gridCol w:w="567"/>
      </w:tblGrid>
      <w:tr w:rsidR="00CE0C1A" w:rsidRPr="00185A14" w:rsidTr="00185A14">
        <w:trPr>
          <w:trHeight w:val="315"/>
        </w:trPr>
        <w:tc>
          <w:tcPr>
            <w:tcW w:w="8946" w:type="dxa"/>
            <w:gridSpan w:val="7"/>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ACTIVIDAD FÍSICA</w:t>
            </w:r>
          </w:p>
        </w:tc>
      </w:tr>
      <w:tr w:rsidR="00CE0C1A" w:rsidRPr="00185A14" w:rsidTr="00185A14">
        <w:trPr>
          <w:trHeight w:val="315"/>
        </w:trPr>
        <w:tc>
          <w:tcPr>
            <w:tcW w:w="5260"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INDICADOR</w:t>
            </w:r>
          </w:p>
        </w:tc>
        <w:tc>
          <w:tcPr>
            <w:tcW w:w="567"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LINEA BASE</w:t>
            </w:r>
          </w:p>
        </w:tc>
        <w:tc>
          <w:tcPr>
            <w:tcW w:w="851"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META A 2011</w:t>
            </w:r>
          </w:p>
        </w:tc>
        <w:tc>
          <w:tcPr>
            <w:tcW w:w="2268" w:type="dxa"/>
            <w:gridSpan w:val="4"/>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LOGROS</w:t>
            </w:r>
          </w:p>
        </w:tc>
      </w:tr>
      <w:tr w:rsidR="00CE0C1A" w:rsidRPr="00185A14" w:rsidTr="00185A14">
        <w:trPr>
          <w:trHeight w:val="315"/>
        </w:trPr>
        <w:tc>
          <w:tcPr>
            <w:tcW w:w="5260"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567"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851"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567"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2008</w:t>
            </w:r>
          </w:p>
        </w:tc>
        <w:tc>
          <w:tcPr>
            <w:tcW w:w="567"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2009</w:t>
            </w:r>
          </w:p>
        </w:tc>
        <w:tc>
          <w:tcPr>
            <w:tcW w:w="567"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2010</w:t>
            </w:r>
          </w:p>
        </w:tc>
        <w:tc>
          <w:tcPr>
            <w:tcW w:w="567"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2011</w:t>
            </w:r>
          </w:p>
        </w:tc>
      </w:tr>
      <w:tr w:rsidR="00CE0C1A" w:rsidRPr="00185A14" w:rsidTr="00185A14">
        <w:trPr>
          <w:trHeight w:val="315"/>
        </w:trPr>
        <w:tc>
          <w:tcPr>
            <w:tcW w:w="526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Prevalencia de actividad física global en adolescentes entre 13 y 17 años</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80</w:t>
            </w:r>
          </w:p>
        </w:tc>
        <w:tc>
          <w:tcPr>
            <w:tcW w:w="85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90</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78</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80</w:t>
            </w:r>
          </w:p>
        </w:tc>
      </w:tr>
      <w:tr w:rsidR="00CE0C1A" w:rsidRPr="00185A14" w:rsidTr="00185A14">
        <w:trPr>
          <w:trHeight w:val="315"/>
        </w:trPr>
        <w:tc>
          <w:tcPr>
            <w:tcW w:w="526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Prevalencia de actividad física mínima en adultos entre 18 y 64 años</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30</w:t>
            </w:r>
          </w:p>
        </w:tc>
        <w:tc>
          <w:tcPr>
            <w:tcW w:w="85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60</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48</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52</w:t>
            </w:r>
          </w:p>
        </w:tc>
      </w:tr>
      <w:tr w:rsidR="00CE0C1A" w:rsidRPr="00185A14" w:rsidTr="00185A14">
        <w:trPr>
          <w:trHeight w:val="315"/>
        </w:trPr>
        <w:tc>
          <w:tcPr>
            <w:tcW w:w="526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color w:val="000000"/>
                <w:sz w:val="20"/>
                <w:szCs w:val="20"/>
                <w:lang w:eastAsia="es-CO"/>
              </w:rPr>
              <w:t>Edad inicio consumo cigarrillo en población menor de 18 años</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13</w:t>
            </w:r>
          </w:p>
        </w:tc>
        <w:tc>
          <w:tcPr>
            <w:tcW w:w="85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17</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13</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14</w:t>
            </w:r>
          </w:p>
        </w:tc>
        <w:tc>
          <w:tcPr>
            <w:tcW w:w="567"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13</w:t>
            </w:r>
          </w:p>
        </w:tc>
      </w:tr>
    </w:tbl>
    <w:p w:rsidR="00CE0C1A" w:rsidRPr="003D2302" w:rsidRDefault="00CE0C1A" w:rsidP="007E575F">
      <w:pPr>
        <w:jc w:val="both"/>
        <w:rPr>
          <w:rFonts w:ascii="Cambria" w:hAnsi="Cambria" w:cs="Calibri"/>
          <w:sz w:val="20"/>
          <w:szCs w:val="20"/>
        </w:rPr>
      </w:pPr>
      <w:r w:rsidRPr="00491E5A">
        <w:rPr>
          <w:rFonts w:ascii="Cambria" w:hAnsi="Cambria" w:cs="Calibri"/>
          <w:sz w:val="24"/>
          <w:szCs w:val="24"/>
        </w:rPr>
        <w:t xml:space="preserve">      </w:t>
      </w:r>
      <w:r w:rsidRPr="003D2302">
        <w:rPr>
          <w:rFonts w:ascii="Cambria" w:hAnsi="Cambria" w:cs="Calibri"/>
          <w:sz w:val="20"/>
          <w:szCs w:val="20"/>
        </w:rPr>
        <w:t>Fuente: Centro de Salud Toca</w:t>
      </w:r>
    </w:p>
    <w:p w:rsidR="00D81EB9" w:rsidRPr="00491E5A" w:rsidRDefault="00D81EB9" w:rsidP="007E575F">
      <w:pPr>
        <w:jc w:val="both"/>
        <w:rPr>
          <w:rFonts w:ascii="Cambria" w:hAnsi="Cambria" w:cs="Calibri"/>
          <w:sz w:val="24"/>
          <w:szCs w:val="24"/>
        </w:rPr>
      </w:pPr>
      <w:r w:rsidRPr="00491E5A">
        <w:rPr>
          <w:rFonts w:ascii="Cambria" w:hAnsi="Cambria" w:cs="Calibri"/>
          <w:sz w:val="24"/>
          <w:szCs w:val="24"/>
        </w:rPr>
        <w:t>Cuadro 17:</w:t>
      </w:r>
    </w:p>
    <w:tbl>
      <w:tblPr>
        <w:tblW w:w="8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36"/>
        <w:gridCol w:w="850"/>
        <w:gridCol w:w="978"/>
        <w:gridCol w:w="659"/>
        <w:gridCol w:w="659"/>
        <w:gridCol w:w="659"/>
        <w:gridCol w:w="659"/>
      </w:tblGrid>
      <w:tr w:rsidR="00CE0C1A" w:rsidRPr="00185A14" w:rsidTr="00185A14">
        <w:trPr>
          <w:trHeight w:val="315"/>
        </w:trPr>
        <w:tc>
          <w:tcPr>
            <w:tcW w:w="8900" w:type="dxa"/>
            <w:gridSpan w:val="7"/>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ENFERMEDAD RENAL CRÓNICA</w:t>
            </w:r>
          </w:p>
        </w:tc>
      </w:tr>
      <w:tr w:rsidR="00CE0C1A" w:rsidRPr="00185A14" w:rsidTr="00185A14">
        <w:trPr>
          <w:trHeight w:val="315"/>
        </w:trPr>
        <w:tc>
          <w:tcPr>
            <w:tcW w:w="4863"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INDICADOR</w:t>
            </w:r>
          </w:p>
        </w:tc>
        <w:tc>
          <w:tcPr>
            <w:tcW w:w="862"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LINEA BASE</w:t>
            </w:r>
          </w:p>
        </w:tc>
        <w:tc>
          <w:tcPr>
            <w:tcW w:w="1011"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META A 2011</w:t>
            </w:r>
          </w:p>
        </w:tc>
        <w:tc>
          <w:tcPr>
            <w:tcW w:w="2164" w:type="dxa"/>
            <w:gridSpan w:val="4"/>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LOGROS</w:t>
            </w:r>
          </w:p>
        </w:tc>
      </w:tr>
      <w:tr w:rsidR="00CE0C1A" w:rsidRPr="00185A14" w:rsidTr="00185A14">
        <w:trPr>
          <w:trHeight w:val="315"/>
        </w:trPr>
        <w:tc>
          <w:tcPr>
            <w:tcW w:w="4863"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862"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1011"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2008</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2009</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2010</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2011</w:t>
            </w:r>
          </w:p>
        </w:tc>
      </w:tr>
      <w:tr w:rsidR="00CE0C1A" w:rsidRPr="00185A14" w:rsidTr="00185A14">
        <w:trPr>
          <w:trHeight w:val="315"/>
        </w:trPr>
        <w:tc>
          <w:tcPr>
            <w:tcW w:w="4863"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Prevalencia de Insuficiencia renal crónica</w:t>
            </w:r>
          </w:p>
        </w:tc>
        <w:tc>
          <w:tcPr>
            <w:tcW w:w="8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101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0.1</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0.1</w:t>
            </w:r>
          </w:p>
        </w:tc>
      </w:tr>
      <w:tr w:rsidR="00CE0C1A" w:rsidRPr="00185A14" w:rsidTr="00185A14">
        <w:trPr>
          <w:trHeight w:val="315"/>
        </w:trPr>
        <w:tc>
          <w:tcPr>
            <w:tcW w:w="4863"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Incidencia de insuficiencia renal crónica</w:t>
            </w:r>
          </w:p>
        </w:tc>
        <w:tc>
          <w:tcPr>
            <w:tcW w:w="8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101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0.1</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0.1</w:t>
            </w:r>
          </w:p>
        </w:tc>
      </w:tr>
      <w:tr w:rsidR="00CE0C1A" w:rsidRPr="00185A14" w:rsidTr="00185A14">
        <w:trPr>
          <w:trHeight w:val="315"/>
        </w:trPr>
        <w:tc>
          <w:tcPr>
            <w:tcW w:w="4863"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Tasa de mortalidad por Insuficiencia renal crónica.</w:t>
            </w:r>
          </w:p>
        </w:tc>
        <w:tc>
          <w:tcPr>
            <w:tcW w:w="8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101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r>
    </w:tbl>
    <w:p w:rsidR="007E575F" w:rsidRPr="009808EC" w:rsidRDefault="00CE0C1A" w:rsidP="00CE0C1A">
      <w:pPr>
        <w:autoSpaceDE w:val="0"/>
        <w:autoSpaceDN w:val="0"/>
        <w:adjustRightInd w:val="0"/>
        <w:spacing w:after="0" w:line="240" w:lineRule="auto"/>
        <w:jc w:val="both"/>
        <w:rPr>
          <w:rFonts w:ascii="Cambria" w:hAnsi="Cambria" w:cs="Calibri"/>
          <w:sz w:val="20"/>
          <w:szCs w:val="20"/>
        </w:rPr>
      </w:pPr>
      <w:r w:rsidRPr="009808EC">
        <w:rPr>
          <w:rFonts w:ascii="Cambria" w:hAnsi="Cambria" w:cs="Calibri"/>
          <w:sz w:val="20"/>
          <w:szCs w:val="20"/>
        </w:rPr>
        <w:t xml:space="preserve">      Fuente: Centro de Salud Toca</w:t>
      </w:r>
    </w:p>
    <w:p w:rsidR="00051100" w:rsidRPr="00491E5A" w:rsidRDefault="00051100" w:rsidP="00CE0C1A">
      <w:pPr>
        <w:autoSpaceDE w:val="0"/>
        <w:autoSpaceDN w:val="0"/>
        <w:adjustRightInd w:val="0"/>
        <w:spacing w:after="0" w:line="240" w:lineRule="auto"/>
        <w:jc w:val="both"/>
        <w:rPr>
          <w:rFonts w:ascii="Cambria" w:hAnsi="Cambria" w:cs="Calibri"/>
          <w:sz w:val="24"/>
          <w:szCs w:val="24"/>
        </w:rPr>
      </w:pPr>
    </w:p>
    <w:p w:rsidR="007E575F" w:rsidRPr="00491E5A" w:rsidRDefault="00D81EB9" w:rsidP="00CE0C1A">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 xml:space="preserve">Cuadro 18: </w:t>
      </w:r>
    </w:p>
    <w:tbl>
      <w:tblPr>
        <w:tblW w:w="8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35"/>
        <w:gridCol w:w="850"/>
        <w:gridCol w:w="979"/>
        <w:gridCol w:w="659"/>
        <w:gridCol w:w="659"/>
        <w:gridCol w:w="659"/>
        <w:gridCol w:w="659"/>
      </w:tblGrid>
      <w:tr w:rsidR="00CE0C1A" w:rsidRPr="00185A14" w:rsidTr="00185A14">
        <w:trPr>
          <w:trHeight w:val="315"/>
        </w:trPr>
        <w:tc>
          <w:tcPr>
            <w:tcW w:w="8900" w:type="dxa"/>
            <w:gridSpan w:val="7"/>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DIABETES MELLITUS</w:t>
            </w:r>
          </w:p>
        </w:tc>
      </w:tr>
      <w:tr w:rsidR="00CE0C1A" w:rsidRPr="00185A14" w:rsidTr="00185A14">
        <w:trPr>
          <w:trHeight w:val="315"/>
        </w:trPr>
        <w:tc>
          <w:tcPr>
            <w:tcW w:w="4863"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INDICADOR</w:t>
            </w:r>
          </w:p>
        </w:tc>
        <w:tc>
          <w:tcPr>
            <w:tcW w:w="862"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LINEA BASE</w:t>
            </w:r>
          </w:p>
        </w:tc>
        <w:tc>
          <w:tcPr>
            <w:tcW w:w="1011"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META A 2011</w:t>
            </w:r>
          </w:p>
        </w:tc>
        <w:tc>
          <w:tcPr>
            <w:tcW w:w="2164" w:type="dxa"/>
            <w:gridSpan w:val="4"/>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LOGROS</w:t>
            </w:r>
          </w:p>
        </w:tc>
      </w:tr>
      <w:tr w:rsidR="00CE0C1A" w:rsidRPr="00185A14" w:rsidTr="00185A14">
        <w:trPr>
          <w:trHeight w:val="315"/>
        </w:trPr>
        <w:tc>
          <w:tcPr>
            <w:tcW w:w="4863"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862"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1011"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2008</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2009</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2010</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2011</w:t>
            </w:r>
          </w:p>
        </w:tc>
      </w:tr>
      <w:tr w:rsidR="00CE0C1A" w:rsidRPr="00185A14" w:rsidTr="00185A14">
        <w:trPr>
          <w:trHeight w:val="315"/>
        </w:trPr>
        <w:tc>
          <w:tcPr>
            <w:tcW w:w="4863" w:type="dxa"/>
            <w:hideMark/>
          </w:tcPr>
          <w:p w:rsidR="00CE0C1A" w:rsidRPr="00185A14" w:rsidRDefault="002A6394"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color w:val="000000"/>
                <w:sz w:val="20"/>
                <w:szCs w:val="20"/>
                <w:lang w:val="pt-BR" w:eastAsia="es-CO"/>
              </w:rPr>
              <w:t>Prevalência</w:t>
            </w:r>
            <w:r w:rsidR="00CE0C1A" w:rsidRPr="00185A14">
              <w:rPr>
                <w:rFonts w:ascii="Cambria" w:eastAsia="Times New Roman" w:hAnsi="Cambria" w:cs="Calibri"/>
                <w:bCs/>
                <w:color w:val="000000"/>
                <w:sz w:val="20"/>
                <w:szCs w:val="20"/>
                <w:lang w:val="pt-BR" w:eastAsia="es-CO"/>
              </w:rPr>
              <w:t xml:space="preserve"> de diabetes mellitus</w:t>
            </w:r>
          </w:p>
        </w:tc>
        <w:tc>
          <w:tcPr>
            <w:tcW w:w="8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0,38</w:t>
            </w:r>
          </w:p>
        </w:tc>
        <w:tc>
          <w:tcPr>
            <w:tcW w:w="101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0,3</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0.3</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0.3</w:t>
            </w:r>
          </w:p>
        </w:tc>
      </w:tr>
      <w:tr w:rsidR="00CE0C1A" w:rsidRPr="00185A14" w:rsidTr="00185A14">
        <w:trPr>
          <w:trHeight w:val="315"/>
        </w:trPr>
        <w:tc>
          <w:tcPr>
            <w:tcW w:w="4863"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color w:val="000000"/>
                <w:sz w:val="20"/>
                <w:szCs w:val="20"/>
                <w:lang w:eastAsia="es-CO"/>
              </w:rPr>
              <w:t>Incidencia de diabetes mellitus</w:t>
            </w:r>
          </w:p>
        </w:tc>
        <w:tc>
          <w:tcPr>
            <w:tcW w:w="8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c>
          <w:tcPr>
            <w:tcW w:w="101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0</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1</w:t>
            </w:r>
          </w:p>
        </w:tc>
      </w:tr>
      <w:tr w:rsidR="00CE0C1A" w:rsidRPr="00185A14" w:rsidTr="00185A14">
        <w:trPr>
          <w:trHeight w:val="315"/>
        </w:trPr>
        <w:tc>
          <w:tcPr>
            <w:tcW w:w="4863"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Tasa de mortalidad por diabetes mellitus</w:t>
            </w:r>
          </w:p>
        </w:tc>
        <w:tc>
          <w:tcPr>
            <w:tcW w:w="862"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101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 </w:t>
            </w:r>
          </w:p>
        </w:tc>
      </w:tr>
    </w:tbl>
    <w:p w:rsidR="00CE0C1A" w:rsidRPr="009808EC" w:rsidRDefault="00CE0C1A" w:rsidP="00CE0C1A">
      <w:pPr>
        <w:autoSpaceDE w:val="0"/>
        <w:autoSpaceDN w:val="0"/>
        <w:adjustRightInd w:val="0"/>
        <w:spacing w:after="0" w:line="240" w:lineRule="auto"/>
        <w:jc w:val="both"/>
        <w:rPr>
          <w:rFonts w:ascii="Cambria" w:hAnsi="Cambria" w:cs="Calibri"/>
          <w:sz w:val="20"/>
          <w:szCs w:val="20"/>
        </w:rPr>
      </w:pPr>
      <w:r w:rsidRPr="00491E5A">
        <w:rPr>
          <w:rFonts w:ascii="Cambria" w:hAnsi="Cambria" w:cs="Calibri"/>
          <w:sz w:val="24"/>
          <w:szCs w:val="24"/>
        </w:rPr>
        <w:t xml:space="preserve">      </w:t>
      </w:r>
      <w:r w:rsidRPr="009808EC">
        <w:rPr>
          <w:rFonts w:ascii="Cambria" w:hAnsi="Cambria" w:cs="Calibri"/>
          <w:sz w:val="20"/>
          <w:szCs w:val="20"/>
        </w:rPr>
        <w:t>Fuente: Centro de Salud Toca</w:t>
      </w:r>
    </w:p>
    <w:p w:rsidR="00D81EB9" w:rsidRPr="00491E5A" w:rsidRDefault="00D81EB9" w:rsidP="00CE0C1A">
      <w:pPr>
        <w:autoSpaceDE w:val="0"/>
        <w:autoSpaceDN w:val="0"/>
        <w:adjustRightInd w:val="0"/>
        <w:spacing w:after="0" w:line="240" w:lineRule="auto"/>
        <w:jc w:val="both"/>
        <w:rPr>
          <w:rFonts w:ascii="Cambria" w:hAnsi="Cambria" w:cs="Calibri"/>
          <w:sz w:val="24"/>
          <w:szCs w:val="24"/>
        </w:rPr>
      </w:pPr>
    </w:p>
    <w:p w:rsidR="00CE0C1A" w:rsidRPr="00491E5A" w:rsidRDefault="00D81EB9" w:rsidP="00CE0C1A">
      <w:pPr>
        <w:autoSpaceDE w:val="0"/>
        <w:autoSpaceDN w:val="0"/>
        <w:adjustRightInd w:val="0"/>
        <w:spacing w:after="0" w:line="240" w:lineRule="auto"/>
        <w:jc w:val="both"/>
        <w:rPr>
          <w:rFonts w:ascii="Cambria" w:hAnsi="Cambria" w:cs="Calibri"/>
          <w:sz w:val="24"/>
          <w:szCs w:val="24"/>
        </w:rPr>
      </w:pPr>
      <w:r w:rsidRPr="00491E5A">
        <w:rPr>
          <w:rFonts w:ascii="Cambria" w:hAnsi="Cambria" w:cs="Calibri"/>
          <w:sz w:val="24"/>
          <w:szCs w:val="24"/>
        </w:rPr>
        <w:t>Cuadro 19:</w:t>
      </w:r>
    </w:p>
    <w:tbl>
      <w:tblPr>
        <w:tblW w:w="8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95"/>
        <w:gridCol w:w="849"/>
        <w:gridCol w:w="780"/>
        <w:gridCol w:w="659"/>
        <w:gridCol w:w="659"/>
        <w:gridCol w:w="659"/>
        <w:gridCol w:w="659"/>
      </w:tblGrid>
      <w:tr w:rsidR="00CE0C1A" w:rsidRPr="00185A14" w:rsidTr="00185A14">
        <w:trPr>
          <w:trHeight w:val="315"/>
        </w:trPr>
        <w:tc>
          <w:tcPr>
            <w:tcW w:w="8660" w:type="dxa"/>
            <w:gridSpan w:val="7"/>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HIPERTENSIÓN ARTERIAL</w:t>
            </w:r>
          </w:p>
        </w:tc>
      </w:tr>
      <w:tr w:rsidR="00CE0C1A" w:rsidRPr="00185A14" w:rsidTr="00185A14">
        <w:trPr>
          <w:trHeight w:val="315"/>
        </w:trPr>
        <w:tc>
          <w:tcPr>
            <w:tcW w:w="4849"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INDICADOR</w:t>
            </w:r>
          </w:p>
        </w:tc>
        <w:tc>
          <w:tcPr>
            <w:tcW w:w="861"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LINEA BASE</w:t>
            </w:r>
          </w:p>
        </w:tc>
        <w:tc>
          <w:tcPr>
            <w:tcW w:w="786"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META A 2011</w:t>
            </w:r>
          </w:p>
        </w:tc>
        <w:tc>
          <w:tcPr>
            <w:tcW w:w="2164" w:type="dxa"/>
            <w:gridSpan w:val="4"/>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LOGROS</w:t>
            </w:r>
          </w:p>
        </w:tc>
      </w:tr>
      <w:tr w:rsidR="00CE0C1A" w:rsidRPr="00185A14" w:rsidTr="00185A14">
        <w:trPr>
          <w:trHeight w:val="315"/>
        </w:trPr>
        <w:tc>
          <w:tcPr>
            <w:tcW w:w="4849"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861"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786"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2008</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2009</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2010</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2011</w:t>
            </w:r>
          </w:p>
        </w:tc>
      </w:tr>
      <w:tr w:rsidR="00CE0C1A" w:rsidRPr="00185A14" w:rsidTr="00185A14">
        <w:trPr>
          <w:trHeight w:val="315"/>
        </w:trPr>
        <w:tc>
          <w:tcPr>
            <w:tcW w:w="4849"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Prevalencia de hipertensión arterial</w:t>
            </w:r>
          </w:p>
        </w:tc>
        <w:tc>
          <w:tcPr>
            <w:tcW w:w="86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w:t>
            </w:r>
          </w:p>
        </w:tc>
        <w:tc>
          <w:tcPr>
            <w:tcW w:w="78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2.8</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3.5</w:t>
            </w:r>
          </w:p>
        </w:tc>
      </w:tr>
      <w:tr w:rsidR="00CE0C1A" w:rsidRPr="00185A14" w:rsidTr="00185A14">
        <w:trPr>
          <w:trHeight w:val="315"/>
        </w:trPr>
        <w:tc>
          <w:tcPr>
            <w:tcW w:w="4849"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color w:val="000000"/>
                <w:sz w:val="20"/>
                <w:szCs w:val="20"/>
                <w:lang w:eastAsia="es-CO"/>
              </w:rPr>
              <w:lastRenderedPageBreak/>
              <w:t>Incidencia de hipertensión arterial</w:t>
            </w:r>
          </w:p>
        </w:tc>
        <w:tc>
          <w:tcPr>
            <w:tcW w:w="86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12</w:t>
            </w:r>
          </w:p>
        </w:tc>
        <w:tc>
          <w:tcPr>
            <w:tcW w:w="78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12</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12</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13</w:t>
            </w:r>
          </w:p>
        </w:tc>
      </w:tr>
      <w:tr w:rsidR="00CE0C1A" w:rsidRPr="00185A14" w:rsidTr="00185A14">
        <w:trPr>
          <w:trHeight w:val="315"/>
        </w:trPr>
        <w:tc>
          <w:tcPr>
            <w:tcW w:w="4849"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color w:val="000000"/>
                <w:sz w:val="20"/>
                <w:szCs w:val="20"/>
                <w:lang w:eastAsia="es-CO"/>
              </w:rPr>
              <w:t>Tasa de mortalidad por enfermedad hipertensiva</w:t>
            </w:r>
          </w:p>
        </w:tc>
        <w:tc>
          <w:tcPr>
            <w:tcW w:w="86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0.02</w:t>
            </w:r>
          </w:p>
        </w:tc>
        <w:tc>
          <w:tcPr>
            <w:tcW w:w="78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 </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0.06</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0.04</w:t>
            </w:r>
          </w:p>
        </w:tc>
      </w:tr>
    </w:tbl>
    <w:p w:rsidR="00CE0C1A" w:rsidRPr="009808EC" w:rsidRDefault="00CE0C1A" w:rsidP="00CE0C1A">
      <w:pPr>
        <w:autoSpaceDE w:val="0"/>
        <w:autoSpaceDN w:val="0"/>
        <w:adjustRightInd w:val="0"/>
        <w:spacing w:after="0" w:line="240" w:lineRule="auto"/>
        <w:jc w:val="both"/>
        <w:rPr>
          <w:rFonts w:ascii="Cambria" w:hAnsi="Cambria" w:cs="Calibri"/>
          <w:sz w:val="16"/>
          <w:szCs w:val="16"/>
        </w:rPr>
      </w:pPr>
      <w:r w:rsidRPr="009808EC">
        <w:rPr>
          <w:rFonts w:ascii="Cambria" w:hAnsi="Cambria" w:cs="Calibri"/>
          <w:sz w:val="16"/>
          <w:szCs w:val="16"/>
        </w:rPr>
        <w:t xml:space="preserve">      Fuente: Centro de Salud Toca</w:t>
      </w:r>
    </w:p>
    <w:p w:rsidR="00D81EB9" w:rsidRPr="00491E5A" w:rsidRDefault="00D81EB9" w:rsidP="00CE0C1A">
      <w:pPr>
        <w:autoSpaceDE w:val="0"/>
        <w:autoSpaceDN w:val="0"/>
        <w:adjustRightInd w:val="0"/>
        <w:spacing w:after="0" w:line="240" w:lineRule="auto"/>
        <w:jc w:val="both"/>
        <w:rPr>
          <w:rFonts w:ascii="Cambria" w:hAnsi="Cambria" w:cs="Calibri"/>
          <w:sz w:val="24"/>
          <w:szCs w:val="24"/>
        </w:rPr>
      </w:pPr>
    </w:p>
    <w:p w:rsidR="00CE0C1A" w:rsidRPr="003D2302" w:rsidRDefault="00D81EB9" w:rsidP="00CE0C1A">
      <w:pPr>
        <w:autoSpaceDE w:val="0"/>
        <w:autoSpaceDN w:val="0"/>
        <w:adjustRightInd w:val="0"/>
        <w:spacing w:after="0" w:line="240" w:lineRule="auto"/>
        <w:jc w:val="both"/>
        <w:rPr>
          <w:rFonts w:ascii="Cambria" w:hAnsi="Cambria" w:cs="Calibri"/>
          <w:bCs/>
          <w:sz w:val="20"/>
          <w:szCs w:val="20"/>
          <w:lang w:eastAsia="es-CO"/>
        </w:rPr>
      </w:pPr>
      <w:r w:rsidRPr="003D2302">
        <w:rPr>
          <w:rFonts w:ascii="Cambria" w:hAnsi="Cambria" w:cs="Calibri"/>
          <w:sz w:val="20"/>
          <w:szCs w:val="20"/>
        </w:rPr>
        <w:t>Cuadro 20:</w:t>
      </w:r>
    </w:p>
    <w:tbl>
      <w:tblPr>
        <w:tblW w:w="8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96"/>
        <w:gridCol w:w="848"/>
        <w:gridCol w:w="780"/>
        <w:gridCol w:w="659"/>
        <w:gridCol w:w="659"/>
        <w:gridCol w:w="659"/>
        <w:gridCol w:w="659"/>
      </w:tblGrid>
      <w:tr w:rsidR="00CE0C1A" w:rsidRPr="00185A14" w:rsidTr="00185A14">
        <w:trPr>
          <w:trHeight w:val="315"/>
        </w:trPr>
        <w:tc>
          <w:tcPr>
            <w:tcW w:w="8660" w:type="dxa"/>
            <w:gridSpan w:val="7"/>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color w:val="000000"/>
                <w:sz w:val="20"/>
                <w:szCs w:val="20"/>
                <w:lang w:eastAsia="es-CO"/>
              </w:rPr>
              <w:t>DISCAPACIDAD</w:t>
            </w:r>
          </w:p>
        </w:tc>
      </w:tr>
      <w:tr w:rsidR="00CE0C1A" w:rsidRPr="00185A14" w:rsidTr="00185A14">
        <w:trPr>
          <w:trHeight w:val="315"/>
        </w:trPr>
        <w:tc>
          <w:tcPr>
            <w:tcW w:w="4850"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INDICADOR</w:t>
            </w:r>
          </w:p>
        </w:tc>
        <w:tc>
          <w:tcPr>
            <w:tcW w:w="860"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LINEA BASE</w:t>
            </w:r>
          </w:p>
        </w:tc>
        <w:tc>
          <w:tcPr>
            <w:tcW w:w="786" w:type="dxa"/>
            <w:vMerge w:val="restart"/>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META A 2011</w:t>
            </w:r>
          </w:p>
        </w:tc>
        <w:tc>
          <w:tcPr>
            <w:tcW w:w="2164" w:type="dxa"/>
            <w:gridSpan w:val="4"/>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LOGROS</w:t>
            </w:r>
          </w:p>
        </w:tc>
      </w:tr>
      <w:tr w:rsidR="00CE0C1A" w:rsidRPr="00185A14" w:rsidTr="00185A14">
        <w:trPr>
          <w:trHeight w:val="315"/>
        </w:trPr>
        <w:tc>
          <w:tcPr>
            <w:tcW w:w="4850"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860"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786" w:type="dxa"/>
            <w:vMerge/>
            <w:hideMark/>
          </w:tcPr>
          <w:p w:rsidR="00CE0C1A" w:rsidRPr="00185A14" w:rsidRDefault="00CE0C1A" w:rsidP="00185A14">
            <w:pPr>
              <w:spacing w:after="0" w:line="240" w:lineRule="auto"/>
              <w:rPr>
                <w:rFonts w:ascii="Cambria" w:eastAsia="Times New Roman" w:hAnsi="Cambria" w:cs="Calibri"/>
                <w:bCs/>
                <w:color w:val="000000"/>
                <w:sz w:val="20"/>
                <w:szCs w:val="20"/>
                <w:lang w:eastAsia="es-CO"/>
              </w:rPr>
            </w:pP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2008</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2009</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2010</w:t>
            </w:r>
          </w:p>
        </w:tc>
        <w:tc>
          <w:tcPr>
            <w:tcW w:w="541" w:type="dxa"/>
            <w:hideMark/>
          </w:tcPr>
          <w:p w:rsidR="00CE0C1A" w:rsidRPr="00185A14" w:rsidRDefault="00CE0C1A" w:rsidP="00185A14">
            <w:pPr>
              <w:spacing w:after="0" w:line="240" w:lineRule="auto"/>
              <w:jc w:val="center"/>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2011</w:t>
            </w:r>
          </w:p>
        </w:tc>
      </w:tr>
      <w:tr w:rsidR="00CE0C1A" w:rsidRPr="00185A14" w:rsidTr="00185A14">
        <w:trPr>
          <w:trHeight w:val="315"/>
        </w:trPr>
        <w:tc>
          <w:tcPr>
            <w:tcW w:w="485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color w:val="000000"/>
                <w:sz w:val="20"/>
                <w:szCs w:val="20"/>
                <w:lang w:eastAsia="es-CO"/>
              </w:rPr>
              <w:t>Proporción  de población con alguna limitación</w:t>
            </w:r>
          </w:p>
        </w:tc>
        <w:tc>
          <w:tcPr>
            <w:tcW w:w="860"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78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0.39</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0.4</w:t>
            </w:r>
          </w:p>
        </w:tc>
      </w:tr>
      <w:tr w:rsidR="00CE0C1A" w:rsidRPr="00185A14" w:rsidTr="00185A14">
        <w:trPr>
          <w:trHeight w:val="465"/>
        </w:trPr>
        <w:tc>
          <w:tcPr>
            <w:tcW w:w="485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color w:val="000000"/>
                <w:sz w:val="20"/>
                <w:szCs w:val="20"/>
                <w:lang w:eastAsia="es-CO"/>
              </w:rPr>
              <w:t>Fracción de personas en condición de discapacidad con limitaciones permanentes para ver a pesar de usar lentes o gafas</w:t>
            </w:r>
          </w:p>
        </w:tc>
        <w:tc>
          <w:tcPr>
            <w:tcW w:w="860"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786"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c>
          <w:tcPr>
            <w:tcW w:w="541"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SD</w:t>
            </w:r>
          </w:p>
        </w:tc>
      </w:tr>
      <w:tr w:rsidR="00CE0C1A" w:rsidRPr="00185A14" w:rsidTr="00185A14">
        <w:trPr>
          <w:trHeight w:val="465"/>
        </w:trPr>
        <w:tc>
          <w:tcPr>
            <w:tcW w:w="485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Fracción de personas en condición de discapacidad con limitaciones permanentes para oír aún con aparatos especiales</w:t>
            </w:r>
          </w:p>
        </w:tc>
        <w:tc>
          <w:tcPr>
            <w:tcW w:w="860"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786"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r>
      <w:tr w:rsidR="00CE0C1A" w:rsidRPr="00185A14" w:rsidTr="00185A14">
        <w:trPr>
          <w:trHeight w:val="465"/>
        </w:trPr>
        <w:tc>
          <w:tcPr>
            <w:tcW w:w="485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Fracción de personas en condición de discapacidad con limitaciones permanentes para hablar</w:t>
            </w:r>
          </w:p>
        </w:tc>
        <w:tc>
          <w:tcPr>
            <w:tcW w:w="860"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786"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r>
      <w:tr w:rsidR="00CE0C1A" w:rsidRPr="00185A14" w:rsidTr="00185A14">
        <w:trPr>
          <w:trHeight w:val="465"/>
        </w:trPr>
        <w:tc>
          <w:tcPr>
            <w:tcW w:w="485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Fracción de personas en condición de discapacidad con limitaciones permanentes para caminar o moverse</w:t>
            </w:r>
          </w:p>
        </w:tc>
        <w:tc>
          <w:tcPr>
            <w:tcW w:w="860"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786"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r>
      <w:tr w:rsidR="00CE0C1A" w:rsidRPr="00185A14" w:rsidTr="00185A14">
        <w:trPr>
          <w:trHeight w:val="465"/>
        </w:trPr>
        <w:tc>
          <w:tcPr>
            <w:tcW w:w="485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Fracción de personas en condición de discapacidad con limitaciones permanentes para usar brazos y manos</w:t>
            </w:r>
          </w:p>
        </w:tc>
        <w:tc>
          <w:tcPr>
            <w:tcW w:w="860"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786"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r>
      <w:tr w:rsidR="00CE0C1A" w:rsidRPr="00185A14" w:rsidTr="00185A14">
        <w:trPr>
          <w:trHeight w:val="465"/>
        </w:trPr>
        <w:tc>
          <w:tcPr>
            <w:tcW w:w="485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Fracción de personas en condición de discapacidad con limitaciones permanentes para entender o aprender</w:t>
            </w:r>
          </w:p>
        </w:tc>
        <w:tc>
          <w:tcPr>
            <w:tcW w:w="860"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786"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r>
      <w:tr w:rsidR="00CE0C1A" w:rsidRPr="00185A14" w:rsidTr="00185A14">
        <w:trPr>
          <w:trHeight w:val="446"/>
        </w:trPr>
        <w:tc>
          <w:tcPr>
            <w:tcW w:w="485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Fracción de personas en condición de discapacidad con limitaciones permanentes para relacionarse con los demás por problemas mentales.</w:t>
            </w:r>
          </w:p>
        </w:tc>
        <w:tc>
          <w:tcPr>
            <w:tcW w:w="860"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786"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r>
      <w:tr w:rsidR="00CE0C1A" w:rsidRPr="00185A14" w:rsidTr="00185A14">
        <w:trPr>
          <w:trHeight w:val="551"/>
        </w:trPr>
        <w:tc>
          <w:tcPr>
            <w:tcW w:w="485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Fracción de personas en condición de discapacidad con limitaciones permanentes para su auto cuidado (bañarse, vestirse, alimentarse)</w:t>
            </w:r>
          </w:p>
        </w:tc>
        <w:tc>
          <w:tcPr>
            <w:tcW w:w="860"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786"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r>
      <w:tr w:rsidR="00CE0C1A" w:rsidRPr="00185A14" w:rsidTr="00185A14">
        <w:trPr>
          <w:trHeight w:val="465"/>
        </w:trPr>
        <w:tc>
          <w:tcPr>
            <w:tcW w:w="4850" w:type="dxa"/>
            <w:hideMark/>
          </w:tcPr>
          <w:p w:rsidR="00CE0C1A" w:rsidRPr="00185A14" w:rsidRDefault="00CE0C1A" w:rsidP="00185A14">
            <w:pPr>
              <w:spacing w:after="0" w:line="240" w:lineRule="auto"/>
              <w:jc w:val="both"/>
              <w:rPr>
                <w:rFonts w:ascii="Cambria" w:eastAsia="Times New Roman" w:hAnsi="Cambria" w:cs="Calibri"/>
                <w:bCs/>
                <w:color w:val="000000"/>
                <w:sz w:val="20"/>
                <w:szCs w:val="20"/>
                <w:lang w:eastAsia="es-CO"/>
              </w:rPr>
            </w:pPr>
            <w:r w:rsidRPr="00185A14">
              <w:rPr>
                <w:rFonts w:ascii="Cambria" w:eastAsia="Times New Roman" w:hAnsi="Cambria" w:cs="Calibri"/>
                <w:bCs/>
                <w:iCs/>
                <w:color w:val="000000"/>
                <w:sz w:val="20"/>
                <w:szCs w:val="20"/>
                <w:lang w:eastAsia="es-CO"/>
              </w:rPr>
              <w:t>Fracción de personas en condición de discapacidad con otra limitación permanente</w:t>
            </w:r>
          </w:p>
        </w:tc>
        <w:tc>
          <w:tcPr>
            <w:tcW w:w="860"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786"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c>
          <w:tcPr>
            <w:tcW w:w="541" w:type="dxa"/>
            <w:hideMark/>
          </w:tcPr>
          <w:p w:rsidR="00CE0C1A" w:rsidRPr="00185A14" w:rsidRDefault="00CE0C1A" w:rsidP="00185A14">
            <w:pPr>
              <w:spacing w:after="0" w:line="240" w:lineRule="auto"/>
              <w:rPr>
                <w:rFonts w:ascii="Cambria" w:eastAsia="Times New Roman" w:hAnsi="Cambria" w:cs="Calibri"/>
                <w:color w:val="000000"/>
                <w:sz w:val="20"/>
                <w:szCs w:val="20"/>
                <w:lang w:eastAsia="es-CO"/>
              </w:rPr>
            </w:pPr>
            <w:r w:rsidRPr="00185A14">
              <w:rPr>
                <w:rFonts w:ascii="Cambria" w:eastAsia="Times New Roman" w:hAnsi="Cambria" w:cs="Calibri"/>
                <w:iCs/>
                <w:color w:val="000000"/>
                <w:sz w:val="20"/>
                <w:szCs w:val="20"/>
                <w:lang w:eastAsia="es-CO"/>
              </w:rPr>
              <w:t>SD</w:t>
            </w:r>
          </w:p>
        </w:tc>
      </w:tr>
    </w:tbl>
    <w:p w:rsidR="00CE0C1A" w:rsidRPr="009808EC" w:rsidRDefault="00CE0C1A" w:rsidP="00CE0C1A">
      <w:pPr>
        <w:autoSpaceDE w:val="0"/>
        <w:autoSpaceDN w:val="0"/>
        <w:adjustRightInd w:val="0"/>
        <w:spacing w:after="0" w:line="240" w:lineRule="auto"/>
        <w:jc w:val="both"/>
        <w:rPr>
          <w:rFonts w:ascii="Cambria" w:hAnsi="Cambria" w:cs="Calibri"/>
          <w:sz w:val="18"/>
          <w:szCs w:val="18"/>
        </w:rPr>
      </w:pPr>
      <w:r w:rsidRPr="00491E5A">
        <w:rPr>
          <w:rFonts w:ascii="Cambria" w:hAnsi="Cambria" w:cs="Calibri"/>
          <w:sz w:val="24"/>
          <w:szCs w:val="24"/>
        </w:rPr>
        <w:t xml:space="preserve">   </w:t>
      </w:r>
      <w:r w:rsidRPr="009808EC">
        <w:rPr>
          <w:rFonts w:ascii="Cambria" w:hAnsi="Cambria" w:cs="Calibri"/>
          <w:sz w:val="18"/>
          <w:szCs w:val="18"/>
        </w:rPr>
        <w:t xml:space="preserve">   Fuente: Centro de Salud Toca</w:t>
      </w:r>
    </w:p>
    <w:p w:rsidR="00051100" w:rsidRPr="00491E5A" w:rsidRDefault="00051100" w:rsidP="00CE0C1A">
      <w:pPr>
        <w:autoSpaceDE w:val="0"/>
        <w:autoSpaceDN w:val="0"/>
        <w:adjustRightInd w:val="0"/>
        <w:spacing w:after="0" w:line="240" w:lineRule="auto"/>
        <w:jc w:val="both"/>
        <w:rPr>
          <w:rFonts w:ascii="Cambria" w:hAnsi="Cambria" w:cs="Calibri"/>
          <w:bCs/>
          <w:sz w:val="24"/>
          <w:szCs w:val="24"/>
          <w:lang w:eastAsia="es-CO"/>
        </w:rPr>
      </w:pPr>
    </w:p>
    <w:p w:rsidR="00CE0C1A" w:rsidRPr="00491E5A" w:rsidRDefault="00CE0C1A" w:rsidP="003C7CDD">
      <w:pPr>
        <w:numPr>
          <w:ilvl w:val="4"/>
          <w:numId w:val="37"/>
        </w:numPr>
        <w:contextualSpacing/>
        <w:jc w:val="both"/>
        <w:rPr>
          <w:rFonts w:ascii="Cambria" w:hAnsi="Cambria" w:cs="Calibri"/>
          <w:b/>
          <w:sz w:val="24"/>
          <w:szCs w:val="24"/>
        </w:rPr>
      </w:pPr>
      <w:r w:rsidRPr="00491E5A">
        <w:rPr>
          <w:rFonts w:ascii="Cambria" w:hAnsi="Cambria" w:cs="Calibri"/>
          <w:b/>
          <w:sz w:val="24"/>
          <w:szCs w:val="24"/>
        </w:rPr>
        <w:t>MORBILIDAD</w:t>
      </w:r>
    </w:p>
    <w:p w:rsidR="00CE0C1A" w:rsidRPr="00491E5A" w:rsidRDefault="00CE0C1A" w:rsidP="00CE0C1A">
      <w:pPr>
        <w:contextualSpacing/>
        <w:jc w:val="both"/>
        <w:rPr>
          <w:rFonts w:ascii="Cambria" w:hAnsi="Cambria" w:cs="Calibri"/>
          <w:sz w:val="24"/>
          <w:szCs w:val="24"/>
        </w:rPr>
      </w:pPr>
    </w:p>
    <w:p w:rsidR="00CE0C1A" w:rsidRPr="00491E5A" w:rsidRDefault="00CE0C1A" w:rsidP="00051100">
      <w:pPr>
        <w:spacing w:after="0" w:line="240" w:lineRule="auto"/>
        <w:contextualSpacing/>
        <w:jc w:val="both"/>
        <w:rPr>
          <w:rFonts w:ascii="Cambria" w:hAnsi="Cambria" w:cs="Calibri"/>
          <w:sz w:val="24"/>
          <w:szCs w:val="24"/>
        </w:rPr>
      </w:pPr>
      <w:r w:rsidRPr="00491E5A">
        <w:rPr>
          <w:rFonts w:ascii="Cambria" w:hAnsi="Cambria" w:cs="Calibri"/>
          <w:sz w:val="24"/>
          <w:szCs w:val="24"/>
        </w:rPr>
        <w:t xml:space="preserve">Al precisar las condiciones de salud en el municipio de Toca, y al analizar de qué se enferma la gente? cuánta gente se enferma? cada cuánto se enferma? cuáles son las características por edad y género y el tipo de enfermedad? en qué trabajan los que se </w:t>
      </w:r>
      <w:r w:rsidRPr="00491E5A">
        <w:rPr>
          <w:rFonts w:ascii="Cambria" w:hAnsi="Cambria" w:cs="Calibri"/>
          <w:sz w:val="24"/>
          <w:szCs w:val="24"/>
        </w:rPr>
        <w:lastRenderedPageBreak/>
        <w:t>enferman? cuáles son esas condiciones de trabajo? como son, la vivienda? las condiciones ambientales y sanitarias de su vivienda? como son sus hábitos higiénicos? entre otros; nos arroja como resultado el siguiente:</w:t>
      </w:r>
    </w:p>
    <w:p w:rsidR="00051100" w:rsidRPr="00491E5A" w:rsidRDefault="00051100" w:rsidP="00051100">
      <w:pPr>
        <w:spacing w:after="0" w:line="240" w:lineRule="auto"/>
        <w:contextualSpacing/>
        <w:jc w:val="both"/>
        <w:rPr>
          <w:rFonts w:ascii="Cambria" w:hAnsi="Cambria" w:cs="Calibri"/>
          <w:sz w:val="24"/>
          <w:szCs w:val="24"/>
        </w:rPr>
      </w:pPr>
    </w:p>
    <w:p w:rsidR="00CE0C1A" w:rsidRPr="00CC6933" w:rsidRDefault="00CE0C1A" w:rsidP="00CC6933">
      <w:pPr>
        <w:pStyle w:val="Listaconvietas2"/>
      </w:pPr>
      <w:r w:rsidRPr="00CC6933">
        <w:t>Como la  primera causa de morbilidad institucional se encuentra; los dolores abdominales inespecíficos, afecta principalmente  la población de 15 a 44 años, cuya población es la laboralmente activa, afecta casi por igual a ambos sexos, está dada principalmente por malos hábitos alimenticios, consumo excesivo de alcohol, café, y alimentos ricos en grasas. Seguida de esta causa se encuentra la gastritis</w:t>
      </w:r>
      <w:r w:rsidR="008A5D1A" w:rsidRPr="00CC6933">
        <w:t>,</w:t>
      </w:r>
      <w:r w:rsidRPr="00CC6933">
        <w:t xml:space="preserve"> no especificadas las causas son casi iguales pero a esta se une el hecho que muchas de estas personas laboran en cultivos de las flores, donde por los horarios tan estrictos que manejan en ocasiones no hay tiempo suficiente para la toma de alimentos.</w:t>
      </w:r>
    </w:p>
    <w:p w:rsidR="00CE0C1A" w:rsidRPr="00CC6933" w:rsidRDefault="00CE0C1A" w:rsidP="00CC6933">
      <w:pPr>
        <w:pStyle w:val="Listaconvietas2"/>
      </w:pPr>
      <w:r w:rsidRPr="00CC6933">
        <w:t xml:space="preserve">  </w:t>
      </w:r>
    </w:p>
    <w:p w:rsidR="00CE0C1A" w:rsidRPr="00CC6933" w:rsidRDefault="00CE0C1A" w:rsidP="00CC6933">
      <w:pPr>
        <w:pStyle w:val="Listaconvietas2"/>
      </w:pPr>
      <w:r w:rsidRPr="00CC6933">
        <w:t>Otra enfermedad importante en la población de Toca es la Hipertensión arterial  y enfermedades cardiovasculares, ocasionada por factores como el consumo excesivo de alcohol, alimentos ricos en grasas y harinas, sedenta</w:t>
      </w:r>
      <w:r w:rsidR="008A5D1A" w:rsidRPr="00CC6933">
        <w:t>rismo y falta de auto cuidado  a</w:t>
      </w:r>
      <w:r w:rsidRPr="00CC6933">
        <w:t>dicionando un factor geográfico, inmodificable, como es la altura sobre el nivel del mar en el que se encuentra ubicado el municipio.</w:t>
      </w:r>
    </w:p>
    <w:p w:rsidR="00CE0C1A" w:rsidRPr="00CC6933" w:rsidRDefault="00CE0C1A" w:rsidP="00CC6933">
      <w:pPr>
        <w:pStyle w:val="Listaconvietas2"/>
      </w:pPr>
    </w:p>
    <w:p w:rsidR="00CE0C1A" w:rsidRPr="00CC6933" w:rsidRDefault="00CE0C1A" w:rsidP="00CC6933">
      <w:pPr>
        <w:pStyle w:val="Listaconvietas2"/>
      </w:pPr>
      <w:r w:rsidRPr="00CC6933">
        <w:t>Otras causas importantes son la enfermedad diarreica  infecciones respiratoria aguda (Rinofaringitis, amigdalitis) y fiebres no especificadas, especialmente en menores de cinco años  y en los grupos de 5 a 14 años, ya que estos grupos son los más vulnerables, básicamente por las condiciones ambientales, falta de servicios públicos, malos o deficientes hábitos de alimentación,  higiene personal y condiciones desfavorables de  vivienda. Estas afectan ambos sexos y  principalmente la población infantil.</w:t>
      </w:r>
    </w:p>
    <w:p w:rsidR="00CE0C1A" w:rsidRPr="00CC6933" w:rsidRDefault="00CE0C1A" w:rsidP="00CC6933">
      <w:pPr>
        <w:pStyle w:val="Listaconvietas2"/>
      </w:pPr>
    </w:p>
    <w:p w:rsidR="00CE0C1A" w:rsidRPr="00CC6933" w:rsidRDefault="00CE0C1A" w:rsidP="00CC6933">
      <w:pPr>
        <w:pStyle w:val="Listaconvietas2"/>
        <w:rPr>
          <w:lang w:val="es-ES_tradnl"/>
        </w:rPr>
      </w:pPr>
      <w:r w:rsidRPr="00CC6933">
        <w:t xml:space="preserve">Claro que pese a ser enfermedades con un gran número de incidencia son muy bien controladas, además se cuenta con AIEPI que  ayudado a disminuir el impacto generado por estas patologías. </w:t>
      </w:r>
    </w:p>
    <w:p w:rsidR="00CE0C1A" w:rsidRPr="00CC6933" w:rsidRDefault="00CE0C1A" w:rsidP="00CC6933">
      <w:pPr>
        <w:pStyle w:val="Listaconvietas2"/>
      </w:pPr>
    </w:p>
    <w:p w:rsidR="00CE0C1A" w:rsidRPr="00CC6933" w:rsidRDefault="00CE0C1A" w:rsidP="00CC6933">
      <w:pPr>
        <w:pStyle w:val="Listaconvietas2"/>
      </w:pPr>
      <w:r w:rsidRPr="00CC6933">
        <w:t>Luego sigue las infecciones de vías urinarias principalmente en el sexo femenino de 15 a 44 años, debido malos hábitos higiénicos y relaciones sexuales sin protección.</w:t>
      </w:r>
    </w:p>
    <w:p w:rsidR="00CE0C1A" w:rsidRPr="00CC6933" w:rsidRDefault="00CE0C1A" w:rsidP="00CC6933">
      <w:pPr>
        <w:pStyle w:val="Listaconvietas2"/>
      </w:pPr>
    </w:p>
    <w:p w:rsidR="00CE0C1A" w:rsidRPr="00CC6933" w:rsidRDefault="00CE0C1A" w:rsidP="00CC6933">
      <w:pPr>
        <w:pStyle w:val="Listaconvietas2"/>
      </w:pPr>
      <w:r w:rsidRPr="00CC6933">
        <w:t>Y por último entre las  causas de morbilidad encontramos los problemas musculares especialmente los lumbagos, estos son principalmente en la población Masculina de 15 a 44 años, es debido a las jornadas largas de trabajo ya sea en la parte agrícola o como empleados de cultivos de flores y a las malas posturas del cuerpo al realizar algún tipo de tarea.</w:t>
      </w:r>
    </w:p>
    <w:p w:rsidR="00CE0C1A" w:rsidRPr="00CC6933" w:rsidRDefault="00CE0C1A" w:rsidP="00CC6933">
      <w:pPr>
        <w:pStyle w:val="Listaconvietas2"/>
      </w:pPr>
    </w:p>
    <w:p w:rsidR="00D84880" w:rsidRPr="00CC6933" w:rsidRDefault="00CE0C1A" w:rsidP="00CC6933">
      <w:pPr>
        <w:pStyle w:val="Listaconvietas2"/>
      </w:pPr>
      <w:r w:rsidRPr="00CC6933">
        <w:lastRenderedPageBreak/>
        <w:t>Es importante resaltar otras patologías, que pese a que no están en las primera causas vale la pena mencionarlas ya que indirectamente tiene un impacto negativo a nivel familiar y de la comunidad en general,  como l</w:t>
      </w:r>
      <w:r w:rsidR="008A5D1A" w:rsidRPr="00CC6933">
        <w:t xml:space="preserve">o es de trastornos neurológicos, </w:t>
      </w:r>
      <w:r w:rsidRPr="00CC6933">
        <w:t xml:space="preserve">principalmente </w:t>
      </w:r>
      <w:r w:rsidR="008A5D1A" w:rsidRPr="00CC6933">
        <w:t xml:space="preserve">en </w:t>
      </w:r>
      <w:r w:rsidRPr="00CC6933">
        <w:t>mujeres en edad fértil, causada probablemente por la violencia intrafamiliar que existe en el municipio dada por el machismo que caracteriza esta región, por el nivel educativo, pobreza y por el consumo de alcohol, lo cual desencadena problemas familiares, sumado a esto se encuentra la autonomía que han logrado muchas mujeres por su tra</w:t>
      </w:r>
      <w:r w:rsidR="00D84880" w:rsidRPr="00CC6933">
        <w:t>bajo en los cultivos de flores.</w:t>
      </w:r>
    </w:p>
    <w:p w:rsidR="00C12FD4" w:rsidRPr="00CC6933" w:rsidRDefault="00C12FD4" w:rsidP="00CC6933">
      <w:pPr>
        <w:pStyle w:val="Listaconvietas2"/>
      </w:pPr>
    </w:p>
    <w:p w:rsidR="00CE0C1A" w:rsidRPr="00CC6933" w:rsidRDefault="00CE0C1A" w:rsidP="00CC6933">
      <w:pPr>
        <w:pStyle w:val="Listaconvietas2"/>
      </w:pPr>
      <w:r w:rsidRPr="00CC6933">
        <w:t>La principal causa de hospitalización en los mayores de 45 años es por enfermedades cardiovasculares  (hipertensión arterial, Insuficiencia Cardiaca Congestiva).</w:t>
      </w:r>
    </w:p>
    <w:p w:rsidR="00CE0C1A" w:rsidRPr="00CC6933" w:rsidRDefault="00CE0C1A" w:rsidP="00CC6933">
      <w:pPr>
        <w:pStyle w:val="Listaconvietas2"/>
      </w:pPr>
    </w:p>
    <w:p w:rsidR="00CE0C1A" w:rsidRPr="00CC6933" w:rsidRDefault="00CE0C1A" w:rsidP="00CC6933">
      <w:pPr>
        <w:pStyle w:val="Listaconvietas2"/>
      </w:pPr>
      <w:r w:rsidRPr="00CC6933">
        <w:t xml:space="preserve">De los eventos de Vigilancia en Salud Publica, se encuentra que  las infecciones respiratorias, la enfermedad diarreica,  la hipertensión, la Varicela, Hepatitis A, intoxicaciones alimentarias y por el uso de agroquímicos, de mortalidades evitables se nos han presentado muertes perinatales pero por presencia de malformaciones congénitas.  </w:t>
      </w:r>
    </w:p>
    <w:p w:rsidR="00CE0C1A" w:rsidRPr="00491E5A" w:rsidRDefault="00CE0C1A" w:rsidP="00CE0C1A">
      <w:pPr>
        <w:autoSpaceDE w:val="0"/>
        <w:autoSpaceDN w:val="0"/>
        <w:adjustRightInd w:val="0"/>
        <w:spacing w:after="0" w:line="240" w:lineRule="auto"/>
        <w:jc w:val="both"/>
        <w:rPr>
          <w:rFonts w:ascii="Cambria" w:hAnsi="Cambria" w:cs="Calibri"/>
          <w:bCs/>
          <w:sz w:val="24"/>
          <w:szCs w:val="24"/>
          <w:lang w:eastAsia="es-CO"/>
        </w:rPr>
      </w:pPr>
    </w:p>
    <w:p w:rsidR="00CE0C1A" w:rsidRPr="00491E5A" w:rsidRDefault="00CE0C1A" w:rsidP="00CE0C1A">
      <w:pPr>
        <w:autoSpaceDE w:val="0"/>
        <w:autoSpaceDN w:val="0"/>
        <w:adjustRightInd w:val="0"/>
        <w:spacing w:after="0" w:line="240" w:lineRule="auto"/>
        <w:jc w:val="both"/>
        <w:rPr>
          <w:rFonts w:ascii="Cambria" w:hAnsi="Cambria" w:cs="Calibri"/>
          <w:b/>
          <w:bCs/>
          <w:sz w:val="24"/>
          <w:szCs w:val="24"/>
          <w:lang w:eastAsia="es-CO"/>
        </w:rPr>
      </w:pPr>
    </w:p>
    <w:p w:rsidR="00CE0C1A" w:rsidRPr="00491E5A" w:rsidRDefault="00CE0C1A" w:rsidP="003C7CDD">
      <w:pPr>
        <w:numPr>
          <w:ilvl w:val="4"/>
          <w:numId w:val="38"/>
        </w:numPr>
        <w:autoSpaceDE w:val="0"/>
        <w:autoSpaceDN w:val="0"/>
        <w:adjustRightInd w:val="0"/>
        <w:spacing w:after="0" w:line="240" w:lineRule="auto"/>
        <w:jc w:val="both"/>
        <w:rPr>
          <w:rFonts w:ascii="Cambria" w:hAnsi="Cambria" w:cs="Calibri"/>
          <w:b/>
          <w:bCs/>
          <w:sz w:val="24"/>
          <w:szCs w:val="24"/>
          <w:lang w:eastAsia="es-CO"/>
        </w:rPr>
      </w:pPr>
      <w:r w:rsidRPr="00491E5A">
        <w:rPr>
          <w:rFonts w:ascii="Cambria" w:hAnsi="Cambria" w:cs="Calibri"/>
          <w:b/>
          <w:bCs/>
          <w:sz w:val="24"/>
          <w:szCs w:val="24"/>
          <w:lang w:eastAsia="es-CO"/>
        </w:rPr>
        <w:t>MORTALIDAD</w:t>
      </w:r>
    </w:p>
    <w:p w:rsidR="00CE0C1A" w:rsidRPr="00491E5A" w:rsidRDefault="00CE0C1A" w:rsidP="00CE0C1A">
      <w:pPr>
        <w:autoSpaceDE w:val="0"/>
        <w:autoSpaceDN w:val="0"/>
        <w:adjustRightInd w:val="0"/>
        <w:spacing w:after="0" w:line="240" w:lineRule="auto"/>
        <w:jc w:val="both"/>
        <w:rPr>
          <w:rFonts w:ascii="Cambria" w:hAnsi="Cambria" w:cs="Calibri"/>
          <w:bCs/>
          <w:sz w:val="24"/>
          <w:szCs w:val="24"/>
          <w:lang w:eastAsia="es-CO"/>
        </w:rPr>
      </w:pPr>
    </w:p>
    <w:p w:rsidR="00CE0C1A" w:rsidRPr="00491E5A" w:rsidRDefault="00CE0C1A" w:rsidP="00CE0C1A">
      <w:pPr>
        <w:tabs>
          <w:tab w:val="left" w:pos="540"/>
        </w:tabs>
        <w:jc w:val="both"/>
        <w:rPr>
          <w:rFonts w:ascii="Cambria" w:hAnsi="Cambria" w:cs="Calibri"/>
          <w:iCs/>
          <w:sz w:val="24"/>
          <w:szCs w:val="24"/>
        </w:rPr>
      </w:pPr>
      <w:r w:rsidRPr="00491E5A">
        <w:rPr>
          <w:rFonts w:ascii="Cambria" w:hAnsi="Cambria" w:cs="Calibri"/>
          <w:iCs/>
          <w:sz w:val="24"/>
          <w:szCs w:val="24"/>
        </w:rPr>
        <w:t>Los datos de mortalidad son la base para una amplia gama de indicadores de diversa complejidad. No solo representan las herramientas para evaluar el riesgo de muerte en una población y la repercusión de las enfermedades en la salud, sino también la gravedad de las enfermedades y la sobrevivencia experimentada por la población; como tales, son insumos esenciales en el análisis de la situación de salud, la vigilancia en salud pública, la programación y la evaluación de programas y políticas de salud (OPS, Vol. 23 No. 4; 2002).</w:t>
      </w:r>
    </w:p>
    <w:p w:rsidR="00CE0C1A" w:rsidRPr="00CC6933" w:rsidRDefault="00CE0C1A" w:rsidP="00CC6933">
      <w:pPr>
        <w:pStyle w:val="Listaconvietas2"/>
      </w:pPr>
      <w:r w:rsidRPr="00CC6933">
        <w:t xml:space="preserve">Las causas básicas de muerte en la población de Toca se deben principalmente a las relacionadas con patologías cardiacas y pulmonares, en personas generalmente mayores  de 60 años, estas enfermedades son la insuficiencia cardiaca (ICC), Hipertensión (HTA), Enfermedad Pulmonar Obstructiva Crónica (EPOC), en personas jóvenes las muertes que ocurren generalmente son ocasionadas por accidentes principalmente de tránsito en motocicleta. </w:t>
      </w:r>
    </w:p>
    <w:p w:rsidR="00CE0C1A" w:rsidRPr="00185A14" w:rsidRDefault="00CE0C1A" w:rsidP="00CC6933">
      <w:pPr>
        <w:pStyle w:val="Listaconvietas2"/>
      </w:pPr>
      <w:r w:rsidRPr="00185A14">
        <w:t xml:space="preserve"> </w:t>
      </w:r>
    </w:p>
    <w:p w:rsidR="00CE0C1A" w:rsidRPr="00185A14" w:rsidRDefault="00CE0C1A" w:rsidP="00CC6933">
      <w:pPr>
        <w:pStyle w:val="Listaconvietas2"/>
      </w:pPr>
      <w:r w:rsidRPr="00185A14">
        <w:t xml:space="preserve">En población  vulnerable como niños, adolescentes y mujeres en edad fértil, las muertes ocurren  esporádicamente y se dan por causas externas muerte súbita del </w:t>
      </w:r>
      <w:r w:rsidRPr="00185A14">
        <w:lastRenderedPageBreak/>
        <w:t xml:space="preserve">lactante (bronco-aspiración), ahogamiento y accidentes de tránsito, no por una enfermedad o patología en si.   </w:t>
      </w:r>
    </w:p>
    <w:p w:rsidR="00CE0C1A" w:rsidRPr="00491E5A" w:rsidRDefault="00CE0C1A" w:rsidP="00CC6933">
      <w:pPr>
        <w:pStyle w:val="Listaconvietas2"/>
      </w:pPr>
    </w:p>
    <w:p w:rsidR="004E71FB" w:rsidRPr="00491E5A" w:rsidRDefault="00CE0C1A" w:rsidP="00D84880">
      <w:pPr>
        <w:contextualSpacing/>
        <w:jc w:val="both"/>
        <w:rPr>
          <w:rFonts w:ascii="Cambria" w:hAnsi="Cambria" w:cs="Calibri"/>
          <w:bCs/>
          <w:sz w:val="24"/>
          <w:szCs w:val="24"/>
        </w:rPr>
      </w:pPr>
      <w:r w:rsidRPr="00491E5A">
        <w:rPr>
          <w:rFonts w:ascii="Cambria" w:hAnsi="Cambria" w:cs="Calibri"/>
          <w:bCs/>
          <w:sz w:val="24"/>
          <w:szCs w:val="24"/>
        </w:rPr>
        <w:t xml:space="preserve">La tasa de mortalidad en el año 2011 fue de 50 por 10.000 habitantes. </w:t>
      </w:r>
    </w:p>
    <w:p w:rsidR="004E71FB" w:rsidRPr="00491E5A" w:rsidRDefault="004E71FB" w:rsidP="00D84880">
      <w:pPr>
        <w:contextualSpacing/>
        <w:jc w:val="both"/>
        <w:rPr>
          <w:rFonts w:ascii="Cambria" w:hAnsi="Cambria" w:cs="Calibri"/>
          <w:bCs/>
          <w:sz w:val="24"/>
          <w:szCs w:val="24"/>
        </w:rPr>
      </w:pPr>
    </w:p>
    <w:p w:rsidR="00CE0C1A" w:rsidRPr="00491E5A" w:rsidRDefault="00CE0C1A" w:rsidP="00D84880">
      <w:pPr>
        <w:contextualSpacing/>
        <w:jc w:val="both"/>
        <w:rPr>
          <w:rFonts w:ascii="Cambria" w:hAnsi="Cambria" w:cs="Calibri"/>
          <w:bCs/>
          <w:sz w:val="24"/>
          <w:szCs w:val="24"/>
          <w:lang w:eastAsia="es-CO"/>
        </w:rPr>
      </w:pPr>
      <w:r w:rsidRPr="00491E5A">
        <w:rPr>
          <w:rFonts w:ascii="Cambria" w:hAnsi="Cambria" w:cs="Calibri"/>
          <w:bCs/>
          <w:sz w:val="24"/>
          <w:szCs w:val="24"/>
        </w:rPr>
        <w:t xml:space="preserve">El comportamiento se presenta en el </w:t>
      </w:r>
      <w:r w:rsidR="004E71FB" w:rsidRPr="00491E5A">
        <w:rPr>
          <w:rFonts w:ascii="Cambria" w:hAnsi="Cambria" w:cs="Calibri"/>
          <w:bCs/>
          <w:sz w:val="24"/>
          <w:szCs w:val="24"/>
        </w:rPr>
        <w:t>C</w:t>
      </w:r>
      <w:r w:rsidRPr="00491E5A">
        <w:rPr>
          <w:rFonts w:ascii="Cambria" w:hAnsi="Cambria" w:cs="Calibri"/>
          <w:bCs/>
          <w:sz w:val="24"/>
          <w:szCs w:val="24"/>
        </w:rPr>
        <w:t>uadro</w:t>
      </w:r>
      <w:r w:rsidR="004E71FB" w:rsidRPr="00491E5A">
        <w:rPr>
          <w:rFonts w:ascii="Cambria" w:hAnsi="Cambria" w:cs="Calibri"/>
          <w:bCs/>
          <w:sz w:val="24"/>
          <w:szCs w:val="24"/>
        </w:rPr>
        <w:t xml:space="preserve"> No. 21</w:t>
      </w:r>
      <w:r w:rsidRPr="00491E5A">
        <w:rPr>
          <w:rFonts w:ascii="Cambria" w:hAnsi="Cambria" w:cs="Calibri"/>
          <w:bCs/>
          <w:sz w:val="24"/>
          <w:szCs w:val="24"/>
        </w:rPr>
        <w:t>.</w:t>
      </w:r>
    </w:p>
    <w:tbl>
      <w:tblPr>
        <w:tblW w:w="87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73"/>
        <w:gridCol w:w="535"/>
        <w:gridCol w:w="777"/>
        <w:gridCol w:w="709"/>
        <w:gridCol w:w="534"/>
        <w:gridCol w:w="777"/>
        <w:gridCol w:w="709"/>
        <w:gridCol w:w="534"/>
        <w:gridCol w:w="777"/>
        <w:gridCol w:w="709"/>
        <w:gridCol w:w="534"/>
        <w:gridCol w:w="777"/>
        <w:gridCol w:w="709"/>
      </w:tblGrid>
      <w:tr w:rsidR="00911F86" w:rsidRPr="00123BAD" w:rsidTr="00123BAD">
        <w:trPr>
          <w:trHeight w:val="315"/>
        </w:trPr>
        <w:tc>
          <w:tcPr>
            <w:tcW w:w="939" w:type="dxa"/>
            <w:hideMark/>
          </w:tcPr>
          <w:p w:rsidR="00CE0C1A" w:rsidRPr="00123BAD" w:rsidRDefault="00CE0C1A" w:rsidP="00123BAD">
            <w:pPr>
              <w:spacing w:after="0" w:line="240" w:lineRule="auto"/>
              <w:jc w:val="center"/>
              <w:rPr>
                <w:rFonts w:ascii="Cambria" w:eastAsia="Times New Roman" w:hAnsi="Cambria" w:cs="Calibri"/>
                <w:bCs/>
                <w:color w:val="000000"/>
                <w:sz w:val="20"/>
                <w:szCs w:val="20"/>
                <w:lang w:eastAsia="es-CO"/>
              </w:rPr>
            </w:pPr>
            <w:r w:rsidRPr="00123BAD">
              <w:rPr>
                <w:rFonts w:ascii="Cambria" w:eastAsia="Times New Roman" w:hAnsi="Cambria" w:cs="Calibri"/>
                <w:bCs/>
                <w:color w:val="000000"/>
                <w:sz w:val="20"/>
                <w:szCs w:val="20"/>
                <w:lang w:eastAsia="es-CO"/>
              </w:rPr>
              <w:t>AÑO</w:t>
            </w:r>
          </w:p>
        </w:tc>
        <w:tc>
          <w:tcPr>
            <w:tcW w:w="1954" w:type="dxa"/>
            <w:gridSpan w:val="3"/>
            <w:hideMark/>
          </w:tcPr>
          <w:p w:rsidR="00CE0C1A" w:rsidRPr="00123BAD" w:rsidRDefault="00CE0C1A" w:rsidP="00123BAD">
            <w:pPr>
              <w:spacing w:after="0" w:line="240" w:lineRule="auto"/>
              <w:jc w:val="center"/>
              <w:rPr>
                <w:rFonts w:ascii="Cambria" w:eastAsia="Times New Roman" w:hAnsi="Cambria" w:cs="Calibri"/>
                <w:bCs/>
                <w:color w:val="000000"/>
                <w:sz w:val="20"/>
                <w:szCs w:val="20"/>
                <w:lang w:eastAsia="es-CO"/>
              </w:rPr>
            </w:pPr>
            <w:r w:rsidRPr="00123BAD">
              <w:rPr>
                <w:rFonts w:ascii="Cambria" w:eastAsia="Times New Roman" w:hAnsi="Cambria" w:cs="Calibri"/>
                <w:bCs/>
                <w:color w:val="000000"/>
                <w:sz w:val="20"/>
                <w:szCs w:val="20"/>
                <w:lang w:eastAsia="es-CO"/>
              </w:rPr>
              <w:t>2008</w:t>
            </w:r>
          </w:p>
        </w:tc>
        <w:tc>
          <w:tcPr>
            <w:tcW w:w="1954" w:type="dxa"/>
            <w:gridSpan w:val="3"/>
            <w:hideMark/>
          </w:tcPr>
          <w:p w:rsidR="00CE0C1A" w:rsidRPr="00123BAD" w:rsidRDefault="00CE0C1A" w:rsidP="00123BAD">
            <w:pPr>
              <w:spacing w:after="0" w:line="240" w:lineRule="auto"/>
              <w:jc w:val="center"/>
              <w:rPr>
                <w:rFonts w:ascii="Cambria" w:eastAsia="Times New Roman" w:hAnsi="Cambria" w:cs="Calibri"/>
                <w:bCs/>
                <w:color w:val="000000"/>
                <w:sz w:val="20"/>
                <w:szCs w:val="20"/>
                <w:lang w:eastAsia="es-CO"/>
              </w:rPr>
            </w:pPr>
            <w:r w:rsidRPr="00123BAD">
              <w:rPr>
                <w:rFonts w:ascii="Cambria" w:eastAsia="Times New Roman" w:hAnsi="Cambria" w:cs="Calibri"/>
                <w:bCs/>
                <w:color w:val="000000"/>
                <w:sz w:val="20"/>
                <w:szCs w:val="20"/>
                <w:lang w:eastAsia="es-CO"/>
              </w:rPr>
              <w:t>2009</w:t>
            </w:r>
          </w:p>
        </w:tc>
        <w:tc>
          <w:tcPr>
            <w:tcW w:w="1954" w:type="dxa"/>
            <w:gridSpan w:val="3"/>
            <w:hideMark/>
          </w:tcPr>
          <w:p w:rsidR="00CE0C1A" w:rsidRPr="00123BAD" w:rsidRDefault="00CE0C1A" w:rsidP="00123BAD">
            <w:pPr>
              <w:spacing w:after="0" w:line="240" w:lineRule="auto"/>
              <w:jc w:val="center"/>
              <w:rPr>
                <w:rFonts w:ascii="Cambria" w:eastAsia="Times New Roman" w:hAnsi="Cambria" w:cs="Calibri"/>
                <w:bCs/>
                <w:color w:val="000000"/>
                <w:sz w:val="20"/>
                <w:szCs w:val="20"/>
                <w:lang w:eastAsia="es-CO"/>
              </w:rPr>
            </w:pPr>
            <w:r w:rsidRPr="00123BAD">
              <w:rPr>
                <w:rFonts w:ascii="Cambria" w:eastAsia="Times New Roman" w:hAnsi="Cambria" w:cs="Calibri"/>
                <w:bCs/>
                <w:color w:val="000000"/>
                <w:sz w:val="20"/>
                <w:szCs w:val="20"/>
                <w:lang w:eastAsia="es-CO"/>
              </w:rPr>
              <w:t>2010</w:t>
            </w:r>
          </w:p>
        </w:tc>
        <w:tc>
          <w:tcPr>
            <w:tcW w:w="1954" w:type="dxa"/>
            <w:gridSpan w:val="3"/>
            <w:hideMark/>
          </w:tcPr>
          <w:p w:rsidR="00CE0C1A" w:rsidRPr="00123BAD" w:rsidRDefault="00CE0C1A" w:rsidP="00123BAD">
            <w:pPr>
              <w:spacing w:after="0" w:line="240" w:lineRule="auto"/>
              <w:jc w:val="center"/>
              <w:rPr>
                <w:rFonts w:ascii="Cambria" w:eastAsia="Times New Roman" w:hAnsi="Cambria" w:cs="Calibri"/>
                <w:bCs/>
                <w:color w:val="000000"/>
                <w:sz w:val="20"/>
                <w:szCs w:val="20"/>
                <w:lang w:eastAsia="es-CO"/>
              </w:rPr>
            </w:pPr>
            <w:r w:rsidRPr="00123BAD">
              <w:rPr>
                <w:rFonts w:ascii="Cambria" w:eastAsia="Times New Roman" w:hAnsi="Cambria" w:cs="Calibri"/>
                <w:bCs/>
                <w:color w:val="000000"/>
                <w:sz w:val="20"/>
                <w:szCs w:val="20"/>
                <w:lang w:eastAsia="es-CO"/>
              </w:rPr>
              <w:t>2011</w:t>
            </w:r>
          </w:p>
        </w:tc>
      </w:tr>
      <w:tr w:rsidR="00911F86" w:rsidRPr="00123BAD" w:rsidTr="00123BAD">
        <w:trPr>
          <w:trHeight w:val="315"/>
        </w:trPr>
        <w:tc>
          <w:tcPr>
            <w:tcW w:w="939" w:type="dxa"/>
            <w:vMerge w:val="restart"/>
            <w:hideMark/>
          </w:tcPr>
          <w:p w:rsidR="00CE0C1A" w:rsidRPr="00123BAD" w:rsidRDefault="00CE0C1A" w:rsidP="00123BAD">
            <w:pPr>
              <w:spacing w:after="0" w:line="240" w:lineRule="auto"/>
              <w:jc w:val="center"/>
              <w:rPr>
                <w:rFonts w:ascii="Cambria" w:eastAsia="Times New Roman" w:hAnsi="Cambria" w:cs="Calibri"/>
                <w:bCs/>
                <w:color w:val="000000"/>
                <w:sz w:val="20"/>
                <w:szCs w:val="20"/>
                <w:lang w:eastAsia="es-CO"/>
              </w:rPr>
            </w:pPr>
            <w:r w:rsidRPr="00123BAD">
              <w:rPr>
                <w:rFonts w:ascii="Cambria" w:eastAsia="Times New Roman" w:hAnsi="Cambria" w:cs="Calibri"/>
                <w:bCs/>
                <w:color w:val="000000"/>
                <w:sz w:val="20"/>
                <w:szCs w:val="20"/>
                <w:lang w:eastAsia="es-CO"/>
              </w:rPr>
              <w:t>Ítem</w:t>
            </w:r>
          </w:p>
        </w:tc>
        <w:tc>
          <w:tcPr>
            <w:tcW w:w="513" w:type="dxa"/>
            <w:vMerge w:val="restart"/>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Total</w:t>
            </w:r>
          </w:p>
        </w:tc>
        <w:tc>
          <w:tcPr>
            <w:tcW w:w="1441" w:type="dxa"/>
            <w:gridSpan w:val="2"/>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Sexo</w:t>
            </w:r>
          </w:p>
        </w:tc>
        <w:tc>
          <w:tcPr>
            <w:tcW w:w="513" w:type="dxa"/>
            <w:vMerge w:val="restart"/>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Total</w:t>
            </w:r>
          </w:p>
        </w:tc>
        <w:tc>
          <w:tcPr>
            <w:tcW w:w="1441" w:type="dxa"/>
            <w:gridSpan w:val="2"/>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Sexo</w:t>
            </w:r>
          </w:p>
        </w:tc>
        <w:tc>
          <w:tcPr>
            <w:tcW w:w="513" w:type="dxa"/>
            <w:vMerge w:val="restart"/>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Total</w:t>
            </w:r>
          </w:p>
        </w:tc>
        <w:tc>
          <w:tcPr>
            <w:tcW w:w="1441" w:type="dxa"/>
            <w:gridSpan w:val="2"/>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Sexo</w:t>
            </w:r>
          </w:p>
        </w:tc>
        <w:tc>
          <w:tcPr>
            <w:tcW w:w="513" w:type="dxa"/>
            <w:vMerge w:val="restart"/>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Total</w:t>
            </w:r>
          </w:p>
        </w:tc>
        <w:tc>
          <w:tcPr>
            <w:tcW w:w="1441" w:type="dxa"/>
            <w:gridSpan w:val="2"/>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Sexo</w:t>
            </w:r>
          </w:p>
        </w:tc>
      </w:tr>
      <w:tr w:rsidR="00911F86" w:rsidRPr="00123BAD" w:rsidTr="00123BAD">
        <w:trPr>
          <w:trHeight w:val="315"/>
        </w:trPr>
        <w:tc>
          <w:tcPr>
            <w:tcW w:w="939" w:type="dxa"/>
            <w:vMerge/>
            <w:hideMark/>
          </w:tcPr>
          <w:p w:rsidR="00CE0C1A" w:rsidRPr="00123BAD" w:rsidRDefault="00CE0C1A" w:rsidP="00123BAD">
            <w:pPr>
              <w:spacing w:after="0" w:line="240" w:lineRule="auto"/>
              <w:jc w:val="center"/>
              <w:rPr>
                <w:rFonts w:ascii="Cambria" w:eastAsia="Times New Roman" w:hAnsi="Cambria" w:cs="Calibri"/>
                <w:bCs/>
                <w:color w:val="000000"/>
                <w:sz w:val="20"/>
                <w:szCs w:val="20"/>
                <w:lang w:eastAsia="es-CO"/>
              </w:rPr>
            </w:pPr>
          </w:p>
        </w:tc>
        <w:tc>
          <w:tcPr>
            <w:tcW w:w="513" w:type="dxa"/>
            <w:vMerge/>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Hombres</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Mujeres</w:t>
            </w:r>
          </w:p>
        </w:tc>
        <w:tc>
          <w:tcPr>
            <w:tcW w:w="513" w:type="dxa"/>
            <w:vMerge/>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Hombres</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Mujeres</w:t>
            </w:r>
          </w:p>
        </w:tc>
        <w:tc>
          <w:tcPr>
            <w:tcW w:w="513" w:type="dxa"/>
            <w:vMerge/>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Hombres</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Mujeres</w:t>
            </w:r>
          </w:p>
        </w:tc>
        <w:tc>
          <w:tcPr>
            <w:tcW w:w="513" w:type="dxa"/>
            <w:vMerge/>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Hombres</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Mujeres</w:t>
            </w:r>
          </w:p>
        </w:tc>
      </w:tr>
      <w:tr w:rsidR="00911F86" w:rsidRPr="00123BAD" w:rsidTr="00123BAD">
        <w:trPr>
          <w:trHeight w:val="315"/>
        </w:trPr>
        <w:tc>
          <w:tcPr>
            <w:tcW w:w="939" w:type="dxa"/>
            <w:hideMark/>
          </w:tcPr>
          <w:p w:rsidR="00CE0C1A" w:rsidRPr="00123BAD" w:rsidRDefault="00CE0C1A" w:rsidP="00123BAD">
            <w:pPr>
              <w:spacing w:after="0" w:line="240" w:lineRule="auto"/>
              <w:jc w:val="center"/>
              <w:rPr>
                <w:rFonts w:ascii="Cambria" w:eastAsia="Times New Roman" w:hAnsi="Cambria" w:cs="Calibri"/>
                <w:bCs/>
                <w:color w:val="000000"/>
                <w:sz w:val="20"/>
                <w:szCs w:val="20"/>
                <w:lang w:eastAsia="es-CO"/>
              </w:rPr>
            </w:pPr>
            <w:r w:rsidRPr="00123BAD">
              <w:rPr>
                <w:rFonts w:ascii="Cambria" w:eastAsia="Times New Roman" w:hAnsi="Cambria" w:cs="Calibri"/>
                <w:bCs/>
                <w:color w:val="000000"/>
                <w:sz w:val="20"/>
                <w:szCs w:val="20"/>
                <w:lang w:eastAsia="es-CO"/>
              </w:rPr>
              <w:t>N° Defunciones</w:t>
            </w:r>
          </w:p>
        </w:tc>
        <w:tc>
          <w:tcPr>
            <w:tcW w:w="513"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45</w:t>
            </w: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23</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22</w:t>
            </w:r>
          </w:p>
        </w:tc>
        <w:tc>
          <w:tcPr>
            <w:tcW w:w="513"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47</w:t>
            </w: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25</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22</w:t>
            </w:r>
          </w:p>
        </w:tc>
        <w:tc>
          <w:tcPr>
            <w:tcW w:w="513"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51</w:t>
            </w: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20</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31</w:t>
            </w:r>
          </w:p>
        </w:tc>
        <w:tc>
          <w:tcPr>
            <w:tcW w:w="513"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50</w:t>
            </w: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23</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27</w:t>
            </w:r>
          </w:p>
        </w:tc>
      </w:tr>
      <w:tr w:rsidR="00911F86" w:rsidRPr="00123BAD" w:rsidTr="00123BAD">
        <w:trPr>
          <w:trHeight w:val="712"/>
        </w:trPr>
        <w:tc>
          <w:tcPr>
            <w:tcW w:w="939" w:type="dxa"/>
            <w:hideMark/>
          </w:tcPr>
          <w:p w:rsidR="00CE0C1A" w:rsidRPr="00123BAD" w:rsidRDefault="00CE0C1A" w:rsidP="00123BAD">
            <w:pPr>
              <w:spacing w:after="0" w:line="240" w:lineRule="auto"/>
              <w:jc w:val="center"/>
              <w:rPr>
                <w:rFonts w:ascii="Cambria" w:eastAsia="Times New Roman" w:hAnsi="Cambria" w:cs="Calibri"/>
                <w:bCs/>
                <w:color w:val="000000"/>
                <w:sz w:val="20"/>
                <w:szCs w:val="20"/>
                <w:lang w:eastAsia="es-CO"/>
              </w:rPr>
            </w:pPr>
            <w:r w:rsidRPr="00123BAD">
              <w:rPr>
                <w:rFonts w:ascii="Cambria" w:eastAsia="Times New Roman" w:hAnsi="Cambria" w:cs="Calibri"/>
                <w:bCs/>
                <w:color w:val="000000"/>
                <w:sz w:val="20"/>
                <w:szCs w:val="20"/>
                <w:lang w:eastAsia="es-CO"/>
              </w:rPr>
              <w:t xml:space="preserve">Tasa de mortalidad </w:t>
            </w:r>
          </w:p>
          <w:p w:rsidR="00CE0C1A" w:rsidRPr="00123BAD" w:rsidRDefault="00CE0C1A" w:rsidP="00123BAD">
            <w:pPr>
              <w:spacing w:after="0" w:line="240" w:lineRule="auto"/>
              <w:jc w:val="center"/>
              <w:rPr>
                <w:rFonts w:ascii="Cambria" w:eastAsia="Times New Roman" w:hAnsi="Cambria" w:cs="Calibri"/>
                <w:bCs/>
                <w:color w:val="000000"/>
                <w:sz w:val="20"/>
                <w:szCs w:val="20"/>
                <w:lang w:eastAsia="es-CO"/>
              </w:rPr>
            </w:pPr>
            <w:r w:rsidRPr="00123BAD">
              <w:rPr>
                <w:rFonts w:ascii="Cambria" w:eastAsia="Times New Roman" w:hAnsi="Cambria" w:cs="Calibri"/>
                <w:bCs/>
                <w:color w:val="000000"/>
                <w:sz w:val="20"/>
                <w:szCs w:val="20"/>
                <w:lang w:eastAsia="es-CO"/>
              </w:rPr>
              <w:t>por 1000 hab</w:t>
            </w:r>
          </w:p>
        </w:tc>
        <w:tc>
          <w:tcPr>
            <w:tcW w:w="513"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4.3</w:t>
            </w: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 </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 </w:t>
            </w:r>
          </w:p>
        </w:tc>
        <w:tc>
          <w:tcPr>
            <w:tcW w:w="513"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4.5</w:t>
            </w: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 </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 </w:t>
            </w:r>
          </w:p>
        </w:tc>
        <w:tc>
          <w:tcPr>
            <w:tcW w:w="513"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4.9</w:t>
            </w: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 </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 </w:t>
            </w:r>
          </w:p>
        </w:tc>
        <w:tc>
          <w:tcPr>
            <w:tcW w:w="513"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4.6</w:t>
            </w:r>
          </w:p>
        </w:tc>
        <w:tc>
          <w:tcPr>
            <w:tcW w:w="745"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 </w:t>
            </w:r>
          </w:p>
        </w:tc>
        <w:tc>
          <w:tcPr>
            <w:tcW w:w="696" w:type="dxa"/>
            <w:hideMark/>
          </w:tcPr>
          <w:p w:rsidR="00CE0C1A" w:rsidRPr="00123BAD" w:rsidRDefault="00CE0C1A" w:rsidP="00123BAD">
            <w:pPr>
              <w:spacing w:after="0" w:line="240" w:lineRule="auto"/>
              <w:jc w:val="center"/>
              <w:rPr>
                <w:rFonts w:ascii="Cambria" w:eastAsia="Times New Roman" w:hAnsi="Cambria" w:cs="Calibri"/>
                <w:color w:val="000000"/>
                <w:sz w:val="20"/>
                <w:szCs w:val="20"/>
                <w:lang w:eastAsia="es-CO"/>
              </w:rPr>
            </w:pPr>
            <w:r w:rsidRPr="00123BAD">
              <w:rPr>
                <w:rFonts w:ascii="Cambria" w:eastAsia="Times New Roman" w:hAnsi="Cambria" w:cs="Calibri"/>
                <w:color w:val="000000"/>
                <w:sz w:val="20"/>
                <w:szCs w:val="20"/>
                <w:lang w:eastAsia="es-CO"/>
              </w:rPr>
              <w:t> </w:t>
            </w:r>
          </w:p>
        </w:tc>
      </w:tr>
    </w:tbl>
    <w:p w:rsidR="00CE0C1A" w:rsidRDefault="00CE0C1A" w:rsidP="00CE0C1A">
      <w:pPr>
        <w:autoSpaceDE w:val="0"/>
        <w:autoSpaceDN w:val="0"/>
        <w:adjustRightInd w:val="0"/>
        <w:spacing w:after="0" w:line="240" w:lineRule="auto"/>
        <w:jc w:val="both"/>
        <w:rPr>
          <w:rFonts w:ascii="Cambria" w:hAnsi="Cambria" w:cs="Calibri"/>
          <w:sz w:val="20"/>
          <w:szCs w:val="20"/>
        </w:rPr>
      </w:pPr>
      <w:r w:rsidRPr="009808EC">
        <w:rPr>
          <w:rFonts w:ascii="Cambria" w:hAnsi="Cambria" w:cs="Calibri"/>
          <w:sz w:val="20"/>
          <w:szCs w:val="20"/>
        </w:rPr>
        <w:t xml:space="preserve">      Fuente: Centro de Salud Toca</w:t>
      </w:r>
    </w:p>
    <w:p w:rsidR="00185A14" w:rsidRPr="009808EC" w:rsidRDefault="00185A14" w:rsidP="00CE0C1A">
      <w:pPr>
        <w:autoSpaceDE w:val="0"/>
        <w:autoSpaceDN w:val="0"/>
        <w:adjustRightInd w:val="0"/>
        <w:spacing w:after="0" w:line="240" w:lineRule="auto"/>
        <w:jc w:val="both"/>
        <w:rPr>
          <w:rFonts w:ascii="Cambria" w:hAnsi="Cambria" w:cs="Calibri"/>
          <w:sz w:val="20"/>
          <w:szCs w:val="20"/>
        </w:rPr>
      </w:pPr>
    </w:p>
    <w:p w:rsidR="00CE0C1A" w:rsidRPr="00491E5A" w:rsidRDefault="00CE0C1A" w:rsidP="003C7CDD">
      <w:pPr>
        <w:pStyle w:val="Ttulo2"/>
        <w:numPr>
          <w:ilvl w:val="4"/>
          <w:numId w:val="39"/>
        </w:numPr>
        <w:spacing w:before="0" w:after="0" w:line="240" w:lineRule="auto"/>
        <w:rPr>
          <w:rFonts w:cs="Calibri"/>
          <w:i w:val="0"/>
          <w:sz w:val="24"/>
          <w:szCs w:val="24"/>
        </w:rPr>
      </w:pPr>
      <w:r w:rsidRPr="00491E5A">
        <w:rPr>
          <w:rFonts w:cs="Calibri"/>
          <w:i w:val="0"/>
          <w:sz w:val="24"/>
          <w:szCs w:val="24"/>
        </w:rPr>
        <w:t>MORBILIDAD SENTIDA</w:t>
      </w:r>
    </w:p>
    <w:p w:rsidR="00CE0C1A" w:rsidRPr="00491E5A" w:rsidRDefault="00CE0C1A" w:rsidP="00853925">
      <w:pPr>
        <w:pStyle w:val="Ttulo2"/>
        <w:spacing w:before="0" w:after="0" w:line="240" w:lineRule="auto"/>
        <w:rPr>
          <w:rFonts w:cs="Calibri"/>
          <w:sz w:val="24"/>
          <w:szCs w:val="24"/>
        </w:rPr>
      </w:pPr>
    </w:p>
    <w:p w:rsidR="00CE0C1A" w:rsidRPr="007439E1" w:rsidRDefault="00CE0C1A" w:rsidP="00CE0C1A">
      <w:pPr>
        <w:spacing w:line="240" w:lineRule="auto"/>
        <w:contextualSpacing/>
        <w:jc w:val="both"/>
        <w:rPr>
          <w:rFonts w:ascii="Cambria" w:hAnsi="Cambria" w:cs="Calibri"/>
          <w:sz w:val="24"/>
          <w:szCs w:val="24"/>
          <w:lang w:val="es-ES_tradnl"/>
        </w:rPr>
      </w:pPr>
      <w:r w:rsidRPr="00491E5A">
        <w:rPr>
          <w:rFonts w:ascii="Cambria" w:hAnsi="Cambria" w:cs="Calibri"/>
          <w:sz w:val="24"/>
          <w:szCs w:val="24"/>
          <w:lang w:val="es-ES_tradnl"/>
        </w:rPr>
        <w:t xml:space="preserve">Como insumo del perfil epidemiológico es de vital importancia conocer la morbilidad y la mortalidad </w:t>
      </w:r>
      <w:r w:rsidRPr="00491E5A">
        <w:rPr>
          <w:rFonts w:ascii="Cambria" w:hAnsi="Cambria" w:cs="Calibri"/>
          <w:sz w:val="24"/>
          <w:szCs w:val="24"/>
          <w:lang w:val="es-ES_tradnl"/>
        </w:rPr>
        <w:t xml:space="preserve">sentida, proceso mediante el cual la comunidad expresa cuáles son sus problemas sentidos de salud y de qué se está muriendo la población, cuales sus factores de riesgo y las posibles alternativas de solución. Esta información se obtiene </w:t>
      </w:r>
      <w:r w:rsidRPr="007439E1">
        <w:rPr>
          <w:rFonts w:ascii="Cambria" w:hAnsi="Cambria" w:cs="Calibri"/>
          <w:sz w:val="24"/>
          <w:szCs w:val="24"/>
          <w:lang w:val="es-ES_tradnl"/>
        </w:rPr>
        <w:t>tomando como eje la comunidad y en general.</w:t>
      </w:r>
    </w:p>
    <w:p w:rsidR="00CE0C1A" w:rsidRPr="00185A14" w:rsidRDefault="00CE0C1A" w:rsidP="00CC6933">
      <w:pPr>
        <w:pStyle w:val="Listaconvietas2"/>
      </w:pPr>
      <w:r w:rsidRPr="00185A14">
        <w:t>De acuerdo a talleres y reuniones realizados con la comunidad, se identificaron como los principales problemas de salud los consignados en la siguiente tabla; de los cuales son ocasionados por factores ambientales, carencia de servicios públicos, malas condiciones del agua para el consumo diario, pobreza, bajo nivel de educación y falta de empleo lo cual ocasiona no poder tener una vida digna en buenas condiciones de vivienda, alimentación, vestido y demás necesidades básicas.</w:t>
      </w:r>
    </w:p>
    <w:p w:rsidR="00CE0C1A" w:rsidRDefault="00CE0C1A" w:rsidP="00CC6933">
      <w:pPr>
        <w:pStyle w:val="Listaconvietas2"/>
      </w:pPr>
    </w:p>
    <w:p w:rsidR="00185A14" w:rsidRDefault="00185A14" w:rsidP="00CC6933">
      <w:pPr>
        <w:pStyle w:val="Listaconvietas2"/>
      </w:pPr>
    </w:p>
    <w:p w:rsidR="00123BAD" w:rsidRDefault="00123BAD" w:rsidP="00CC6933">
      <w:pPr>
        <w:pStyle w:val="Listaconvietas2"/>
      </w:pPr>
    </w:p>
    <w:p w:rsidR="00123BAD" w:rsidRDefault="00123BAD" w:rsidP="00CC6933">
      <w:pPr>
        <w:pStyle w:val="Listaconvietas2"/>
      </w:pPr>
    </w:p>
    <w:p w:rsidR="00123BAD" w:rsidRDefault="00123BAD" w:rsidP="00CC6933">
      <w:pPr>
        <w:pStyle w:val="Listaconvietas2"/>
      </w:pPr>
    </w:p>
    <w:p w:rsidR="00123BAD" w:rsidRDefault="00123BAD" w:rsidP="00CC6933">
      <w:pPr>
        <w:pStyle w:val="Listaconvietas2"/>
      </w:pPr>
    </w:p>
    <w:p w:rsidR="00123BAD" w:rsidRPr="007439E1" w:rsidRDefault="00123BAD" w:rsidP="00CC6933">
      <w:pPr>
        <w:pStyle w:val="Listaconvietas2"/>
      </w:pPr>
    </w:p>
    <w:p w:rsidR="00CE0C1A" w:rsidRPr="007439E1" w:rsidRDefault="002E7D26" w:rsidP="00CC6933">
      <w:pPr>
        <w:pStyle w:val="Listaconvietas2"/>
      </w:pPr>
      <w:r w:rsidRPr="007439E1">
        <w:lastRenderedPageBreak/>
        <w:t>Cuadro 22:</w:t>
      </w:r>
    </w:p>
    <w:p w:rsidR="002E7D26" w:rsidRPr="007439E1" w:rsidRDefault="002E7D26" w:rsidP="00CC6933">
      <w:pPr>
        <w:pStyle w:val="Listaconvietas2"/>
      </w:pPr>
    </w:p>
    <w:tbl>
      <w:tblPr>
        <w:tblW w:w="90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00"/>
        <w:gridCol w:w="2643"/>
        <w:gridCol w:w="2835"/>
        <w:gridCol w:w="2409"/>
      </w:tblGrid>
      <w:tr w:rsidR="00CE0C1A" w:rsidRPr="00185A14" w:rsidTr="00185A14">
        <w:trPr>
          <w:trHeight w:val="315"/>
        </w:trPr>
        <w:tc>
          <w:tcPr>
            <w:tcW w:w="1200"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VEREDA</w:t>
            </w:r>
          </w:p>
        </w:tc>
        <w:tc>
          <w:tcPr>
            <w:tcW w:w="2643"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 xml:space="preserve">PROBLEMA DE SALUD </w:t>
            </w:r>
          </w:p>
        </w:tc>
        <w:tc>
          <w:tcPr>
            <w:tcW w:w="2835"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FACTOR DE RIESGO</w:t>
            </w:r>
          </w:p>
        </w:tc>
        <w:tc>
          <w:tcPr>
            <w:tcW w:w="2409"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ALTERNATIVA DE SOLUCIÓN</w:t>
            </w:r>
          </w:p>
        </w:tc>
      </w:tr>
      <w:tr w:rsidR="00CE0C1A" w:rsidRPr="00185A14" w:rsidTr="00185A14">
        <w:trPr>
          <w:trHeight w:val="1815"/>
        </w:trPr>
        <w:tc>
          <w:tcPr>
            <w:tcW w:w="1200"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Chorrera</w:t>
            </w:r>
          </w:p>
        </w:tc>
        <w:tc>
          <w:tcPr>
            <w:tcW w:w="2643"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 xml:space="preserve">Gripa, desnutrición, diarrea, artritis,  alcoholismo, información sobre E.T.S y problemas relacionados con el dorso, embarazo en adolescentes </w:t>
            </w:r>
          </w:p>
        </w:tc>
        <w:tc>
          <w:tcPr>
            <w:tcW w:w="283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Hábitos alimenticios e higiénicos, desinformación, condiciones de trabajo</w:t>
            </w:r>
          </w:p>
        </w:tc>
        <w:tc>
          <w:tcPr>
            <w:tcW w:w="2409"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Información oportuna fomentar huerta casera, educación acerca de factores de riesgo que causan estas enfermedades</w:t>
            </w:r>
          </w:p>
        </w:tc>
      </w:tr>
      <w:tr w:rsidR="00CE0C1A" w:rsidRPr="00185A14" w:rsidTr="00185A14">
        <w:trPr>
          <w:trHeight w:val="1215"/>
        </w:trPr>
        <w:tc>
          <w:tcPr>
            <w:tcW w:w="1200"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Cunucá</w:t>
            </w:r>
          </w:p>
        </w:tc>
        <w:tc>
          <w:tcPr>
            <w:tcW w:w="2643"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Alcoholismo, desnutrición, gastritis, gripa, dolor de cabeza</w:t>
            </w:r>
          </w:p>
        </w:tc>
        <w:tc>
          <w:tcPr>
            <w:tcW w:w="283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Hábitos alimenticios e higiénicos, consumo exagerado de bebidas embriagantes.</w:t>
            </w:r>
          </w:p>
        </w:tc>
        <w:tc>
          <w:tcPr>
            <w:tcW w:w="2409"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Información oportuna  brigadas de salud</w:t>
            </w:r>
          </w:p>
        </w:tc>
      </w:tr>
      <w:tr w:rsidR="00CE0C1A" w:rsidRPr="00185A14" w:rsidTr="00185A14">
        <w:trPr>
          <w:trHeight w:val="2115"/>
        </w:trPr>
        <w:tc>
          <w:tcPr>
            <w:tcW w:w="1200"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Raiba</w:t>
            </w:r>
          </w:p>
        </w:tc>
        <w:tc>
          <w:tcPr>
            <w:tcW w:w="2643"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Alcoholismo, desnutrición, gastritis, intoxicaciones, gripa, diarrea y problemas neuróticos</w:t>
            </w:r>
          </w:p>
        </w:tc>
        <w:tc>
          <w:tcPr>
            <w:tcW w:w="283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 xml:space="preserve">Hábitos alimenticios e higiénicos, consumo exagerado de bebidas embriagantes, mala técnica en la utilización de agroquímicos, pobreza y desempleo  </w:t>
            </w:r>
          </w:p>
        </w:tc>
        <w:tc>
          <w:tcPr>
            <w:tcW w:w="2409"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Información oportuna sobre factores de riesgo, buen uso de agroquímicos y talleres sobre convivencia pacifica</w:t>
            </w:r>
          </w:p>
        </w:tc>
      </w:tr>
      <w:tr w:rsidR="00CE0C1A" w:rsidRPr="00185A14" w:rsidTr="00185A14">
        <w:trPr>
          <w:trHeight w:val="1815"/>
        </w:trPr>
        <w:tc>
          <w:tcPr>
            <w:tcW w:w="1200"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Centro arriba y centro abajo</w:t>
            </w:r>
          </w:p>
        </w:tc>
        <w:tc>
          <w:tcPr>
            <w:tcW w:w="2643"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Salud oral, IRA, gastritis, poli parasitismo intestinal,  maltrato infantil y problemas de visión, violencia intrafamiliar, embarazo en adolescentes.</w:t>
            </w:r>
          </w:p>
        </w:tc>
        <w:tc>
          <w:tcPr>
            <w:tcW w:w="283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Malas técnicas de cepillado, agua no potable, machismo, falta de información o miedo a utilizar métodos anticonceptivos, falta de dialogo familiar.</w:t>
            </w:r>
          </w:p>
        </w:tc>
        <w:tc>
          <w:tcPr>
            <w:tcW w:w="2409"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 xml:space="preserve">Información oportuna, fluorización de agua, talleres de convivencia pacífica, medición agudeza visual niños de las escuelas </w:t>
            </w:r>
          </w:p>
        </w:tc>
      </w:tr>
    </w:tbl>
    <w:p w:rsidR="00CE0C1A" w:rsidRDefault="00CE0C1A" w:rsidP="00CE0C1A">
      <w:pPr>
        <w:autoSpaceDE w:val="0"/>
        <w:autoSpaceDN w:val="0"/>
        <w:adjustRightInd w:val="0"/>
        <w:spacing w:after="0" w:line="240" w:lineRule="auto"/>
        <w:jc w:val="both"/>
        <w:rPr>
          <w:rFonts w:ascii="Cambria" w:hAnsi="Cambria" w:cs="Calibri"/>
          <w:sz w:val="16"/>
          <w:szCs w:val="16"/>
        </w:rPr>
      </w:pPr>
      <w:r w:rsidRPr="00491E5A">
        <w:rPr>
          <w:rFonts w:ascii="Cambria" w:hAnsi="Cambria" w:cs="Calibri"/>
          <w:sz w:val="24"/>
          <w:szCs w:val="24"/>
        </w:rPr>
        <w:t xml:space="preserve">      Fuente: </w:t>
      </w:r>
      <w:r w:rsidRPr="007439E1">
        <w:rPr>
          <w:rFonts w:ascii="Cambria" w:hAnsi="Cambria" w:cs="Calibri"/>
          <w:sz w:val="16"/>
          <w:szCs w:val="16"/>
        </w:rPr>
        <w:t>Centro de Salud Toca</w:t>
      </w: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Default="00185A14" w:rsidP="00CE0C1A">
      <w:pPr>
        <w:autoSpaceDE w:val="0"/>
        <w:autoSpaceDN w:val="0"/>
        <w:adjustRightInd w:val="0"/>
        <w:spacing w:after="0" w:line="240" w:lineRule="auto"/>
        <w:jc w:val="both"/>
        <w:rPr>
          <w:rFonts w:ascii="Cambria" w:hAnsi="Cambria" w:cs="Calibri"/>
          <w:sz w:val="16"/>
          <w:szCs w:val="16"/>
        </w:rPr>
      </w:pPr>
    </w:p>
    <w:p w:rsidR="00185A14" w:rsidRPr="00491E5A" w:rsidRDefault="00185A14" w:rsidP="00CE0C1A">
      <w:pPr>
        <w:autoSpaceDE w:val="0"/>
        <w:autoSpaceDN w:val="0"/>
        <w:adjustRightInd w:val="0"/>
        <w:spacing w:after="0" w:line="240" w:lineRule="auto"/>
        <w:jc w:val="both"/>
        <w:rPr>
          <w:rFonts w:ascii="Cambria" w:hAnsi="Cambria" w:cs="Calibri"/>
          <w:bCs/>
          <w:sz w:val="24"/>
          <w:szCs w:val="24"/>
          <w:lang w:eastAsia="es-CO"/>
        </w:rPr>
      </w:pPr>
    </w:p>
    <w:tbl>
      <w:tblPr>
        <w:tblW w:w="90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00"/>
        <w:gridCol w:w="2643"/>
        <w:gridCol w:w="2835"/>
        <w:gridCol w:w="2409"/>
      </w:tblGrid>
      <w:tr w:rsidR="00CE0C1A" w:rsidRPr="00185A14" w:rsidTr="00185A14">
        <w:trPr>
          <w:trHeight w:val="315"/>
        </w:trPr>
        <w:tc>
          <w:tcPr>
            <w:tcW w:w="1200"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lastRenderedPageBreak/>
              <w:t>VEREDA</w:t>
            </w:r>
          </w:p>
        </w:tc>
        <w:tc>
          <w:tcPr>
            <w:tcW w:w="2643"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 xml:space="preserve">PROBLEMA DE SALUD </w:t>
            </w:r>
          </w:p>
        </w:tc>
        <w:tc>
          <w:tcPr>
            <w:tcW w:w="2835"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FACTOR DE RIESGO</w:t>
            </w:r>
          </w:p>
        </w:tc>
        <w:tc>
          <w:tcPr>
            <w:tcW w:w="2409" w:type="dxa"/>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ALTERNATIVA DE SOLUCIÓN</w:t>
            </w:r>
          </w:p>
        </w:tc>
      </w:tr>
      <w:tr w:rsidR="00CE0C1A" w:rsidRPr="00185A14" w:rsidTr="00185A14">
        <w:trPr>
          <w:trHeight w:val="1515"/>
        </w:trPr>
        <w:tc>
          <w:tcPr>
            <w:tcW w:w="1200"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Leonera</w:t>
            </w:r>
          </w:p>
        </w:tc>
        <w:tc>
          <w:tcPr>
            <w:tcW w:w="2643"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Desnutrición, salud oral, información sobre ETS, gastritis, EDA, IRA, problemas nerviosos</w:t>
            </w:r>
          </w:p>
        </w:tc>
        <w:tc>
          <w:tcPr>
            <w:tcW w:w="283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Deficientes hábitos alimenticios, agua no potable, machismo, consumo de bebidas embriagantes, pobreza</w:t>
            </w:r>
          </w:p>
        </w:tc>
        <w:tc>
          <w:tcPr>
            <w:tcW w:w="2409"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Información sobre factores de riesgo, educación sobre convivencia pacífica y ETS</w:t>
            </w:r>
          </w:p>
        </w:tc>
      </w:tr>
      <w:tr w:rsidR="00CE0C1A" w:rsidRPr="00185A14" w:rsidTr="00185A14">
        <w:trPr>
          <w:trHeight w:val="2415"/>
        </w:trPr>
        <w:tc>
          <w:tcPr>
            <w:tcW w:w="1200"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Tuaneca arriba y Tuaneca abajo</w:t>
            </w:r>
          </w:p>
        </w:tc>
        <w:tc>
          <w:tcPr>
            <w:tcW w:w="2643"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Intoxicaciones por plaguicidas, IRA, EDA, maltrato infantil e intrafamiliar, dolores lumbares, planificación familiar, problemas de visión, embarazos en adolescentes y en otras mujeres no deseados</w:t>
            </w:r>
          </w:p>
        </w:tc>
        <w:tc>
          <w:tcPr>
            <w:tcW w:w="283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 xml:space="preserve">Hábitos alimenticios e higiénicos, machismo, falta de Autoestima y auto cuidado, falta de dialogo familiar, falta de conocimientos y miedo a utilizar métodos anticonceptivos.  </w:t>
            </w:r>
          </w:p>
        </w:tc>
        <w:tc>
          <w:tcPr>
            <w:tcW w:w="2409"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Información y educación sobre factores de riesgo, tallares de convivencia pacifica, manejo adecuado de plaguicidas, medición agudeza visual  niños de las escuelas</w:t>
            </w:r>
          </w:p>
        </w:tc>
      </w:tr>
      <w:tr w:rsidR="00CE0C1A" w:rsidRPr="00185A14" w:rsidTr="00185A14">
        <w:trPr>
          <w:trHeight w:val="1215"/>
        </w:trPr>
        <w:tc>
          <w:tcPr>
            <w:tcW w:w="1200"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San Francisco</w:t>
            </w:r>
          </w:p>
        </w:tc>
        <w:tc>
          <w:tcPr>
            <w:tcW w:w="2643"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Problemas de salud oral, problemas de visión, hipertensión, gripas</w:t>
            </w:r>
          </w:p>
        </w:tc>
        <w:tc>
          <w:tcPr>
            <w:tcW w:w="283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 xml:space="preserve">Hábitos alimenticios e higiénicos, mala técnica de cepillado, falta de agua potable </w:t>
            </w:r>
          </w:p>
        </w:tc>
        <w:tc>
          <w:tcPr>
            <w:tcW w:w="2409"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Información y educación sobre factores de riesgo</w:t>
            </w:r>
          </w:p>
        </w:tc>
      </w:tr>
      <w:tr w:rsidR="00CE0C1A" w:rsidRPr="00185A14" w:rsidTr="00185A14">
        <w:trPr>
          <w:trHeight w:val="1815"/>
        </w:trPr>
        <w:tc>
          <w:tcPr>
            <w:tcW w:w="1200" w:type="dxa"/>
            <w:hideMark/>
          </w:tcPr>
          <w:p w:rsidR="00CE0C1A" w:rsidRPr="00185A14" w:rsidRDefault="00CE0C1A" w:rsidP="00185A14">
            <w:pPr>
              <w:spacing w:after="0" w:line="240" w:lineRule="auto"/>
              <w:jc w:val="both"/>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Urbano</w:t>
            </w:r>
          </w:p>
        </w:tc>
        <w:tc>
          <w:tcPr>
            <w:tcW w:w="2643"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 xml:space="preserve">Hipertensión, IRA, EDA, alcoholismo, maltrato infantil e intrafamiliar, problemas psicológicos, embarazos en adolescentes. </w:t>
            </w:r>
          </w:p>
        </w:tc>
        <w:tc>
          <w:tcPr>
            <w:tcW w:w="2835" w:type="dxa"/>
            <w:hideMark/>
          </w:tcPr>
          <w:p w:rsidR="00CE0C1A" w:rsidRPr="00185A14" w:rsidRDefault="00CE0C1A"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Hábitos alimenticios, consumo exagerado, de bebidas embriagantes  pobreza, machismo y desempleo, falta de dialogo familiar</w:t>
            </w:r>
          </w:p>
        </w:tc>
        <w:tc>
          <w:tcPr>
            <w:tcW w:w="2409" w:type="dxa"/>
            <w:hideMark/>
          </w:tcPr>
          <w:p w:rsidR="00CE0C1A" w:rsidRPr="00185A14" w:rsidRDefault="0037420D" w:rsidP="00185A14">
            <w:pPr>
              <w:spacing w:after="0" w:line="240" w:lineRule="auto"/>
              <w:jc w:val="both"/>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E</w:t>
            </w:r>
            <w:r w:rsidR="00CE0C1A" w:rsidRPr="00185A14">
              <w:rPr>
                <w:rFonts w:ascii="Cambria" w:eastAsia="Times New Roman" w:hAnsi="Cambria" w:cs="Calibri"/>
                <w:color w:val="000000"/>
                <w:sz w:val="20"/>
                <w:szCs w:val="20"/>
                <w:lang w:eastAsia="es-CO"/>
              </w:rPr>
              <w:t>ducación sobre factores de riesgo, tratamiento de agua,  fomentar utilización de métodos anticonceptivos y el dialogo familiar</w:t>
            </w:r>
          </w:p>
        </w:tc>
      </w:tr>
    </w:tbl>
    <w:p w:rsidR="00CE0C1A" w:rsidRPr="009808EC" w:rsidRDefault="00CE0C1A" w:rsidP="00CE0C1A">
      <w:pPr>
        <w:autoSpaceDE w:val="0"/>
        <w:autoSpaceDN w:val="0"/>
        <w:adjustRightInd w:val="0"/>
        <w:spacing w:after="0" w:line="240" w:lineRule="auto"/>
        <w:jc w:val="both"/>
        <w:rPr>
          <w:rFonts w:ascii="Cambria" w:hAnsi="Cambria" w:cs="Calibri"/>
          <w:sz w:val="16"/>
          <w:szCs w:val="16"/>
        </w:rPr>
      </w:pPr>
      <w:r w:rsidRPr="009808EC">
        <w:rPr>
          <w:rFonts w:ascii="Cambria" w:hAnsi="Cambria" w:cs="Calibri"/>
          <w:sz w:val="16"/>
          <w:szCs w:val="16"/>
        </w:rPr>
        <w:t xml:space="preserve">      Fuente: Centro de Salud Toca</w:t>
      </w:r>
    </w:p>
    <w:p w:rsidR="00D84880" w:rsidRPr="00491E5A" w:rsidRDefault="00D84880" w:rsidP="00CE0C1A">
      <w:pPr>
        <w:autoSpaceDE w:val="0"/>
        <w:autoSpaceDN w:val="0"/>
        <w:adjustRightInd w:val="0"/>
        <w:spacing w:after="0" w:line="240" w:lineRule="auto"/>
        <w:jc w:val="both"/>
        <w:rPr>
          <w:rFonts w:ascii="Cambria" w:hAnsi="Cambria" w:cs="Calibri"/>
          <w:bCs/>
          <w:sz w:val="24"/>
          <w:szCs w:val="24"/>
          <w:lang w:eastAsia="es-CO"/>
        </w:rPr>
      </w:pPr>
    </w:p>
    <w:p w:rsidR="00CE0C1A" w:rsidRPr="00B36CCE" w:rsidRDefault="00CC6933" w:rsidP="00CC6933">
      <w:pPr>
        <w:pStyle w:val="Listaconvietas2"/>
      </w:pPr>
      <w:r>
        <w:t xml:space="preserve">4.1.2.1.13 </w:t>
      </w:r>
      <w:r w:rsidR="00CE0C1A" w:rsidRPr="00CC6933">
        <w:rPr>
          <w:b/>
        </w:rPr>
        <w:t>MORTALIDAD SENTIDA</w:t>
      </w:r>
    </w:p>
    <w:p w:rsidR="00853925" w:rsidRPr="00B36CCE" w:rsidRDefault="00853925" w:rsidP="00CC6933">
      <w:pPr>
        <w:pStyle w:val="Listaconvietas2"/>
      </w:pPr>
    </w:p>
    <w:p w:rsidR="00B36CCE" w:rsidRDefault="00CE0C1A" w:rsidP="00CC6933">
      <w:pPr>
        <w:pStyle w:val="Listaconvietas2"/>
      </w:pPr>
      <w:r w:rsidRPr="00B36CCE">
        <w:t>La población manifiesta que en si no hay una causa espe</w:t>
      </w:r>
      <w:r w:rsidR="00B36CCE">
        <w:t>cifica que cause la muerte, que</w:t>
      </w:r>
    </w:p>
    <w:p w:rsidR="00B36CCE" w:rsidRDefault="00CE0C1A" w:rsidP="00CC6933">
      <w:pPr>
        <w:pStyle w:val="Listaconvietas2"/>
      </w:pPr>
      <w:r w:rsidRPr="00B36CCE">
        <w:t xml:space="preserve">la gente se muere por enfermedades relacionadas con la vejez y las persona jóvenes </w:t>
      </w:r>
    </w:p>
    <w:p w:rsidR="00CE0C1A" w:rsidRPr="00B36CCE" w:rsidRDefault="00CE0C1A" w:rsidP="00CC6933">
      <w:pPr>
        <w:pStyle w:val="Listaconvietas2"/>
      </w:pPr>
      <w:r w:rsidRPr="00B36CCE">
        <w:t>que mueren son por causas externas a una enfermedad (accidentes  trabajo y otros).</w:t>
      </w:r>
    </w:p>
    <w:p w:rsidR="00D84880" w:rsidRPr="00491E5A" w:rsidRDefault="00D84880" w:rsidP="00CC6933">
      <w:pPr>
        <w:pStyle w:val="Listaconvietas2"/>
      </w:pPr>
    </w:p>
    <w:p w:rsidR="00D84880" w:rsidRDefault="00D80758" w:rsidP="00CC6933">
      <w:pPr>
        <w:pStyle w:val="Listaconvietas2"/>
      </w:pPr>
      <w:r w:rsidRPr="00491E5A">
        <w:t>Cuadro 23</w:t>
      </w:r>
    </w:p>
    <w:p w:rsidR="00185A14" w:rsidRPr="00491E5A" w:rsidRDefault="00185A14" w:rsidP="00CC6933">
      <w:pPr>
        <w:pStyle w:val="Listaconvietas2"/>
      </w:pPr>
    </w:p>
    <w:tbl>
      <w:tblPr>
        <w:tblW w:w="8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993"/>
        <w:gridCol w:w="2993"/>
        <w:gridCol w:w="2993"/>
      </w:tblGrid>
      <w:tr w:rsidR="00CE0C1A" w:rsidRPr="00185A14" w:rsidTr="00185A14">
        <w:tc>
          <w:tcPr>
            <w:tcW w:w="2993" w:type="dxa"/>
          </w:tcPr>
          <w:p w:rsidR="00CE0C1A" w:rsidRPr="00B36CCE" w:rsidRDefault="00CE0C1A" w:rsidP="00CC6933">
            <w:pPr>
              <w:pStyle w:val="Listaconvietas2"/>
            </w:pPr>
            <w:r w:rsidRPr="00B36CCE">
              <w:t>CAUSA DE MUERTE</w:t>
            </w:r>
          </w:p>
        </w:tc>
        <w:tc>
          <w:tcPr>
            <w:tcW w:w="2993" w:type="dxa"/>
          </w:tcPr>
          <w:p w:rsidR="00CE0C1A" w:rsidRPr="00B36CCE" w:rsidRDefault="00CE0C1A" w:rsidP="00CC6933">
            <w:pPr>
              <w:pStyle w:val="Listaconvietas2"/>
            </w:pPr>
            <w:r w:rsidRPr="00B36CCE">
              <w:t>FACTORES DE RIESGO</w:t>
            </w:r>
          </w:p>
        </w:tc>
        <w:tc>
          <w:tcPr>
            <w:tcW w:w="2993" w:type="dxa"/>
          </w:tcPr>
          <w:p w:rsidR="00CE0C1A" w:rsidRPr="00B36CCE" w:rsidRDefault="00CE0C1A" w:rsidP="00CC6933">
            <w:pPr>
              <w:pStyle w:val="Listaconvietas2"/>
            </w:pPr>
            <w:r w:rsidRPr="00B36CCE">
              <w:t>ALTERNATIVAS DE SOLUCION</w:t>
            </w:r>
          </w:p>
        </w:tc>
      </w:tr>
      <w:tr w:rsidR="00CE0C1A" w:rsidRPr="00185A14" w:rsidTr="00185A14">
        <w:tc>
          <w:tcPr>
            <w:tcW w:w="2993" w:type="dxa"/>
          </w:tcPr>
          <w:p w:rsidR="00CE0C1A" w:rsidRPr="00B36CCE" w:rsidRDefault="00CE0C1A" w:rsidP="00CC6933">
            <w:pPr>
              <w:pStyle w:val="Listaconvietas2"/>
            </w:pPr>
            <w:r w:rsidRPr="00B36CCE">
              <w:t>Enfermedades cardio</w:t>
            </w:r>
            <w:r w:rsidR="00D80758" w:rsidRPr="00B36CCE">
              <w:t xml:space="preserve"> </w:t>
            </w:r>
            <w:r w:rsidRPr="00B36CCE">
              <w:t>vasculares</w:t>
            </w:r>
            <w:r w:rsidR="00D80758" w:rsidRPr="00B36CCE">
              <w:t xml:space="preserve"> </w:t>
            </w:r>
            <w:r w:rsidRPr="00B36CCE">
              <w:t>(hipertensión</w:t>
            </w:r>
            <w:r w:rsidR="00D80758" w:rsidRPr="00B36CCE">
              <w:t xml:space="preserve"> </w:t>
            </w:r>
            <w:r w:rsidRPr="00B36CCE">
              <w:t>-</w:t>
            </w:r>
            <w:r w:rsidR="00D80758" w:rsidRPr="00B36CCE">
              <w:t xml:space="preserve"> </w:t>
            </w:r>
            <w:r w:rsidRPr="00B36CCE">
              <w:lastRenderedPageBreak/>
              <w:t xml:space="preserve">hemorragia cerebral) </w:t>
            </w:r>
          </w:p>
        </w:tc>
        <w:tc>
          <w:tcPr>
            <w:tcW w:w="2993" w:type="dxa"/>
          </w:tcPr>
          <w:p w:rsidR="00CE0C1A" w:rsidRPr="00B36CCE" w:rsidRDefault="00CE0C1A" w:rsidP="00CC6933">
            <w:pPr>
              <w:pStyle w:val="Listaconvietas2"/>
            </w:pPr>
            <w:r w:rsidRPr="00B36CCE">
              <w:lastRenderedPageBreak/>
              <w:t>Malos hábitos alimenticios, consumo de alcohol</w:t>
            </w:r>
          </w:p>
        </w:tc>
        <w:tc>
          <w:tcPr>
            <w:tcW w:w="2993" w:type="dxa"/>
          </w:tcPr>
          <w:p w:rsidR="00CE0C1A" w:rsidRPr="00B36CCE" w:rsidRDefault="00CE0C1A" w:rsidP="00CC6933">
            <w:pPr>
              <w:pStyle w:val="Listaconvietas2"/>
            </w:pPr>
            <w:r w:rsidRPr="00B36CCE">
              <w:t>Educación sobre auto cuidado para la vejez</w:t>
            </w:r>
          </w:p>
        </w:tc>
      </w:tr>
      <w:tr w:rsidR="00CE0C1A" w:rsidRPr="00185A14" w:rsidTr="00185A14">
        <w:tc>
          <w:tcPr>
            <w:tcW w:w="2993" w:type="dxa"/>
          </w:tcPr>
          <w:p w:rsidR="00CE0C1A" w:rsidRPr="00B36CCE" w:rsidRDefault="00CE0C1A" w:rsidP="00CC6933">
            <w:pPr>
              <w:pStyle w:val="Listaconvietas2"/>
            </w:pPr>
            <w:r w:rsidRPr="00B36CCE">
              <w:lastRenderedPageBreak/>
              <w:t xml:space="preserve">Cáncer </w:t>
            </w:r>
          </w:p>
        </w:tc>
        <w:tc>
          <w:tcPr>
            <w:tcW w:w="2993" w:type="dxa"/>
          </w:tcPr>
          <w:p w:rsidR="00CE0C1A" w:rsidRPr="00B36CCE" w:rsidRDefault="00CE0C1A" w:rsidP="00CC6933">
            <w:pPr>
              <w:pStyle w:val="Listaconvietas2"/>
            </w:pPr>
            <w:r w:rsidRPr="00B36CCE">
              <w:t>Malos hábitos alimenticios, desinformación y controles inoportunos</w:t>
            </w:r>
          </w:p>
        </w:tc>
        <w:tc>
          <w:tcPr>
            <w:tcW w:w="2993" w:type="dxa"/>
          </w:tcPr>
          <w:p w:rsidR="00CE0C1A" w:rsidRPr="00B36CCE" w:rsidRDefault="00CE0C1A" w:rsidP="00CC6933">
            <w:pPr>
              <w:pStyle w:val="Listaconvietas2"/>
            </w:pPr>
            <w:r w:rsidRPr="00B36CCE">
              <w:t xml:space="preserve">Información y educación sobre factores de riesgo que causan el cáncer, signos y síntomas primarios </w:t>
            </w:r>
          </w:p>
        </w:tc>
      </w:tr>
      <w:tr w:rsidR="00CE0C1A" w:rsidRPr="00185A14" w:rsidTr="00185A14">
        <w:tc>
          <w:tcPr>
            <w:tcW w:w="2993" w:type="dxa"/>
          </w:tcPr>
          <w:p w:rsidR="00CE0C1A" w:rsidRPr="00B36CCE" w:rsidRDefault="00CE0C1A" w:rsidP="00CC6933">
            <w:pPr>
              <w:pStyle w:val="Listaconvietas2"/>
            </w:pPr>
            <w:r w:rsidRPr="00B36CCE">
              <w:t xml:space="preserve">Enfermedades ocasionadas por la vejez  (enfermedades respiratorias, digestivas, neurológicas y urinarias) </w:t>
            </w:r>
          </w:p>
        </w:tc>
        <w:tc>
          <w:tcPr>
            <w:tcW w:w="2993" w:type="dxa"/>
          </w:tcPr>
          <w:p w:rsidR="00CE0C1A" w:rsidRPr="00B36CCE" w:rsidRDefault="00CE0C1A" w:rsidP="00CC6933">
            <w:pPr>
              <w:pStyle w:val="Listaconvietas2"/>
            </w:pPr>
            <w:r w:rsidRPr="00B36CCE">
              <w:t xml:space="preserve">Malos hábitos alimenticios e higiénicos, consumo de alcohol, vida sedentaria </w:t>
            </w:r>
          </w:p>
        </w:tc>
        <w:tc>
          <w:tcPr>
            <w:tcW w:w="2993" w:type="dxa"/>
          </w:tcPr>
          <w:p w:rsidR="00CE0C1A" w:rsidRPr="00B36CCE" w:rsidRDefault="00CE0C1A" w:rsidP="00CC6933">
            <w:pPr>
              <w:pStyle w:val="Listaconvietas2"/>
            </w:pPr>
            <w:r w:rsidRPr="00B36CCE">
              <w:t xml:space="preserve">Educación de auto cuidado para la vejez, controles médicos oportunos, hábitos alimenticios adecuados </w:t>
            </w:r>
          </w:p>
        </w:tc>
      </w:tr>
    </w:tbl>
    <w:p w:rsidR="00CE0C1A" w:rsidRPr="00491E5A" w:rsidRDefault="00CC6933" w:rsidP="00CC6933">
      <w:pPr>
        <w:pStyle w:val="Ttulo3"/>
        <w:numPr>
          <w:ilvl w:val="3"/>
          <w:numId w:val="63"/>
        </w:numPr>
        <w:rPr>
          <w:rFonts w:cs="Calibri"/>
          <w:sz w:val="24"/>
          <w:szCs w:val="24"/>
        </w:rPr>
      </w:pPr>
      <w:r>
        <w:rPr>
          <w:rFonts w:cs="Calibri"/>
          <w:sz w:val="24"/>
          <w:szCs w:val="24"/>
        </w:rPr>
        <w:t xml:space="preserve"> </w:t>
      </w:r>
      <w:r w:rsidR="00CE0C1A" w:rsidRPr="00491E5A">
        <w:rPr>
          <w:rFonts w:cs="Calibri"/>
          <w:sz w:val="24"/>
          <w:szCs w:val="24"/>
        </w:rPr>
        <w:t>RECURSOS, SERVICIOS Y COBERTURA EN SALUD</w:t>
      </w:r>
    </w:p>
    <w:p w:rsidR="00CE0C1A" w:rsidRPr="00491E5A" w:rsidRDefault="00CE0C1A" w:rsidP="00CE0C1A">
      <w:pPr>
        <w:jc w:val="both"/>
        <w:rPr>
          <w:rFonts w:ascii="Cambria" w:hAnsi="Cambria" w:cs="Calibri"/>
          <w:iCs/>
          <w:sz w:val="24"/>
          <w:szCs w:val="24"/>
        </w:rPr>
      </w:pPr>
      <w:r w:rsidRPr="00491E5A">
        <w:rPr>
          <w:rFonts w:ascii="Cambria" w:hAnsi="Cambria" w:cs="Calibri"/>
          <w:iCs/>
          <w:sz w:val="24"/>
          <w:szCs w:val="24"/>
        </w:rPr>
        <w:t>El efecto sobre la salud y la calidad de vida, en los servicios de salud depende de su grado de desarrollo, de las posibilidades de acceso geográfico, cultural y económico de todos los ciudadanos a los servicios requeridos, de manera oportuna, de su calidad y de la posibilidad de responder a las necesidades de los usuarios. Para su análisis se proponen indicadores que permitirán caracterizar la oferta de servicios en los siguientes temas.</w:t>
      </w:r>
    </w:p>
    <w:p w:rsidR="00CE0C1A" w:rsidRPr="00491E5A" w:rsidRDefault="00CE0C1A" w:rsidP="003C7CDD">
      <w:pPr>
        <w:numPr>
          <w:ilvl w:val="0"/>
          <w:numId w:val="6"/>
        </w:numPr>
        <w:spacing w:after="0" w:line="240" w:lineRule="auto"/>
        <w:ind w:hanging="540"/>
        <w:jc w:val="both"/>
        <w:rPr>
          <w:rFonts w:ascii="Cambria" w:hAnsi="Cambria" w:cs="Calibri"/>
          <w:iCs/>
          <w:sz w:val="24"/>
          <w:szCs w:val="24"/>
        </w:rPr>
      </w:pPr>
      <w:r w:rsidRPr="00491E5A">
        <w:rPr>
          <w:rFonts w:ascii="Cambria" w:hAnsi="Cambria" w:cs="Calibri"/>
          <w:iCs/>
          <w:sz w:val="24"/>
          <w:szCs w:val="24"/>
        </w:rPr>
        <w:t>Indicadores hospitalarios</w:t>
      </w:r>
    </w:p>
    <w:p w:rsidR="00CE0C1A" w:rsidRPr="00491E5A" w:rsidRDefault="00CE0C1A" w:rsidP="003C7CDD">
      <w:pPr>
        <w:numPr>
          <w:ilvl w:val="0"/>
          <w:numId w:val="6"/>
        </w:numPr>
        <w:spacing w:after="0" w:line="240" w:lineRule="auto"/>
        <w:ind w:hanging="540"/>
        <w:jc w:val="both"/>
        <w:rPr>
          <w:rFonts w:ascii="Cambria" w:hAnsi="Cambria" w:cs="Calibri"/>
          <w:iCs/>
          <w:sz w:val="24"/>
          <w:szCs w:val="24"/>
        </w:rPr>
      </w:pPr>
      <w:r w:rsidRPr="00491E5A">
        <w:rPr>
          <w:rFonts w:ascii="Cambria" w:hAnsi="Cambria" w:cs="Calibri"/>
          <w:iCs/>
          <w:sz w:val="24"/>
          <w:szCs w:val="24"/>
        </w:rPr>
        <w:t>Recurso humano en salud</w:t>
      </w:r>
    </w:p>
    <w:p w:rsidR="00CE0C1A" w:rsidRPr="00491E5A" w:rsidRDefault="00CE0C1A" w:rsidP="003C7CDD">
      <w:pPr>
        <w:numPr>
          <w:ilvl w:val="0"/>
          <w:numId w:val="6"/>
        </w:numPr>
        <w:spacing w:after="0" w:line="240" w:lineRule="auto"/>
        <w:ind w:hanging="540"/>
        <w:jc w:val="both"/>
        <w:rPr>
          <w:rFonts w:ascii="Cambria" w:hAnsi="Cambria" w:cs="Calibri"/>
          <w:iCs/>
          <w:sz w:val="24"/>
          <w:szCs w:val="24"/>
        </w:rPr>
      </w:pPr>
      <w:r w:rsidRPr="00491E5A">
        <w:rPr>
          <w:rFonts w:ascii="Cambria" w:hAnsi="Cambria" w:cs="Calibri"/>
          <w:iCs/>
          <w:sz w:val="24"/>
          <w:szCs w:val="24"/>
        </w:rPr>
        <w:t>Asignación presupuestal en salud y fuentes de financiación</w:t>
      </w:r>
    </w:p>
    <w:p w:rsidR="00CE0C1A" w:rsidRPr="00491E5A" w:rsidRDefault="00CE0C1A" w:rsidP="00CE0C1A">
      <w:pPr>
        <w:spacing w:after="0" w:line="240" w:lineRule="auto"/>
        <w:jc w:val="both"/>
        <w:rPr>
          <w:rFonts w:ascii="Cambria" w:hAnsi="Cambria" w:cs="Calibri"/>
          <w:iCs/>
          <w:sz w:val="24"/>
          <w:szCs w:val="24"/>
        </w:rPr>
      </w:pPr>
    </w:p>
    <w:p w:rsidR="00CE0C1A" w:rsidRPr="00491E5A" w:rsidRDefault="00CE0C1A" w:rsidP="00CE0C1A">
      <w:pPr>
        <w:spacing w:after="0" w:line="240" w:lineRule="auto"/>
        <w:jc w:val="both"/>
        <w:rPr>
          <w:rFonts w:ascii="Cambria" w:hAnsi="Cambria" w:cs="Calibri"/>
          <w:iCs/>
          <w:sz w:val="24"/>
          <w:szCs w:val="24"/>
        </w:rPr>
      </w:pPr>
      <w:r w:rsidRPr="00491E5A">
        <w:rPr>
          <w:rFonts w:ascii="Cambria" w:hAnsi="Cambria" w:cs="Calibri"/>
          <w:iCs/>
          <w:sz w:val="24"/>
          <w:szCs w:val="24"/>
        </w:rPr>
        <w:t>En la financiación del Plan Nacional de Salud Pública concurren recursos de múltiples fuentes, tanto de carácter fiscal y parafiscal como recursos de crédito, en todos los niveles de administración del Estado. Aquí se deben  desagregar los recursos teniendo en cuenta estas fuentes de financiación como lo plantea el PNSP.</w:t>
      </w:r>
    </w:p>
    <w:p w:rsidR="00CE0C1A" w:rsidRPr="00491E5A" w:rsidRDefault="00CE0C1A" w:rsidP="00CE0C1A">
      <w:pPr>
        <w:contextualSpacing/>
        <w:jc w:val="both"/>
        <w:rPr>
          <w:rFonts w:ascii="Cambria" w:hAnsi="Cambria" w:cs="Calibri"/>
          <w:sz w:val="24"/>
          <w:szCs w:val="24"/>
        </w:rPr>
      </w:pPr>
    </w:p>
    <w:p w:rsidR="00D26B9B" w:rsidRPr="00491E5A" w:rsidRDefault="00D26B9B" w:rsidP="00CE0C1A">
      <w:pPr>
        <w:contextualSpacing/>
        <w:jc w:val="both"/>
        <w:rPr>
          <w:rFonts w:ascii="Cambria" w:hAnsi="Cambria" w:cs="Calibri"/>
          <w:sz w:val="24"/>
          <w:szCs w:val="24"/>
        </w:rPr>
      </w:pPr>
    </w:p>
    <w:p w:rsidR="00CE0C1A" w:rsidRPr="00491E5A" w:rsidRDefault="0037420D" w:rsidP="0037420D">
      <w:pPr>
        <w:contextualSpacing/>
        <w:rPr>
          <w:rFonts w:ascii="Cambria" w:hAnsi="Cambria" w:cs="Calibri"/>
          <w:b/>
          <w:sz w:val="24"/>
          <w:szCs w:val="24"/>
        </w:rPr>
      </w:pPr>
      <w:r w:rsidRPr="00491E5A">
        <w:rPr>
          <w:rFonts w:ascii="Cambria" w:hAnsi="Cambria" w:cs="Calibri"/>
          <w:sz w:val="24"/>
          <w:szCs w:val="24"/>
        </w:rPr>
        <w:t>Cuadro 24</w:t>
      </w:r>
      <w:r w:rsidR="00B36CCE" w:rsidRPr="00491E5A">
        <w:rPr>
          <w:rFonts w:ascii="Cambria" w:hAnsi="Cambria" w:cs="Calibri"/>
          <w:sz w:val="24"/>
          <w:szCs w:val="24"/>
        </w:rPr>
        <w:t>:</w:t>
      </w:r>
      <w:r w:rsidR="00B36CCE" w:rsidRPr="009808EC">
        <w:rPr>
          <w:rFonts w:ascii="Cambria" w:hAnsi="Cambria" w:cs="Calibri"/>
          <w:b/>
          <w:sz w:val="18"/>
          <w:szCs w:val="18"/>
        </w:rPr>
        <w:t xml:space="preserve"> INDICADORES</w:t>
      </w:r>
      <w:r w:rsidR="00CE0C1A" w:rsidRPr="009808EC">
        <w:rPr>
          <w:rFonts w:ascii="Cambria" w:hAnsi="Cambria" w:cs="Calibri"/>
          <w:b/>
          <w:sz w:val="18"/>
          <w:szCs w:val="18"/>
        </w:rPr>
        <w:t xml:space="preserve"> HOSPITALARIOS, 2008 A 2011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064"/>
        <w:gridCol w:w="778"/>
        <w:gridCol w:w="582"/>
        <w:gridCol w:w="621"/>
        <w:gridCol w:w="621"/>
        <w:gridCol w:w="621"/>
        <w:gridCol w:w="621"/>
      </w:tblGrid>
      <w:tr w:rsidR="00CE0C1A" w:rsidRPr="00185A14" w:rsidTr="00185A14">
        <w:tc>
          <w:tcPr>
            <w:tcW w:w="4064"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INDICADOR</w:t>
            </w:r>
          </w:p>
        </w:tc>
        <w:tc>
          <w:tcPr>
            <w:tcW w:w="778"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LÍNEA DE BASE</w:t>
            </w:r>
          </w:p>
        </w:tc>
        <w:tc>
          <w:tcPr>
            <w:tcW w:w="582"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META</w:t>
            </w:r>
          </w:p>
        </w:tc>
        <w:tc>
          <w:tcPr>
            <w:tcW w:w="621"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2008</w:t>
            </w:r>
          </w:p>
        </w:tc>
        <w:tc>
          <w:tcPr>
            <w:tcW w:w="621"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2009</w:t>
            </w:r>
          </w:p>
        </w:tc>
        <w:tc>
          <w:tcPr>
            <w:tcW w:w="621"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2010</w:t>
            </w:r>
          </w:p>
        </w:tc>
        <w:tc>
          <w:tcPr>
            <w:tcW w:w="621"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2011</w:t>
            </w:r>
          </w:p>
        </w:tc>
      </w:tr>
      <w:tr w:rsidR="00CE0C1A" w:rsidRPr="00185A14" w:rsidTr="00185A14">
        <w:tc>
          <w:tcPr>
            <w:tcW w:w="4064"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Razón de egresos hospitalarios por 1.000 habitantes</w:t>
            </w:r>
          </w:p>
        </w:tc>
        <w:tc>
          <w:tcPr>
            <w:tcW w:w="778"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15</w:t>
            </w:r>
          </w:p>
        </w:tc>
        <w:tc>
          <w:tcPr>
            <w:tcW w:w="582"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15</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15</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19</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18</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17.4</w:t>
            </w:r>
          </w:p>
        </w:tc>
      </w:tr>
      <w:tr w:rsidR="00CE0C1A" w:rsidRPr="00185A14" w:rsidTr="00185A14">
        <w:tc>
          <w:tcPr>
            <w:tcW w:w="4064"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 xml:space="preserve">Razón de consultas ambulatorias por </w:t>
            </w:r>
            <w:r w:rsidRPr="00185A14">
              <w:rPr>
                <w:rFonts w:ascii="Cambria" w:hAnsi="Cambria" w:cs="Calibri"/>
                <w:b/>
                <w:bCs/>
                <w:iCs/>
                <w:color w:val="000000"/>
                <w:sz w:val="20"/>
                <w:szCs w:val="20"/>
              </w:rPr>
              <w:lastRenderedPageBreak/>
              <w:t>habitante/año</w:t>
            </w:r>
          </w:p>
        </w:tc>
        <w:tc>
          <w:tcPr>
            <w:tcW w:w="778"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lastRenderedPageBreak/>
              <w:t>1</w:t>
            </w:r>
          </w:p>
        </w:tc>
        <w:tc>
          <w:tcPr>
            <w:tcW w:w="582"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r>
      <w:tr w:rsidR="00CE0C1A" w:rsidRPr="00185A14" w:rsidTr="00185A14">
        <w:tc>
          <w:tcPr>
            <w:tcW w:w="4064"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lastRenderedPageBreak/>
              <w:t>Razón de camas hospitalarias por 1000 habitantes</w:t>
            </w:r>
          </w:p>
        </w:tc>
        <w:tc>
          <w:tcPr>
            <w:tcW w:w="778"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582"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2</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r>
      <w:tr w:rsidR="00CE0C1A" w:rsidRPr="00185A14" w:rsidTr="00185A14">
        <w:tc>
          <w:tcPr>
            <w:tcW w:w="4064"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Porcentaje de ocupación de camas</w:t>
            </w:r>
          </w:p>
        </w:tc>
        <w:tc>
          <w:tcPr>
            <w:tcW w:w="778"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1.5</w:t>
            </w:r>
          </w:p>
        </w:tc>
        <w:tc>
          <w:tcPr>
            <w:tcW w:w="582"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1.5</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1.5</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1.5.</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1.5</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1.5</w:t>
            </w:r>
          </w:p>
        </w:tc>
      </w:tr>
      <w:tr w:rsidR="00CE0C1A" w:rsidRPr="00185A14" w:rsidTr="00185A14">
        <w:tc>
          <w:tcPr>
            <w:tcW w:w="4064" w:type="dxa"/>
          </w:tcPr>
          <w:p w:rsidR="00CE0C1A" w:rsidRPr="00185A14" w:rsidRDefault="00CE0C1A" w:rsidP="00185A14">
            <w:pPr>
              <w:jc w:val="center"/>
              <w:rPr>
                <w:rFonts w:ascii="Cambria" w:hAnsi="Cambria" w:cs="Calibri"/>
                <w:b/>
                <w:bCs/>
                <w:iCs/>
                <w:color w:val="000000"/>
                <w:sz w:val="20"/>
                <w:szCs w:val="20"/>
                <w:highlight w:val="yellow"/>
              </w:rPr>
            </w:pPr>
            <w:r w:rsidRPr="00185A14">
              <w:rPr>
                <w:rFonts w:ascii="Cambria" w:hAnsi="Cambria" w:cs="Calibri"/>
                <w:b/>
                <w:bCs/>
                <w:iCs/>
                <w:color w:val="000000"/>
                <w:sz w:val="20"/>
                <w:szCs w:val="20"/>
              </w:rPr>
              <w:t>Número de instituciones de salud según nivel de atención</w:t>
            </w:r>
          </w:p>
        </w:tc>
        <w:tc>
          <w:tcPr>
            <w:tcW w:w="778"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582"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2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r>
    </w:tbl>
    <w:p w:rsidR="00CE0C1A" w:rsidRPr="009808EC" w:rsidRDefault="00CE0C1A" w:rsidP="00CE0C1A">
      <w:pPr>
        <w:jc w:val="both"/>
        <w:rPr>
          <w:rFonts w:ascii="Cambria" w:hAnsi="Cambria" w:cs="Calibri"/>
          <w:sz w:val="18"/>
          <w:szCs w:val="18"/>
        </w:rPr>
      </w:pPr>
      <w:r w:rsidRPr="00491E5A">
        <w:rPr>
          <w:rFonts w:ascii="Cambria" w:hAnsi="Cambria" w:cs="Calibri"/>
          <w:sz w:val="24"/>
          <w:szCs w:val="24"/>
        </w:rPr>
        <w:t xml:space="preserve">      </w:t>
      </w:r>
      <w:r w:rsidRPr="009808EC">
        <w:rPr>
          <w:rFonts w:ascii="Cambria" w:hAnsi="Cambria" w:cs="Calibri"/>
          <w:sz w:val="18"/>
          <w:szCs w:val="18"/>
        </w:rPr>
        <w:t>Fuente: Centro de Salud Toca</w:t>
      </w:r>
    </w:p>
    <w:p w:rsidR="00CE0C1A" w:rsidRPr="00491E5A" w:rsidRDefault="0037420D" w:rsidP="0037420D">
      <w:pPr>
        <w:ind w:left="708" w:hanging="708"/>
        <w:contextualSpacing/>
        <w:rPr>
          <w:rFonts w:ascii="Cambria" w:hAnsi="Cambria" w:cs="Calibri"/>
          <w:b/>
          <w:sz w:val="24"/>
          <w:szCs w:val="24"/>
        </w:rPr>
      </w:pPr>
      <w:r w:rsidRPr="007439E1">
        <w:rPr>
          <w:rFonts w:ascii="Cambria" w:hAnsi="Cambria" w:cs="Calibri"/>
          <w:sz w:val="18"/>
          <w:szCs w:val="18"/>
        </w:rPr>
        <w:t>Cuadro 25:</w:t>
      </w:r>
      <w:r w:rsidR="007439E1">
        <w:rPr>
          <w:rFonts w:ascii="Cambria" w:hAnsi="Cambria" w:cs="Calibri"/>
          <w:b/>
          <w:sz w:val="24"/>
          <w:szCs w:val="24"/>
        </w:rPr>
        <w:t xml:space="preserve"> </w:t>
      </w:r>
      <w:r w:rsidR="00CE0C1A" w:rsidRPr="009808EC">
        <w:rPr>
          <w:rFonts w:ascii="Cambria" w:hAnsi="Cambria" w:cs="Calibri"/>
          <w:b/>
          <w:sz w:val="16"/>
          <w:szCs w:val="16"/>
        </w:rPr>
        <w:t>INDICADORES HOSPITALARIOS, 2008 A 2011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580"/>
        <w:gridCol w:w="934"/>
        <w:gridCol w:w="696"/>
        <w:gridCol w:w="671"/>
        <w:gridCol w:w="671"/>
        <w:gridCol w:w="671"/>
        <w:gridCol w:w="671"/>
      </w:tblGrid>
      <w:tr w:rsidR="00CE0C1A" w:rsidRPr="00185A14" w:rsidTr="00185A14">
        <w:trPr>
          <w:trHeight w:val="630"/>
        </w:trPr>
        <w:tc>
          <w:tcPr>
            <w:tcW w:w="3580"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INDICADOR</w:t>
            </w:r>
          </w:p>
        </w:tc>
        <w:tc>
          <w:tcPr>
            <w:tcW w:w="934"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LÍNEA DE</w:t>
            </w:r>
          </w:p>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BASE</w:t>
            </w:r>
          </w:p>
        </w:tc>
        <w:tc>
          <w:tcPr>
            <w:tcW w:w="696"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META</w:t>
            </w:r>
          </w:p>
        </w:tc>
        <w:tc>
          <w:tcPr>
            <w:tcW w:w="671"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2008</w:t>
            </w:r>
          </w:p>
        </w:tc>
        <w:tc>
          <w:tcPr>
            <w:tcW w:w="671"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2009</w:t>
            </w:r>
          </w:p>
        </w:tc>
        <w:tc>
          <w:tcPr>
            <w:tcW w:w="671"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2010</w:t>
            </w:r>
          </w:p>
        </w:tc>
        <w:tc>
          <w:tcPr>
            <w:tcW w:w="671"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2011</w:t>
            </w:r>
          </w:p>
        </w:tc>
      </w:tr>
      <w:tr w:rsidR="00CE0C1A" w:rsidRPr="00185A14" w:rsidTr="00185A14">
        <w:tc>
          <w:tcPr>
            <w:tcW w:w="3580"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Razón de odontólogos / habitantes 10000</w:t>
            </w:r>
          </w:p>
        </w:tc>
        <w:tc>
          <w:tcPr>
            <w:tcW w:w="934"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2</w:t>
            </w:r>
          </w:p>
        </w:tc>
        <w:tc>
          <w:tcPr>
            <w:tcW w:w="696"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2</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2</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2</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2</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2</w:t>
            </w:r>
          </w:p>
        </w:tc>
      </w:tr>
      <w:tr w:rsidR="00CE0C1A" w:rsidRPr="00185A14" w:rsidTr="00185A14">
        <w:tc>
          <w:tcPr>
            <w:tcW w:w="3580"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Razón de médicos generales / habitantes 10000</w:t>
            </w:r>
          </w:p>
        </w:tc>
        <w:tc>
          <w:tcPr>
            <w:tcW w:w="934"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4</w:t>
            </w:r>
          </w:p>
        </w:tc>
        <w:tc>
          <w:tcPr>
            <w:tcW w:w="696"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5</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4</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5</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5</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5</w:t>
            </w:r>
          </w:p>
        </w:tc>
      </w:tr>
      <w:tr w:rsidR="00CE0C1A" w:rsidRPr="00185A14" w:rsidTr="00185A14">
        <w:tc>
          <w:tcPr>
            <w:tcW w:w="3580"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Razón de enfermeras / habitantes</w:t>
            </w:r>
          </w:p>
        </w:tc>
        <w:tc>
          <w:tcPr>
            <w:tcW w:w="934"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96"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2</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1</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2</w:t>
            </w:r>
          </w:p>
        </w:tc>
      </w:tr>
      <w:tr w:rsidR="00CE0C1A" w:rsidRPr="00185A14" w:rsidTr="00185A14">
        <w:tc>
          <w:tcPr>
            <w:tcW w:w="3580" w:type="dxa"/>
          </w:tcPr>
          <w:p w:rsidR="00CE0C1A" w:rsidRPr="00185A14" w:rsidRDefault="00CE0C1A" w:rsidP="00185A14">
            <w:pPr>
              <w:jc w:val="center"/>
              <w:rPr>
                <w:rFonts w:ascii="Cambria" w:hAnsi="Cambria" w:cs="Calibri"/>
                <w:b/>
                <w:bCs/>
                <w:iCs/>
                <w:color w:val="000000"/>
                <w:sz w:val="20"/>
                <w:szCs w:val="20"/>
              </w:rPr>
            </w:pPr>
            <w:r w:rsidRPr="00185A14">
              <w:rPr>
                <w:rFonts w:ascii="Cambria" w:hAnsi="Cambria" w:cs="Calibri"/>
                <w:b/>
                <w:bCs/>
                <w:iCs/>
                <w:color w:val="000000"/>
                <w:sz w:val="20"/>
                <w:szCs w:val="20"/>
              </w:rPr>
              <w:t>Razón de auxiliares de enfermería / habitantes</w:t>
            </w:r>
          </w:p>
        </w:tc>
        <w:tc>
          <w:tcPr>
            <w:tcW w:w="934"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4</w:t>
            </w:r>
          </w:p>
        </w:tc>
        <w:tc>
          <w:tcPr>
            <w:tcW w:w="696"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6</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4</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4</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4</w:t>
            </w:r>
          </w:p>
        </w:tc>
        <w:tc>
          <w:tcPr>
            <w:tcW w:w="671" w:type="dxa"/>
          </w:tcPr>
          <w:p w:rsidR="00CE0C1A" w:rsidRPr="00185A14" w:rsidRDefault="00CE0C1A" w:rsidP="00185A14">
            <w:pPr>
              <w:jc w:val="center"/>
              <w:rPr>
                <w:rFonts w:ascii="Cambria" w:hAnsi="Cambria" w:cs="Calibri"/>
                <w:iCs/>
                <w:color w:val="000000"/>
                <w:sz w:val="20"/>
                <w:szCs w:val="20"/>
              </w:rPr>
            </w:pPr>
            <w:r w:rsidRPr="00185A14">
              <w:rPr>
                <w:rFonts w:ascii="Cambria" w:hAnsi="Cambria" w:cs="Calibri"/>
                <w:iCs/>
                <w:color w:val="000000"/>
                <w:sz w:val="20"/>
                <w:szCs w:val="20"/>
              </w:rPr>
              <w:t>4</w:t>
            </w:r>
          </w:p>
        </w:tc>
      </w:tr>
    </w:tbl>
    <w:p w:rsidR="00CE0C1A" w:rsidRPr="009808EC" w:rsidRDefault="00CE0C1A" w:rsidP="00CE0C1A">
      <w:pPr>
        <w:jc w:val="both"/>
        <w:rPr>
          <w:rFonts w:ascii="Cambria" w:hAnsi="Cambria" w:cs="Calibri"/>
          <w:sz w:val="16"/>
          <w:szCs w:val="16"/>
        </w:rPr>
      </w:pPr>
      <w:r w:rsidRPr="009808EC">
        <w:rPr>
          <w:rFonts w:ascii="Cambria" w:hAnsi="Cambria" w:cs="Calibri"/>
          <w:sz w:val="16"/>
          <w:szCs w:val="16"/>
        </w:rPr>
        <w:t xml:space="preserve">      Fuente: Centro de Salud Toca</w:t>
      </w:r>
    </w:p>
    <w:p w:rsidR="00CE0C1A" w:rsidRPr="009808EC" w:rsidRDefault="00D26B9B" w:rsidP="007439E1">
      <w:pPr>
        <w:tabs>
          <w:tab w:val="left" w:pos="1170"/>
        </w:tabs>
        <w:jc w:val="both"/>
        <w:rPr>
          <w:rFonts w:ascii="Cambria" w:hAnsi="Cambria" w:cs="Calibri"/>
          <w:b/>
          <w:iCs/>
          <w:sz w:val="18"/>
          <w:szCs w:val="18"/>
        </w:rPr>
      </w:pPr>
      <w:r w:rsidRPr="00491E5A">
        <w:rPr>
          <w:rFonts w:ascii="Cambria" w:hAnsi="Cambria" w:cs="Calibri"/>
          <w:iCs/>
          <w:sz w:val="24"/>
          <w:szCs w:val="24"/>
        </w:rPr>
        <w:t xml:space="preserve">Cuadro 26: </w:t>
      </w:r>
      <w:r w:rsidR="00CE0C1A" w:rsidRPr="009808EC">
        <w:rPr>
          <w:rFonts w:ascii="Cambria" w:hAnsi="Cambria" w:cs="Calibri"/>
          <w:b/>
          <w:iCs/>
          <w:sz w:val="18"/>
          <w:szCs w:val="18"/>
        </w:rPr>
        <w:t>PERSONAL VINCULADO LABORALMENTE A LA E. S. E. CENTRO DE SALUD TOCA</w:t>
      </w:r>
    </w:p>
    <w:tbl>
      <w:tblPr>
        <w:tblW w:w="6584" w:type="dxa"/>
        <w:tblInd w:w="1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91"/>
        <w:gridCol w:w="1893"/>
      </w:tblGrid>
      <w:tr w:rsidR="00CE0C1A" w:rsidRPr="00185A14" w:rsidTr="00123BAD">
        <w:trPr>
          <w:trHeight w:val="308"/>
        </w:trPr>
        <w:tc>
          <w:tcPr>
            <w:tcW w:w="6584" w:type="dxa"/>
            <w:gridSpan w:val="2"/>
            <w:noWrap/>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E.S.E CENTRO SALUD TOCA</w:t>
            </w:r>
          </w:p>
        </w:tc>
      </w:tr>
      <w:tr w:rsidR="00CE0C1A" w:rsidRPr="00185A14" w:rsidTr="00123BAD">
        <w:trPr>
          <w:trHeight w:val="308"/>
        </w:trPr>
        <w:tc>
          <w:tcPr>
            <w:tcW w:w="4691" w:type="dxa"/>
            <w:noWrap/>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CARGO</w:t>
            </w:r>
          </w:p>
        </w:tc>
        <w:tc>
          <w:tcPr>
            <w:tcW w:w="1893" w:type="dxa"/>
            <w:noWrap/>
            <w:hideMark/>
          </w:tcPr>
          <w:p w:rsidR="00CE0C1A" w:rsidRPr="00185A14" w:rsidRDefault="00CE0C1A" w:rsidP="00185A14">
            <w:pPr>
              <w:spacing w:after="0" w:line="240" w:lineRule="auto"/>
              <w:jc w:val="center"/>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CANTIDAD</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Gerente</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Subgerente</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Médico</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3</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Médico SSO</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2</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Odontología</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2</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Profesional Salud</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Enfermero</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Enfermero  SSO</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lastRenderedPageBreak/>
              <w:t>Auxiliar área de salud</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11</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Auxiliar de administración</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Conductor</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3</w:t>
            </w:r>
          </w:p>
        </w:tc>
      </w:tr>
      <w:tr w:rsidR="00CE0C1A" w:rsidRPr="00185A14" w:rsidTr="00123BAD">
        <w:trPr>
          <w:trHeight w:val="294"/>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Orientador Urgencias</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3</w:t>
            </w:r>
          </w:p>
        </w:tc>
      </w:tr>
      <w:tr w:rsidR="00CE0C1A" w:rsidRPr="00185A14" w:rsidTr="00123BAD">
        <w:trPr>
          <w:trHeight w:val="308"/>
        </w:trPr>
        <w:tc>
          <w:tcPr>
            <w:tcW w:w="4691" w:type="dxa"/>
            <w:noWrap/>
            <w:hideMark/>
          </w:tcPr>
          <w:p w:rsidR="00CE0C1A" w:rsidRPr="00185A14" w:rsidRDefault="00CE0C1A" w:rsidP="00185A14">
            <w:pPr>
              <w:spacing w:after="0" w:line="240" w:lineRule="auto"/>
              <w:rPr>
                <w:rFonts w:ascii="Cambria" w:eastAsia="Times New Roman" w:hAnsi="Cambria" w:cs="Calibri"/>
                <w:b/>
                <w:bCs/>
                <w:color w:val="000000"/>
                <w:sz w:val="20"/>
                <w:szCs w:val="20"/>
                <w:lang w:eastAsia="es-CO"/>
              </w:rPr>
            </w:pPr>
            <w:r w:rsidRPr="00185A14">
              <w:rPr>
                <w:rFonts w:ascii="Cambria" w:eastAsia="Times New Roman" w:hAnsi="Cambria" w:cs="Calibri"/>
                <w:b/>
                <w:bCs/>
                <w:color w:val="000000"/>
                <w:sz w:val="20"/>
                <w:szCs w:val="20"/>
                <w:lang w:eastAsia="es-CO"/>
              </w:rPr>
              <w:t>Auxiliar de Servicios Generales</w:t>
            </w:r>
          </w:p>
        </w:tc>
        <w:tc>
          <w:tcPr>
            <w:tcW w:w="1893" w:type="dxa"/>
            <w:noWrap/>
            <w:hideMark/>
          </w:tcPr>
          <w:p w:rsidR="00CE0C1A" w:rsidRPr="00185A14" w:rsidRDefault="00CE0C1A" w:rsidP="00185A14">
            <w:pPr>
              <w:spacing w:after="0" w:line="240" w:lineRule="auto"/>
              <w:jc w:val="center"/>
              <w:rPr>
                <w:rFonts w:ascii="Cambria" w:eastAsia="Times New Roman" w:hAnsi="Cambria" w:cs="Calibri"/>
                <w:color w:val="000000"/>
                <w:sz w:val="20"/>
                <w:szCs w:val="20"/>
                <w:lang w:eastAsia="es-CO"/>
              </w:rPr>
            </w:pPr>
            <w:r w:rsidRPr="00185A14">
              <w:rPr>
                <w:rFonts w:ascii="Cambria" w:eastAsia="Times New Roman" w:hAnsi="Cambria" w:cs="Calibri"/>
                <w:color w:val="000000"/>
                <w:sz w:val="20"/>
                <w:szCs w:val="20"/>
                <w:lang w:eastAsia="es-CO"/>
              </w:rPr>
              <w:t>1</w:t>
            </w:r>
          </w:p>
        </w:tc>
      </w:tr>
    </w:tbl>
    <w:p w:rsidR="00CE0C1A" w:rsidRPr="009808EC" w:rsidRDefault="00CE0C1A" w:rsidP="00CE0C1A">
      <w:pPr>
        <w:autoSpaceDE w:val="0"/>
        <w:autoSpaceDN w:val="0"/>
        <w:adjustRightInd w:val="0"/>
        <w:spacing w:after="0" w:line="240" w:lineRule="auto"/>
        <w:jc w:val="both"/>
        <w:rPr>
          <w:rFonts w:ascii="Cambria" w:hAnsi="Cambria" w:cs="Calibri"/>
          <w:sz w:val="16"/>
          <w:szCs w:val="16"/>
        </w:rPr>
      </w:pP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sz w:val="24"/>
          <w:szCs w:val="24"/>
        </w:rPr>
        <w:t xml:space="preserve">      </w:t>
      </w:r>
      <w:r w:rsidRPr="009808EC">
        <w:rPr>
          <w:rFonts w:ascii="Cambria" w:hAnsi="Cambria" w:cs="Calibri"/>
          <w:sz w:val="16"/>
          <w:szCs w:val="16"/>
        </w:rPr>
        <w:t>Fuente: Centro de Salud Toca</w:t>
      </w:r>
    </w:p>
    <w:p w:rsidR="00560C79" w:rsidRPr="00491E5A" w:rsidRDefault="00560C79" w:rsidP="00CE0C1A">
      <w:pPr>
        <w:autoSpaceDE w:val="0"/>
        <w:autoSpaceDN w:val="0"/>
        <w:adjustRightInd w:val="0"/>
        <w:spacing w:after="0" w:line="240" w:lineRule="auto"/>
        <w:jc w:val="both"/>
        <w:rPr>
          <w:rFonts w:ascii="Cambria" w:hAnsi="Cambria" w:cs="Calibri"/>
          <w:sz w:val="24"/>
          <w:szCs w:val="24"/>
        </w:rPr>
      </w:pPr>
    </w:p>
    <w:p w:rsidR="00CE0C1A" w:rsidRPr="00491E5A" w:rsidRDefault="00CE0C1A" w:rsidP="00CC6933">
      <w:pPr>
        <w:numPr>
          <w:ilvl w:val="4"/>
          <w:numId w:val="64"/>
        </w:numPr>
        <w:autoSpaceDE w:val="0"/>
        <w:autoSpaceDN w:val="0"/>
        <w:adjustRightInd w:val="0"/>
        <w:spacing w:after="0" w:line="240" w:lineRule="auto"/>
        <w:jc w:val="both"/>
        <w:rPr>
          <w:rFonts w:ascii="Cambria" w:hAnsi="Cambria" w:cs="Calibri"/>
          <w:b/>
          <w:bCs/>
          <w:sz w:val="24"/>
          <w:szCs w:val="24"/>
          <w:lang w:eastAsia="es-CO"/>
        </w:rPr>
      </w:pPr>
      <w:r w:rsidRPr="00491E5A">
        <w:rPr>
          <w:rFonts w:ascii="Cambria" w:hAnsi="Cambria" w:cs="Calibri"/>
          <w:b/>
          <w:bCs/>
          <w:sz w:val="24"/>
          <w:szCs w:val="24"/>
          <w:lang w:eastAsia="es-CO"/>
        </w:rPr>
        <w:t>NECESIDADES SENTIDAS POR LA COMUNIDAD FRENTE A LA ATENCIÓN EN SALUD</w:t>
      </w:r>
    </w:p>
    <w:p w:rsidR="00CE0C1A" w:rsidRPr="00491E5A" w:rsidRDefault="00CE0C1A" w:rsidP="00CE0C1A">
      <w:pPr>
        <w:autoSpaceDE w:val="0"/>
        <w:autoSpaceDN w:val="0"/>
        <w:adjustRightInd w:val="0"/>
        <w:spacing w:after="0" w:line="240" w:lineRule="auto"/>
        <w:jc w:val="both"/>
        <w:rPr>
          <w:rFonts w:ascii="Cambria" w:hAnsi="Cambria" w:cs="Calibri"/>
          <w:bCs/>
          <w:sz w:val="24"/>
          <w:szCs w:val="24"/>
          <w:lang w:eastAsia="es-CO"/>
        </w:rPr>
      </w:pPr>
    </w:p>
    <w:p w:rsidR="00CE0C1A" w:rsidRPr="00491E5A" w:rsidRDefault="00CE0C1A" w:rsidP="00CE0C1A">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Dentro de las múltiples necesidades expresadas por la comunidad se identifican con alto margen de inequidad problemas como:</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Ausencia total de la gerencia de la E.S.E. centro de salud Toca</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Un trato mas humano</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La no atención de urgencias, como urgencia.</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No entrega de citas</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No recepción del teléfono para acceder a citas</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Las citas cuando se dan</w:t>
      </w:r>
      <w:r w:rsidR="00E71ED8" w:rsidRPr="00491E5A">
        <w:rPr>
          <w:rFonts w:ascii="Cambria" w:hAnsi="Cambria" w:cs="Calibri"/>
          <w:bCs/>
          <w:sz w:val="24"/>
          <w:szCs w:val="24"/>
          <w:lang w:eastAsia="es-CO"/>
        </w:rPr>
        <w:t>,</w:t>
      </w:r>
      <w:r w:rsidRPr="00491E5A">
        <w:rPr>
          <w:rFonts w:ascii="Cambria" w:hAnsi="Cambria" w:cs="Calibri"/>
          <w:bCs/>
          <w:sz w:val="24"/>
          <w:szCs w:val="24"/>
          <w:lang w:eastAsia="es-CO"/>
        </w:rPr>
        <w:t xml:space="preserve"> se dan para un periodo de ochos días de posterioridad </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Atención al usuario de sector rural en horarios muy tempranos</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Los medicamentos no son cubiertos por el P.O.S. (solamente Acetaminofén, Diclofenalco e Ibuprofeno)</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Exámenes hay que realizarlos en ciudades aledañas</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Cuando se realizan exámenes la entrega es en un horario de 4:00 pm a 5:00 pm</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La valoración med</w:t>
      </w:r>
      <w:r w:rsidR="00E71ED8" w:rsidRPr="00491E5A">
        <w:rPr>
          <w:rFonts w:ascii="Cambria" w:hAnsi="Cambria" w:cs="Calibri"/>
          <w:bCs/>
          <w:sz w:val="24"/>
          <w:szCs w:val="24"/>
          <w:lang w:eastAsia="es-CO"/>
        </w:rPr>
        <w:t>ica realizada a los pacientes es</w:t>
      </w:r>
      <w:r w:rsidRPr="00491E5A">
        <w:rPr>
          <w:rFonts w:ascii="Cambria" w:hAnsi="Cambria" w:cs="Calibri"/>
          <w:bCs/>
          <w:sz w:val="24"/>
          <w:szCs w:val="24"/>
          <w:lang w:eastAsia="es-CO"/>
        </w:rPr>
        <w:t xml:space="preserve"> muy general</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Las brigadas de salud realizadas en la instituciones educativas de la parte rural se caracterizan por:</w:t>
      </w:r>
    </w:p>
    <w:p w:rsidR="00CE0C1A" w:rsidRPr="00491E5A" w:rsidRDefault="00CE0C1A" w:rsidP="003C7CDD">
      <w:pPr>
        <w:numPr>
          <w:ilvl w:val="1"/>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Llegan una hora mas tarde de lo programado</w:t>
      </w:r>
    </w:p>
    <w:p w:rsidR="00CE0C1A" w:rsidRPr="00491E5A" w:rsidRDefault="00CE0C1A" w:rsidP="003C7CDD">
      <w:pPr>
        <w:numPr>
          <w:ilvl w:val="1"/>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Se van una hora antes de lo programado</w:t>
      </w:r>
    </w:p>
    <w:p w:rsidR="00CE0C1A" w:rsidRPr="00491E5A" w:rsidRDefault="00CE0C1A" w:rsidP="003C7CDD">
      <w:pPr>
        <w:numPr>
          <w:ilvl w:val="1"/>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Los medicamentos a pesar de ser Ibuprofeno, Diclofenalco y Acetaminofén no son llevados en las brigadas</w:t>
      </w:r>
    </w:p>
    <w:p w:rsidR="00CE0C1A" w:rsidRPr="00491E5A" w:rsidRDefault="00CE0C1A" w:rsidP="003C7CDD">
      <w:pPr>
        <w:numPr>
          <w:ilvl w:val="1"/>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Si un paciente llega cinco minutos tarde no es atendido</w:t>
      </w:r>
    </w:p>
    <w:p w:rsidR="00CE0C1A" w:rsidRPr="00491E5A" w:rsidRDefault="00CE0C1A" w:rsidP="003C7CDD">
      <w:pPr>
        <w:numPr>
          <w:ilvl w:val="1"/>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Las valoraciones medicas son realizadas a ojo</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Los partos son remitidos a la ciudad de Tunja, ciudad donde deben ser registrados</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Exámenes del control de crecimiento se realiza solamente con la toma de peso y medida de talla, también es una valoración medica muy superficial</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En algunos casos los medicamentos o exámenes se cobran pero no reportan factura al paciente</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La atención medica se realiza solamente una persona por familia al día</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lastRenderedPageBreak/>
        <w:t>Los enfermos que por sus condiciones de salud no se pueden trasladar, no son atendidos por el cuerpo medico</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El paciente no puede ser acompañado por un familiar</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Los vigilantes no respetan la integridad del ser humano (paciente)</w:t>
      </w:r>
    </w:p>
    <w:p w:rsidR="00CE0C1A" w:rsidRPr="00491E5A" w:rsidRDefault="00CE0C1A" w:rsidP="003C7CDD">
      <w:pPr>
        <w:numPr>
          <w:ilvl w:val="0"/>
          <w:numId w:val="3"/>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Escases de botiquín de primeros auxilios en la escuelas</w:t>
      </w:r>
    </w:p>
    <w:p w:rsidR="00CE0C1A" w:rsidRPr="00491E5A" w:rsidRDefault="00CE0C1A" w:rsidP="00CE0C1A">
      <w:pPr>
        <w:autoSpaceDE w:val="0"/>
        <w:autoSpaceDN w:val="0"/>
        <w:adjustRightInd w:val="0"/>
        <w:spacing w:after="0" w:line="240" w:lineRule="auto"/>
        <w:jc w:val="both"/>
        <w:rPr>
          <w:rFonts w:ascii="Cambria" w:hAnsi="Cambria" w:cs="Calibri"/>
          <w:bCs/>
          <w:sz w:val="24"/>
          <w:szCs w:val="24"/>
          <w:lang w:eastAsia="es-CO"/>
        </w:rPr>
      </w:pPr>
    </w:p>
    <w:p w:rsidR="002A0C6D" w:rsidRPr="00491E5A" w:rsidRDefault="002A0C6D" w:rsidP="00CC6933">
      <w:pPr>
        <w:numPr>
          <w:ilvl w:val="3"/>
          <w:numId w:val="64"/>
        </w:num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FORMULACION</w:t>
      </w:r>
    </w:p>
    <w:p w:rsidR="00CE0C1A" w:rsidRPr="00491E5A" w:rsidRDefault="00CE0C1A" w:rsidP="003C7CDD">
      <w:pPr>
        <w:numPr>
          <w:ilvl w:val="4"/>
          <w:numId w:val="36"/>
        </w:num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OBJETIVO GENERAL</w:t>
      </w:r>
    </w:p>
    <w:p w:rsidR="00CE0C1A" w:rsidRPr="00491E5A" w:rsidRDefault="00CE0C1A" w:rsidP="00CE0C1A">
      <w:pPr>
        <w:spacing w:after="0" w:line="240" w:lineRule="auto"/>
        <w:jc w:val="both"/>
        <w:rPr>
          <w:rFonts w:ascii="Cambria" w:hAnsi="Cambria" w:cs="Calibri"/>
          <w:b/>
          <w:bCs/>
          <w:sz w:val="24"/>
          <w:szCs w:val="24"/>
          <w:lang w:eastAsia="es-CO"/>
        </w:rPr>
      </w:pPr>
    </w:p>
    <w:p w:rsidR="00CE0C1A" w:rsidRDefault="00CE0C1A" w:rsidP="00CE0C1A">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Velar por la igualdad de oportunidades para toda la población y priorizar estándares de altos niveles de calidad y cobertura de los servicios de salud, como un derecho esencial tanto individual, colectivo y comunitario en funciones del bienestar de la comunidad, brindando un sistema de salud más humano, equitativo, eficiente, oportuno, sostenible y de calidad, para  la población del municipio de Toca.</w:t>
      </w:r>
    </w:p>
    <w:p w:rsidR="007439E1" w:rsidRPr="00491E5A" w:rsidRDefault="007439E1" w:rsidP="00CE0C1A">
      <w:pPr>
        <w:autoSpaceDE w:val="0"/>
        <w:autoSpaceDN w:val="0"/>
        <w:adjustRightInd w:val="0"/>
        <w:spacing w:after="0" w:line="240" w:lineRule="auto"/>
        <w:jc w:val="both"/>
        <w:rPr>
          <w:rFonts w:ascii="Cambria" w:hAnsi="Cambria" w:cs="Calibri"/>
          <w:sz w:val="24"/>
          <w:szCs w:val="24"/>
          <w:lang w:eastAsia="es-CO"/>
        </w:rPr>
      </w:pPr>
    </w:p>
    <w:p w:rsidR="00CE0C1A" w:rsidRPr="00491E5A" w:rsidRDefault="00CE0C1A" w:rsidP="003C7CDD">
      <w:pPr>
        <w:numPr>
          <w:ilvl w:val="4"/>
          <w:numId w:val="36"/>
        </w:numPr>
        <w:spacing w:after="0" w:line="240" w:lineRule="auto"/>
        <w:jc w:val="both"/>
        <w:rPr>
          <w:rFonts w:ascii="Cambria" w:hAnsi="Cambria"/>
          <w:b/>
          <w:sz w:val="24"/>
          <w:szCs w:val="24"/>
        </w:rPr>
      </w:pPr>
      <w:r w:rsidRPr="00491E5A">
        <w:rPr>
          <w:rFonts w:ascii="Cambria" w:hAnsi="Cambria" w:cs="Cambria-Bold"/>
          <w:b/>
          <w:bCs/>
          <w:sz w:val="24"/>
          <w:szCs w:val="24"/>
          <w:lang w:eastAsia="es-CO"/>
        </w:rPr>
        <w:t>OBJETIVO ESPECÍFICO</w:t>
      </w:r>
    </w:p>
    <w:p w:rsidR="00CE0C1A" w:rsidRPr="00491E5A" w:rsidRDefault="00CE0C1A" w:rsidP="00CE0C1A">
      <w:pPr>
        <w:autoSpaceDE w:val="0"/>
        <w:autoSpaceDN w:val="0"/>
        <w:adjustRightInd w:val="0"/>
        <w:spacing w:after="0" w:line="240" w:lineRule="auto"/>
        <w:jc w:val="both"/>
        <w:rPr>
          <w:rFonts w:ascii="Cambria" w:hAnsi="Cambria" w:cs="Calibri"/>
          <w:sz w:val="24"/>
          <w:szCs w:val="24"/>
          <w:lang w:eastAsia="es-CO"/>
        </w:rPr>
      </w:pPr>
    </w:p>
    <w:p w:rsidR="00CE0C1A" w:rsidRDefault="00CE0C1A" w:rsidP="00CE0C1A">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Apropiar, canalizar  recursos y buscar mecanismos de cofinanciación para fortalecer el sector a nivel institucional, a partir de la instalación de una infraestructura tecnológica  de punta, facilitando la atención a los ciudadanos, brindando transparencia en el manejo sus recursos.</w:t>
      </w:r>
    </w:p>
    <w:p w:rsidR="007439E1" w:rsidRPr="00491E5A" w:rsidRDefault="007439E1" w:rsidP="00CE0C1A">
      <w:pPr>
        <w:autoSpaceDE w:val="0"/>
        <w:autoSpaceDN w:val="0"/>
        <w:adjustRightInd w:val="0"/>
        <w:spacing w:after="0" w:line="240" w:lineRule="auto"/>
        <w:jc w:val="both"/>
        <w:rPr>
          <w:rFonts w:ascii="Cambria" w:hAnsi="Cambria" w:cs="Calibri"/>
          <w:sz w:val="24"/>
          <w:szCs w:val="24"/>
          <w:lang w:eastAsia="es-CO"/>
        </w:rPr>
      </w:pPr>
    </w:p>
    <w:p w:rsidR="00CE0C1A" w:rsidRPr="00491E5A" w:rsidRDefault="00CE0C1A" w:rsidP="00CE0C1A">
      <w:pPr>
        <w:autoSpaceDE w:val="0"/>
        <w:autoSpaceDN w:val="0"/>
        <w:adjustRightInd w:val="0"/>
        <w:spacing w:after="0" w:line="240" w:lineRule="auto"/>
        <w:jc w:val="both"/>
        <w:rPr>
          <w:rFonts w:ascii="Cambria" w:hAnsi="Cambria" w:cs="Calibri"/>
          <w:sz w:val="24"/>
          <w:szCs w:val="24"/>
          <w:lang w:eastAsia="es-CO"/>
        </w:rPr>
      </w:pPr>
    </w:p>
    <w:tbl>
      <w:tblPr>
        <w:tblpPr w:leftFromText="141" w:rightFromText="141" w:vertAnchor="text" w:horzAnchor="margin" w:tblpY="47"/>
        <w:tblW w:w="93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30"/>
        <w:gridCol w:w="1467"/>
        <w:gridCol w:w="2199"/>
        <w:gridCol w:w="733"/>
        <w:gridCol w:w="1613"/>
        <w:gridCol w:w="1907"/>
      </w:tblGrid>
      <w:tr w:rsidR="00911F86" w:rsidRPr="00123BAD" w:rsidTr="00123BAD">
        <w:trPr>
          <w:trHeight w:val="23"/>
        </w:trPr>
        <w:tc>
          <w:tcPr>
            <w:tcW w:w="1430" w:type="dxa"/>
            <w:vMerge w:val="restart"/>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PROGRAMA</w:t>
            </w:r>
          </w:p>
        </w:tc>
        <w:tc>
          <w:tcPr>
            <w:tcW w:w="1467" w:type="dxa"/>
            <w:vMerge w:val="restart"/>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SUB PROGRAMA</w:t>
            </w:r>
          </w:p>
        </w:tc>
        <w:tc>
          <w:tcPr>
            <w:tcW w:w="4545" w:type="dxa"/>
            <w:gridSpan w:val="3"/>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INDICADOR</w:t>
            </w:r>
          </w:p>
        </w:tc>
        <w:tc>
          <w:tcPr>
            <w:tcW w:w="1907" w:type="dxa"/>
            <w:vMerge w:val="restart"/>
          </w:tcPr>
          <w:p w:rsidR="00CE0C1A" w:rsidRPr="00123BAD" w:rsidRDefault="00CE0C1A" w:rsidP="00123BAD">
            <w:pPr>
              <w:autoSpaceDE w:val="0"/>
              <w:autoSpaceDN w:val="0"/>
              <w:adjustRightInd w:val="0"/>
              <w:spacing w:after="0" w:line="240" w:lineRule="auto"/>
              <w:jc w:val="center"/>
              <w:rPr>
                <w:rFonts w:ascii="Cambria" w:hAnsi="Cambria"/>
                <w:sz w:val="20"/>
                <w:szCs w:val="20"/>
              </w:rPr>
            </w:pPr>
            <w:r w:rsidRPr="00123BAD">
              <w:rPr>
                <w:rFonts w:ascii="Cambria" w:hAnsi="Cambria"/>
                <w:b/>
                <w:sz w:val="20"/>
                <w:szCs w:val="20"/>
              </w:rPr>
              <w:t>META</w:t>
            </w:r>
          </w:p>
        </w:tc>
      </w:tr>
      <w:tr w:rsidR="00911F86" w:rsidRPr="00123BAD" w:rsidTr="00123BAD">
        <w:trPr>
          <w:trHeight w:val="16"/>
        </w:trPr>
        <w:tc>
          <w:tcPr>
            <w:tcW w:w="1430" w:type="dxa"/>
            <w:vMerge/>
          </w:tcPr>
          <w:p w:rsidR="00CE0C1A" w:rsidRPr="00123BAD" w:rsidRDefault="00CE0C1A" w:rsidP="00123BAD">
            <w:pPr>
              <w:autoSpaceDE w:val="0"/>
              <w:autoSpaceDN w:val="0"/>
              <w:adjustRightInd w:val="0"/>
              <w:spacing w:after="0" w:line="240" w:lineRule="auto"/>
              <w:jc w:val="center"/>
              <w:rPr>
                <w:rFonts w:ascii="Cambria" w:hAnsi="Cambria"/>
                <w:b/>
                <w:sz w:val="20"/>
                <w:szCs w:val="20"/>
              </w:rPr>
            </w:pPr>
          </w:p>
        </w:tc>
        <w:tc>
          <w:tcPr>
            <w:tcW w:w="1467" w:type="dxa"/>
            <w:vMerge/>
          </w:tcPr>
          <w:p w:rsidR="00CE0C1A" w:rsidRPr="00123BAD" w:rsidRDefault="00CE0C1A" w:rsidP="00123BAD">
            <w:pPr>
              <w:autoSpaceDE w:val="0"/>
              <w:autoSpaceDN w:val="0"/>
              <w:adjustRightInd w:val="0"/>
              <w:spacing w:after="0" w:line="240" w:lineRule="auto"/>
              <w:jc w:val="center"/>
              <w:rPr>
                <w:rFonts w:ascii="Cambria" w:hAnsi="Cambria"/>
                <w:b/>
                <w:sz w:val="20"/>
                <w:szCs w:val="20"/>
              </w:rPr>
            </w:pPr>
          </w:p>
        </w:tc>
        <w:tc>
          <w:tcPr>
            <w:tcW w:w="2199" w:type="dxa"/>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NOMBRE</w:t>
            </w:r>
          </w:p>
        </w:tc>
        <w:tc>
          <w:tcPr>
            <w:tcW w:w="733" w:type="dxa"/>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BASE</w:t>
            </w:r>
          </w:p>
        </w:tc>
        <w:tc>
          <w:tcPr>
            <w:tcW w:w="1613" w:type="dxa"/>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PRODUCTO</w:t>
            </w:r>
          </w:p>
        </w:tc>
        <w:tc>
          <w:tcPr>
            <w:tcW w:w="1907" w:type="dxa"/>
            <w:vMerge/>
          </w:tcPr>
          <w:p w:rsidR="00CE0C1A" w:rsidRPr="00123BAD" w:rsidRDefault="00CE0C1A" w:rsidP="00123BAD">
            <w:pPr>
              <w:autoSpaceDE w:val="0"/>
              <w:autoSpaceDN w:val="0"/>
              <w:adjustRightInd w:val="0"/>
              <w:spacing w:after="0" w:line="240" w:lineRule="auto"/>
              <w:rPr>
                <w:rFonts w:ascii="Cambria" w:hAnsi="Cambria"/>
                <w:b/>
                <w:sz w:val="20"/>
                <w:szCs w:val="20"/>
              </w:rPr>
            </w:pPr>
          </w:p>
        </w:tc>
      </w:tr>
      <w:tr w:rsidR="00911F86" w:rsidRPr="00123BAD" w:rsidTr="00DD7675">
        <w:trPr>
          <w:trHeight w:val="921"/>
        </w:trPr>
        <w:tc>
          <w:tcPr>
            <w:tcW w:w="1430" w:type="dxa"/>
            <w:vMerge w:val="restart"/>
          </w:tcPr>
          <w:p w:rsidR="00CE0C1A" w:rsidRPr="00123BAD" w:rsidRDefault="00CE0C1A"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BIENESTAR SOCIAL</w:t>
            </w:r>
          </w:p>
        </w:tc>
        <w:tc>
          <w:tcPr>
            <w:tcW w:w="1467" w:type="dxa"/>
          </w:tcPr>
          <w:p w:rsidR="00CE0C1A" w:rsidRPr="00123BAD" w:rsidRDefault="00CE0C1A"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 xml:space="preserve">Plan de Salud </w:t>
            </w:r>
            <w:r w:rsidR="00DD7675" w:rsidRPr="00123BAD">
              <w:rPr>
                <w:rFonts w:ascii="Cambria" w:hAnsi="Cambria"/>
                <w:sz w:val="20"/>
                <w:szCs w:val="20"/>
              </w:rPr>
              <w:t>Pública</w:t>
            </w:r>
            <w:r w:rsidRPr="00123BAD">
              <w:rPr>
                <w:rFonts w:ascii="Cambria" w:hAnsi="Cambria"/>
                <w:sz w:val="20"/>
                <w:szCs w:val="20"/>
              </w:rPr>
              <w:t xml:space="preserve"> </w:t>
            </w:r>
            <w:r w:rsidR="00DD7675">
              <w:rPr>
                <w:rFonts w:ascii="Cambria" w:hAnsi="Cambria"/>
                <w:sz w:val="20"/>
                <w:szCs w:val="20"/>
              </w:rPr>
              <w:t xml:space="preserve"> ( PIC)</w:t>
            </w:r>
          </w:p>
        </w:tc>
        <w:tc>
          <w:tcPr>
            <w:tcW w:w="2199"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Elaboración de un Plan de Salud Publica para el Municipio de Toca</w:t>
            </w:r>
          </w:p>
        </w:tc>
        <w:tc>
          <w:tcPr>
            <w:tcW w:w="733" w:type="dxa"/>
          </w:tcPr>
          <w:p w:rsidR="00CE0C1A" w:rsidRPr="00123BAD" w:rsidRDefault="00CE0C1A"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Cero</w:t>
            </w:r>
          </w:p>
        </w:tc>
        <w:tc>
          <w:tcPr>
            <w:tcW w:w="1613"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 xml:space="preserve">Un Plan </w:t>
            </w:r>
            <w:r w:rsidR="007E4AF5" w:rsidRPr="00123BAD">
              <w:rPr>
                <w:rFonts w:ascii="Cambria" w:hAnsi="Cambria"/>
                <w:sz w:val="20"/>
                <w:szCs w:val="20"/>
              </w:rPr>
              <w:t>de Salud Publica</w:t>
            </w:r>
          </w:p>
        </w:tc>
        <w:tc>
          <w:tcPr>
            <w:tcW w:w="1907"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Un Plan de salud publica del Municipio de Toca</w:t>
            </w:r>
          </w:p>
        </w:tc>
      </w:tr>
      <w:tr w:rsidR="00911F86" w:rsidRPr="00123BAD" w:rsidTr="00123BAD">
        <w:trPr>
          <w:trHeight w:val="20"/>
        </w:trPr>
        <w:tc>
          <w:tcPr>
            <w:tcW w:w="1430" w:type="dxa"/>
            <w:vMerge/>
          </w:tcPr>
          <w:p w:rsidR="00CE0C1A" w:rsidRPr="00123BAD" w:rsidRDefault="00CE0C1A" w:rsidP="00123BAD">
            <w:pPr>
              <w:autoSpaceDE w:val="0"/>
              <w:autoSpaceDN w:val="0"/>
              <w:adjustRightInd w:val="0"/>
              <w:spacing w:after="0" w:line="240" w:lineRule="auto"/>
              <w:jc w:val="center"/>
              <w:rPr>
                <w:rFonts w:ascii="Cambria" w:hAnsi="Cambria"/>
                <w:sz w:val="20"/>
                <w:szCs w:val="20"/>
              </w:rPr>
            </w:pPr>
          </w:p>
        </w:tc>
        <w:tc>
          <w:tcPr>
            <w:tcW w:w="1467" w:type="dxa"/>
          </w:tcPr>
          <w:p w:rsidR="00CE0C1A" w:rsidRPr="00123BAD" w:rsidRDefault="00DD7675" w:rsidP="00123BAD">
            <w:pPr>
              <w:autoSpaceDE w:val="0"/>
              <w:autoSpaceDN w:val="0"/>
              <w:adjustRightInd w:val="0"/>
              <w:spacing w:after="0" w:line="240" w:lineRule="auto"/>
              <w:jc w:val="center"/>
              <w:rPr>
                <w:rFonts w:ascii="Cambria" w:hAnsi="Cambria"/>
                <w:sz w:val="20"/>
                <w:szCs w:val="20"/>
              </w:rPr>
            </w:pPr>
            <w:r>
              <w:rPr>
                <w:rFonts w:ascii="Cambria" w:hAnsi="Cambria"/>
                <w:sz w:val="20"/>
                <w:szCs w:val="20"/>
              </w:rPr>
              <w:t xml:space="preserve">Programa Prevención y Promoción </w:t>
            </w:r>
          </w:p>
        </w:tc>
        <w:tc>
          <w:tcPr>
            <w:tcW w:w="2199" w:type="dxa"/>
          </w:tcPr>
          <w:p w:rsidR="00CE0C1A" w:rsidRPr="00123BAD" w:rsidRDefault="00123BAD" w:rsidP="00123BAD">
            <w:pPr>
              <w:autoSpaceDE w:val="0"/>
              <w:autoSpaceDN w:val="0"/>
              <w:adjustRightInd w:val="0"/>
              <w:spacing w:after="0" w:line="240" w:lineRule="auto"/>
              <w:jc w:val="both"/>
              <w:rPr>
                <w:rFonts w:ascii="Cambria" w:hAnsi="Cambria"/>
                <w:sz w:val="20"/>
                <w:szCs w:val="20"/>
              </w:rPr>
            </w:pPr>
            <w:r w:rsidRPr="00123BAD">
              <w:rPr>
                <w:rFonts w:ascii="Cambria" w:hAnsi="Cambria"/>
                <w:noProof/>
                <w:sz w:val="20"/>
                <w:szCs w:val="20"/>
                <w:lang w:eastAsia="es-ES"/>
              </w:rPr>
              <w:pict>
                <v:shape id="_x0000_s1082" type="#_x0000_t32" style="position:absolute;left:0;text-align:left;margin-left:-150.2pt;margin-top:1.45pt;width:142.05pt;height:0;z-index:251663360;mso-position-horizontal-relative:text;mso-position-vertical-relative:text" o:connectortype="straight"/>
              </w:pict>
            </w:r>
            <w:r w:rsidR="00CE0C1A" w:rsidRPr="00123BAD">
              <w:rPr>
                <w:rFonts w:ascii="Cambria" w:hAnsi="Cambria"/>
                <w:sz w:val="20"/>
                <w:szCs w:val="20"/>
              </w:rPr>
              <w:t>Inspecciones de Sanidad</w:t>
            </w:r>
          </w:p>
        </w:tc>
        <w:tc>
          <w:tcPr>
            <w:tcW w:w="733" w:type="dxa"/>
          </w:tcPr>
          <w:p w:rsidR="00CE0C1A" w:rsidRPr="00123BAD" w:rsidRDefault="00CE0C1A"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Cinco</w:t>
            </w:r>
          </w:p>
        </w:tc>
        <w:tc>
          <w:tcPr>
            <w:tcW w:w="1613"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Inspecciones Quincenales</w:t>
            </w:r>
          </w:p>
        </w:tc>
        <w:tc>
          <w:tcPr>
            <w:tcW w:w="1907"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Treinta y Seis (36) por año</w:t>
            </w:r>
          </w:p>
        </w:tc>
      </w:tr>
      <w:tr w:rsidR="00911F86" w:rsidRPr="00123BAD" w:rsidTr="00123BAD">
        <w:trPr>
          <w:trHeight w:val="9"/>
        </w:trPr>
        <w:tc>
          <w:tcPr>
            <w:tcW w:w="1430" w:type="dxa"/>
            <w:vMerge/>
          </w:tcPr>
          <w:p w:rsidR="00CE0C1A" w:rsidRPr="00123BAD" w:rsidRDefault="00CE0C1A" w:rsidP="00123BAD">
            <w:pPr>
              <w:autoSpaceDE w:val="0"/>
              <w:autoSpaceDN w:val="0"/>
              <w:adjustRightInd w:val="0"/>
              <w:spacing w:after="0" w:line="240" w:lineRule="auto"/>
              <w:jc w:val="center"/>
              <w:rPr>
                <w:rFonts w:ascii="Cambria" w:hAnsi="Cambria"/>
                <w:sz w:val="20"/>
                <w:szCs w:val="20"/>
              </w:rPr>
            </w:pPr>
          </w:p>
        </w:tc>
        <w:tc>
          <w:tcPr>
            <w:tcW w:w="1467" w:type="dxa"/>
            <w:vMerge w:val="restart"/>
          </w:tcPr>
          <w:p w:rsidR="00CE0C1A" w:rsidRPr="00123BAD" w:rsidRDefault="00CE0C1A"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Vigilancia y Control</w:t>
            </w:r>
          </w:p>
        </w:tc>
        <w:tc>
          <w:tcPr>
            <w:tcW w:w="2199"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Informes Semestrales en Salud</w:t>
            </w:r>
          </w:p>
        </w:tc>
        <w:tc>
          <w:tcPr>
            <w:tcW w:w="733" w:type="dxa"/>
          </w:tcPr>
          <w:p w:rsidR="00CE0C1A" w:rsidRPr="00123BAD" w:rsidRDefault="00CE0C1A"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Cero</w:t>
            </w:r>
          </w:p>
        </w:tc>
        <w:tc>
          <w:tcPr>
            <w:tcW w:w="1613"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Dos Informes por Año</w:t>
            </w:r>
          </w:p>
        </w:tc>
        <w:tc>
          <w:tcPr>
            <w:tcW w:w="1907"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Ocho Informes Cuatrienio</w:t>
            </w:r>
          </w:p>
        </w:tc>
      </w:tr>
      <w:tr w:rsidR="00911F86" w:rsidRPr="00123BAD" w:rsidTr="00123BAD">
        <w:trPr>
          <w:trHeight w:val="59"/>
        </w:trPr>
        <w:tc>
          <w:tcPr>
            <w:tcW w:w="1430" w:type="dxa"/>
            <w:vMerge/>
          </w:tcPr>
          <w:p w:rsidR="00CE0C1A" w:rsidRPr="00123BAD" w:rsidRDefault="00CE0C1A" w:rsidP="00123BAD">
            <w:pPr>
              <w:autoSpaceDE w:val="0"/>
              <w:autoSpaceDN w:val="0"/>
              <w:adjustRightInd w:val="0"/>
              <w:spacing w:after="0" w:line="240" w:lineRule="auto"/>
              <w:jc w:val="center"/>
              <w:rPr>
                <w:rFonts w:ascii="Cambria" w:hAnsi="Cambria"/>
                <w:sz w:val="20"/>
                <w:szCs w:val="20"/>
              </w:rPr>
            </w:pPr>
          </w:p>
        </w:tc>
        <w:tc>
          <w:tcPr>
            <w:tcW w:w="1467" w:type="dxa"/>
            <w:vMerge/>
          </w:tcPr>
          <w:p w:rsidR="00CE0C1A" w:rsidRPr="00123BAD" w:rsidRDefault="00CE0C1A" w:rsidP="00123BAD">
            <w:pPr>
              <w:autoSpaceDE w:val="0"/>
              <w:autoSpaceDN w:val="0"/>
              <w:adjustRightInd w:val="0"/>
              <w:spacing w:after="0" w:line="240" w:lineRule="auto"/>
              <w:jc w:val="center"/>
              <w:rPr>
                <w:rFonts w:ascii="Cambria" w:hAnsi="Cambria"/>
                <w:sz w:val="20"/>
                <w:szCs w:val="20"/>
              </w:rPr>
            </w:pPr>
          </w:p>
        </w:tc>
        <w:tc>
          <w:tcPr>
            <w:tcW w:w="2199"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Dependencia de Sugerencias de la comunidad</w:t>
            </w:r>
          </w:p>
        </w:tc>
        <w:tc>
          <w:tcPr>
            <w:tcW w:w="733" w:type="dxa"/>
          </w:tcPr>
          <w:p w:rsidR="00CE0C1A" w:rsidRPr="00123BAD" w:rsidRDefault="00CE0C1A"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Cero</w:t>
            </w:r>
          </w:p>
        </w:tc>
        <w:tc>
          <w:tcPr>
            <w:tcW w:w="1613"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Una sección para recibir sugerencias</w:t>
            </w:r>
          </w:p>
        </w:tc>
        <w:tc>
          <w:tcPr>
            <w:tcW w:w="1907"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Una dependencia para Sugerencias 2012</w:t>
            </w:r>
          </w:p>
        </w:tc>
      </w:tr>
    </w:tbl>
    <w:p w:rsidR="00CE0C1A" w:rsidRDefault="00CE0C1A" w:rsidP="00CE0C1A">
      <w:pPr>
        <w:autoSpaceDE w:val="0"/>
        <w:autoSpaceDN w:val="0"/>
        <w:adjustRightInd w:val="0"/>
        <w:spacing w:after="0" w:line="240" w:lineRule="auto"/>
        <w:jc w:val="both"/>
        <w:rPr>
          <w:rFonts w:ascii="Cambria" w:hAnsi="Cambria" w:cs="Calibri"/>
          <w:sz w:val="24"/>
          <w:szCs w:val="24"/>
          <w:lang w:eastAsia="es-CO"/>
        </w:rPr>
      </w:pPr>
    </w:p>
    <w:p w:rsidR="009808EC" w:rsidRDefault="009808EC" w:rsidP="00CE0C1A">
      <w:pPr>
        <w:autoSpaceDE w:val="0"/>
        <w:autoSpaceDN w:val="0"/>
        <w:adjustRightInd w:val="0"/>
        <w:spacing w:after="0" w:line="240" w:lineRule="auto"/>
        <w:jc w:val="both"/>
        <w:rPr>
          <w:rFonts w:ascii="Cambria" w:hAnsi="Cambria" w:cs="Calibri"/>
          <w:sz w:val="24"/>
          <w:szCs w:val="24"/>
          <w:lang w:eastAsia="es-CO"/>
        </w:rPr>
      </w:pPr>
    </w:p>
    <w:p w:rsidR="00DD7675" w:rsidRDefault="00DD7675" w:rsidP="00CE0C1A">
      <w:pPr>
        <w:autoSpaceDE w:val="0"/>
        <w:autoSpaceDN w:val="0"/>
        <w:adjustRightInd w:val="0"/>
        <w:spacing w:after="0" w:line="240" w:lineRule="auto"/>
        <w:jc w:val="both"/>
        <w:rPr>
          <w:rFonts w:ascii="Cambria" w:hAnsi="Cambria" w:cs="Calibri"/>
          <w:sz w:val="24"/>
          <w:szCs w:val="24"/>
          <w:lang w:eastAsia="es-CO"/>
        </w:rPr>
      </w:pPr>
    </w:p>
    <w:p w:rsidR="00DD7675" w:rsidRDefault="00DD7675" w:rsidP="00CE0C1A">
      <w:pPr>
        <w:autoSpaceDE w:val="0"/>
        <w:autoSpaceDN w:val="0"/>
        <w:adjustRightInd w:val="0"/>
        <w:spacing w:after="0" w:line="240" w:lineRule="auto"/>
        <w:jc w:val="both"/>
        <w:rPr>
          <w:rFonts w:ascii="Cambria" w:hAnsi="Cambria" w:cs="Calibri"/>
          <w:sz w:val="24"/>
          <w:szCs w:val="24"/>
          <w:lang w:eastAsia="es-CO"/>
        </w:rPr>
      </w:pPr>
    </w:p>
    <w:p w:rsidR="00DD7675" w:rsidRDefault="00DD7675" w:rsidP="00CE0C1A">
      <w:pPr>
        <w:autoSpaceDE w:val="0"/>
        <w:autoSpaceDN w:val="0"/>
        <w:adjustRightInd w:val="0"/>
        <w:spacing w:after="0" w:line="240" w:lineRule="auto"/>
        <w:jc w:val="both"/>
        <w:rPr>
          <w:rFonts w:ascii="Cambria" w:hAnsi="Cambria" w:cs="Calibri"/>
          <w:sz w:val="24"/>
          <w:szCs w:val="24"/>
          <w:lang w:eastAsia="es-CO"/>
        </w:rPr>
      </w:pPr>
    </w:p>
    <w:p w:rsidR="00DD7675" w:rsidRPr="00491E5A" w:rsidRDefault="00DD7675" w:rsidP="00CE0C1A">
      <w:pPr>
        <w:autoSpaceDE w:val="0"/>
        <w:autoSpaceDN w:val="0"/>
        <w:adjustRightInd w:val="0"/>
        <w:spacing w:after="0" w:line="240" w:lineRule="auto"/>
        <w:jc w:val="both"/>
        <w:rPr>
          <w:rFonts w:ascii="Cambria" w:hAnsi="Cambria" w:cs="Calibri"/>
          <w:sz w:val="24"/>
          <w:szCs w:val="24"/>
          <w:lang w:eastAsia="es-CO"/>
        </w:rPr>
      </w:pPr>
    </w:p>
    <w:tbl>
      <w:tblPr>
        <w:tblpPr w:leftFromText="141" w:rightFromText="141" w:vertAnchor="text" w:horzAnchor="margin" w:tblpY="47"/>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384"/>
        <w:gridCol w:w="1559"/>
        <w:gridCol w:w="2127"/>
        <w:gridCol w:w="850"/>
        <w:gridCol w:w="1276"/>
        <w:gridCol w:w="2126"/>
      </w:tblGrid>
      <w:tr w:rsidR="00911F86" w:rsidRPr="00123BAD" w:rsidTr="00123BAD">
        <w:trPr>
          <w:trHeight w:val="325"/>
        </w:trPr>
        <w:tc>
          <w:tcPr>
            <w:tcW w:w="1384" w:type="dxa"/>
            <w:vMerge w:val="restart"/>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PROGRAMA</w:t>
            </w:r>
          </w:p>
        </w:tc>
        <w:tc>
          <w:tcPr>
            <w:tcW w:w="1559" w:type="dxa"/>
            <w:vMerge w:val="restart"/>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SUB PROGRAMA</w:t>
            </w:r>
          </w:p>
        </w:tc>
        <w:tc>
          <w:tcPr>
            <w:tcW w:w="4253" w:type="dxa"/>
            <w:gridSpan w:val="3"/>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INDICADOR</w:t>
            </w:r>
          </w:p>
        </w:tc>
        <w:tc>
          <w:tcPr>
            <w:tcW w:w="2126" w:type="dxa"/>
            <w:vMerge w:val="restart"/>
          </w:tcPr>
          <w:p w:rsidR="00CE0C1A" w:rsidRPr="00123BAD" w:rsidRDefault="00CE0C1A" w:rsidP="00123BAD">
            <w:pPr>
              <w:autoSpaceDE w:val="0"/>
              <w:autoSpaceDN w:val="0"/>
              <w:adjustRightInd w:val="0"/>
              <w:spacing w:after="0" w:line="240" w:lineRule="auto"/>
              <w:jc w:val="center"/>
              <w:rPr>
                <w:rFonts w:ascii="Cambria" w:hAnsi="Cambria"/>
                <w:sz w:val="20"/>
                <w:szCs w:val="20"/>
              </w:rPr>
            </w:pPr>
            <w:r w:rsidRPr="00123BAD">
              <w:rPr>
                <w:rFonts w:ascii="Cambria" w:hAnsi="Cambria"/>
                <w:b/>
                <w:sz w:val="20"/>
                <w:szCs w:val="20"/>
              </w:rPr>
              <w:t>META</w:t>
            </w:r>
          </w:p>
        </w:tc>
      </w:tr>
      <w:tr w:rsidR="00911F86" w:rsidRPr="00123BAD" w:rsidTr="00123BAD">
        <w:trPr>
          <w:trHeight w:val="213"/>
        </w:trPr>
        <w:tc>
          <w:tcPr>
            <w:tcW w:w="1384" w:type="dxa"/>
            <w:vMerge/>
          </w:tcPr>
          <w:p w:rsidR="00CE0C1A" w:rsidRPr="00123BAD" w:rsidRDefault="00CE0C1A" w:rsidP="00123BAD">
            <w:pPr>
              <w:autoSpaceDE w:val="0"/>
              <w:autoSpaceDN w:val="0"/>
              <w:adjustRightInd w:val="0"/>
              <w:spacing w:after="0" w:line="240" w:lineRule="auto"/>
              <w:jc w:val="center"/>
              <w:rPr>
                <w:rFonts w:ascii="Cambria" w:hAnsi="Cambria"/>
                <w:b/>
                <w:sz w:val="20"/>
                <w:szCs w:val="20"/>
              </w:rPr>
            </w:pPr>
          </w:p>
        </w:tc>
        <w:tc>
          <w:tcPr>
            <w:tcW w:w="1559" w:type="dxa"/>
            <w:vMerge/>
          </w:tcPr>
          <w:p w:rsidR="00CE0C1A" w:rsidRPr="00123BAD" w:rsidRDefault="00CE0C1A" w:rsidP="00123BAD">
            <w:pPr>
              <w:autoSpaceDE w:val="0"/>
              <w:autoSpaceDN w:val="0"/>
              <w:adjustRightInd w:val="0"/>
              <w:spacing w:after="0" w:line="240" w:lineRule="auto"/>
              <w:jc w:val="center"/>
              <w:rPr>
                <w:rFonts w:ascii="Cambria" w:hAnsi="Cambria"/>
                <w:b/>
                <w:sz w:val="20"/>
                <w:szCs w:val="20"/>
              </w:rPr>
            </w:pPr>
          </w:p>
        </w:tc>
        <w:tc>
          <w:tcPr>
            <w:tcW w:w="2127" w:type="dxa"/>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NOMBRE</w:t>
            </w:r>
          </w:p>
        </w:tc>
        <w:tc>
          <w:tcPr>
            <w:tcW w:w="850" w:type="dxa"/>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BASE</w:t>
            </w:r>
          </w:p>
        </w:tc>
        <w:tc>
          <w:tcPr>
            <w:tcW w:w="1276" w:type="dxa"/>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PRODUCTO</w:t>
            </w:r>
          </w:p>
        </w:tc>
        <w:tc>
          <w:tcPr>
            <w:tcW w:w="2126" w:type="dxa"/>
            <w:vMerge/>
          </w:tcPr>
          <w:p w:rsidR="00CE0C1A" w:rsidRPr="00123BAD" w:rsidRDefault="00CE0C1A" w:rsidP="00123BAD">
            <w:pPr>
              <w:autoSpaceDE w:val="0"/>
              <w:autoSpaceDN w:val="0"/>
              <w:adjustRightInd w:val="0"/>
              <w:spacing w:after="0" w:line="240" w:lineRule="auto"/>
              <w:rPr>
                <w:rFonts w:ascii="Cambria" w:hAnsi="Cambria"/>
                <w:b/>
                <w:sz w:val="20"/>
                <w:szCs w:val="20"/>
              </w:rPr>
            </w:pPr>
          </w:p>
        </w:tc>
      </w:tr>
      <w:tr w:rsidR="00911F86" w:rsidRPr="00123BAD" w:rsidTr="00123BAD">
        <w:trPr>
          <w:trHeight w:val="673"/>
        </w:trPr>
        <w:tc>
          <w:tcPr>
            <w:tcW w:w="1384" w:type="dxa"/>
            <w:vMerge w:val="restart"/>
            <w:textDirection w:val="btLr"/>
          </w:tcPr>
          <w:p w:rsidR="00CE0C1A" w:rsidRPr="00123BAD" w:rsidRDefault="00CE0C1A" w:rsidP="00123BAD">
            <w:pPr>
              <w:autoSpaceDE w:val="0"/>
              <w:autoSpaceDN w:val="0"/>
              <w:adjustRightInd w:val="0"/>
              <w:spacing w:after="0" w:line="240" w:lineRule="auto"/>
              <w:ind w:left="113" w:right="113"/>
              <w:jc w:val="center"/>
              <w:rPr>
                <w:rFonts w:ascii="Cambria" w:hAnsi="Cambria"/>
                <w:sz w:val="20"/>
                <w:szCs w:val="20"/>
              </w:rPr>
            </w:pPr>
            <w:r w:rsidRPr="00123BAD">
              <w:rPr>
                <w:rFonts w:ascii="Cambria" w:hAnsi="Cambria"/>
                <w:sz w:val="20"/>
                <w:szCs w:val="20"/>
              </w:rPr>
              <w:t>INFRAESTRUCTURA</w:t>
            </w:r>
          </w:p>
        </w:tc>
        <w:tc>
          <w:tcPr>
            <w:tcW w:w="1559" w:type="dxa"/>
            <w:vMerge w:val="restart"/>
          </w:tcPr>
          <w:p w:rsidR="00CE0C1A" w:rsidRPr="00123BAD" w:rsidRDefault="00CE0C1A"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 xml:space="preserve">Construcción </w:t>
            </w:r>
          </w:p>
        </w:tc>
        <w:tc>
          <w:tcPr>
            <w:tcW w:w="2127" w:type="dxa"/>
          </w:tcPr>
          <w:p w:rsidR="00CE0C1A" w:rsidRPr="00123BAD" w:rsidRDefault="00CE0C1A" w:rsidP="00DD7675">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 xml:space="preserve">No. </w:t>
            </w:r>
            <w:r w:rsidR="00DD7675">
              <w:rPr>
                <w:rFonts w:ascii="Cambria" w:hAnsi="Cambria"/>
                <w:sz w:val="20"/>
                <w:szCs w:val="20"/>
              </w:rPr>
              <w:t xml:space="preserve">Deposito </w:t>
            </w:r>
            <w:r w:rsidR="00E71ED8" w:rsidRPr="00123BAD">
              <w:rPr>
                <w:rFonts w:ascii="Cambria" w:hAnsi="Cambria"/>
                <w:sz w:val="20"/>
                <w:szCs w:val="20"/>
              </w:rPr>
              <w:t xml:space="preserve"> transitorio cadáveres</w:t>
            </w:r>
            <w:r w:rsidRPr="00123BAD">
              <w:rPr>
                <w:rFonts w:ascii="Cambria" w:hAnsi="Cambria"/>
                <w:sz w:val="20"/>
                <w:szCs w:val="20"/>
              </w:rPr>
              <w:t xml:space="preserve"> </w:t>
            </w:r>
          </w:p>
        </w:tc>
        <w:tc>
          <w:tcPr>
            <w:tcW w:w="850" w:type="dxa"/>
          </w:tcPr>
          <w:p w:rsidR="00CE0C1A" w:rsidRPr="00123BAD" w:rsidRDefault="00CE0C1A"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Cero</w:t>
            </w:r>
          </w:p>
        </w:tc>
        <w:tc>
          <w:tcPr>
            <w:tcW w:w="1276"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 xml:space="preserve">Una </w:t>
            </w:r>
          </w:p>
        </w:tc>
        <w:tc>
          <w:tcPr>
            <w:tcW w:w="2126" w:type="dxa"/>
          </w:tcPr>
          <w:p w:rsidR="00CE0C1A" w:rsidRPr="00123BAD" w:rsidRDefault="00DD7675" w:rsidP="00DD7675">
            <w:pPr>
              <w:autoSpaceDE w:val="0"/>
              <w:autoSpaceDN w:val="0"/>
              <w:adjustRightInd w:val="0"/>
              <w:spacing w:after="0" w:line="240" w:lineRule="auto"/>
              <w:jc w:val="both"/>
              <w:rPr>
                <w:rFonts w:ascii="Cambria" w:hAnsi="Cambria"/>
                <w:sz w:val="20"/>
                <w:szCs w:val="20"/>
              </w:rPr>
            </w:pPr>
            <w:r>
              <w:rPr>
                <w:rFonts w:ascii="Cambria" w:hAnsi="Cambria"/>
                <w:sz w:val="20"/>
                <w:szCs w:val="20"/>
              </w:rPr>
              <w:t xml:space="preserve">Construcción de un deposito transitorio de cadáveres </w:t>
            </w:r>
            <w:r w:rsidR="00CE0C1A" w:rsidRPr="00123BAD">
              <w:rPr>
                <w:rFonts w:ascii="Cambria" w:hAnsi="Cambria"/>
                <w:sz w:val="20"/>
                <w:szCs w:val="20"/>
              </w:rPr>
              <w:t>E.S.E. 2015</w:t>
            </w:r>
          </w:p>
        </w:tc>
      </w:tr>
      <w:tr w:rsidR="00911F86" w:rsidRPr="00123BAD" w:rsidTr="00123BAD">
        <w:trPr>
          <w:trHeight w:val="131"/>
        </w:trPr>
        <w:tc>
          <w:tcPr>
            <w:tcW w:w="1384" w:type="dxa"/>
            <w:vMerge/>
          </w:tcPr>
          <w:p w:rsidR="00CE0C1A" w:rsidRPr="00123BAD" w:rsidRDefault="00CE0C1A" w:rsidP="00123BAD">
            <w:pPr>
              <w:autoSpaceDE w:val="0"/>
              <w:autoSpaceDN w:val="0"/>
              <w:adjustRightInd w:val="0"/>
              <w:spacing w:after="0" w:line="240" w:lineRule="auto"/>
              <w:jc w:val="center"/>
              <w:rPr>
                <w:rFonts w:ascii="Cambria" w:hAnsi="Cambria"/>
                <w:sz w:val="20"/>
                <w:szCs w:val="20"/>
              </w:rPr>
            </w:pPr>
          </w:p>
        </w:tc>
        <w:tc>
          <w:tcPr>
            <w:tcW w:w="1559" w:type="dxa"/>
            <w:vMerge/>
          </w:tcPr>
          <w:p w:rsidR="00CE0C1A" w:rsidRPr="00123BAD" w:rsidRDefault="00CE0C1A" w:rsidP="00123BAD">
            <w:pPr>
              <w:autoSpaceDE w:val="0"/>
              <w:autoSpaceDN w:val="0"/>
              <w:adjustRightInd w:val="0"/>
              <w:spacing w:after="0" w:line="240" w:lineRule="auto"/>
              <w:jc w:val="center"/>
              <w:rPr>
                <w:rFonts w:ascii="Cambria" w:hAnsi="Cambria"/>
                <w:sz w:val="20"/>
                <w:szCs w:val="20"/>
              </w:rPr>
            </w:pPr>
          </w:p>
        </w:tc>
        <w:tc>
          <w:tcPr>
            <w:tcW w:w="2127"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No. de Garajes construidos en la ESE</w:t>
            </w:r>
          </w:p>
        </w:tc>
        <w:tc>
          <w:tcPr>
            <w:tcW w:w="850" w:type="dxa"/>
          </w:tcPr>
          <w:p w:rsidR="00CE0C1A" w:rsidRPr="00123BAD" w:rsidRDefault="00CE0C1A"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Cero</w:t>
            </w:r>
          </w:p>
        </w:tc>
        <w:tc>
          <w:tcPr>
            <w:tcW w:w="1276"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Uno</w:t>
            </w:r>
          </w:p>
        </w:tc>
        <w:tc>
          <w:tcPr>
            <w:tcW w:w="2126"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Un Garaje construido en la E.S.E. 2015</w:t>
            </w:r>
          </w:p>
        </w:tc>
      </w:tr>
      <w:tr w:rsidR="00911F86" w:rsidRPr="00123BAD" w:rsidTr="00123BAD">
        <w:trPr>
          <w:trHeight w:val="275"/>
        </w:trPr>
        <w:tc>
          <w:tcPr>
            <w:tcW w:w="1384" w:type="dxa"/>
            <w:vMerge/>
          </w:tcPr>
          <w:p w:rsidR="00CE0C1A" w:rsidRPr="00123BAD" w:rsidRDefault="00CE0C1A" w:rsidP="00123BAD">
            <w:pPr>
              <w:spacing w:after="0" w:line="240" w:lineRule="auto"/>
              <w:jc w:val="both"/>
              <w:rPr>
                <w:rFonts w:ascii="Cambria" w:hAnsi="Cambria"/>
                <w:sz w:val="20"/>
                <w:szCs w:val="20"/>
              </w:rPr>
            </w:pPr>
          </w:p>
        </w:tc>
        <w:tc>
          <w:tcPr>
            <w:tcW w:w="1559" w:type="dxa"/>
            <w:vMerge/>
          </w:tcPr>
          <w:p w:rsidR="00CE0C1A" w:rsidRPr="00123BAD" w:rsidRDefault="00CE0C1A" w:rsidP="00123BAD">
            <w:pPr>
              <w:spacing w:after="0" w:line="240" w:lineRule="auto"/>
              <w:jc w:val="both"/>
              <w:rPr>
                <w:rFonts w:ascii="Cambria" w:hAnsi="Cambria"/>
                <w:sz w:val="20"/>
                <w:szCs w:val="20"/>
              </w:rPr>
            </w:pPr>
          </w:p>
        </w:tc>
        <w:tc>
          <w:tcPr>
            <w:tcW w:w="2127" w:type="dxa"/>
          </w:tcPr>
          <w:p w:rsidR="00CE0C1A" w:rsidRPr="00123BAD" w:rsidRDefault="00CE0C1A" w:rsidP="00123BAD">
            <w:pPr>
              <w:spacing w:after="0" w:line="240" w:lineRule="auto"/>
              <w:jc w:val="both"/>
              <w:rPr>
                <w:rFonts w:ascii="Cambria" w:hAnsi="Cambria"/>
                <w:sz w:val="20"/>
                <w:szCs w:val="20"/>
              </w:rPr>
            </w:pPr>
            <w:r w:rsidRPr="00123BAD">
              <w:rPr>
                <w:rFonts w:ascii="Cambria" w:hAnsi="Cambria"/>
                <w:sz w:val="20"/>
                <w:szCs w:val="20"/>
              </w:rPr>
              <w:t>Cerramiento de la E.S.E.</w:t>
            </w:r>
          </w:p>
        </w:tc>
        <w:tc>
          <w:tcPr>
            <w:tcW w:w="850" w:type="dxa"/>
          </w:tcPr>
          <w:p w:rsidR="00CE0C1A" w:rsidRPr="00123BAD" w:rsidRDefault="00CE0C1A" w:rsidP="00123BAD">
            <w:pPr>
              <w:spacing w:after="0" w:line="240" w:lineRule="auto"/>
              <w:jc w:val="both"/>
              <w:rPr>
                <w:rFonts w:ascii="Cambria" w:hAnsi="Cambria"/>
                <w:sz w:val="20"/>
                <w:szCs w:val="20"/>
              </w:rPr>
            </w:pPr>
            <w:r w:rsidRPr="00123BAD">
              <w:rPr>
                <w:rFonts w:ascii="Cambria" w:hAnsi="Cambria"/>
                <w:sz w:val="20"/>
                <w:szCs w:val="20"/>
              </w:rPr>
              <w:t>Frente</w:t>
            </w:r>
          </w:p>
        </w:tc>
        <w:tc>
          <w:tcPr>
            <w:tcW w:w="1276" w:type="dxa"/>
          </w:tcPr>
          <w:p w:rsidR="00CE0C1A" w:rsidRPr="00123BAD" w:rsidRDefault="00CE0C1A" w:rsidP="00123BAD">
            <w:pPr>
              <w:spacing w:after="0" w:line="240" w:lineRule="auto"/>
              <w:jc w:val="both"/>
              <w:rPr>
                <w:rFonts w:ascii="Cambria" w:hAnsi="Cambria"/>
                <w:sz w:val="20"/>
                <w:szCs w:val="20"/>
              </w:rPr>
            </w:pPr>
            <w:r w:rsidRPr="00123BAD">
              <w:rPr>
                <w:rFonts w:ascii="Cambria" w:hAnsi="Cambria"/>
                <w:sz w:val="20"/>
                <w:szCs w:val="20"/>
              </w:rPr>
              <w:t>Cerramiento Total E.S.E.</w:t>
            </w:r>
          </w:p>
        </w:tc>
        <w:tc>
          <w:tcPr>
            <w:tcW w:w="2126" w:type="dxa"/>
          </w:tcPr>
          <w:p w:rsidR="00CE0C1A" w:rsidRPr="00123BAD" w:rsidRDefault="00CE0C1A" w:rsidP="00123BAD">
            <w:pPr>
              <w:spacing w:after="0" w:line="240" w:lineRule="auto"/>
              <w:jc w:val="both"/>
              <w:rPr>
                <w:rFonts w:ascii="Cambria" w:hAnsi="Cambria"/>
                <w:sz w:val="20"/>
                <w:szCs w:val="20"/>
              </w:rPr>
            </w:pPr>
            <w:r w:rsidRPr="00123BAD">
              <w:rPr>
                <w:rFonts w:ascii="Cambria" w:hAnsi="Cambria"/>
                <w:sz w:val="20"/>
                <w:szCs w:val="20"/>
              </w:rPr>
              <w:t>Cerramiento 100 % E.S.E.</w:t>
            </w:r>
          </w:p>
        </w:tc>
      </w:tr>
      <w:tr w:rsidR="00911F86" w:rsidRPr="00123BAD" w:rsidTr="00123BAD">
        <w:trPr>
          <w:trHeight w:val="131"/>
        </w:trPr>
        <w:tc>
          <w:tcPr>
            <w:tcW w:w="1384" w:type="dxa"/>
            <w:vMerge/>
          </w:tcPr>
          <w:p w:rsidR="00CE0C1A" w:rsidRPr="00123BAD" w:rsidRDefault="00CE0C1A" w:rsidP="00123BAD">
            <w:pPr>
              <w:spacing w:after="0" w:line="240" w:lineRule="auto"/>
              <w:jc w:val="both"/>
              <w:rPr>
                <w:rFonts w:ascii="Cambria" w:hAnsi="Cambria"/>
                <w:sz w:val="20"/>
                <w:szCs w:val="20"/>
              </w:rPr>
            </w:pPr>
          </w:p>
        </w:tc>
        <w:tc>
          <w:tcPr>
            <w:tcW w:w="1559" w:type="dxa"/>
          </w:tcPr>
          <w:p w:rsidR="00CE0C1A" w:rsidRPr="00123BAD" w:rsidRDefault="00CE0C1A" w:rsidP="00123BAD">
            <w:pPr>
              <w:spacing w:after="0" w:line="240" w:lineRule="auto"/>
              <w:jc w:val="both"/>
              <w:rPr>
                <w:rFonts w:ascii="Cambria" w:hAnsi="Cambria"/>
                <w:sz w:val="20"/>
                <w:szCs w:val="20"/>
              </w:rPr>
            </w:pPr>
            <w:r w:rsidRPr="00123BAD">
              <w:rPr>
                <w:rFonts w:ascii="Cambria" w:hAnsi="Cambria"/>
                <w:sz w:val="20"/>
                <w:szCs w:val="20"/>
              </w:rPr>
              <w:t>Mantenimiento</w:t>
            </w:r>
          </w:p>
        </w:tc>
        <w:tc>
          <w:tcPr>
            <w:tcW w:w="2127" w:type="dxa"/>
          </w:tcPr>
          <w:p w:rsidR="00CE0C1A" w:rsidRPr="00123BAD" w:rsidRDefault="00CE0C1A" w:rsidP="00123BAD">
            <w:pPr>
              <w:spacing w:after="0" w:line="240" w:lineRule="auto"/>
              <w:jc w:val="both"/>
              <w:rPr>
                <w:rFonts w:ascii="Cambria" w:hAnsi="Cambria"/>
                <w:sz w:val="20"/>
                <w:szCs w:val="20"/>
              </w:rPr>
            </w:pPr>
            <w:r w:rsidRPr="00123BAD">
              <w:rPr>
                <w:rFonts w:ascii="Cambria" w:hAnsi="Cambria"/>
                <w:sz w:val="20"/>
                <w:szCs w:val="20"/>
              </w:rPr>
              <w:t xml:space="preserve">Mantenimiento </w:t>
            </w:r>
            <w:r w:rsidR="00E71ED8" w:rsidRPr="00123BAD">
              <w:rPr>
                <w:rFonts w:ascii="Cambria" w:hAnsi="Cambria"/>
                <w:sz w:val="20"/>
                <w:szCs w:val="20"/>
              </w:rPr>
              <w:t>genera de la E.S.E.</w:t>
            </w:r>
          </w:p>
        </w:tc>
        <w:tc>
          <w:tcPr>
            <w:tcW w:w="850" w:type="dxa"/>
          </w:tcPr>
          <w:p w:rsidR="00CE0C1A" w:rsidRPr="00123BAD" w:rsidRDefault="00CE0C1A" w:rsidP="00123BAD">
            <w:pPr>
              <w:spacing w:after="0" w:line="240" w:lineRule="auto"/>
              <w:jc w:val="both"/>
              <w:rPr>
                <w:rFonts w:ascii="Cambria" w:hAnsi="Cambria"/>
                <w:sz w:val="20"/>
                <w:szCs w:val="20"/>
              </w:rPr>
            </w:pPr>
            <w:r w:rsidRPr="00123BAD">
              <w:rPr>
                <w:rFonts w:ascii="Cambria" w:hAnsi="Cambria"/>
                <w:sz w:val="20"/>
                <w:szCs w:val="20"/>
              </w:rPr>
              <w:t>No cumple</w:t>
            </w:r>
          </w:p>
        </w:tc>
        <w:tc>
          <w:tcPr>
            <w:tcW w:w="1276" w:type="dxa"/>
          </w:tcPr>
          <w:p w:rsidR="00CE0C1A" w:rsidRPr="00123BAD" w:rsidRDefault="00415C42" w:rsidP="00123BAD">
            <w:pPr>
              <w:spacing w:after="0" w:line="240" w:lineRule="auto"/>
              <w:jc w:val="both"/>
              <w:rPr>
                <w:rFonts w:ascii="Cambria" w:hAnsi="Cambria"/>
                <w:sz w:val="20"/>
                <w:szCs w:val="20"/>
              </w:rPr>
            </w:pPr>
            <w:r w:rsidRPr="00123BAD">
              <w:rPr>
                <w:rFonts w:ascii="Cambria" w:hAnsi="Cambria"/>
                <w:sz w:val="20"/>
                <w:szCs w:val="20"/>
              </w:rPr>
              <w:t xml:space="preserve">Arreglo </w:t>
            </w:r>
            <w:r w:rsidR="00CE0C1A" w:rsidRPr="00123BAD">
              <w:rPr>
                <w:rFonts w:ascii="Cambria" w:hAnsi="Cambria"/>
                <w:sz w:val="20"/>
                <w:szCs w:val="20"/>
              </w:rPr>
              <w:t>General</w:t>
            </w:r>
          </w:p>
        </w:tc>
        <w:tc>
          <w:tcPr>
            <w:tcW w:w="2126" w:type="dxa"/>
          </w:tcPr>
          <w:p w:rsidR="00CE0C1A" w:rsidRPr="00123BAD" w:rsidRDefault="00CE0C1A" w:rsidP="00DD7675">
            <w:pPr>
              <w:spacing w:after="0" w:line="240" w:lineRule="auto"/>
              <w:jc w:val="both"/>
              <w:rPr>
                <w:rFonts w:ascii="Cambria" w:hAnsi="Cambria"/>
                <w:sz w:val="20"/>
                <w:szCs w:val="20"/>
              </w:rPr>
            </w:pPr>
            <w:r w:rsidRPr="00123BAD">
              <w:rPr>
                <w:rFonts w:ascii="Cambria" w:hAnsi="Cambria"/>
                <w:sz w:val="20"/>
                <w:szCs w:val="20"/>
              </w:rPr>
              <w:t xml:space="preserve">Mantenimiento </w:t>
            </w:r>
            <w:r w:rsidR="00DD7675">
              <w:rPr>
                <w:rFonts w:ascii="Cambria" w:hAnsi="Cambria"/>
                <w:sz w:val="20"/>
                <w:szCs w:val="20"/>
              </w:rPr>
              <w:t xml:space="preserve"> Infraestructura de la E.S.E. </w:t>
            </w:r>
          </w:p>
        </w:tc>
      </w:tr>
    </w:tbl>
    <w:p w:rsidR="00DD7675" w:rsidRDefault="00DD7675" w:rsidP="00DD7675">
      <w:pPr>
        <w:rPr>
          <w:rFonts w:ascii="Cambria" w:hAnsi="Cambria" w:cs="Calibri"/>
          <w:sz w:val="24"/>
          <w:szCs w:val="24"/>
          <w:lang w:eastAsia="es-CO"/>
        </w:rPr>
      </w:pPr>
    </w:p>
    <w:tbl>
      <w:tblPr>
        <w:tblpPr w:leftFromText="141" w:rightFromText="141" w:vertAnchor="text" w:horzAnchor="margin" w:tblpXSpec="center" w:tblpY="119"/>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384"/>
        <w:gridCol w:w="1559"/>
        <w:gridCol w:w="1418"/>
        <w:gridCol w:w="1417"/>
        <w:gridCol w:w="1418"/>
        <w:gridCol w:w="2126"/>
      </w:tblGrid>
      <w:tr w:rsidR="00DD7675" w:rsidRPr="00123BAD" w:rsidTr="006C3D8F">
        <w:trPr>
          <w:trHeight w:val="325"/>
        </w:trPr>
        <w:tc>
          <w:tcPr>
            <w:tcW w:w="1384" w:type="dxa"/>
            <w:vMerge w:val="restart"/>
          </w:tcPr>
          <w:p w:rsidR="00DD7675" w:rsidRPr="00123BAD" w:rsidRDefault="00DD7675" w:rsidP="006C3D8F">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PROGRAMA</w:t>
            </w:r>
          </w:p>
        </w:tc>
        <w:tc>
          <w:tcPr>
            <w:tcW w:w="1559" w:type="dxa"/>
            <w:vMerge w:val="restart"/>
          </w:tcPr>
          <w:p w:rsidR="00DD7675" w:rsidRPr="00123BAD" w:rsidRDefault="00DD7675" w:rsidP="006C3D8F">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SUB PROGRAMA</w:t>
            </w:r>
          </w:p>
        </w:tc>
        <w:tc>
          <w:tcPr>
            <w:tcW w:w="4253" w:type="dxa"/>
            <w:gridSpan w:val="3"/>
          </w:tcPr>
          <w:p w:rsidR="00DD7675" w:rsidRPr="00123BAD" w:rsidRDefault="00DD7675" w:rsidP="006C3D8F">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INDICADOR</w:t>
            </w:r>
          </w:p>
        </w:tc>
        <w:tc>
          <w:tcPr>
            <w:tcW w:w="2126" w:type="dxa"/>
            <w:vMerge w:val="restart"/>
          </w:tcPr>
          <w:p w:rsidR="00DD7675" w:rsidRPr="00123BAD" w:rsidRDefault="00DD7675" w:rsidP="006C3D8F">
            <w:pPr>
              <w:autoSpaceDE w:val="0"/>
              <w:autoSpaceDN w:val="0"/>
              <w:adjustRightInd w:val="0"/>
              <w:spacing w:after="0" w:line="240" w:lineRule="auto"/>
              <w:jc w:val="center"/>
              <w:rPr>
                <w:rFonts w:ascii="Cambria" w:hAnsi="Cambria"/>
                <w:sz w:val="20"/>
                <w:szCs w:val="20"/>
              </w:rPr>
            </w:pPr>
            <w:r w:rsidRPr="00123BAD">
              <w:rPr>
                <w:rFonts w:ascii="Cambria" w:hAnsi="Cambria"/>
                <w:b/>
                <w:sz w:val="20"/>
                <w:szCs w:val="20"/>
              </w:rPr>
              <w:t>META</w:t>
            </w:r>
          </w:p>
        </w:tc>
      </w:tr>
      <w:tr w:rsidR="00DD7675" w:rsidRPr="00123BAD" w:rsidTr="006C3D8F">
        <w:trPr>
          <w:trHeight w:val="213"/>
        </w:trPr>
        <w:tc>
          <w:tcPr>
            <w:tcW w:w="1384" w:type="dxa"/>
            <w:vMerge/>
            <w:tcBorders>
              <w:bottom w:val="single" w:sz="4" w:space="0" w:color="auto"/>
            </w:tcBorders>
          </w:tcPr>
          <w:p w:rsidR="00DD7675" w:rsidRPr="00123BAD" w:rsidRDefault="00DD7675" w:rsidP="006C3D8F">
            <w:pPr>
              <w:autoSpaceDE w:val="0"/>
              <w:autoSpaceDN w:val="0"/>
              <w:adjustRightInd w:val="0"/>
              <w:spacing w:after="0" w:line="240" w:lineRule="auto"/>
              <w:jc w:val="center"/>
              <w:rPr>
                <w:rFonts w:ascii="Cambria" w:hAnsi="Cambria"/>
                <w:b/>
                <w:sz w:val="20"/>
                <w:szCs w:val="20"/>
              </w:rPr>
            </w:pPr>
          </w:p>
        </w:tc>
        <w:tc>
          <w:tcPr>
            <w:tcW w:w="1559" w:type="dxa"/>
            <w:vMerge/>
          </w:tcPr>
          <w:p w:rsidR="00DD7675" w:rsidRPr="00123BAD" w:rsidRDefault="00DD7675" w:rsidP="006C3D8F">
            <w:pPr>
              <w:autoSpaceDE w:val="0"/>
              <w:autoSpaceDN w:val="0"/>
              <w:adjustRightInd w:val="0"/>
              <w:spacing w:after="0" w:line="240" w:lineRule="auto"/>
              <w:jc w:val="center"/>
              <w:rPr>
                <w:rFonts w:ascii="Cambria" w:hAnsi="Cambria"/>
                <w:b/>
                <w:sz w:val="20"/>
                <w:szCs w:val="20"/>
              </w:rPr>
            </w:pPr>
          </w:p>
        </w:tc>
        <w:tc>
          <w:tcPr>
            <w:tcW w:w="1418" w:type="dxa"/>
          </w:tcPr>
          <w:p w:rsidR="00DD7675" w:rsidRPr="00123BAD" w:rsidRDefault="00DD7675" w:rsidP="006C3D8F">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NOMBRE</w:t>
            </w:r>
          </w:p>
        </w:tc>
        <w:tc>
          <w:tcPr>
            <w:tcW w:w="1417" w:type="dxa"/>
          </w:tcPr>
          <w:p w:rsidR="00DD7675" w:rsidRPr="00123BAD" w:rsidRDefault="00DD7675" w:rsidP="006C3D8F">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BASE</w:t>
            </w:r>
          </w:p>
        </w:tc>
        <w:tc>
          <w:tcPr>
            <w:tcW w:w="1418" w:type="dxa"/>
          </w:tcPr>
          <w:p w:rsidR="00DD7675" w:rsidRPr="00123BAD" w:rsidRDefault="00DD7675" w:rsidP="006C3D8F">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PRODUCTO</w:t>
            </w:r>
          </w:p>
        </w:tc>
        <w:tc>
          <w:tcPr>
            <w:tcW w:w="2126" w:type="dxa"/>
            <w:vMerge/>
          </w:tcPr>
          <w:p w:rsidR="00DD7675" w:rsidRPr="00123BAD" w:rsidRDefault="00DD7675" w:rsidP="006C3D8F">
            <w:pPr>
              <w:autoSpaceDE w:val="0"/>
              <w:autoSpaceDN w:val="0"/>
              <w:adjustRightInd w:val="0"/>
              <w:spacing w:after="0" w:line="240" w:lineRule="auto"/>
              <w:rPr>
                <w:rFonts w:ascii="Cambria" w:hAnsi="Cambria"/>
                <w:b/>
                <w:sz w:val="20"/>
                <w:szCs w:val="20"/>
              </w:rPr>
            </w:pPr>
          </w:p>
        </w:tc>
      </w:tr>
      <w:tr w:rsidR="00DD7675" w:rsidRPr="00123BAD" w:rsidTr="006C3D8F">
        <w:trPr>
          <w:trHeight w:val="87"/>
        </w:trPr>
        <w:tc>
          <w:tcPr>
            <w:tcW w:w="1384" w:type="dxa"/>
            <w:vMerge w:val="restart"/>
            <w:tcBorders>
              <w:top w:val="single" w:sz="4" w:space="0" w:color="auto"/>
            </w:tcBorders>
          </w:tcPr>
          <w:p w:rsidR="006C3D8F" w:rsidRDefault="006C3D8F" w:rsidP="006C3D8F">
            <w:pPr>
              <w:spacing w:after="0" w:line="240" w:lineRule="auto"/>
              <w:jc w:val="center"/>
              <w:rPr>
                <w:rFonts w:ascii="Cambria" w:hAnsi="Cambria"/>
                <w:sz w:val="20"/>
                <w:szCs w:val="20"/>
              </w:rPr>
            </w:pPr>
          </w:p>
          <w:p w:rsidR="006C3D8F" w:rsidRDefault="006C3D8F" w:rsidP="006C3D8F">
            <w:pPr>
              <w:spacing w:after="0" w:line="240" w:lineRule="auto"/>
              <w:jc w:val="center"/>
              <w:rPr>
                <w:rFonts w:ascii="Cambria" w:hAnsi="Cambria"/>
                <w:sz w:val="20"/>
                <w:szCs w:val="20"/>
              </w:rPr>
            </w:pPr>
          </w:p>
          <w:p w:rsidR="006C3D8F" w:rsidRDefault="006C3D8F" w:rsidP="006C3D8F">
            <w:pPr>
              <w:spacing w:after="0" w:line="240" w:lineRule="auto"/>
              <w:jc w:val="center"/>
              <w:rPr>
                <w:rFonts w:ascii="Cambria" w:hAnsi="Cambria"/>
                <w:sz w:val="20"/>
                <w:szCs w:val="20"/>
              </w:rPr>
            </w:pPr>
          </w:p>
          <w:p w:rsidR="006C3D8F" w:rsidRDefault="006C3D8F" w:rsidP="006C3D8F">
            <w:pPr>
              <w:spacing w:after="0" w:line="240" w:lineRule="auto"/>
              <w:jc w:val="center"/>
              <w:rPr>
                <w:rFonts w:ascii="Cambria" w:hAnsi="Cambria"/>
                <w:sz w:val="20"/>
                <w:szCs w:val="20"/>
              </w:rPr>
            </w:pPr>
          </w:p>
          <w:p w:rsidR="006C3D8F" w:rsidRDefault="006C3D8F" w:rsidP="006C3D8F">
            <w:pPr>
              <w:spacing w:after="0" w:line="240" w:lineRule="auto"/>
              <w:jc w:val="center"/>
              <w:rPr>
                <w:rFonts w:ascii="Cambria" w:hAnsi="Cambria"/>
                <w:sz w:val="20"/>
                <w:szCs w:val="20"/>
              </w:rPr>
            </w:pPr>
          </w:p>
          <w:p w:rsidR="00DD7675" w:rsidRPr="00123BAD" w:rsidRDefault="006C3D8F" w:rsidP="006C3D8F">
            <w:pPr>
              <w:jc w:val="center"/>
              <w:rPr>
                <w:rFonts w:ascii="Cambria" w:hAnsi="Cambria"/>
                <w:sz w:val="20"/>
                <w:szCs w:val="20"/>
              </w:rPr>
            </w:pPr>
            <w:r w:rsidRPr="00123BAD">
              <w:rPr>
                <w:rFonts w:ascii="Cambria" w:hAnsi="Cambria"/>
                <w:sz w:val="20"/>
                <w:szCs w:val="20"/>
              </w:rPr>
              <w:t>DOTACION</w:t>
            </w:r>
          </w:p>
        </w:tc>
        <w:tc>
          <w:tcPr>
            <w:tcW w:w="1559" w:type="dxa"/>
            <w:vMerge w:val="restart"/>
            <w:tcBorders>
              <w:top w:val="single" w:sz="4" w:space="0" w:color="auto"/>
            </w:tcBorders>
          </w:tcPr>
          <w:p w:rsidR="006C3D8F" w:rsidRDefault="006C3D8F" w:rsidP="006C3D8F">
            <w:pPr>
              <w:spacing w:after="0" w:line="240" w:lineRule="auto"/>
              <w:rPr>
                <w:rFonts w:ascii="Cambria" w:hAnsi="Cambria"/>
                <w:sz w:val="20"/>
                <w:szCs w:val="20"/>
              </w:rPr>
            </w:pPr>
          </w:p>
          <w:p w:rsidR="006C3D8F" w:rsidRDefault="006C3D8F" w:rsidP="006C3D8F">
            <w:pPr>
              <w:spacing w:after="0" w:line="240" w:lineRule="auto"/>
              <w:rPr>
                <w:rFonts w:ascii="Cambria" w:hAnsi="Cambria"/>
                <w:sz w:val="20"/>
                <w:szCs w:val="20"/>
              </w:rPr>
            </w:pPr>
          </w:p>
          <w:p w:rsidR="006C3D8F" w:rsidRDefault="006C3D8F" w:rsidP="006C3D8F">
            <w:pPr>
              <w:spacing w:after="0" w:line="240" w:lineRule="auto"/>
              <w:rPr>
                <w:rFonts w:ascii="Cambria" w:hAnsi="Cambria"/>
                <w:sz w:val="20"/>
                <w:szCs w:val="20"/>
              </w:rPr>
            </w:pPr>
          </w:p>
          <w:p w:rsidR="006C3D8F" w:rsidRDefault="006C3D8F" w:rsidP="006C3D8F">
            <w:pPr>
              <w:spacing w:after="0" w:line="240" w:lineRule="auto"/>
              <w:rPr>
                <w:rFonts w:ascii="Cambria" w:hAnsi="Cambria"/>
                <w:sz w:val="20"/>
                <w:szCs w:val="20"/>
              </w:rPr>
            </w:pPr>
          </w:p>
          <w:p w:rsidR="006C3D8F" w:rsidRDefault="006C3D8F" w:rsidP="006C3D8F">
            <w:pPr>
              <w:spacing w:after="0" w:line="240" w:lineRule="auto"/>
              <w:rPr>
                <w:rFonts w:ascii="Cambria" w:hAnsi="Cambria"/>
                <w:sz w:val="20"/>
                <w:szCs w:val="20"/>
              </w:rPr>
            </w:pPr>
          </w:p>
          <w:p w:rsidR="00DD7675" w:rsidRPr="00123BAD" w:rsidRDefault="006C3D8F" w:rsidP="006C3D8F">
            <w:pPr>
              <w:rPr>
                <w:rFonts w:ascii="Cambria" w:hAnsi="Cambria"/>
                <w:sz w:val="20"/>
                <w:szCs w:val="20"/>
              </w:rPr>
            </w:pPr>
            <w:r w:rsidRPr="00123BAD">
              <w:rPr>
                <w:rFonts w:ascii="Cambria" w:hAnsi="Cambria"/>
                <w:sz w:val="20"/>
                <w:szCs w:val="20"/>
              </w:rPr>
              <w:t>E.S.E.</w:t>
            </w:r>
          </w:p>
        </w:tc>
        <w:tc>
          <w:tcPr>
            <w:tcW w:w="1418" w:type="dxa"/>
            <w:vMerge w:val="restart"/>
            <w:tcBorders>
              <w:top w:val="single" w:sz="4" w:space="0" w:color="auto"/>
            </w:tcBorders>
          </w:tcPr>
          <w:p w:rsidR="00DD7675" w:rsidRDefault="00DD7675" w:rsidP="006C3D8F">
            <w:pPr>
              <w:spacing w:after="0" w:line="240" w:lineRule="auto"/>
              <w:rPr>
                <w:rFonts w:ascii="Cambria" w:hAnsi="Cambria"/>
                <w:sz w:val="20"/>
                <w:szCs w:val="20"/>
              </w:rPr>
            </w:pPr>
          </w:p>
          <w:p w:rsidR="00DD7675" w:rsidRPr="00123BAD" w:rsidRDefault="006C3D8F" w:rsidP="006C3D8F">
            <w:pPr>
              <w:spacing w:after="0" w:line="240" w:lineRule="auto"/>
              <w:rPr>
                <w:rFonts w:ascii="Cambria" w:hAnsi="Cambria"/>
                <w:sz w:val="20"/>
                <w:szCs w:val="20"/>
              </w:rPr>
            </w:pPr>
            <w:r>
              <w:rPr>
                <w:rFonts w:ascii="Cambria" w:hAnsi="Cambria"/>
                <w:sz w:val="20"/>
                <w:szCs w:val="20"/>
              </w:rPr>
              <w:t>A</w:t>
            </w:r>
            <w:r w:rsidR="00DD7675">
              <w:rPr>
                <w:rFonts w:ascii="Cambria" w:hAnsi="Cambria"/>
                <w:sz w:val="20"/>
                <w:szCs w:val="20"/>
              </w:rPr>
              <w:t xml:space="preserve">dquisición </w:t>
            </w:r>
            <w:r>
              <w:rPr>
                <w:rFonts w:ascii="Cambria" w:hAnsi="Cambria"/>
                <w:sz w:val="20"/>
                <w:szCs w:val="20"/>
              </w:rPr>
              <w:t xml:space="preserve"> equipos medico quirúrgicos y de laboratorio</w:t>
            </w:r>
          </w:p>
        </w:tc>
        <w:tc>
          <w:tcPr>
            <w:tcW w:w="1417" w:type="dxa"/>
          </w:tcPr>
          <w:p w:rsidR="00DD7675" w:rsidRPr="00123BAD" w:rsidRDefault="00DD7675" w:rsidP="006C3D8F">
            <w:pPr>
              <w:spacing w:after="0" w:line="240" w:lineRule="auto"/>
              <w:jc w:val="center"/>
              <w:rPr>
                <w:rFonts w:ascii="Cambria" w:hAnsi="Cambria"/>
                <w:sz w:val="20"/>
                <w:szCs w:val="20"/>
              </w:rPr>
            </w:pPr>
            <w:r w:rsidRPr="00123BAD">
              <w:rPr>
                <w:rFonts w:ascii="Cambria" w:hAnsi="Cambria"/>
                <w:sz w:val="20"/>
                <w:szCs w:val="20"/>
              </w:rPr>
              <w:t>N.A.</w:t>
            </w:r>
          </w:p>
        </w:tc>
        <w:tc>
          <w:tcPr>
            <w:tcW w:w="1418" w:type="dxa"/>
          </w:tcPr>
          <w:p w:rsidR="00DD7675" w:rsidRPr="00123BAD" w:rsidRDefault="00DD7675" w:rsidP="006C3D8F">
            <w:pPr>
              <w:spacing w:after="0" w:line="240" w:lineRule="auto"/>
              <w:jc w:val="both"/>
              <w:rPr>
                <w:rFonts w:ascii="Cambria" w:hAnsi="Cambria"/>
                <w:sz w:val="20"/>
                <w:szCs w:val="20"/>
              </w:rPr>
            </w:pPr>
            <w:r w:rsidRPr="00123BAD">
              <w:rPr>
                <w:rFonts w:ascii="Cambria" w:hAnsi="Cambria"/>
                <w:sz w:val="20"/>
                <w:szCs w:val="20"/>
              </w:rPr>
              <w:t>Equipo Medico Odontológico Móvil</w:t>
            </w:r>
          </w:p>
        </w:tc>
        <w:tc>
          <w:tcPr>
            <w:tcW w:w="2126" w:type="dxa"/>
          </w:tcPr>
          <w:p w:rsidR="00DD7675" w:rsidRPr="00123BAD" w:rsidRDefault="00DD7675" w:rsidP="006C3D8F">
            <w:pPr>
              <w:spacing w:after="0" w:line="240" w:lineRule="auto"/>
              <w:jc w:val="both"/>
              <w:rPr>
                <w:rFonts w:ascii="Cambria" w:hAnsi="Cambria"/>
                <w:sz w:val="20"/>
                <w:szCs w:val="20"/>
              </w:rPr>
            </w:pPr>
            <w:r w:rsidRPr="00123BAD">
              <w:rPr>
                <w:rFonts w:ascii="Cambria" w:hAnsi="Cambria"/>
                <w:sz w:val="20"/>
                <w:szCs w:val="20"/>
              </w:rPr>
              <w:t>Un Equipo Medico Odontológico Móvil</w:t>
            </w:r>
          </w:p>
          <w:p w:rsidR="00DD7675" w:rsidRPr="00123BAD" w:rsidRDefault="00DD7675" w:rsidP="006C3D8F">
            <w:pPr>
              <w:spacing w:after="0" w:line="240" w:lineRule="auto"/>
              <w:jc w:val="both"/>
              <w:rPr>
                <w:rFonts w:ascii="Cambria" w:hAnsi="Cambria"/>
                <w:sz w:val="20"/>
                <w:szCs w:val="20"/>
              </w:rPr>
            </w:pPr>
            <w:r w:rsidRPr="00123BAD">
              <w:rPr>
                <w:rFonts w:ascii="Cambria" w:hAnsi="Cambria"/>
                <w:sz w:val="20"/>
                <w:szCs w:val="20"/>
              </w:rPr>
              <w:t>2015</w:t>
            </w:r>
          </w:p>
        </w:tc>
      </w:tr>
      <w:tr w:rsidR="00DD7675" w:rsidRPr="00123BAD" w:rsidTr="006C3D8F">
        <w:trPr>
          <w:trHeight w:val="234"/>
        </w:trPr>
        <w:tc>
          <w:tcPr>
            <w:tcW w:w="1384" w:type="dxa"/>
            <w:vMerge/>
          </w:tcPr>
          <w:p w:rsidR="00DD7675" w:rsidRPr="00123BAD" w:rsidRDefault="00DD7675" w:rsidP="006C3D8F">
            <w:pPr>
              <w:spacing w:after="0" w:line="240" w:lineRule="auto"/>
              <w:jc w:val="center"/>
              <w:rPr>
                <w:rFonts w:ascii="Cambria" w:hAnsi="Cambria"/>
                <w:sz w:val="20"/>
                <w:szCs w:val="20"/>
              </w:rPr>
            </w:pPr>
          </w:p>
        </w:tc>
        <w:tc>
          <w:tcPr>
            <w:tcW w:w="1559" w:type="dxa"/>
            <w:vMerge/>
            <w:tcBorders>
              <w:top w:val="single" w:sz="4" w:space="0" w:color="auto"/>
            </w:tcBorders>
          </w:tcPr>
          <w:p w:rsidR="00DD7675" w:rsidRPr="00123BAD" w:rsidRDefault="00DD7675" w:rsidP="006C3D8F">
            <w:pPr>
              <w:spacing w:after="0" w:line="240" w:lineRule="auto"/>
              <w:jc w:val="center"/>
              <w:rPr>
                <w:rFonts w:ascii="Cambria" w:hAnsi="Cambria"/>
                <w:sz w:val="20"/>
                <w:szCs w:val="20"/>
              </w:rPr>
            </w:pPr>
          </w:p>
        </w:tc>
        <w:tc>
          <w:tcPr>
            <w:tcW w:w="1418" w:type="dxa"/>
            <w:vMerge/>
          </w:tcPr>
          <w:p w:rsidR="00DD7675" w:rsidRPr="00123BAD" w:rsidRDefault="00DD7675" w:rsidP="006C3D8F">
            <w:pPr>
              <w:spacing w:after="0" w:line="240" w:lineRule="auto"/>
              <w:rPr>
                <w:rFonts w:ascii="Cambria" w:hAnsi="Cambria"/>
                <w:sz w:val="20"/>
                <w:szCs w:val="20"/>
              </w:rPr>
            </w:pPr>
          </w:p>
        </w:tc>
        <w:tc>
          <w:tcPr>
            <w:tcW w:w="1417" w:type="dxa"/>
          </w:tcPr>
          <w:p w:rsidR="00DD7675" w:rsidRPr="00123BAD" w:rsidRDefault="00DD7675" w:rsidP="006C3D8F">
            <w:pPr>
              <w:spacing w:after="0" w:line="240" w:lineRule="auto"/>
              <w:rPr>
                <w:rFonts w:ascii="Cambria" w:hAnsi="Cambria"/>
                <w:sz w:val="20"/>
                <w:szCs w:val="20"/>
              </w:rPr>
            </w:pPr>
            <w:r>
              <w:rPr>
                <w:rFonts w:ascii="Cambria" w:hAnsi="Cambria"/>
                <w:sz w:val="20"/>
                <w:szCs w:val="20"/>
              </w:rPr>
              <w:t>Dos  ambulancias, una  ambulancia en estado regular y otra cumplió su vida útil</w:t>
            </w:r>
          </w:p>
        </w:tc>
        <w:tc>
          <w:tcPr>
            <w:tcW w:w="1418" w:type="dxa"/>
          </w:tcPr>
          <w:p w:rsidR="00DD7675" w:rsidRPr="00123BAD" w:rsidRDefault="00DD7675" w:rsidP="006C3D8F">
            <w:pPr>
              <w:spacing w:after="0" w:line="240" w:lineRule="auto"/>
              <w:jc w:val="both"/>
              <w:rPr>
                <w:rFonts w:ascii="Cambria" w:hAnsi="Cambria"/>
                <w:sz w:val="20"/>
                <w:szCs w:val="20"/>
              </w:rPr>
            </w:pPr>
            <w:r>
              <w:rPr>
                <w:rFonts w:ascii="Cambria" w:hAnsi="Cambria"/>
                <w:sz w:val="20"/>
                <w:szCs w:val="20"/>
              </w:rPr>
              <w:t xml:space="preserve">Dos </w:t>
            </w:r>
            <w:r w:rsidRPr="00123BAD">
              <w:rPr>
                <w:rFonts w:ascii="Cambria" w:hAnsi="Cambria"/>
                <w:sz w:val="20"/>
                <w:szCs w:val="20"/>
              </w:rPr>
              <w:t>Ambulancia</w:t>
            </w:r>
            <w:r>
              <w:rPr>
                <w:rFonts w:ascii="Cambria" w:hAnsi="Cambria"/>
                <w:sz w:val="20"/>
                <w:szCs w:val="20"/>
              </w:rPr>
              <w:t>s con equipo actualizado</w:t>
            </w:r>
          </w:p>
        </w:tc>
        <w:tc>
          <w:tcPr>
            <w:tcW w:w="2126" w:type="dxa"/>
          </w:tcPr>
          <w:p w:rsidR="00DD7675" w:rsidRPr="00123BAD" w:rsidRDefault="00DD7675" w:rsidP="006C3D8F">
            <w:pPr>
              <w:spacing w:after="0" w:line="240" w:lineRule="auto"/>
              <w:jc w:val="both"/>
              <w:rPr>
                <w:rFonts w:ascii="Cambria" w:hAnsi="Cambria"/>
                <w:sz w:val="20"/>
                <w:szCs w:val="20"/>
              </w:rPr>
            </w:pPr>
            <w:r>
              <w:rPr>
                <w:rFonts w:ascii="Cambria" w:hAnsi="Cambria"/>
                <w:sz w:val="20"/>
                <w:szCs w:val="20"/>
              </w:rPr>
              <w:t xml:space="preserve"> Compra de u</w:t>
            </w:r>
            <w:r w:rsidRPr="00123BAD">
              <w:rPr>
                <w:rFonts w:ascii="Cambria" w:hAnsi="Cambria"/>
                <w:sz w:val="20"/>
                <w:szCs w:val="20"/>
              </w:rPr>
              <w:t>na ambulancia</w:t>
            </w:r>
            <w:r>
              <w:rPr>
                <w:rFonts w:ascii="Cambria" w:hAnsi="Cambria"/>
                <w:sz w:val="20"/>
                <w:szCs w:val="20"/>
              </w:rPr>
              <w:t xml:space="preserve"> a 2015</w:t>
            </w:r>
          </w:p>
        </w:tc>
      </w:tr>
      <w:tr w:rsidR="00DD7675" w:rsidRPr="00123BAD" w:rsidTr="006C3D8F">
        <w:trPr>
          <w:trHeight w:val="87"/>
        </w:trPr>
        <w:tc>
          <w:tcPr>
            <w:tcW w:w="1384" w:type="dxa"/>
            <w:vMerge/>
          </w:tcPr>
          <w:p w:rsidR="00DD7675" w:rsidRPr="00123BAD" w:rsidRDefault="00DD7675" w:rsidP="006C3D8F">
            <w:pPr>
              <w:spacing w:after="0" w:line="240" w:lineRule="auto"/>
              <w:jc w:val="center"/>
              <w:rPr>
                <w:rFonts w:ascii="Cambria" w:hAnsi="Cambria"/>
                <w:sz w:val="20"/>
                <w:szCs w:val="20"/>
              </w:rPr>
            </w:pPr>
          </w:p>
        </w:tc>
        <w:tc>
          <w:tcPr>
            <w:tcW w:w="1559" w:type="dxa"/>
            <w:vMerge/>
            <w:tcBorders>
              <w:top w:val="single" w:sz="4" w:space="0" w:color="auto"/>
            </w:tcBorders>
          </w:tcPr>
          <w:p w:rsidR="00DD7675" w:rsidRPr="00123BAD" w:rsidRDefault="00DD7675" w:rsidP="006C3D8F">
            <w:pPr>
              <w:spacing w:after="0" w:line="240" w:lineRule="auto"/>
              <w:jc w:val="center"/>
              <w:rPr>
                <w:rFonts w:ascii="Cambria" w:hAnsi="Cambria"/>
                <w:sz w:val="20"/>
                <w:szCs w:val="20"/>
              </w:rPr>
            </w:pPr>
          </w:p>
        </w:tc>
        <w:tc>
          <w:tcPr>
            <w:tcW w:w="1418" w:type="dxa"/>
          </w:tcPr>
          <w:p w:rsidR="00DD7675" w:rsidRPr="00123BAD" w:rsidRDefault="00DD7675" w:rsidP="006C3D8F">
            <w:pPr>
              <w:spacing w:after="0" w:line="240" w:lineRule="auto"/>
              <w:rPr>
                <w:rFonts w:ascii="Cambria" w:hAnsi="Cambria"/>
                <w:sz w:val="20"/>
                <w:szCs w:val="20"/>
              </w:rPr>
            </w:pPr>
            <w:r w:rsidRPr="00123BAD">
              <w:rPr>
                <w:rFonts w:ascii="Cambria" w:hAnsi="Cambria"/>
                <w:sz w:val="20"/>
                <w:szCs w:val="20"/>
              </w:rPr>
              <w:t>Equipos Medico Quirúrgicos y de Laboratorio</w:t>
            </w:r>
          </w:p>
        </w:tc>
        <w:tc>
          <w:tcPr>
            <w:tcW w:w="1417" w:type="dxa"/>
          </w:tcPr>
          <w:p w:rsidR="00DD7675" w:rsidRPr="00123BAD" w:rsidRDefault="00DD7675" w:rsidP="006C3D8F">
            <w:pPr>
              <w:spacing w:after="0" w:line="240" w:lineRule="auto"/>
              <w:jc w:val="center"/>
              <w:rPr>
                <w:rFonts w:ascii="Cambria" w:hAnsi="Cambria"/>
                <w:sz w:val="20"/>
                <w:szCs w:val="20"/>
              </w:rPr>
            </w:pPr>
            <w:r w:rsidRPr="00123BAD">
              <w:rPr>
                <w:rFonts w:ascii="Cambria" w:hAnsi="Cambria"/>
                <w:sz w:val="20"/>
                <w:szCs w:val="20"/>
              </w:rPr>
              <w:t>N.A.</w:t>
            </w:r>
          </w:p>
        </w:tc>
        <w:tc>
          <w:tcPr>
            <w:tcW w:w="1418" w:type="dxa"/>
          </w:tcPr>
          <w:p w:rsidR="00DD7675" w:rsidRPr="00123BAD" w:rsidRDefault="00DD7675" w:rsidP="006C3D8F">
            <w:pPr>
              <w:spacing w:after="0" w:line="240" w:lineRule="auto"/>
              <w:jc w:val="both"/>
              <w:rPr>
                <w:rFonts w:ascii="Cambria" w:hAnsi="Cambria"/>
                <w:sz w:val="20"/>
                <w:szCs w:val="20"/>
              </w:rPr>
            </w:pPr>
            <w:r w:rsidRPr="00123BAD">
              <w:rPr>
                <w:rFonts w:ascii="Cambria" w:hAnsi="Cambria"/>
                <w:sz w:val="20"/>
                <w:szCs w:val="20"/>
              </w:rPr>
              <w:t>GLOBAL</w:t>
            </w:r>
          </w:p>
        </w:tc>
        <w:tc>
          <w:tcPr>
            <w:tcW w:w="2126" w:type="dxa"/>
          </w:tcPr>
          <w:p w:rsidR="00DD7675" w:rsidRPr="00123BAD" w:rsidRDefault="00DD7675" w:rsidP="006C3D8F">
            <w:pPr>
              <w:spacing w:after="0" w:line="240" w:lineRule="auto"/>
              <w:jc w:val="both"/>
              <w:rPr>
                <w:rFonts w:ascii="Cambria" w:hAnsi="Cambria"/>
                <w:sz w:val="20"/>
                <w:szCs w:val="20"/>
              </w:rPr>
            </w:pPr>
            <w:r w:rsidRPr="00123BAD">
              <w:rPr>
                <w:rFonts w:ascii="Cambria" w:hAnsi="Cambria"/>
                <w:sz w:val="20"/>
                <w:szCs w:val="20"/>
              </w:rPr>
              <w:t>Dotación de Equipos Medico Quirúrgicos a 2013</w:t>
            </w:r>
          </w:p>
        </w:tc>
      </w:tr>
      <w:tr w:rsidR="00DD7675" w:rsidRPr="00123BAD" w:rsidTr="006C3D8F">
        <w:trPr>
          <w:trHeight w:val="175"/>
        </w:trPr>
        <w:tc>
          <w:tcPr>
            <w:tcW w:w="1384" w:type="dxa"/>
            <w:vMerge/>
          </w:tcPr>
          <w:p w:rsidR="00DD7675" w:rsidRPr="00123BAD" w:rsidRDefault="00DD7675" w:rsidP="006C3D8F">
            <w:pPr>
              <w:spacing w:after="0" w:line="240" w:lineRule="auto"/>
              <w:jc w:val="center"/>
              <w:rPr>
                <w:rFonts w:ascii="Cambria" w:hAnsi="Cambria"/>
                <w:sz w:val="20"/>
                <w:szCs w:val="20"/>
              </w:rPr>
            </w:pPr>
          </w:p>
        </w:tc>
        <w:tc>
          <w:tcPr>
            <w:tcW w:w="1559" w:type="dxa"/>
            <w:vMerge/>
            <w:tcBorders>
              <w:top w:val="single" w:sz="4" w:space="0" w:color="auto"/>
            </w:tcBorders>
          </w:tcPr>
          <w:p w:rsidR="00DD7675" w:rsidRPr="00123BAD" w:rsidRDefault="00DD7675" w:rsidP="006C3D8F">
            <w:pPr>
              <w:spacing w:after="0" w:line="240" w:lineRule="auto"/>
              <w:jc w:val="center"/>
              <w:rPr>
                <w:rFonts w:ascii="Cambria" w:hAnsi="Cambria"/>
                <w:sz w:val="20"/>
                <w:szCs w:val="20"/>
              </w:rPr>
            </w:pPr>
          </w:p>
        </w:tc>
        <w:tc>
          <w:tcPr>
            <w:tcW w:w="1418" w:type="dxa"/>
          </w:tcPr>
          <w:p w:rsidR="00DD7675" w:rsidRPr="00123BAD" w:rsidRDefault="00DD7675" w:rsidP="006C3D8F">
            <w:pPr>
              <w:spacing w:after="0" w:line="240" w:lineRule="auto"/>
              <w:rPr>
                <w:rFonts w:ascii="Cambria" w:hAnsi="Cambria"/>
                <w:sz w:val="20"/>
                <w:szCs w:val="20"/>
              </w:rPr>
            </w:pPr>
            <w:r w:rsidRPr="00123BAD">
              <w:rPr>
                <w:rFonts w:ascii="Cambria" w:hAnsi="Cambria"/>
                <w:sz w:val="20"/>
                <w:szCs w:val="20"/>
              </w:rPr>
              <w:t>General</w:t>
            </w:r>
          </w:p>
        </w:tc>
        <w:tc>
          <w:tcPr>
            <w:tcW w:w="1417" w:type="dxa"/>
          </w:tcPr>
          <w:p w:rsidR="00DD7675" w:rsidRPr="00123BAD" w:rsidRDefault="00DD7675" w:rsidP="006C3D8F">
            <w:pPr>
              <w:spacing w:after="0" w:line="240" w:lineRule="auto"/>
              <w:jc w:val="center"/>
              <w:rPr>
                <w:rFonts w:ascii="Cambria" w:hAnsi="Cambria"/>
                <w:sz w:val="20"/>
                <w:szCs w:val="20"/>
              </w:rPr>
            </w:pPr>
            <w:r w:rsidRPr="00123BAD">
              <w:rPr>
                <w:rFonts w:ascii="Cambria" w:hAnsi="Cambria"/>
                <w:sz w:val="20"/>
                <w:szCs w:val="20"/>
              </w:rPr>
              <w:t>N.A.</w:t>
            </w:r>
          </w:p>
        </w:tc>
        <w:tc>
          <w:tcPr>
            <w:tcW w:w="1418" w:type="dxa"/>
          </w:tcPr>
          <w:p w:rsidR="00DD7675" w:rsidRPr="00123BAD" w:rsidRDefault="00DD7675" w:rsidP="006C3D8F">
            <w:pPr>
              <w:spacing w:after="0" w:line="240" w:lineRule="auto"/>
              <w:jc w:val="both"/>
              <w:rPr>
                <w:rFonts w:ascii="Cambria" w:hAnsi="Cambria"/>
                <w:sz w:val="20"/>
                <w:szCs w:val="20"/>
              </w:rPr>
            </w:pPr>
            <w:r w:rsidRPr="00123BAD">
              <w:rPr>
                <w:rFonts w:ascii="Cambria" w:hAnsi="Cambria"/>
                <w:sz w:val="20"/>
                <w:szCs w:val="20"/>
              </w:rPr>
              <w:t>Implementos en general</w:t>
            </w:r>
          </w:p>
        </w:tc>
        <w:tc>
          <w:tcPr>
            <w:tcW w:w="2126" w:type="dxa"/>
          </w:tcPr>
          <w:p w:rsidR="00DD7675" w:rsidRPr="00123BAD" w:rsidRDefault="00DD7675" w:rsidP="006C3D8F">
            <w:pPr>
              <w:spacing w:after="0" w:line="240" w:lineRule="auto"/>
              <w:jc w:val="both"/>
              <w:rPr>
                <w:rFonts w:ascii="Cambria" w:hAnsi="Cambria"/>
                <w:sz w:val="20"/>
                <w:szCs w:val="20"/>
              </w:rPr>
            </w:pPr>
            <w:r w:rsidRPr="00123BAD">
              <w:rPr>
                <w:rFonts w:ascii="Cambria" w:hAnsi="Cambria"/>
                <w:sz w:val="20"/>
                <w:szCs w:val="20"/>
              </w:rPr>
              <w:t>Dotar de elementos requeridos para el buen funcionamiento de la ESE.</w:t>
            </w:r>
          </w:p>
        </w:tc>
      </w:tr>
    </w:tbl>
    <w:p w:rsidR="00DD7675" w:rsidRPr="00DD7675" w:rsidRDefault="00DD7675" w:rsidP="00DD7675">
      <w:pPr>
        <w:rPr>
          <w:rFonts w:ascii="Cambria" w:hAnsi="Cambria" w:cs="Calibri"/>
          <w:sz w:val="24"/>
          <w:szCs w:val="24"/>
          <w:lang w:eastAsia="es-CO"/>
        </w:rPr>
      </w:pPr>
    </w:p>
    <w:p w:rsidR="00DD7675" w:rsidRPr="00DD7675" w:rsidRDefault="00DD7675" w:rsidP="00DD7675">
      <w:pPr>
        <w:rPr>
          <w:rFonts w:ascii="Cambria" w:hAnsi="Cambria" w:cs="Calibri"/>
          <w:sz w:val="24"/>
          <w:szCs w:val="24"/>
          <w:lang w:eastAsia="es-CO"/>
        </w:rPr>
      </w:pPr>
    </w:p>
    <w:p w:rsidR="00DD7675" w:rsidRPr="00DD7675" w:rsidRDefault="00DD7675" w:rsidP="00DD7675">
      <w:pPr>
        <w:rPr>
          <w:rFonts w:ascii="Cambria" w:hAnsi="Cambria" w:cs="Calibri"/>
          <w:sz w:val="24"/>
          <w:szCs w:val="24"/>
          <w:lang w:eastAsia="es-CO"/>
        </w:rPr>
      </w:pPr>
    </w:p>
    <w:p w:rsidR="00CE0C1A" w:rsidRPr="00DD7675" w:rsidRDefault="00CE0C1A" w:rsidP="00DD7675">
      <w:pPr>
        <w:rPr>
          <w:rFonts w:ascii="Cambria" w:hAnsi="Cambria" w:cs="Calibri"/>
          <w:sz w:val="24"/>
          <w:szCs w:val="24"/>
          <w:lang w:eastAsia="es-CO"/>
        </w:rPr>
        <w:sectPr w:rsidR="00CE0C1A" w:rsidRPr="00DD7675" w:rsidSect="00185A14">
          <w:headerReference w:type="default" r:id="rId13"/>
          <w:footerReference w:type="default" r:id="rId14"/>
          <w:pgSz w:w="12240" w:h="15840"/>
          <w:pgMar w:top="1418" w:right="1701" w:bottom="1418" w:left="1701" w:header="709" w:footer="709" w:gutter="0"/>
          <w:pgNumType w:start="21"/>
          <w:cols w:space="708"/>
          <w:docGrid w:linePitch="360"/>
        </w:sectPr>
      </w:pPr>
    </w:p>
    <w:p w:rsidR="00CE0C1A" w:rsidRPr="00491E5A" w:rsidRDefault="00CE0C1A" w:rsidP="00CE0C1A">
      <w:pPr>
        <w:autoSpaceDE w:val="0"/>
        <w:autoSpaceDN w:val="0"/>
        <w:adjustRightInd w:val="0"/>
        <w:spacing w:after="0" w:line="240" w:lineRule="auto"/>
        <w:jc w:val="both"/>
        <w:rPr>
          <w:rFonts w:ascii="Cambria" w:hAnsi="Cambria" w:cs="Calibri"/>
          <w:sz w:val="24"/>
          <w:szCs w:val="24"/>
          <w:lang w:eastAsia="es-CO"/>
        </w:rPr>
      </w:pPr>
    </w:p>
    <w:p w:rsidR="00CE0C1A" w:rsidRPr="00491E5A" w:rsidRDefault="00CE0C1A" w:rsidP="003C7CDD">
      <w:pPr>
        <w:numPr>
          <w:ilvl w:val="4"/>
          <w:numId w:val="36"/>
        </w:num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ESTRATEGIAS</w:t>
      </w:r>
    </w:p>
    <w:p w:rsidR="00CE0C1A" w:rsidRPr="00491E5A" w:rsidRDefault="00CE0C1A" w:rsidP="00CE0C1A">
      <w:pPr>
        <w:spacing w:after="0" w:line="240" w:lineRule="auto"/>
        <w:jc w:val="both"/>
        <w:rPr>
          <w:rFonts w:ascii="Cambria" w:hAnsi="Cambria"/>
          <w:b/>
          <w:sz w:val="24"/>
          <w:szCs w:val="24"/>
        </w:rPr>
      </w:pPr>
    </w:p>
    <w:p w:rsidR="00CE0C1A" w:rsidRPr="00491E5A" w:rsidRDefault="00CE0C1A" w:rsidP="00CE0C1A">
      <w:pPr>
        <w:pStyle w:val="Textonotaalfinal"/>
        <w:jc w:val="both"/>
        <w:rPr>
          <w:rFonts w:ascii="Cambria" w:hAnsi="Cambria" w:cs="Calibri"/>
          <w:sz w:val="24"/>
          <w:szCs w:val="24"/>
          <w:lang w:val="es-CO"/>
        </w:rPr>
      </w:pPr>
      <w:r w:rsidRPr="00491E5A">
        <w:rPr>
          <w:rFonts w:ascii="Cambria" w:hAnsi="Cambria" w:cs="Calibri"/>
          <w:sz w:val="24"/>
          <w:szCs w:val="24"/>
          <w:lang w:val="es-CO"/>
        </w:rPr>
        <w:t xml:space="preserve">Partiendo de que las enfermedades no aparecen solas, sino que el mismo ser humano las crea a consecuencia de su forma de vida; </w:t>
      </w:r>
      <w:r w:rsidR="00F31AF1" w:rsidRPr="00491E5A">
        <w:rPr>
          <w:rFonts w:ascii="Cambria" w:hAnsi="Cambria" w:cs="Calibri"/>
          <w:sz w:val="24"/>
          <w:szCs w:val="24"/>
          <w:lang w:val="es-CO"/>
        </w:rPr>
        <w:t>se hace necesario</w:t>
      </w:r>
      <w:r w:rsidRPr="00491E5A">
        <w:rPr>
          <w:rFonts w:ascii="Cambria" w:hAnsi="Cambria" w:cs="Calibri"/>
          <w:sz w:val="24"/>
          <w:szCs w:val="24"/>
          <w:lang w:val="es-CO"/>
        </w:rPr>
        <w:t xml:space="preserve"> intervenir </w:t>
      </w:r>
      <w:r w:rsidRPr="00491E5A">
        <w:rPr>
          <w:rFonts w:ascii="Cambria" w:hAnsi="Cambria" w:cs="Calibri"/>
          <w:b/>
          <w:sz w:val="24"/>
          <w:szCs w:val="24"/>
          <w:lang w:val="es-CO"/>
        </w:rPr>
        <w:t>aumentando la educación a toda la comunidad</w:t>
      </w:r>
      <w:r w:rsidRPr="00491E5A">
        <w:rPr>
          <w:rFonts w:ascii="Cambria" w:hAnsi="Cambria" w:cs="Calibri"/>
          <w:sz w:val="24"/>
          <w:szCs w:val="24"/>
          <w:lang w:val="es-CO"/>
        </w:rPr>
        <w:t xml:space="preserve"> (niños, adolescentes, madres, padres, cuidadores, adultos, ancianos…) sobre la importancia del auto cuidado desde la niñez con elementos tan esenciales como buena alimentación, el deporte, practicas higiénicas saludables (lavado de manos, cepillado de dientes, baño diario, aseo en el hogar, manejo de alimentos), el consumo de agua y practicar relaciones tan elementales como la tolerancia, el respeto y aprender a vivir  brindando y recibiendo amor.</w:t>
      </w:r>
    </w:p>
    <w:p w:rsidR="00CE0C1A" w:rsidRPr="00491E5A" w:rsidRDefault="00CE0C1A" w:rsidP="00CE0C1A">
      <w:pPr>
        <w:pStyle w:val="Textonotaalfinal"/>
        <w:jc w:val="both"/>
        <w:rPr>
          <w:rFonts w:ascii="Cambria" w:hAnsi="Cambria" w:cs="Calibri"/>
          <w:sz w:val="24"/>
          <w:szCs w:val="24"/>
          <w:lang w:val="es-CO"/>
        </w:rPr>
      </w:pPr>
    </w:p>
    <w:p w:rsidR="00CE0C1A" w:rsidRPr="00491E5A" w:rsidRDefault="00CE0C1A" w:rsidP="00CE0C1A">
      <w:pPr>
        <w:pStyle w:val="Textonotaalfinal"/>
        <w:jc w:val="both"/>
        <w:rPr>
          <w:rFonts w:ascii="Cambria" w:hAnsi="Cambria" w:cs="Calibri"/>
          <w:sz w:val="24"/>
          <w:szCs w:val="24"/>
          <w:lang w:val="es-CO"/>
        </w:rPr>
      </w:pPr>
      <w:r w:rsidRPr="00491E5A">
        <w:rPr>
          <w:rFonts w:ascii="Cambria" w:hAnsi="Cambria" w:cs="Calibri"/>
          <w:sz w:val="24"/>
          <w:szCs w:val="24"/>
          <w:lang w:val="es-CO"/>
        </w:rPr>
        <w:t xml:space="preserve">Si a esto le agregamos trabajo desde la administración municipal, departamental y nacional para favorecer condiciones dignas de vida (vivienda, educación, servicios básicos, agua potable, servicios de salud adecuados entre otros), muy seguramente tendremos una población sana. </w:t>
      </w:r>
    </w:p>
    <w:p w:rsidR="00CE0C1A" w:rsidRPr="00491E5A" w:rsidRDefault="00CE0C1A" w:rsidP="00CE0C1A">
      <w:pPr>
        <w:pStyle w:val="Textonotaalfinal"/>
        <w:jc w:val="both"/>
        <w:rPr>
          <w:rFonts w:ascii="Cambria" w:hAnsi="Cambria" w:cs="Calibri"/>
          <w:sz w:val="24"/>
          <w:szCs w:val="24"/>
          <w:lang w:val="es-CO"/>
        </w:rPr>
      </w:pPr>
    </w:p>
    <w:p w:rsidR="00CE0C1A" w:rsidRPr="00491E5A" w:rsidRDefault="00CE0C1A" w:rsidP="00CE0C1A">
      <w:pPr>
        <w:pStyle w:val="Textonotaalfinal"/>
        <w:jc w:val="both"/>
        <w:rPr>
          <w:rFonts w:ascii="Cambria" w:hAnsi="Cambria" w:cs="Calibri"/>
          <w:sz w:val="24"/>
          <w:szCs w:val="24"/>
        </w:rPr>
      </w:pPr>
      <w:r w:rsidRPr="00491E5A">
        <w:rPr>
          <w:rFonts w:ascii="Cambria" w:hAnsi="Cambria" w:cs="Calibri"/>
          <w:sz w:val="24"/>
          <w:szCs w:val="24"/>
          <w:lang w:val="es-CO"/>
        </w:rPr>
        <w:t xml:space="preserve">De la misma manera implementado políticas de salud publica que abarque brigadas de salud y dentro de las brigadas prestar los servicios de salud bucal, salud mental, salud sexual y reproductiva, salud ambiental, </w:t>
      </w:r>
      <w:r w:rsidRPr="00491E5A">
        <w:rPr>
          <w:rFonts w:ascii="Cambria" w:hAnsi="Cambria" w:cs="Calibri"/>
          <w:sz w:val="24"/>
          <w:szCs w:val="24"/>
        </w:rPr>
        <w:t>esquemas de vacunación que contenga las vacunas mínimas que le garanticen bienestar a la población en especial a la de 0 a 5 años (BCG antituberculosa, Anti polio, DPT, Influenza, Anti hepatitis B, Anti rotavirus, Neumococo, Triple Viral….), se ayuda e generar mejor calidad de vida y bienestar en nuestra comunidad Tocana.</w:t>
      </w:r>
    </w:p>
    <w:p w:rsidR="00CE0C1A" w:rsidRPr="00491E5A" w:rsidRDefault="00CE0C1A" w:rsidP="00CE0C1A">
      <w:pPr>
        <w:spacing w:after="0" w:line="240" w:lineRule="auto"/>
        <w:jc w:val="both"/>
        <w:rPr>
          <w:rFonts w:ascii="Cambria" w:hAnsi="Cambria"/>
          <w:sz w:val="24"/>
          <w:szCs w:val="24"/>
        </w:rPr>
      </w:pPr>
    </w:p>
    <w:p w:rsidR="00CE0C1A" w:rsidRDefault="00CE0C1A" w:rsidP="00CE0C1A">
      <w:pPr>
        <w:spacing w:after="0" w:line="240" w:lineRule="auto"/>
        <w:jc w:val="both"/>
        <w:rPr>
          <w:rFonts w:ascii="Cambria" w:hAnsi="Cambria"/>
          <w:sz w:val="24"/>
          <w:szCs w:val="24"/>
        </w:rPr>
      </w:pPr>
      <w:r w:rsidRPr="00491E5A">
        <w:rPr>
          <w:rFonts w:ascii="Cambria" w:hAnsi="Cambria"/>
          <w:sz w:val="24"/>
          <w:szCs w:val="24"/>
        </w:rPr>
        <w:t xml:space="preserve">Con el mejoramiento </w:t>
      </w:r>
      <w:r w:rsidR="004E483E" w:rsidRPr="00491E5A">
        <w:rPr>
          <w:rFonts w:ascii="Cambria" w:hAnsi="Cambria"/>
          <w:sz w:val="24"/>
          <w:szCs w:val="24"/>
        </w:rPr>
        <w:t xml:space="preserve">y mantenimiento </w:t>
      </w:r>
      <w:r w:rsidRPr="00491E5A">
        <w:rPr>
          <w:rFonts w:ascii="Cambria" w:hAnsi="Cambria"/>
          <w:sz w:val="24"/>
          <w:szCs w:val="24"/>
        </w:rPr>
        <w:t>de las instalaciones del centro de salud adecuado, a las especificaciones técnicas exigidas por la secretaria de Salud, (</w:t>
      </w:r>
      <w:r w:rsidR="004E483E" w:rsidRPr="00491E5A">
        <w:rPr>
          <w:rFonts w:ascii="Cambria" w:hAnsi="Cambria"/>
          <w:sz w:val="24"/>
          <w:szCs w:val="24"/>
        </w:rPr>
        <w:t>paso transitorio de cadáveres, p</w:t>
      </w:r>
      <w:r w:rsidRPr="00491E5A">
        <w:rPr>
          <w:rFonts w:ascii="Cambria" w:hAnsi="Cambria"/>
          <w:sz w:val="24"/>
          <w:szCs w:val="24"/>
        </w:rPr>
        <w:t>arqueadero cubierto para las ambulancias o garaje</w:t>
      </w:r>
      <w:r w:rsidR="00C63410">
        <w:rPr>
          <w:rFonts w:ascii="Cambria" w:hAnsi="Cambria"/>
          <w:sz w:val="24"/>
          <w:szCs w:val="24"/>
        </w:rPr>
        <w:t>, adecuación de la Planta electrica</w:t>
      </w:r>
      <w:r w:rsidRPr="00491E5A">
        <w:rPr>
          <w:rFonts w:ascii="Cambria" w:hAnsi="Cambria"/>
          <w:sz w:val="24"/>
          <w:szCs w:val="24"/>
        </w:rPr>
        <w:t>)</w:t>
      </w:r>
      <w:r w:rsidR="00F354F3" w:rsidRPr="00491E5A">
        <w:rPr>
          <w:rFonts w:ascii="Cambria" w:hAnsi="Cambria"/>
          <w:sz w:val="24"/>
          <w:szCs w:val="24"/>
        </w:rPr>
        <w:t>,</w:t>
      </w:r>
      <w:r w:rsidRPr="00491E5A">
        <w:rPr>
          <w:rFonts w:ascii="Cambria" w:hAnsi="Cambria"/>
          <w:sz w:val="24"/>
          <w:szCs w:val="24"/>
        </w:rPr>
        <w:t xml:space="preserve"> realizar las brigadas de salud; invirtiendo algunos recursos para dotar de elementos medico – quirúrgicos, servicios especializados, la contratación de un excelente personal con calidad humana, es posible el ofrecimiento de los servicios de salud mas acorde a lo requerido por la población Tocana, </w:t>
      </w:r>
      <w:r w:rsidR="00425980" w:rsidRPr="00491E5A">
        <w:rPr>
          <w:rFonts w:ascii="Cambria" w:hAnsi="Cambria"/>
          <w:sz w:val="24"/>
          <w:szCs w:val="24"/>
        </w:rPr>
        <w:t xml:space="preserve">así como </w:t>
      </w:r>
      <w:r w:rsidRPr="00491E5A">
        <w:rPr>
          <w:rFonts w:ascii="Cambria" w:hAnsi="Cambria"/>
          <w:sz w:val="24"/>
          <w:szCs w:val="24"/>
        </w:rPr>
        <w:t>realizar el seguimiento y control</w:t>
      </w:r>
      <w:r w:rsidR="00425980" w:rsidRPr="00491E5A">
        <w:rPr>
          <w:rFonts w:ascii="Cambria" w:hAnsi="Cambria"/>
          <w:sz w:val="24"/>
          <w:szCs w:val="24"/>
        </w:rPr>
        <w:t xml:space="preserve"> de la salud publica municipal y</w:t>
      </w:r>
      <w:r w:rsidRPr="00491E5A">
        <w:rPr>
          <w:rFonts w:ascii="Cambria" w:hAnsi="Cambria"/>
          <w:sz w:val="24"/>
          <w:szCs w:val="24"/>
        </w:rPr>
        <w:t xml:space="preserve"> coordinar la conformación de una instancia administrativa donde la comunidad pueda acceder y </w:t>
      </w:r>
      <w:r w:rsidRPr="00491E5A">
        <w:rPr>
          <w:rFonts w:ascii="Cambria" w:hAnsi="Cambria"/>
          <w:sz w:val="24"/>
          <w:szCs w:val="24"/>
        </w:rPr>
        <w:lastRenderedPageBreak/>
        <w:t>realizar quejas y reclamos por la prestación del servicio de salud municipal, que no satisfaga sus necesidades.</w:t>
      </w:r>
    </w:p>
    <w:p w:rsidR="00C63410" w:rsidRDefault="00C63410" w:rsidP="00CE0C1A">
      <w:pPr>
        <w:spacing w:after="0" w:line="240" w:lineRule="auto"/>
        <w:jc w:val="both"/>
        <w:rPr>
          <w:rFonts w:ascii="Cambria" w:hAnsi="Cambria"/>
          <w:sz w:val="24"/>
          <w:szCs w:val="24"/>
        </w:rPr>
      </w:pPr>
    </w:p>
    <w:p w:rsidR="00CE0C1A" w:rsidRDefault="00C63410" w:rsidP="00CE0C1A">
      <w:pPr>
        <w:spacing w:after="0" w:line="240" w:lineRule="auto"/>
        <w:jc w:val="both"/>
        <w:rPr>
          <w:rFonts w:ascii="Cambria" w:hAnsi="Cambria"/>
          <w:sz w:val="24"/>
          <w:szCs w:val="24"/>
        </w:rPr>
      </w:pPr>
      <w:r>
        <w:rPr>
          <w:rFonts w:ascii="Cambria" w:hAnsi="Cambria"/>
          <w:sz w:val="24"/>
          <w:szCs w:val="24"/>
        </w:rPr>
        <w:t>Generar convenios con instituciones educativas de carácter superior  como Universidades, Cruz Roja, Secretaria de Salud  que ayuden  a fortalecer el cubrimiento del sector salud en el municipio de Toca.</w:t>
      </w:r>
    </w:p>
    <w:p w:rsidR="00C63410" w:rsidRDefault="00C63410" w:rsidP="00CE0C1A">
      <w:pPr>
        <w:spacing w:after="0" w:line="240" w:lineRule="auto"/>
        <w:jc w:val="both"/>
        <w:rPr>
          <w:rFonts w:ascii="Cambria" w:hAnsi="Cambria"/>
          <w:sz w:val="24"/>
          <w:szCs w:val="24"/>
        </w:rPr>
      </w:pPr>
    </w:p>
    <w:p w:rsidR="00C63410" w:rsidRDefault="00C63410" w:rsidP="00CE0C1A">
      <w:pPr>
        <w:spacing w:after="0" w:line="240" w:lineRule="auto"/>
        <w:jc w:val="both"/>
        <w:rPr>
          <w:rFonts w:ascii="Cambria" w:hAnsi="Cambria"/>
          <w:sz w:val="24"/>
          <w:szCs w:val="24"/>
        </w:rPr>
      </w:pPr>
    </w:p>
    <w:p w:rsidR="00C63410" w:rsidRPr="00491E5A" w:rsidRDefault="00C63410" w:rsidP="00CE0C1A">
      <w:pPr>
        <w:spacing w:after="0" w:line="240" w:lineRule="auto"/>
        <w:jc w:val="both"/>
        <w:rPr>
          <w:rFonts w:ascii="Cambria" w:hAnsi="Cambria"/>
          <w:b/>
          <w:sz w:val="24"/>
          <w:szCs w:val="24"/>
        </w:rPr>
      </w:pPr>
    </w:p>
    <w:p w:rsidR="00CE0C1A" w:rsidRPr="00491E5A" w:rsidRDefault="00CE0C1A" w:rsidP="003C7CDD">
      <w:pPr>
        <w:numPr>
          <w:ilvl w:val="4"/>
          <w:numId w:val="36"/>
        </w:numPr>
        <w:spacing w:after="0" w:line="240" w:lineRule="auto"/>
        <w:jc w:val="both"/>
        <w:rPr>
          <w:rFonts w:ascii="Cambria" w:hAnsi="Cambria"/>
          <w:b/>
          <w:sz w:val="24"/>
          <w:szCs w:val="24"/>
        </w:rPr>
      </w:pPr>
      <w:r w:rsidRPr="00491E5A">
        <w:rPr>
          <w:rFonts w:ascii="Cambria" w:hAnsi="Cambria" w:cs="Cambria-Bold"/>
          <w:b/>
          <w:bCs/>
          <w:sz w:val="24"/>
          <w:szCs w:val="24"/>
          <w:lang w:eastAsia="es-CO"/>
        </w:rPr>
        <w:t>OBJETIVO ESPECÍFICO</w:t>
      </w:r>
    </w:p>
    <w:p w:rsidR="00CE0C1A" w:rsidRPr="00491E5A" w:rsidRDefault="00CE0C1A" w:rsidP="00CE0C1A">
      <w:pPr>
        <w:spacing w:after="0" w:line="240" w:lineRule="auto"/>
        <w:jc w:val="both"/>
        <w:rPr>
          <w:rFonts w:ascii="Cambria" w:hAnsi="Cambria"/>
          <w:b/>
          <w:sz w:val="24"/>
          <w:szCs w:val="24"/>
        </w:rPr>
      </w:pPr>
    </w:p>
    <w:p w:rsidR="00425980" w:rsidRDefault="00CE0C1A" w:rsidP="00CE0C1A">
      <w:pPr>
        <w:spacing w:after="0" w:line="240" w:lineRule="auto"/>
        <w:jc w:val="both"/>
        <w:rPr>
          <w:rFonts w:ascii="Cambria" w:hAnsi="Cambria"/>
          <w:sz w:val="24"/>
          <w:szCs w:val="24"/>
        </w:rPr>
      </w:pPr>
      <w:r w:rsidRPr="00491E5A">
        <w:rPr>
          <w:rFonts w:ascii="Cambria" w:hAnsi="Cambria"/>
          <w:sz w:val="24"/>
          <w:szCs w:val="24"/>
        </w:rPr>
        <w:t>Promover entornos de vida saludable, previniendo los factores de riesgo causales de enfermedades</w:t>
      </w:r>
    </w:p>
    <w:p w:rsidR="00123BAD" w:rsidRPr="00491E5A" w:rsidRDefault="00123BAD" w:rsidP="00CE0C1A">
      <w:pPr>
        <w:spacing w:after="0" w:line="240" w:lineRule="auto"/>
        <w:jc w:val="both"/>
        <w:rPr>
          <w:rFonts w:ascii="Cambria" w:hAnsi="Cambria"/>
          <w:sz w:val="24"/>
          <w:szCs w:val="24"/>
        </w:rPr>
      </w:pPr>
    </w:p>
    <w:tbl>
      <w:tblPr>
        <w:tblpPr w:leftFromText="141" w:rightFromText="141" w:vertAnchor="text" w:horzAnchor="margin" w:tblpY="47"/>
        <w:tblW w:w="90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26"/>
        <w:gridCol w:w="1701"/>
        <w:gridCol w:w="1559"/>
        <w:gridCol w:w="992"/>
        <w:gridCol w:w="1560"/>
        <w:gridCol w:w="1701"/>
      </w:tblGrid>
      <w:tr w:rsidR="00911F86" w:rsidRPr="00123BAD" w:rsidTr="00123BAD">
        <w:trPr>
          <w:trHeight w:val="325"/>
        </w:trPr>
        <w:tc>
          <w:tcPr>
            <w:tcW w:w="1526" w:type="dxa"/>
            <w:vMerge w:val="restart"/>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PROGRAMA</w:t>
            </w:r>
          </w:p>
        </w:tc>
        <w:tc>
          <w:tcPr>
            <w:tcW w:w="1701" w:type="dxa"/>
            <w:vMerge w:val="restart"/>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SUB PROGRAMA</w:t>
            </w:r>
          </w:p>
        </w:tc>
        <w:tc>
          <w:tcPr>
            <w:tcW w:w="4111" w:type="dxa"/>
            <w:gridSpan w:val="3"/>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INDICADOR</w:t>
            </w:r>
          </w:p>
        </w:tc>
        <w:tc>
          <w:tcPr>
            <w:tcW w:w="1701" w:type="dxa"/>
            <w:vMerge w:val="restart"/>
          </w:tcPr>
          <w:p w:rsidR="00CE0C1A" w:rsidRPr="00123BAD" w:rsidRDefault="00CE0C1A" w:rsidP="00123BAD">
            <w:pPr>
              <w:autoSpaceDE w:val="0"/>
              <w:autoSpaceDN w:val="0"/>
              <w:adjustRightInd w:val="0"/>
              <w:spacing w:after="0" w:line="240" w:lineRule="auto"/>
              <w:jc w:val="center"/>
              <w:rPr>
                <w:rFonts w:ascii="Cambria" w:hAnsi="Cambria"/>
                <w:sz w:val="20"/>
                <w:szCs w:val="20"/>
              </w:rPr>
            </w:pPr>
            <w:r w:rsidRPr="00123BAD">
              <w:rPr>
                <w:rFonts w:ascii="Cambria" w:hAnsi="Cambria"/>
                <w:b/>
                <w:sz w:val="20"/>
                <w:szCs w:val="20"/>
              </w:rPr>
              <w:t>META</w:t>
            </w:r>
          </w:p>
        </w:tc>
      </w:tr>
      <w:tr w:rsidR="00911F86" w:rsidRPr="00123BAD" w:rsidTr="00123BAD">
        <w:trPr>
          <w:trHeight w:val="213"/>
        </w:trPr>
        <w:tc>
          <w:tcPr>
            <w:tcW w:w="1526" w:type="dxa"/>
            <w:vMerge/>
          </w:tcPr>
          <w:p w:rsidR="00CE0C1A" w:rsidRPr="00123BAD" w:rsidRDefault="00CE0C1A" w:rsidP="00123BAD">
            <w:pPr>
              <w:autoSpaceDE w:val="0"/>
              <w:autoSpaceDN w:val="0"/>
              <w:adjustRightInd w:val="0"/>
              <w:spacing w:after="0" w:line="240" w:lineRule="auto"/>
              <w:jc w:val="center"/>
              <w:rPr>
                <w:rFonts w:ascii="Cambria" w:hAnsi="Cambria"/>
                <w:b/>
                <w:sz w:val="20"/>
                <w:szCs w:val="20"/>
              </w:rPr>
            </w:pPr>
          </w:p>
        </w:tc>
        <w:tc>
          <w:tcPr>
            <w:tcW w:w="1701" w:type="dxa"/>
            <w:vMerge/>
          </w:tcPr>
          <w:p w:rsidR="00CE0C1A" w:rsidRPr="00123BAD" w:rsidRDefault="00CE0C1A" w:rsidP="00123BAD">
            <w:pPr>
              <w:autoSpaceDE w:val="0"/>
              <w:autoSpaceDN w:val="0"/>
              <w:adjustRightInd w:val="0"/>
              <w:spacing w:after="0" w:line="240" w:lineRule="auto"/>
              <w:jc w:val="center"/>
              <w:rPr>
                <w:rFonts w:ascii="Cambria" w:hAnsi="Cambria"/>
                <w:b/>
                <w:sz w:val="20"/>
                <w:szCs w:val="20"/>
              </w:rPr>
            </w:pPr>
          </w:p>
        </w:tc>
        <w:tc>
          <w:tcPr>
            <w:tcW w:w="1559" w:type="dxa"/>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NOMBRE</w:t>
            </w:r>
          </w:p>
        </w:tc>
        <w:tc>
          <w:tcPr>
            <w:tcW w:w="992" w:type="dxa"/>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BASE</w:t>
            </w:r>
          </w:p>
        </w:tc>
        <w:tc>
          <w:tcPr>
            <w:tcW w:w="1560" w:type="dxa"/>
          </w:tcPr>
          <w:p w:rsidR="00CE0C1A" w:rsidRPr="00123BAD" w:rsidRDefault="00CE0C1A"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PRODUCTO</w:t>
            </w:r>
          </w:p>
        </w:tc>
        <w:tc>
          <w:tcPr>
            <w:tcW w:w="1701" w:type="dxa"/>
            <w:vMerge/>
          </w:tcPr>
          <w:p w:rsidR="00CE0C1A" w:rsidRPr="00123BAD" w:rsidRDefault="00CE0C1A" w:rsidP="00123BAD">
            <w:pPr>
              <w:autoSpaceDE w:val="0"/>
              <w:autoSpaceDN w:val="0"/>
              <w:adjustRightInd w:val="0"/>
              <w:spacing w:after="0" w:line="240" w:lineRule="auto"/>
              <w:rPr>
                <w:rFonts w:ascii="Cambria" w:hAnsi="Cambria"/>
                <w:b/>
                <w:sz w:val="20"/>
                <w:szCs w:val="20"/>
              </w:rPr>
            </w:pPr>
          </w:p>
        </w:tc>
      </w:tr>
      <w:tr w:rsidR="00911F86" w:rsidRPr="00123BAD" w:rsidTr="00123BAD">
        <w:trPr>
          <w:trHeight w:val="665"/>
        </w:trPr>
        <w:tc>
          <w:tcPr>
            <w:tcW w:w="1526" w:type="dxa"/>
            <w:vMerge w:val="restart"/>
          </w:tcPr>
          <w:p w:rsidR="00CE0C1A" w:rsidRPr="00123BAD" w:rsidRDefault="00CE0C1A"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BIENESTAR SOCIAL</w:t>
            </w:r>
          </w:p>
        </w:tc>
        <w:tc>
          <w:tcPr>
            <w:tcW w:w="1701" w:type="dxa"/>
          </w:tcPr>
          <w:p w:rsidR="00CE0C1A" w:rsidRPr="00123BAD" w:rsidRDefault="00CE0C1A"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Fortalecimiento Tecnológico</w:t>
            </w:r>
          </w:p>
        </w:tc>
        <w:tc>
          <w:tcPr>
            <w:tcW w:w="1559"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Centro de Atención de Llamadas</w:t>
            </w:r>
          </w:p>
        </w:tc>
        <w:tc>
          <w:tcPr>
            <w:tcW w:w="992" w:type="dxa"/>
          </w:tcPr>
          <w:p w:rsidR="00CE0C1A" w:rsidRPr="00123BAD" w:rsidRDefault="00CE0C1A"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Tel Celular</w:t>
            </w:r>
          </w:p>
        </w:tc>
        <w:tc>
          <w:tcPr>
            <w:tcW w:w="1560"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Un Call Center en la E.S.E.</w:t>
            </w:r>
          </w:p>
        </w:tc>
        <w:tc>
          <w:tcPr>
            <w:tcW w:w="1701"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Un Call Center en la E.S.E.</w:t>
            </w:r>
            <w:r w:rsidR="004E483E" w:rsidRPr="00123BAD">
              <w:rPr>
                <w:rFonts w:ascii="Cambria" w:hAnsi="Cambria"/>
                <w:sz w:val="20"/>
                <w:szCs w:val="20"/>
              </w:rPr>
              <w:t xml:space="preserve"> a 2015</w:t>
            </w:r>
          </w:p>
        </w:tc>
      </w:tr>
      <w:tr w:rsidR="00911F86" w:rsidRPr="00123BAD" w:rsidTr="00123BAD">
        <w:trPr>
          <w:trHeight w:val="706"/>
        </w:trPr>
        <w:tc>
          <w:tcPr>
            <w:tcW w:w="1526" w:type="dxa"/>
            <w:vMerge/>
          </w:tcPr>
          <w:p w:rsidR="00CE0C1A" w:rsidRPr="00123BAD" w:rsidRDefault="00CE0C1A" w:rsidP="00123BAD">
            <w:pPr>
              <w:autoSpaceDE w:val="0"/>
              <w:autoSpaceDN w:val="0"/>
              <w:adjustRightInd w:val="0"/>
              <w:spacing w:after="0" w:line="240" w:lineRule="auto"/>
              <w:rPr>
                <w:rFonts w:ascii="Cambria" w:hAnsi="Cambria"/>
                <w:sz w:val="20"/>
                <w:szCs w:val="20"/>
              </w:rPr>
            </w:pPr>
          </w:p>
        </w:tc>
        <w:tc>
          <w:tcPr>
            <w:tcW w:w="1701" w:type="dxa"/>
          </w:tcPr>
          <w:p w:rsidR="00CE0C1A" w:rsidRPr="00123BAD" w:rsidRDefault="00CE0C1A"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Complementos Nutricionales</w:t>
            </w:r>
          </w:p>
        </w:tc>
        <w:tc>
          <w:tcPr>
            <w:tcW w:w="1559"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 xml:space="preserve">Centro de Recuperación Nutricional </w:t>
            </w:r>
          </w:p>
        </w:tc>
        <w:tc>
          <w:tcPr>
            <w:tcW w:w="992" w:type="dxa"/>
          </w:tcPr>
          <w:p w:rsidR="00CE0C1A" w:rsidRPr="00123BAD" w:rsidRDefault="00CE0C1A"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Cero</w:t>
            </w:r>
          </w:p>
        </w:tc>
        <w:tc>
          <w:tcPr>
            <w:tcW w:w="1560"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Un Centro de Recuperación Nutricional</w:t>
            </w:r>
          </w:p>
        </w:tc>
        <w:tc>
          <w:tcPr>
            <w:tcW w:w="1701"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Un Centro de Recuperación Nutricional</w:t>
            </w:r>
          </w:p>
        </w:tc>
      </w:tr>
      <w:tr w:rsidR="00911F86" w:rsidRPr="00123BAD" w:rsidTr="00123BAD">
        <w:trPr>
          <w:trHeight w:val="611"/>
        </w:trPr>
        <w:tc>
          <w:tcPr>
            <w:tcW w:w="1526" w:type="dxa"/>
            <w:vMerge/>
          </w:tcPr>
          <w:p w:rsidR="00CE0C1A" w:rsidRPr="00123BAD" w:rsidRDefault="00CE0C1A" w:rsidP="00123BAD">
            <w:pPr>
              <w:autoSpaceDE w:val="0"/>
              <w:autoSpaceDN w:val="0"/>
              <w:adjustRightInd w:val="0"/>
              <w:spacing w:after="0" w:line="240" w:lineRule="auto"/>
              <w:rPr>
                <w:rFonts w:ascii="Cambria" w:hAnsi="Cambria"/>
                <w:sz w:val="20"/>
                <w:szCs w:val="20"/>
              </w:rPr>
            </w:pPr>
          </w:p>
        </w:tc>
        <w:tc>
          <w:tcPr>
            <w:tcW w:w="1701" w:type="dxa"/>
          </w:tcPr>
          <w:p w:rsidR="00CE0C1A" w:rsidRPr="00123BAD" w:rsidRDefault="00CE0C1A"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Programa de Salud Mental</w:t>
            </w:r>
          </w:p>
        </w:tc>
        <w:tc>
          <w:tcPr>
            <w:tcW w:w="1559"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Conciertos Musicales como Agenda Escolar</w:t>
            </w:r>
          </w:p>
        </w:tc>
        <w:tc>
          <w:tcPr>
            <w:tcW w:w="992" w:type="dxa"/>
          </w:tcPr>
          <w:p w:rsidR="00CE0C1A" w:rsidRPr="00123BAD" w:rsidRDefault="00CE0C1A"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Cero</w:t>
            </w:r>
          </w:p>
        </w:tc>
        <w:tc>
          <w:tcPr>
            <w:tcW w:w="1560"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Uno por Año en cada Institución Educativa</w:t>
            </w:r>
          </w:p>
        </w:tc>
        <w:tc>
          <w:tcPr>
            <w:tcW w:w="1701" w:type="dxa"/>
          </w:tcPr>
          <w:p w:rsidR="00CE0C1A" w:rsidRPr="00123BAD" w:rsidRDefault="00CE0C1A" w:rsidP="006C3D8F">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Tres Conciertos por Año</w:t>
            </w:r>
            <w:r w:rsidR="00425980" w:rsidRPr="00123BAD">
              <w:rPr>
                <w:rFonts w:ascii="Cambria" w:hAnsi="Cambria"/>
                <w:sz w:val="20"/>
                <w:szCs w:val="20"/>
              </w:rPr>
              <w:t xml:space="preserve"> a 201</w:t>
            </w:r>
            <w:r w:rsidR="006C3D8F">
              <w:rPr>
                <w:rFonts w:ascii="Cambria" w:hAnsi="Cambria"/>
                <w:sz w:val="20"/>
                <w:szCs w:val="20"/>
              </w:rPr>
              <w:t>5</w:t>
            </w:r>
          </w:p>
        </w:tc>
      </w:tr>
      <w:tr w:rsidR="00911F86" w:rsidRPr="00123BAD" w:rsidTr="00123BAD">
        <w:trPr>
          <w:trHeight w:val="190"/>
        </w:trPr>
        <w:tc>
          <w:tcPr>
            <w:tcW w:w="1526" w:type="dxa"/>
            <w:vMerge/>
          </w:tcPr>
          <w:p w:rsidR="00CE0C1A" w:rsidRPr="00123BAD" w:rsidRDefault="00CE0C1A" w:rsidP="00123BAD">
            <w:pPr>
              <w:autoSpaceDE w:val="0"/>
              <w:autoSpaceDN w:val="0"/>
              <w:adjustRightInd w:val="0"/>
              <w:spacing w:after="0" w:line="240" w:lineRule="auto"/>
              <w:rPr>
                <w:rFonts w:ascii="Cambria" w:hAnsi="Cambria"/>
                <w:sz w:val="20"/>
                <w:szCs w:val="20"/>
              </w:rPr>
            </w:pPr>
          </w:p>
        </w:tc>
        <w:tc>
          <w:tcPr>
            <w:tcW w:w="1701" w:type="dxa"/>
          </w:tcPr>
          <w:p w:rsidR="00CE0C1A" w:rsidRPr="00123BAD" w:rsidRDefault="00CE0C1A"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Vigilancia y Control</w:t>
            </w:r>
          </w:p>
        </w:tc>
        <w:tc>
          <w:tcPr>
            <w:tcW w:w="1559"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 xml:space="preserve">Plan de Inspección y Control </w:t>
            </w:r>
          </w:p>
        </w:tc>
        <w:tc>
          <w:tcPr>
            <w:tcW w:w="992" w:type="dxa"/>
          </w:tcPr>
          <w:p w:rsidR="00CE0C1A" w:rsidRPr="00123BAD" w:rsidRDefault="00CE0C1A"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Plan de 2011</w:t>
            </w:r>
          </w:p>
        </w:tc>
        <w:tc>
          <w:tcPr>
            <w:tcW w:w="1560"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Un Plan de Inspección y Control por Año</w:t>
            </w:r>
          </w:p>
        </w:tc>
        <w:tc>
          <w:tcPr>
            <w:tcW w:w="1701" w:type="dxa"/>
          </w:tcPr>
          <w:p w:rsidR="00CE0C1A" w:rsidRPr="00123BAD" w:rsidRDefault="00CE0C1A"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Cuatro Planes de Inspección y Control</w:t>
            </w:r>
          </w:p>
        </w:tc>
      </w:tr>
      <w:tr w:rsidR="00911F86" w:rsidRPr="00123BAD" w:rsidTr="00123BAD">
        <w:trPr>
          <w:trHeight w:val="285"/>
        </w:trPr>
        <w:tc>
          <w:tcPr>
            <w:tcW w:w="1526" w:type="dxa"/>
          </w:tcPr>
          <w:p w:rsidR="00CE0C1A" w:rsidRPr="006C3D8F" w:rsidRDefault="00CE0C1A" w:rsidP="00123BAD">
            <w:pPr>
              <w:spacing w:after="0" w:line="240" w:lineRule="auto"/>
              <w:rPr>
                <w:rFonts w:ascii="Cambria" w:hAnsi="Cambria" w:cs="Calibri"/>
                <w:bCs/>
                <w:sz w:val="18"/>
                <w:szCs w:val="18"/>
                <w:lang w:eastAsia="es-CO"/>
              </w:rPr>
            </w:pPr>
            <w:r w:rsidRPr="006C3D8F">
              <w:rPr>
                <w:rFonts w:ascii="Cambria" w:hAnsi="Cambria" w:cs="Calibri"/>
                <w:bCs/>
                <w:sz w:val="18"/>
                <w:szCs w:val="18"/>
                <w:lang w:eastAsia="es-CO"/>
              </w:rPr>
              <w:t>CAPACITACION</w:t>
            </w:r>
          </w:p>
        </w:tc>
        <w:tc>
          <w:tcPr>
            <w:tcW w:w="1701" w:type="dxa"/>
          </w:tcPr>
          <w:p w:rsidR="00CE0C1A" w:rsidRPr="00123BAD" w:rsidRDefault="00CE0C1A" w:rsidP="00123BAD">
            <w:pPr>
              <w:spacing w:after="0" w:line="240" w:lineRule="auto"/>
              <w:rPr>
                <w:rFonts w:ascii="Cambria" w:hAnsi="Cambria" w:cs="Calibri"/>
                <w:bCs/>
                <w:sz w:val="20"/>
                <w:szCs w:val="20"/>
                <w:lang w:eastAsia="es-CO"/>
              </w:rPr>
            </w:pPr>
            <w:r w:rsidRPr="00123BAD">
              <w:rPr>
                <w:rFonts w:ascii="Cambria" w:hAnsi="Cambria" w:cs="Calibri"/>
                <w:bCs/>
                <w:sz w:val="20"/>
                <w:szCs w:val="20"/>
                <w:lang w:eastAsia="es-CO"/>
              </w:rPr>
              <w:t>S. I. H. O.</w:t>
            </w:r>
          </w:p>
        </w:tc>
        <w:tc>
          <w:tcPr>
            <w:tcW w:w="1559" w:type="dxa"/>
          </w:tcPr>
          <w:p w:rsidR="00CE0C1A" w:rsidRPr="00123BAD" w:rsidRDefault="00CE0C1A" w:rsidP="00123BAD">
            <w:pPr>
              <w:spacing w:after="0" w:line="240" w:lineRule="auto"/>
              <w:rPr>
                <w:rFonts w:ascii="Cambria" w:hAnsi="Cambria" w:cs="Calibri"/>
                <w:bCs/>
                <w:sz w:val="20"/>
                <w:szCs w:val="20"/>
                <w:lang w:eastAsia="es-CO"/>
              </w:rPr>
            </w:pPr>
            <w:r w:rsidRPr="00123BAD">
              <w:rPr>
                <w:rFonts w:ascii="Cambria" w:hAnsi="Cambria" w:cs="Calibri"/>
                <w:bCs/>
                <w:sz w:val="20"/>
                <w:szCs w:val="20"/>
                <w:lang w:eastAsia="es-CO"/>
              </w:rPr>
              <w:t>Personal capacitado</w:t>
            </w:r>
          </w:p>
        </w:tc>
        <w:tc>
          <w:tcPr>
            <w:tcW w:w="992" w:type="dxa"/>
          </w:tcPr>
          <w:p w:rsidR="00CE0C1A" w:rsidRPr="00123BAD" w:rsidRDefault="00CE0C1A" w:rsidP="00123BAD">
            <w:pPr>
              <w:spacing w:after="0" w:line="240" w:lineRule="auto"/>
              <w:rPr>
                <w:rFonts w:ascii="Cambria" w:hAnsi="Cambria" w:cs="Calibri"/>
                <w:bCs/>
                <w:sz w:val="20"/>
                <w:szCs w:val="20"/>
                <w:lang w:eastAsia="es-CO"/>
              </w:rPr>
            </w:pPr>
            <w:r w:rsidRPr="00123BAD">
              <w:rPr>
                <w:rFonts w:ascii="Cambria" w:hAnsi="Cambria" w:cs="Calibri"/>
                <w:bCs/>
                <w:sz w:val="20"/>
                <w:szCs w:val="20"/>
                <w:lang w:eastAsia="es-CO"/>
              </w:rPr>
              <w:t>Nueva Gerencia</w:t>
            </w:r>
          </w:p>
        </w:tc>
        <w:tc>
          <w:tcPr>
            <w:tcW w:w="1560" w:type="dxa"/>
          </w:tcPr>
          <w:p w:rsidR="00CE0C1A" w:rsidRPr="00123BAD" w:rsidRDefault="00CE0C1A" w:rsidP="00123BAD">
            <w:pPr>
              <w:spacing w:after="0" w:line="240" w:lineRule="auto"/>
              <w:rPr>
                <w:rFonts w:ascii="Cambria" w:hAnsi="Cambria" w:cs="Calibri"/>
                <w:bCs/>
                <w:sz w:val="20"/>
                <w:szCs w:val="20"/>
                <w:lang w:eastAsia="es-CO"/>
              </w:rPr>
            </w:pPr>
            <w:r w:rsidRPr="00123BAD">
              <w:rPr>
                <w:rFonts w:ascii="Cambria" w:hAnsi="Cambria" w:cs="Calibri"/>
                <w:bCs/>
                <w:sz w:val="20"/>
                <w:szCs w:val="20"/>
                <w:lang w:eastAsia="es-CO"/>
              </w:rPr>
              <w:t>Personal Capacitado</w:t>
            </w:r>
          </w:p>
        </w:tc>
        <w:tc>
          <w:tcPr>
            <w:tcW w:w="1701" w:type="dxa"/>
          </w:tcPr>
          <w:p w:rsidR="00CE0C1A" w:rsidRPr="00123BAD" w:rsidRDefault="006C3D8F" w:rsidP="006C3D8F">
            <w:pPr>
              <w:spacing w:after="0" w:line="240" w:lineRule="auto"/>
              <w:rPr>
                <w:rFonts w:ascii="Cambria" w:hAnsi="Cambria" w:cs="Calibri"/>
                <w:bCs/>
                <w:sz w:val="20"/>
                <w:szCs w:val="20"/>
                <w:lang w:eastAsia="es-CO"/>
              </w:rPr>
            </w:pPr>
            <w:r>
              <w:rPr>
                <w:rFonts w:ascii="Cambria" w:hAnsi="Cambria" w:cs="Calibri"/>
                <w:bCs/>
                <w:sz w:val="20"/>
                <w:szCs w:val="20"/>
                <w:lang w:eastAsia="es-CO"/>
              </w:rPr>
              <w:t>Capacitación del  Personal S.I.H.O.</w:t>
            </w:r>
          </w:p>
        </w:tc>
      </w:tr>
    </w:tbl>
    <w:p w:rsidR="00CE0C1A" w:rsidRDefault="00CE0C1A" w:rsidP="00CE0C1A">
      <w:pPr>
        <w:spacing w:after="0" w:line="240" w:lineRule="auto"/>
        <w:jc w:val="both"/>
        <w:rPr>
          <w:rFonts w:ascii="Cambria" w:hAnsi="Cambria" w:cs="Cambria-Bold"/>
          <w:bCs/>
          <w:sz w:val="24"/>
          <w:szCs w:val="24"/>
          <w:lang w:eastAsia="es-CO"/>
        </w:rPr>
      </w:pPr>
    </w:p>
    <w:p w:rsidR="00123BAD" w:rsidRDefault="00123BAD" w:rsidP="00CE0C1A">
      <w:pPr>
        <w:spacing w:after="0" w:line="240" w:lineRule="auto"/>
        <w:jc w:val="both"/>
        <w:rPr>
          <w:rFonts w:ascii="Cambria" w:hAnsi="Cambria" w:cs="Cambria-Bold"/>
          <w:bCs/>
          <w:sz w:val="24"/>
          <w:szCs w:val="24"/>
          <w:lang w:eastAsia="es-CO"/>
        </w:rPr>
      </w:pPr>
    </w:p>
    <w:p w:rsidR="006C3D8F" w:rsidRDefault="006C3D8F" w:rsidP="00CE0C1A">
      <w:pPr>
        <w:spacing w:after="0" w:line="240" w:lineRule="auto"/>
        <w:jc w:val="both"/>
        <w:rPr>
          <w:rFonts w:ascii="Cambria" w:hAnsi="Cambria" w:cs="Cambria-Bold"/>
          <w:bCs/>
          <w:sz w:val="24"/>
          <w:szCs w:val="24"/>
          <w:lang w:eastAsia="es-CO"/>
        </w:rPr>
      </w:pPr>
    </w:p>
    <w:p w:rsidR="006C3D8F" w:rsidRDefault="006C3D8F" w:rsidP="00CE0C1A">
      <w:pPr>
        <w:spacing w:after="0" w:line="240" w:lineRule="auto"/>
        <w:jc w:val="both"/>
        <w:rPr>
          <w:rFonts w:ascii="Cambria" w:hAnsi="Cambria" w:cs="Cambria-Bold"/>
          <w:bCs/>
          <w:sz w:val="24"/>
          <w:szCs w:val="24"/>
          <w:lang w:eastAsia="es-CO"/>
        </w:rPr>
      </w:pPr>
    </w:p>
    <w:p w:rsidR="006C3D8F" w:rsidRDefault="006C3D8F" w:rsidP="00CE0C1A">
      <w:pPr>
        <w:spacing w:after="0" w:line="240" w:lineRule="auto"/>
        <w:jc w:val="both"/>
        <w:rPr>
          <w:rFonts w:ascii="Cambria" w:hAnsi="Cambria" w:cs="Cambria-Bold"/>
          <w:bCs/>
          <w:sz w:val="24"/>
          <w:szCs w:val="24"/>
          <w:lang w:eastAsia="es-CO"/>
        </w:rPr>
      </w:pPr>
    </w:p>
    <w:p w:rsidR="006C3D8F" w:rsidRDefault="006C3D8F" w:rsidP="00CE0C1A">
      <w:pPr>
        <w:spacing w:after="0" w:line="240" w:lineRule="auto"/>
        <w:jc w:val="both"/>
        <w:rPr>
          <w:rFonts w:ascii="Cambria" w:hAnsi="Cambria" w:cs="Cambria-Bold"/>
          <w:bCs/>
          <w:sz w:val="24"/>
          <w:szCs w:val="24"/>
          <w:lang w:eastAsia="es-CO"/>
        </w:rPr>
      </w:pPr>
    </w:p>
    <w:p w:rsidR="006C3D8F" w:rsidRPr="00491E5A" w:rsidRDefault="006C3D8F" w:rsidP="00CE0C1A">
      <w:pPr>
        <w:spacing w:after="0" w:line="240" w:lineRule="auto"/>
        <w:jc w:val="both"/>
        <w:rPr>
          <w:rFonts w:ascii="Cambria" w:hAnsi="Cambria" w:cs="Cambria-Bold"/>
          <w:bCs/>
          <w:sz w:val="24"/>
          <w:szCs w:val="24"/>
          <w:lang w:eastAsia="es-CO"/>
        </w:rPr>
      </w:pPr>
    </w:p>
    <w:p w:rsidR="00CE0C1A" w:rsidRPr="00491E5A" w:rsidRDefault="00CE0C1A" w:rsidP="003C7CDD">
      <w:pPr>
        <w:numPr>
          <w:ilvl w:val="4"/>
          <w:numId w:val="36"/>
        </w:numPr>
        <w:spacing w:after="0" w:line="240" w:lineRule="auto"/>
        <w:jc w:val="both"/>
        <w:rPr>
          <w:rFonts w:ascii="Cambria" w:hAnsi="Cambria"/>
          <w:b/>
          <w:sz w:val="24"/>
          <w:szCs w:val="24"/>
        </w:rPr>
      </w:pPr>
      <w:r w:rsidRPr="00491E5A">
        <w:rPr>
          <w:rFonts w:ascii="Cambria" w:hAnsi="Cambria" w:cs="Cambria-Bold"/>
          <w:b/>
          <w:bCs/>
          <w:sz w:val="24"/>
          <w:szCs w:val="24"/>
          <w:lang w:eastAsia="es-CO"/>
        </w:rPr>
        <w:lastRenderedPageBreak/>
        <w:t>OBJETIVO ESPECÍFICO</w:t>
      </w:r>
    </w:p>
    <w:p w:rsidR="00425980" w:rsidRDefault="00425980" w:rsidP="00425980">
      <w:pPr>
        <w:spacing w:after="0" w:line="240" w:lineRule="auto"/>
        <w:jc w:val="both"/>
        <w:rPr>
          <w:rFonts w:ascii="Cambria" w:hAnsi="Cambria"/>
          <w:b/>
          <w:sz w:val="24"/>
          <w:szCs w:val="24"/>
        </w:rPr>
      </w:pPr>
    </w:p>
    <w:p w:rsidR="00CE0C1A" w:rsidRPr="00491E5A" w:rsidRDefault="00CE0C1A" w:rsidP="00CE0C1A">
      <w:pPr>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 xml:space="preserve">Garantizar la cobertura universal del aseguramiento en salud a través de los dos regímenes de financiamiento (contributivo y subsidiado), y lograr en el plazo establecido la unificación de sus planes de beneficios. </w:t>
      </w:r>
    </w:p>
    <w:p w:rsidR="00425980" w:rsidRDefault="00425980" w:rsidP="00CE0C1A">
      <w:pPr>
        <w:spacing w:after="0" w:line="240" w:lineRule="auto"/>
        <w:jc w:val="both"/>
        <w:rPr>
          <w:rFonts w:ascii="Cambria" w:hAnsi="Cambria"/>
          <w:b/>
          <w:sz w:val="24"/>
          <w:szCs w:val="24"/>
        </w:rPr>
      </w:pPr>
    </w:p>
    <w:p w:rsidR="00123BAD" w:rsidRPr="00491E5A" w:rsidRDefault="00123BAD" w:rsidP="00CE0C1A">
      <w:pPr>
        <w:spacing w:after="0" w:line="240" w:lineRule="auto"/>
        <w:jc w:val="both"/>
        <w:rPr>
          <w:rFonts w:ascii="Cambria" w:hAnsi="Cambria"/>
          <w:b/>
          <w:sz w:val="24"/>
          <w:szCs w:val="24"/>
        </w:rPr>
      </w:pPr>
    </w:p>
    <w:tbl>
      <w:tblPr>
        <w:tblpPr w:leftFromText="141" w:rightFromText="141" w:vertAnchor="text" w:horzAnchor="margin" w:tblpY="47"/>
        <w:tblW w:w="90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384"/>
        <w:gridCol w:w="1559"/>
        <w:gridCol w:w="1701"/>
        <w:gridCol w:w="993"/>
        <w:gridCol w:w="1559"/>
        <w:gridCol w:w="1843"/>
      </w:tblGrid>
      <w:tr w:rsidR="00911F86" w:rsidRPr="00123BAD" w:rsidTr="00123BAD">
        <w:trPr>
          <w:trHeight w:val="325"/>
        </w:trPr>
        <w:tc>
          <w:tcPr>
            <w:tcW w:w="1384" w:type="dxa"/>
            <w:vMerge w:val="restart"/>
          </w:tcPr>
          <w:p w:rsidR="00CE0C1A" w:rsidRPr="00123BAD" w:rsidRDefault="007439E1"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 xml:space="preserve">PROGRAMA </w:t>
            </w:r>
          </w:p>
        </w:tc>
        <w:tc>
          <w:tcPr>
            <w:tcW w:w="1559" w:type="dxa"/>
            <w:vMerge w:val="restart"/>
          </w:tcPr>
          <w:p w:rsidR="00CE0C1A" w:rsidRPr="00123BAD" w:rsidRDefault="007439E1"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SUB PROGRAMA</w:t>
            </w:r>
          </w:p>
        </w:tc>
        <w:tc>
          <w:tcPr>
            <w:tcW w:w="4253" w:type="dxa"/>
            <w:gridSpan w:val="3"/>
          </w:tcPr>
          <w:p w:rsidR="00CE0C1A" w:rsidRPr="00123BAD" w:rsidRDefault="007439E1"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INDICADOR</w:t>
            </w:r>
          </w:p>
        </w:tc>
        <w:tc>
          <w:tcPr>
            <w:tcW w:w="1843" w:type="dxa"/>
            <w:vMerge w:val="restart"/>
          </w:tcPr>
          <w:p w:rsidR="00CE0C1A" w:rsidRPr="00123BAD" w:rsidRDefault="007439E1"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META</w:t>
            </w:r>
          </w:p>
        </w:tc>
      </w:tr>
      <w:tr w:rsidR="00911F86" w:rsidRPr="00123BAD" w:rsidTr="00123BAD">
        <w:trPr>
          <w:trHeight w:val="213"/>
        </w:trPr>
        <w:tc>
          <w:tcPr>
            <w:tcW w:w="1384" w:type="dxa"/>
            <w:vMerge/>
          </w:tcPr>
          <w:p w:rsidR="00CE0C1A" w:rsidRPr="00123BAD" w:rsidRDefault="00CE0C1A" w:rsidP="00123BAD">
            <w:pPr>
              <w:autoSpaceDE w:val="0"/>
              <w:autoSpaceDN w:val="0"/>
              <w:adjustRightInd w:val="0"/>
              <w:spacing w:after="0" w:line="240" w:lineRule="auto"/>
              <w:jc w:val="center"/>
              <w:rPr>
                <w:rFonts w:ascii="Cambria" w:hAnsi="Cambria"/>
                <w:b/>
                <w:sz w:val="20"/>
                <w:szCs w:val="20"/>
              </w:rPr>
            </w:pPr>
          </w:p>
        </w:tc>
        <w:tc>
          <w:tcPr>
            <w:tcW w:w="1559" w:type="dxa"/>
            <w:vMerge/>
          </w:tcPr>
          <w:p w:rsidR="00CE0C1A" w:rsidRPr="00123BAD" w:rsidRDefault="00CE0C1A" w:rsidP="00123BAD">
            <w:pPr>
              <w:autoSpaceDE w:val="0"/>
              <w:autoSpaceDN w:val="0"/>
              <w:adjustRightInd w:val="0"/>
              <w:spacing w:after="0" w:line="240" w:lineRule="auto"/>
              <w:jc w:val="center"/>
              <w:rPr>
                <w:rFonts w:ascii="Cambria" w:hAnsi="Cambria"/>
                <w:b/>
                <w:sz w:val="20"/>
                <w:szCs w:val="20"/>
              </w:rPr>
            </w:pPr>
          </w:p>
        </w:tc>
        <w:tc>
          <w:tcPr>
            <w:tcW w:w="1701" w:type="dxa"/>
          </w:tcPr>
          <w:p w:rsidR="00CE0C1A" w:rsidRPr="00123BAD" w:rsidRDefault="007439E1"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NOMBRE</w:t>
            </w:r>
          </w:p>
        </w:tc>
        <w:tc>
          <w:tcPr>
            <w:tcW w:w="993" w:type="dxa"/>
          </w:tcPr>
          <w:p w:rsidR="00CE0C1A" w:rsidRPr="00123BAD" w:rsidRDefault="007439E1"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BASE</w:t>
            </w:r>
          </w:p>
        </w:tc>
        <w:tc>
          <w:tcPr>
            <w:tcW w:w="1559" w:type="dxa"/>
          </w:tcPr>
          <w:p w:rsidR="00CE0C1A" w:rsidRPr="00123BAD" w:rsidRDefault="007439E1"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PRODUCTO</w:t>
            </w:r>
          </w:p>
        </w:tc>
        <w:tc>
          <w:tcPr>
            <w:tcW w:w="1843" w:type="dxa"/>
            <w:vMerge/>
          </w:tcPr>
          <w:p w:rsidR="00CE0C1A" w:rsidRPr="00123BAD" w:rsidRDefault="00CE0C1A" w:rsidP="00123BAD">
            <w:pPr>
              <w:autoSpaceDE w:val="0"/>
              <w:autoSpaceDN w:val="0"/>
              <w:adjustRightInd w:val="0"/>
              <w:spacing w:after="0" w:line="240" w:lineRule="auto"/>
              <w:rPr>
                <w:rFonts w:ascii="Cambria" w:hAnsi="Cambria"/>
                <w:b/>
                <w:sz w:val="20"/>
                <w:szCs w:val="20"/>
              </w:rPr>
            </w:pPr>
          </w:p>
        </w:tc>
      </w:tr>
      <w:tr w:rsidR="00911F86" w:rsidRPr="00123BAD" w:rsidTr="00123BAD">
        <w:trPr>
          <w:trHeight w:val="660"/>
        </w:trPr>
        <w:tc>
          <w:tcPr>
            <w:tcW w:w="1384" w:type="dxa"/>
          </w:tcPr>
          <w:p w:rsidR="00CE0C1A" w:rsidRPr="00123BAD" w:rsidRDefault="007439E1"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REGIMEN SUBSIDIADO</w:t>
            </w:r>
          </w:p>
        </w:tc>
        <w:tc>
          <w:tcPr>
            <w:tcW w:w="1559" w:type="dxa"/>
          </w:tcPr>
          <w:p w:rsidR="00CE0C1A" w:rsidRPr="00123BAD" w:rsidRDefault="007439E1"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Ampliación de Cobertura</w:t>
            </w:r>
          </w:p>
        </w:tc>
        <w:tc>
          <w:tcPr>
            <w:tcW w:w="1701" w:type="dxa"/>
          </w:tcPr>
          <w:p w:rsidR="00CE0C1A" w:rsidRPr="00123BAD" w:rsidRDefault="007439E1"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Subsidios Parciales</w:t>
            </w:r>
          </w:p>
        </w:tc>
        <w:tc>
          <w:tcPr>
            <w:tcW w:w="993" w:type="dxa"/>
          </w:tcPr>
          <w:p w:rsidR="00CE0C1A" w:rsidRPr="00123BAD" w:rsidRDefault="007439E1"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6880</w:t>
            </w:r>
          </w:p>
        </w:tc>
        <w:tc>
          <w:tcPr>
            <w:tcW w:w="1559" w:type="dxa"/>
          </w:tcPr>
          <w:p w:rsidR="00CE0C1A" w:rsidRPr="00123BAD" w:rsidRDefault="007439E1"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Subsidios Plenos</w:t>
            </w:r>
          </w:p>
        </w:tc>
        <w:tc>
          <w:tcPr>
            <w:tcW w:w="1843" w:type="dxa"/>
          </w:tcPr>
          <w:p w:rsidR="00CE0C1A" w:rsidRPr="00123BAD" w:rsidRDefault="006C3D8F" w:rsidP="00123BAD">
            <w:pPr>
              <w:autoSpaceDE w:val="0"/>
              <w:autoSpaceDN w:val="0"/>
              <w:adjustRightInd w:val="0"/>
              <w:spacing w:after="0" w:line="240" w:lineRule="auto"/>
              <w:jc w:val="both"/>
              <w:rPr>
                <w:rFonts w:ascii="Cambria" w:hAnsi="Cambria"/>
                <w:sz w:val="20"/>
                <w:szCs w:val="20"/>
              </w:rPr>
            </w:pPr>
            <w:r>
              <w:rPr>
                <w:rFonts w:ascii="Cambria" w:hAnsi="Cambria"/>
                <w:sz w:val="20"/>
                <w:szCs w:val="20"/>
              </w:rPr>
              <w:t>Ampliacion  y continuidad cobertura población SISBEN Nivel I y II</w:t>
            </w:r>
          </w:p>
        </w:tc>
      </w:tr>
    </w:tbl>
    <w:p w:rsidR="00CE0C1A" w:rsidRPr="00491E5A" w:rsidRDefault="00CE0C1A" w:rsidP="00CE0C1A">
      <w:pPr>
        <w:spacing w:after="0" w:line="240" w:lineRule="auto"/>
        <w:jc w:val="both"/>
        <w:rPr>
          <w:rFonts w:ascii="Cambria" w:hAnsi="Cambria"/>
          <w:b/>
          <w:sz w:val="24"/>
          <w:szCs w:val="24"/>
        </w:rPr>
      </w:pPr>
    </w:p>
    <w:p w:rsidR="00CE0C1A" w:rsidRPr="00491E5A" w:rsidRDefault="00CE0C1A" w:rsidP="00CE0C1A">
      <w:pPr>
        <w:jc w:val="center"/>
        <w:rPr>
          <w:rFonts w:ascii="Cambria" w:hAnsi="Cambria"/>
          <w:b/>
          <w:sz w:val="24"/>
          <w:szCs w:val="24"/>
        </w:rPr>
      </w:pPr>
    </w:p>
    <w:p w:rsidR="00E83D22" w:rsidRDefault="00E83D22" w:rsidP="00CE0C1A">
      <w:pPr>
        <w:jc w:val="center"/>
        <w:rPr>
          <w:rFonts w:ascii="Cambria" w:hAnsi="Cambria"/>
          <w:b/>
          <w:sz w:val="24"/>
          <w:szCs w:val="24"/>
        </w:rPr>
      </w:pPr>
    </w:p>
    <w:p w:rsidR="006C3D8F" w:rsidRDefault="006C3D8F" w:rsidP="00CE0C1A">
      <w:pPr>
        <w:jc w:val="center"/>
        <w:rPr>
          <w:rFonts w:ascii="Cambria" w:hAnsi="Cambria"/>
          <w:b/>
          <w:sz w:val="24"/>
          <w:szCs w:val="24"/>
        </w:rPr>
      </w:pPr>
    </w:p>
    <w:p w:rsidR="006C3D8F" w:rsidRDefault="006C3D8F" w:rsidP="00CE0C1A">
      <w:pPr>
        <w:jc w:val="center"/>
        <w:rPr>
          <w:rFonts w:ascii="Cambria" w:hAnsi="Cambria"/>
          <w:b/>
          <w:sz w:val="24"/>
          <w:szCs w:val="24"/>
        </w:rPr>
      </w:pPr>
    </w:p>
    <w:p w:rsidR="006C3D8F" w:rsidRDefault="006C3D8F" w:rsidP="00CE0C1A">
      <w:pPr>
        <w:jc w:val="center"/>
        <w:rPr>
          <w:rFonts w:ascii="Cambria" w:hAnsi="Cambria"/>
          <w:b/>
          <w:sz w:val="24"/>
          <w:szCs w:val="24"/>
        </w:rPr>
      </w:pPr>
    </w:p>
    <w:p w:rsidR="006C3D8F" w:rsidRDefault="006C3D8F" w:rsidP="00CE0C1A">
      <w:pPr>
        <w:jc w:val="center"/>
        <w:rPr>
          <w:rFonts w:ascii="Cambria" w:hAnsi="Cambria"/>
          <w:b/>
          <w:sz w:val="24"/>
          <w:szCs w:val="24"/>
        </w:rPr>
      </w:pPr>
    </w:p>
    <w:p w:rsidR="006C3D8F" w:rsidRDefault="006C3D8F" w:rsidP="00CE0C1A">
      <w:pPr>
        <w:jc w:val="center"/>
        <w:rPr>
          <w:rFonts w:ascii="Cambria" w:hAnsi="Cambria"/>
          <w:b/>
          <w:sz w:val="24"/>
          <w:szCs w:val="24"/>
        </w:rPr>
      </w:pPr>
    </w:p>
    <w:p w:rsidR="006C3D8F" w:rsidRDefault="006C3D8F" w:rsidP="00CE0C1A">
      <w:pPr>
        <w:jc w:val="center"/>
        <w:rPr>
          <w:rFonts w:ascii="Cambria" w:hAnsi="Cambria"/>
          <w:b/>
          <w:sz w:val="24"/>
          <w:szCs w:val="24"/>
        </w:rPr>
      </w:pPr>
    </w:p>
    <w:p w:rsidR="006C3D8F" w:rsidRDefault="006C3D8F" w:rsidP="00CE0C1A">
      <w:pPr>
        <w:jc w:val="center"/>
        <w:rPr>
          <w:rFonts w:ascii="Cambria" w:hAnsi="Cambria"/>
          <w:b/>
          <w:sz w:val="24"/>
          <w:szCs w:val="24"/>
        </w:rPr>
      </w:pPr>
    </w:p>
    <w:p w:rsidR="006C3D8F" w:rsidRDefault="006C3D8F" w:rsidP="00CE0C1A">
      <w:pPr>
        <w:jc w:val="center"/>
        <w:rPr>
          <w:rFonts w:ascii="Cambria" w:hAnsi="Cambria"/>
          <w:b/>
          <w:sz w:val="24"/>
          <w:szCs w:val="24"/>
        </w:rPr>
      </w:pPr>
    </w:p>
    <w:p w:rsidR="006C3D8F" w:rsidRDefault="006C3D8F" w:rsidP="00CE0C1A">
      <w:pPr>
        <w:jc w:val="center"/>
        <w:rPr>
          <w:rFonts w:ascii="Cambria" w:hAnsi="Cambria"/>
          <w:b/>
          <w:sz w:val="24"/>
          <w:szCs w:val="24"/>
        </w:rPr>
      </w:pPr>
    </w:p>
    <w:p w:rsidR="006C3D8F" w:rsidRDefault="006C3D8F" w:rsidP="00CE0C1A">
      <w:pPr>
        <w:jc w:val="center"/>
        <w:rPr>
          <w:rFonts w:ascii="Cambria" w:hAnsi="Cambria"/>
          <w:b/>
          <w:sz w:val="24"/>
          <w:szCs w:val="24"/>
        </w:rPr>
      </w:pPr>
    </w:p>
    <w:p w:rsidR="006C3D8F" w:rsidRDefault="006C3D8F" w:rsidP="00CE0C1A">
      <w:pPr>
        <w:jc w:val="center"/>
        <w:rPr>
          <w:rFonts w:ascii="Cambria" w:hAnsi="Cambria"/>
          <w:b/>
          <w:sz w:val="24"/>
          <w:szCs w:val="24"/>
        </w:rPr>
      </w:pPr>
    </w:p>
    <w:p w:rsidR="00AC0D4B" w:rsidRPr="009808EC" w:rsidRDefault="00AC0D4B" w:rsidP="003C7CDD">
      <w:pPr>
        <w:numPr>
          <w:ilvl w:val="2"/>
          <w:numId w:val="36"/>
        </w:numPr>
        <w:jc w:val="center"/>
        <w:rPr>
          <w:rFonts w:ascii="Cambria" w:hAnsi="Cambria"/>
          <w:b/>
          <w:sz w:val="32"/>
          <w:szCs w:val="32"/>
        </w:rPr>
      </w:pPr>
      <w:r w:rsidRPr="009808EC">
        <w:rPr>
          <w:rFonts w:ascii="Cambria" w:hAnsi="Cambria"/>
          <w:b/>
          <w:sz w:val="32"/>
          <w:szCs w:val="32"/>
        </w:rPr>
        <w:t>ATENCION A MUJERES, NIÑOS, ANCIANOS Y A GRUPOS VULNERABLES</w:t>
      </w:r>
    </w:p>
    <w:p w:rsidR="00AC0D4B" w:rsidRPr="00491E5A" w:rsidRDefault="001B52AC" w:rsidP="001B52AC">
      <w:pPr>
        <w:jc w:val="both"/>
        <w:rPr>
          <w:rFonts w:ascii="Cambria" w:hAnsi="Cambria"/>
          <w:b/>
          <w:sz w:val="24"/>
          <w:szCs w:val="24"/>
        </w:rPr>
      </w:pPr>
      <w:r w:rsidRPr="00491E5A">
        <w:rPr>
          <w:rFonts w:ascii="Cambria" w:hAnsi="Cambria"/>
          <w:b/>
          <w:sz w:val="24"/>
          <w:szCs w:val="24"/>
        </w:rPr>
        <w:t xml:space="preserve">4.1.3.1. DIAGNOSTICO </w:t>
      </w:r>
    </w:p>
    <w:p w:rsidR="00AC0D4B" w:rsidRPr="00491E5A" w:rsidRDefault="00AC0D4B" w:rsidP="003C7CDD">
      <w:pPr>
        <w:numPr>
          <w:ilvl w:val="4"/>
          <w:numId w:val="40"/>
        </w:numPr>
        <w:jc w:val="both"/>
        <w:rPr>
          <w:rFonts w:ascii="Cambria" w:hAnsi="Cambria"/>
          <w:b/>
          <w:sz w:val="24"/>
          <w:szCs w:val="24"/>
        </w:rPr>
      </w:pPr>
      <w:r w:rsidRPr="00491E5A">
        <w:rPr>
          <w:rFonts w:ascii="Cambria" w:hAnsi="Cambria"/>
          <w:b/>
          <w:sz w:val="24"/>
          <w:szCs w:val="24"/>
        </w:rPr>
        <w:t xml:space="preserve">PANORAMA SITUACIONAL </w:t>
      </w:r>
    </w:p>
    <w:p w:rsidR="00AC0D4B" w:rsidRPr="00491E5A" w:rsidRDefault="00AC0D4B" w:rsidP="00AC0D4B">
      <w:pPr>
        <w:jc w:val="both"/>
        <w:rPr>
          <w:rFonts w:ascii="Cambria" w:hAnsi="Cambria"/>
          <w:sz w:val="24"/>
          <w:szCs w:val="24"/>
        </w:rPr>
      </w:pPr>
      <w:r w:rsidRPr="00491E5A">
        <w:rPr>
          <w:rFonts w:ascii="Cambria" w:hAnsi="Cambria"/>
          <w:sz w:val="24"/>
          <w:szCs w:val="24"/>
        </w:rPr>
        <w:t xml:space="preserve">Garantizar una atención integral en la primera infancia, apoyo a la mujer cabeza de hogar, vincular a programas del gobierno departamental y nacional a personas de la tercera edad y gestión de recursos e integralidad en proyectos a grupos vulnerables,  son premisas que enmarcaron el programa de gobierno adscrito como base de este Plan de Desarrollo “Por la Integración, la Reconstrucción y el Desarrollo de Toca, 2012 – 2015”; oportunidad vital para impulsar el desarrollo humano desde lo familiar, en lo local, regional y nacional. </w:t>
      </w:r>
    </w:p>
    <w:p w:rsidR="00AC0D4B" w:rsidRPr="00491E5A" w:rsidRDefault="00AC0D4B" w:rsidP="00AC0D4B">
      <w:pPr>
        <w:jc w:val="both"/>
        <w:rPr>
          <w:rFonts w:ascii="Cambria" w:hAnsi="Cambria"/>
          <w:sz w:val="24"/>
          <w:szCs w:val="24"/>
        </w:rPr>
      </w:pPr>
      <w:r w:rsidRPr="00491E5A">
        <w:rPr>
          <w:rFonts w:ascii="Cambria" w:hAnsi="Cambria"/>
          <w:sz w:val="24"/>
          <w:szCs w:val="24"/>
        </w:rPr>
        <w:t xml:space="preserve">La Salud, la Nutrición y la Educación inicial; poseen amplios efectos sobre el desempeño escolar y académico y es determinante, tanto para el desarrollo humano como para el económico de </w:t>
      </w:r>
      <w:r w:rsidR="00D305F5" w:rsidRPr="00491E5A">
        <w:rPr>
          <w:rFonts w:ascii="Cambria" w:hAnsi="Cambria"/>
          <w:sz w:val="24"/>
          <w:szCs w:val="24"/>
        </w:rPr>
        <w:t xml:space="preserve">un infante frente a la sociedad, para lo cual hay que ser congruentes con la estrategias de la presidencia de la republica denominada </w:t>
      </w:r>
      <w:r w:rsidR="00D305F5" w:rsidRPr="00491E5A">
        <w:rPr>
          <w:rFonts w:ascii="Cambria" w:hAnsi="Cambria"/>
          <w:b/>
          <w:i/>
          <w:sz w:val="24"/>
          <w:szCs w:val="24"/>
        </w:rPr>
        <w:t>de cero a siempre</w:t>
      </w:r>
      <w:r w:rsidR="00D305F5" w:rsidRPr="00491E5A">
        <w:rPr>
          <w:rFonts w:ascii="Cambria" w:hAnsi="Cambria"/>
          <w:sz w:val="24"/>
          <w:szCs w:val="24"/>
        </w:rPr>
        <w:t>.</w:t>
      </w:r>
    </w:p>
    <w:p w:rsidR="00AC0D4B" w:rsidRPr="00491E5A" w:rsidRDefault="00AC0D4B" w:rsidP="00AC0D4B">
      <w:pPr>
        <w:jc w:val="both"/>
        <w:rPr>
          <w:rFonts w:ascii="Cambria" w:hAnsi="Cambria"/>
          <w:sz w:val="24"/>
          <w:szCs w:val="24"/>
        </w:rPr>
      </w:pPr>
      <w:r w:rsidRPr="00491E5A">
        <w:rPr>
          <w:rFonts w:ascii="Cambria" w:hAnsi="Cambria"/>
          <w:sz w:val="24"/>
          <w:szCs w:val="24"/>
        </w:rPr>
        <w:t xml:space="preserve">El principio de universalidad se ha definido como la garantía del derecho a la salud con calidad para todas las personas, sin ninguna discriminación, en todas las etapas de la vida. Para lograr la universalidad es necesario tener en cuenta que entre los niños, niñas, adolescentes y personas de la tercera edad hay diferencias que requieren que los servicios deban readaptarse a sus condiciones particulares. </w:t>
      </w:r>
    </w:p>
    <w:p w:rsidR="00353F02" w:rsidRPr="00491E5A" w:rsidRDefault="00AC0D4B" w:rsidP="00353F02">
      <w:pPr>
        <w:spacing w:after="0" w:line="240" w:lineRule="auto"/>
        <w:jc w:val="both"/>
        <w:rPr>
          <w:rFonts w:ascii="Cambria" w:hAnsi="Cambria"/>
          <w:sz w:val="24"/>
          <w:szCs w:val="24"/>
        </w:rPr>
      </w:pPr>
      <w:r w:rsidRPr="00491E5A">
        <w:rPr>
          <w:rFonts w:ascii="Cambria" w:hAnsi="Cambria"/>
          <w:sz w:val="24"/>
          <w:szCs w:val="24"/>
        </w:rPr>
        <w:t>El documento Marco de Políticas Públicas de la infancia menciona cuatro diferencias de vital importancia que deben ser tenidas en cuenta por los servicios que garantizan sus derechos. Éstas son:</w:t>
      </w:r>
    </w:p>
    <w:p w:rsidR="00AC0D4B" w:rsidRPr="00491E5A" w:rsidRDefault="00AC0D4B" w:rsidP="00353F02">
      <w:pPr>
        <w:spacing w:after="0" w:line="240" w:lineRule="auto"/>
        <w:jc w:val="both"/>
        <w:rPr>
          <w:rFonts w:ascii="Cambria" w:hAnsi="Cambria"/>
          <w:sz w:val="24"/>
          <w:szCs w:val="24"/>
        </w:rPr>
      </w:pPr>
      <w:r w:rsidRPr="00491E5A">
        <w:rPr>
          <w:rFonts w:ascii="Cambria" w:hAnsi="Cambria"/>
          <w:sz w:val="24"/>
          <w:szCs w:val="24"/>
        </w:rPr>
        <w:t xml:space="preserve">Por etapa de desarrollo o ciclo de vida, </w:t>
      </w:r>
    </w:p>
    <w:p w:rsidR="00A670A4" w:rsidRPr="00491E5A" w:rsidRDefault="00A670A4" w:rsidP="00353F02">
      <w:pPr>
        <w:spacing w:after="0" w:line="240" w:lineRule="auto"/>
        <w:jc w:val="both"/>
        <w:rPr>
          <w:rFonts w:ascii="Cambria" w:hAnsi="Cambria"/>
          <w:sz w:val="24"/>
          <w:szCs w:val="24"/>
        </w:rPr>
      </w:pPr>
    </w:p>
    <w:p w:rsidR="00AC0D4B" w:rsidRPr="00491E5A" w:rsidRDefault="00AC0D4B" w:rsidP="003C7CDD">
      <w:pPr>
        <w:numPr>
          <w:ilvl w:val="0"/>
          <w:numId w:val="41"/>
        </w:numPr>
        <w:spacing w:after="0" w:line="240" w:lineRule="auto"/>
        <w:jc w:val="both"/>
        <w:rPr>
          <w:rFonts w:ascii="Cambria" w:hAnsi="Cambria"/>
          <w:sz w:val="24"/>
          <w:szCs w:val="24"/>
        </w:rPr>
      </w:pPr>
      <w:r w:rsidRPr="00491E5A">
        <w:rPr>
          <w:rFonts w:ascii="Cambria" w:hAnsi="Cambria"/>
          <w:sz w:val="24"/>
          <w:szCs w:val="24"/>
        </w:rPr>
        <w:lastRenderedPageBreak/>
        <w:t xml:space="preserve">Diferencias de género, </w:t>
      </w:r>
      <w:r w:rsidR="00A670A4" w:rsidRPr="00491E5A">
        <w:rPr>
          <w:rFonts w:ascii="Cambria" w:hAnsi="Cambria"/>
          <w:sz w:val="24"/>
          <w:szCs w:val="24"/>
        </w:rPr>
        <w:t>l</w:t>
      </w:r>
      <w:r w:rsidRPr="00491E5A">
        <w:rPr>
          <w:rFonts w:ascii="Cambria" w:hAnsi="Cambria"/>
          <w:sz w:val="24"/>
          <w:szCs w:val="24"/>
        </w:rPr>
        <w:t xml:space="preserve">ugar de residencia </w:t>
      </w:r>
      <w:r w:rsidR="00A670A4" w:rsidRPr="00491E5A">
        <w:rPr>
          <w:rFonts w:ascii="Cambria" w:hAnsi="Cambria"/>
          <w:sz w:val="24"/>
          <w:szCs w:val="24"/>
        </w:rPr>
        <w:t>p</w:t>
      </w:r>
      <w:r w:rsidRPr="00491E5A">
        <w:rPr>
          <w:rFonts w:ascii="Cambria" w:hAnsi="Cambria"/>
          <w:sz w:val="24"/>
          <w:szCs w:val="24"/>
        </w:rPr>
        <w:t xml:space="preserve">or etnia y cultura </w:t>
      </w:r>
    </w:p>
    <w:p w:rsidR="00A670A4" w:rsidRPr="00491E5A" w:rsidRDefault="00A670A4" w:rsidP="00A670A4">
      <w:pPr>
        <w:spacing w:line="240" w:lineRule="auto"/>
        <w:jc w:val="both"/>
        <w:rPr>
          <w:rFonts w:ascii="Cambria" w:hAnsi="Cambria"/>
          <w:sz w:val="24"/>
          <w:szCs w:val="24"/>
        </w:rPr>
      </w:pPr>
    </w:p>
    <w:p w:rsidR="00AC0D4B" w:rsidRPr="00491E5A" w:rsidRDefault="00AC0D4B" w:rsidP="00A670A4">
      <w:pPr>
        <w:spacing w:line="240" w:lineRule="auto"/>
        <w:jc w:val="both"/>
        <w:rPr>
          <w:rFonts w:ascii="Cambria" w:hAnsi="Cambria"/>
          <w:sz w:val="24"/>
          <w:szCs w:val="24"/>
        </w:rPr>
      </w:pPr>
      <w:r w:rsidRPr="00491E5A">
        <w:rPr>
          <w:rFonts w:ascii="Cambria" w:hAnsi="Cambria"/>
          <w:sz w:val="24"/>
          <w:szCs w:val="24"/>
        </w:rPr>
        <w:t xml:space="preserve">Porque a pesar de los avances logrados en la reducción de la mortalidad infantil promedio, persisten grandes discrepancias no solo entre las diversas regiones del país, sino en los diferentes grupos poblacionales. Así mismo este crecimiento poblacional se rige por determinantes en la estructura social, como la religión, la ocupación, la educación, los ingresos, los valores y normas sociales, y características del medio ambiente físico y biológico. </w:t>
      </w:r>
    </w:p>
    <w:p w:rsidR="00AC0D4B" w:rsidRPr="00491E5A" w:rsidRDefault="00AC0D4B" w:rsidP="00AC0D4B">
      <w:pPr>
        <w:jc w:val="both"/>
        <w:rPr>
          <w:rFonts w:ascii="Cambria" w:hAnsi="Cambria"/>
          <w:sz w:val="24"/>
          <w:szCs w:val="24"/>
        </w:rPr>
      </w:pPr>
      <w:r w:rsidRPr="00491E5A">
        <w:rPr>
          <w:rFonts w:ascii="Cambria" w:hAnsi="Cambria"/>
          <w:sz w:val="24"/>
          <w:szCs w:val="24"/>
        </w:rPr>
        <w:t xml:space="preserve">Los cambios en la población tienen a su vez consecuencias en la estructura, roles y funciones del individuo, familia y comunidad. Esta interrelación entre hechos sociales y demográficos es lo que determina el tamaño, composición y distribución de la población y sus niveles de fecundidad, mortalidad y migración que son los responsables del crecimiento poblacional. </w:t>
      </w:r>
    </w:p>
    <w:p w:rsidR="00AC0D4B" w:rsidRPr="00491E5A" w:rsidRDefault="00AC0D4B" w:rsidP="00AC0D4B">
      <w:pPr>
        <w:jc w:val="both"/>
        <w:rPr>
          <w:rFonts w:ascii="Cambria" w:hAnsi="Cambria"/>
          <w:sz w:val="24"/>
          <w:szCs w:val="24"/>
        </w:rPr>
      </w:pPr>
      <w:r w:rsidRPr="00491E5A">
        <w:rPr>
          <w:rFonts w:ascii="Cambria" w:hAnsi="Cambria"/>
          <w:sz w:val="24"/>
          <w:szCs w:val="24"/>
        </w:rPr>
        <w:t>Razón esta que hace tener en cuenta la base estadística de la población del municipio de Toca, para la toma de decisiones pertinentes para su adecuado direccionamiento.</w:t>
      </w:r>
    </w:p>
    <w:p w:rsidR="00AC0D4B" w:rsidRPr="00491E5A" w:rsidRDefault="00AC0D4B" w:rsidP="003C7CDD">
      <w:pPr>
        <w:numPr>
          <w:ilvl w:val="4"/>
          <w:numId w:val="40"/>
        </w:numPr>
        <w:jc w:val="both"/>
        <w:rPr>
          <w:rFonts w:ascii="Cambria" w:hAnsi="Cambria"/>
          <w:b/>
          <w:sz w:val="24"/>
          <w:szCs w:val="24"/>
        </w:rPr>
      </w:pPr>
      <w:r w:rsidRPr="00491E5A">
        <w:rPr>
          <w:rFonts w:ascii="Cambria" w:hAnsi="Cambria"/>
          <w:b/>
          <w:sz w:val="24"/>
          <w:szCs w:val="24"/>
        </w:rPr>
        <w:t xml:space="preserve">SITUACION ACTUAL </w:t>
      </w:r>
    </w:p>
    <w:p w:rsidR="00B1250E" w:rsidRPr="00491E5A" w:rsidRDefault="008F4006" w:rsidP="00B97A46">
      <w:pPr>
        <w:jc w:val="both"/>
        <w:rPr>
          <w:rFonts w:ascii="Cambria" w:hAnsi="Cambria"/>
          <w:b/>
          <w:sz w:val="24"/>
          <w:szCs w:val="24"/>
        </w:rPr>
      </w:pPr>
      <w:r w:rsidRPr="00491E5A">
        <w:rPr>
          <w:rFonts w:ascii="Cambria" w:hAnsi="Cambria"/>
          <w:sz w:val="24"/>
          <w:szCs w:val="24"/>
        </w:rPr>
        <w:t>En el</w:t>
      </w:r>
      <w:r w:rsidR="00AC0D4B" w:rsidRPr="00491E5A">
        <w:rPr>
          <w:rFonts w:ascii="Cambria" w:hAnsi="Cambria"/>
          <w:sz w:val="24"/>
          <w:szCs w:val="24"/>
        </w:rPr>
        <w:t xml:space="preserve"> municipio de Toca con respecto a la salud infantil se ha trabajado gradualmente para tratar de disminuir la morbilidad en esta población, que principalmente está dada por infecciones de tipo respiratorio y diarreico, para lo que se ha brindado educación y capacitación permanente a cuidadores en los diferentes programas que maneja salud como lo son AIEPI y IAMI; y programas municipales como familias en acción, desayunos infantiles entre otros, donde casi es un requisito obligatorio asistir permanentemente a valoraciones médicas  y de controles, como también mantener la vacunación al día.</w:t>
      </w:r>
      <w:r w:rsidR="00AC0D4B" w:rsidRPr="00491E5A">
        <w:rPr>
          <w:rFonts w:ascii="Cambria" w:hAnsi="Cambria"/>
          <w:sz w:val="24"/>
          <w:szCs w:val="24"/>
        </w:rPr>
        <w:tab/>
      </w:r>
    </w:p>
    <w:p w:rsidR="00034136" w:rsidRPr="009808EC" w:rsidRDefault="008F4006" w:rsidP="009808EC">
      <w:pPr>
        <w:spacing w:after="0" w:line="240" w:lineRule="auto"/>
        <w:rPr>
          <w:rFonts w:ascii="Cambria" w:hAnsi="Cambria"/>
          <w:b/>
          <w:sz w:val="18"/>
          <w:szCs w:val="18"/>
        </w:rPr>
      </w:pPr>
      <w:r w:rsidRPr="00491E5A">
        <w:rPr>
          <w:rFonts w:ascii="Cambria" w:hAnsi="Cambria"/>
          <w:b/>
          <w:sz w:val="24"/>
          <w:szCs w:val="24"/>
        </w:rPr>
        <w:t>Cuadro 27:</w:t>
      </w:r>
      <w:r w:rsidRPr="00491E5A">
        <w:rPr>
          <w:rFonts w:ascii="Cambria" w:hAnsi="Cambria"/>
          <w:b/>
          <w:sz w:val="24"/>
          <w:szCs w:val="24"/>
        </w:rPr>
        <w:tab/>
      </w:r>
      <w:r w:rsidR="00AC0D4B" w:rsidRPr="009808EC">
        <w:rPr>
          <w:rFonts w:ascii="Cambria" w:hAnsi="Cambria"/>
          <w:b/>
          <w:sz w:val="18"/>
          <w:szCs w:val="18"/>
        </w:rPr>
        <w:t>ESTRUCTURA DE LA POBLACIÓN POR EDADES Y GÉNERO</w:t>
      </w:r>
      <w:r w:rsidR="009808EC">
        <w:rPr>
          <w:rFonts w:ascii="Cambria" w:hAnsi="Cambria"/>
          <w:b/>
          <w:sz w:val="18"/>
          <w:szCs w:val="18"/>
        </w:rPr>
        <w:t xml:space="preserve"> </w:t>
      </w:r>
      <w:r w:rsidR="00AC0D4B" w:rsidRPr="009808EC">
        <w:rPr>
          <w:rFonts w:ascii="Cambria" w:hAnsi="Cambria"/>
          <w:b/>
          <w:sz w:val="18"/>
          <w:szCs w:val="18"/>
        </w:rPr>
        <w:t>MUNICIPIO DE TOCA</w:t>
      </w:r>
    </w:p>
    <w:tbl>
      <w:tblPr>
        <w:tblW w:w="8085"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982"/>
        <w:gridCol w:w="1418"/>
        <w:gridCol w:w="1842"/>
        <w:gridCol w:w="1843"/>
      </w:tblGrid>
      <w:tr w:rsidR="00034136" w:rsidRPr="009808EC" w:rsidTr="00BA7A33">
        <w:trPr>
          <w:trHeight w:val="255"/>
        </w:trPr>
        <w:tc>
          <w:tcPr>
            <w:tcW w:w="2982" w:type="dxa"/>
            <w:vMerge w:val="restart"/>
            <w:shd w:val="clear" w:color="auto" w:fill="auto"/>
            <w:noWrap/>
            <w:vAlign w:val="bottom"/>
            <w:hideMark/>
          </w:tcPr>
          <w:p w:rsidR="00034136" w:rsidRPr="009808EC" w:rsidRDefault="00034136" w:rsidP="00BA7A33">
            <w:pPr>
              <w:jc w:val="center"/>
              <w:rPr>
                <w:rFonts w:ascii="Cambria" w:hAnsi="Cambria" w:cs="Arial"/>
                <w:b/>
                <w:bCs/>
                <w:sz w:val="20"/>
                <w:szCs w:val="20"/>
                <w:lang w:eastAsia="es-CO"/>
              </w:rPr>
            </w:pPr>
            <w:r w:rsidRPr="009808EC">
              <w:rPr>
                <w:rFonts w:ascii="Cambria" w:hAnsi="Cambria" w:cs="Arial"/>
                <w:b/>
                <w:bCs/>
                <w:sz w:val="20"/>
                <w:szCs w:val="20"/>
                <w:lang w:eastAsia="es-CO"/>
              </w:rPr>
              <w:t>Indicador</w:t>
            </w:r>
          </w:p>
        </w:tc>
        <w:tc>
          <w:tcPr>
            <w:tcW w:w="1418" w:type="dxa"/>
            <w:vAlign w:val="bottom"/>
          </w:tcPr>
          <w:p w:rsidR="00034136" w:rsidRPr="009808EC" w:rsidRDefault="00034136" w:rsidP="00BA7A33">
            <w:pPr>
              <w:jc w:val="center"/>
              <w:rPr>
                <w:rFonts w:ascii="Cambria" w:hAnsi="Cambria" w:cs="Arial"/>
                <w:b/>
                <w:bCs/>
                <w:sz w:val="20"/>
                <w:szCs w:val="20"/>
              </w:rPr>
            </w:pPr>
            <w:r w:rsidRPr="009808EC">
              <w:rPr>
                <w:rFonts w:ascii="Cambria" w:hAnsi="Cambria" w:cs="Arial"/>
                <w:b/>
                <w:bCs/>
                <w:sz w:val="20"/>
                <w:szCs w:val="20"/>
                <w:lang w:eastAsia="es-CO"/>
              </w:rPr>
              <w:t>Total</w:t>
            </w:r>
          </w:p>
        </w:tc>
        <w:tc>
          <w:tcPr>
            <w:tcW w:w="1842" w:type="dxa"/>
            <w:vAlign w:val="bottom"/>
          </w:tcPr>
          <w:p w:rsidR="00034136" w:rsidRPr="009808EC" w:rsidRDefault="00034136" w:rsidP="00BA7A33">
            <w:pPr>
              <w:jc w:val="right"/>
              <w:rPr>
                <w:rFonts w:ascii="Cambria" w:hAnsi="Cambria" w:cs="Arial"/>
                <w:b/>
                <w:bCs/>
                <w:sz w:val="20"/>
                <w:szCs w:val="20"/>
              </w:rPr>
            </w:pPr>
            <w:r w:rsidRPr="009808EC">
              <w:rPr>
                <w:rFonts w:ascii="Cambria" w:hAnsi="Cambria" w:cs="Arial"/>
                <w:b/>
                <w:bCs/>
                <w:sz w:val="20"/>
                <w:szCs w:val="20"/>
              </w:rPr>
              <w:t>Hombres</w:t>
            </w:r>
          </w:p>
        </w:tc>
        <w:tc>
          <w:tcPr>
            <w:tcW w:w="1843" w:type="dxa"/>
            <w:vAlign w:val="bottom"/>
          </w:tcPr>
          <w:p w:rsidR="00034136" w:rsidRPr="009808EC" w:rsidRDefault="00034136" w:rsidP="00BA7A33">
            <w:pPr>
              <w:jc w:val="right"/>
              <w:rPr>
                <w:rFonts w:ascii="Cambria" w:hAnsi="Cambria" w:cs="Arial"/>
                <w:b/>
                <w:bCs/>
                <w:sz w:val="20"/>
                <w:szCs w:val="20"/>
              </w:rPr>
            </w:pPr>
            <w:r w:rsidRPr="009808EC">
              <w:rPr>
                <w:rFonts w:ascii="Cambria" w:hAnsi="Cambria" w:cs="Arial"/>
                <w:b/>
                <w:bCs/>
                <w:sz w:val="20"/>
                <w:szCs w:val="20"/>
              </w:rPr>
              <w:t>Mujeres</w:t>
            </w:r>
          </w:p>
        </w:tc>
      </w:tr>
      <w:tr w:rsidR="00034136" w:rsidRPr="009808EC" w:rsidTr="00BA7A33">
        <w:trPr>
          <w:trHeight w:val="255"/>
        </w:trPr>
        <w:tc>
          <w:tcPr>
            <w:tcW w:w="2982" w:type="dxa"/>
            <w:vMerge/>
            <w:shd w:val="clear" w:color="auto" w:fill="auto"/>
            <w:noWrap/>
            <w:vAlign w:val="bottom"/>
            <w:hideMark/>
          </w:tcPr>
          <w:p w:rsidR="00034136" w:rsidRPr="009808EC" w:rsidRDefault="00034136" w:rsidP="00BA7A33">
            <w:pPr>
              <w:jc w:val="center"/>
              <w:rPr>
                <w:rFonts w:ascii="Cambria" w:hAnsi="Cambria" w:cs="Arial"/>
                <w:b/>
                <w:bCs/>
                <w:sz w:val="20"/>
                <w:szCs w:val="20"/>
                <w:lang w:eastAsia="es-CO"/>
              </w:rPr>
            </w:pPr>
          </w:p>
        </w:tc>
        <w:tc>
          <w:tcPr>
            <w:tcW w:w="1418" w:type="dxa"/>
            <w:vAlign w:val="bottom"/>
          </w:tcPr>
          <w:p w:rsidR="00034136" w:rsidRPr="009808EC" w:rsidRDefault="00034136" w:rsidP="00BA7A33">
            <w:pPr>
              <w:jc w:val="right"/>
              <w:rPr>
                <w:rFonts w:ascii="Cambria" w:hAnsi="Cambria" w:cs="Arial"/>
                <w:b/>
                <w:bCs/>
                <w:sz w:val="20"/>
                <w:szCs w:val="20"/>
              </w:rPr>
            </w:pPr>
            <w:r w:rsidRPr="009808EC">
              <w:rPr>
                <w:rFonts w:ascii="Cambria" w:hAnsi="Cambria" w:cs="Arial"/>
                <w:b/>
                <w:bCs/>
                <w:sz w:val="20"/>
                <w:szCs w:val="20"/>
              </w:rPr>
              <w:t>10.394</w:t>
            </w:r>
          </w:p>
        </w:tc>
        <w:tc>
          <w:tcPr>
            <w:tcW w:w="1842" w:type="dxa"/>
            <w:vAlign w:val="bottom"/>
          </w:tcPr>
          <w:p w:rsidR="00034136" w:rsidRPr="009808EC" w:rsidRDefault="00034136" w:rsidP="00BA7A33">
            <w:pPr>
              <w:jc w:val="right"/>
              <w:rPr>
                <w:rFonts w:ascii="Cambria" w:hAnsi="Cambria" w:cs="Arial"/>
                <w:b/>
                <w:bCs/>
                <w:sz w:val="20"/>
                <w:szCs w:val="20"/>
              </w:rPr>
            </w:pPr>
            <w:r w:rsidRPr="009808EC">
              <w:rPr>
                <w:rFonts w:ascii="Cambria" w:hAnsi="Cambria" w:cs="Arial"/>
                <w:b/>
                <w:bCs/>
                <w:sz w:val="20"/>
                <w:szCs w:val="20"/>
              </w:rPr>
              <w:t>5.361</w:t>
            </w:r>
          </w:p>
        </w:tc>
        <w:tc>
          <w:tcPr>
            <w:tcW w:w="1843" w:type="dxa"/>
            <w:vAlign w:val="bottom"/>
          </w:tcPr>
          <w:p w:rsidR="00034136" w:rsidRPr="009808EC" w:rsidRDefault="00034136" w:rsidP="00BA7A33">
            <w:pPr>
              <w:jc w:val="right"/>
              <w:rPr>
                <w:rFonts w:ascii="Cambria" w:hAnsi="Cambria" w:cs="Arial"/>
                <w:b/>
                <w:bCs/>
                <w:sz w:val="20"/>
                <w:szCs w:val="20"/>
              </w:rPr>
            </w:pPr>
            <w:r w:rsidRPr="009808EC">
              <w:rPr>
                <w:rFonts w:ascii="Cambria" w:hAnsi="Cambria" w:cs="Arial"/>
                <w:b/>
                <w:bCs/>
                <w:sz w:val="20"/>
                <w:szCs w:val="20"/>
              </w:rPr>
              <w:t>5.033</w:t>
            </w:r>
          </w:p>
        </w:tc>
      </w:tr>
      <w:tr w:rsidR="00034136" w:rsidRPr="009808EC" w:rsidTr="00B1250E">
        <w:trPr>
          <w:trHeight w:hRule="exact" w:val="284"/>
        </w:trPr>
        <w:tc>
          <w:tcPr>
            <w:tcW w:w="2982" w:type="dxa"/>
            <w:shd w:val="clear" w:color="000000" w:fill="C0C0C0"/>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0-4</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1.043</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535</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508</w:t>
            </w:r>
          </w:p>
        </w:tc>
      </w:tr>
      <w:tr w:rsidR="00034136" w:rsidRPr="009808EC" w:rsidTr="00B1250E">
        <w:trPr>
          <w:trHeight w:hRule="exact" w:val="284"/>
        </w:trPr>
        <w:tc>
          <w:tcPr>
            <w:tcW w:w="2982" w:type="dxa"/>
            <w:shd w:val="clear" w:color="auto" w:fill="auto"/>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lastRenderedPageBreak/>
              <w:t>5-9</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1.118</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580</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538</w:t>
            </w:r>
          </w:p>
        </w:tc>
      </w:tr>
      <w:tr w:rsidR="00034136" w:rsidRPr="009808EC" w:rsidTr="00B1250E">
        <w:trPr>
          <w:trHeight w:hRule="exact" w:val="284"/>
        </w:trPr>
        <w:tc>
          <w:tcPr>
            <w:tcW w:w="2982" w:type="dxa"/>
            <w:shd w:val="clear" w:color="000000" w:fill="C0C0C0"/>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10-14</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1.101</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575</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526</w:t>
            </w:r>
          </w:p>
        </w:tc>
      </w:tr>
      <w:tr w:rsidR="00034136" w:rsidRPr="009808EC" w:rsidTr="00B1250E">
        <w:trPr>
          <w:trHeight w:hRule="exact" w:val="284"/>
        </w:trPr>
        <w:tc>
          <w:tcPr>
            <w:tcW w:w="2982" w:type="dxa"/>
            <w:shd w:val="clear" w:color="auto" w:fill="auto"/>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15-19</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996</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530</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466</w:t>
            </w:r>
          </w:p>
        </w:tc>
      </w:tr>
      <w:tr w:rsidR="00034136" w:rsidRPr="009808EC" w:rsidTr="00B1250E">
        <w:trPr>
          <w:trHeight w:hRule="exact" w:val="284"/>
        </w:trPr>
        <w:tc>
          <w:tcPr>
            <w:tcW w:w="2982" w:type="dxa"/>
            <w:shd w:val="clear" w:color="000000" w:fill="C0C0C0"/>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20-24</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779</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416</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363</w:t>
            </w:r>
          </w:p>
        </w:tc>
      </w:tr>
      <w:tr w:rsidR="00034136" w:rsidRPr="009808EC" w:rsidTr="00B1250E">
        <w:trPr>
          <w:trHeight w:hRule="exact" w:val="284"/>
        </w:trPr>
        <w:tc>
          <w:tcPr>
            <w:tcW w:w="2982" w:type="dxa"/>
            <w:shd w:val="clear" w:color="auto" w:fill="auto"/>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25-29</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641</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339</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302</w:t>
            </w:r>
          </w:p>
        </w:tc>
      </w:tr>
      <w:tr w:rsidR="00034136" w:rsidRPr="009808EC" w:rsidTr="00B1250E">
        <w:trPr>
          <w:trHeight w:hRule="exact" w:val="284"/>
        </w:trPr>
        <w:tc>
          <w:tcPr>
            <w:tcW w:w="2982" w:type="dxa"/>
            <w:shd w:val="clear" w:color="000000" w:fill="C0C0C0"/>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30-34</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592</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302</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290</w:t>
            </w:r>
          </w:p>
        </w:tc>
      </w:tr>
      <w:tr w:rsidR="00034136" w:rsidRPr="009808EC" w:rsidTr="00B1250E">
        <w:trPr>
          <w:trHeight w:hRule="exact" w:val="284"/>
        </w:trPr>
        <w:tc>
          <w:tcPr>
            <w:tcW w:w="2982" w:type="dxa"/>
            <w:shd w:val="clear" w:color="auto" w:fill="auto"/>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35-39</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660</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328</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332</w:t>
            </w:r>
          </w:p>
        </w:tc>
      </w:tr>
      <w:tr w:rsidR="00034136" w:rsidRPr="009808EC" w:rsidTr="00B1250E">
        <w:trPr>
          <w:trHeight w:hRule="exact" w:val="284"/>
        </w:trPr>
        <w:tc>
          <w:tcPr>
            <w:tcW w:w="2982" w:type="dxa"/>
            <w:shd w:val="clear" w:color="000000" w:fill="C0C0C0"/>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40-44</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606</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304</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302</w:t>
            </w:r>
          </w:p>
        </w:tc>
      </w:tr>
      <w:tr w:rsidR="00034136" w:rsidRPr="009808EC" w:rsidTr="00B1250E">
        <w:trPr>
          <w:trHeight w:hRule="exact" w:val="284"/>
        </w:trPr>
        <w:tc>
          <w:tcPr>
            <w:tcW w:w="2982" w:type="dxa"/>
            <w:shd w:val="clear" w:color="auto" w:fill="auto"/>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45-49</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552</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286</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266</w:t>
            </w:r>
          </w:p>
        </w:tc>
      </w:tr>
      <w:tr w:rsidR="00034136" w:rsidRPr="009808EC" w:rsidTr="00B1250E">
        <w:trPr>
          <w:trHeight w:hRule="exact" w:val="284"/>
        </w:trPr>
        <w:tc>
          <w:tcPr>
            <w:tcW w:w="2982" w:type="dxa"/>
            <w:shd w:val="clear" w:color="000000" w:fill="C0C0C0"/>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50-54</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502</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259</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243</w:t>
            </w:r>
          </w:p>
        </w:tc>
      </w:tr>
      <w:tr w:rsidR="00034136" w:rsidRPr="009808EC" w:rsidTr="00B1250E">
        <w:trPr>
          <w:trHeight w:hRule="exact" w:val="284"/>
        </w:trPr>
        <w:tc>
          <w:tcPr>
            <w:tcW w:w="2982" w:type="dxa"/>
            <w:shd w:val="clear" w:color="auto" w:fill="auto"/>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55-59</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462</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243</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219</w:t>
            </w:r>
          </w:p>
        </w:tc>
      </w:tr>
      <w:tr w:rsidR="00034136" w:rsidRPr="009808EC" w:rsidTr="00B1250E">
        <w:trPr>
          <w:trHeight w:hRule="exact" w:val="284"/>
        </w:trPr>
        <w:tc>
          <w:tcPr>
            <w:tcW w:w="2982" w:type="dxa"/>
            <w:shd w:val="clear" w:color="000000" w:fill="C0C0C0"/>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60-64</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345</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170</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175</w:t>
            </w:r>
          </w:p>
        </w:tc>
      </w:tr>
      <w:tr w:rsidR="00034136" w:rsidRPr="009808EC" w:rsidTr="00B1250E">
        <w:trPr>
          <w:trHeight w:hRule="exact" w:val="284"/>
        </w:trPr>
        <w:tc>
          <w:tcPr>
            <w:tcW w:w="2982" w:type="dxa"/>
            <w:shd w:val="clear" w:color="auto" w:fill="auto"/>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65-69</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287</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141</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146</w:t>
            </w:r>
          </w:p>
        </w:tc>
      </w:tr>
      <w:tr w:rsidR="00034136" w:rsidRPr="009808EC" w:rsidTr="00B1250E">
        <w:trPr>
          <w:trHeight w:hRule="exact" w:val="284"/>
        </w:trPr>
        <w:tc>
          <w:tcPr>
            <w:tcW w:w="2982" w:type="dxa"/>
            <w:shd w:val="clear" w:color="000000" w:fill="C0C0C0"/>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70-74</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262</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129</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133</w:t>
            </w:r>
          </w:p>
        </w:tc>
      </w:tr>
      <w:tr w:rsidR="00034136" w:rsidRPr="009808EC" w:rsidTr="00B1250E">
        <w:trPr>
          <w:trHeight w:hRule="exact" w:val="284"/>
        </w:trPr>
        <w:tc>
          <w:tcPr>
            <w:tcW w:w="2982" w:type="dxa"/>
            <w:shd w:val="clear" w:color="auto" w:fill="auto"/>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75-79</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226</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116</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110</w:t>
            </w:r>
          </w:p>
        </w:tc>
      </w:tr>
      <w:tr w:rsidR="00034136" w:rsidRPr="009808EC" w:rsidTr="00B1250E">
        <w:trPr>
          <w:trHeight w:hRule="exact" w:val="284"/>
        </w:trPr>
        <w:tc>
          <w:tcPr>
            <w:tcW w:w="2982" w:type="dxa"/>
            <w:shd w:val="clear" w:color="000000" w:fill="C0C0C0"/>
            <w:noWrap/>
            <w:vAlign w:val="bottom"/>
            <w:hideMark/>
          </w:tcPr>
          <w:p w:rsidR="00034136" w:rsidRPr="009808EC" w:rsidRDefault="00034136" w:rsidP="00BA7A33">
            <w:pPr>
              <w:jc w:val="center"/>
              <w:rPr>
                <w:rFonts w:ascii="Cambria" w:hAnsi="Cambria" w:cs="Arial"/>
                <w:sz w:val="20"/>
                <w:szCs w:val="20"/>
                <w:lang w:eastAsia="es-CO"/>
              </w:rPr>
            </w:pPr>
            <w:r w:rsidRPr="009808EC">
              <w:rPr>
                <w:rFonts w:ascii="Cambria" w:hAnsi="Cambria" w:cs="Arial"/>
                <w:sz w:val="20"/>
                <w:szCs w:val="20"/>
                <w:lang w:eastAsia="es-CO"/>
              </w:rPr>
              <w:t>80 Y MÁS</w:t>
            </w:r>
          </w:p>
        </w:tc>
        <w:tc>
          <w:tcPr>
            <w:tcW w:w="1418"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222</w:t>
            </w:r>
          </w:p>
        </w:tc>
        <w:tc>
          <w:tcPr>
            <w:tcW w:w="1842"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108</w:t>
            </w:r>
          </w:p>
        </w:tc>
        <w:tc>
          <w:tcPr>
            <w:tcW w:w="1843" w:type="dxa"/>
            <w:vAlign w:val="bottom"/>
          </w:tcPr>
          <w:p w:rsidR="00034136" w:rsidRPr="009808EC" w:rsidRDefault="00034136" w:rsidP="00BA7A33">
            <w:pPr>
              <w:jc w:val="right"/>
              <w:rPr>
                <w:rFonts w:ascii="Cambria" w:hAnsi="Cambria" w:cs="Arial"/>
                <w:sz w:val="20"/>
                <w:szCs w:val="20"/>
              </w:rPr>
            </w:pPr>
            <w:r w:rsidRPr="009808EC">
              <w:rPr>
                <w:rFonts w:ascii="Cambria" w:hAnsi="Cambria" w:cs="Arial"/>
                <w:sz w:val="20"/>
                <w:szCs w:val="20"/>
              </w:rPr>
              <w:t>114</w:t>
            </w:r>
          </w:p>
        </w:tc>
      </w:tr>
    </w:tbl>
    <w:p w:rsidR="00034136" w:rsidRPr="009808EC" w:rsidRDefault="00B1250E" w:rsidP="009808EC">
      <w:pPr>
        <w:spacing w:after="0" w:line="240" w:lineRule="auto"/>
        <w:rPr>
          <w:rFonts w:ascii="Cambria" w:hAnsi="Cambria"/>
          <w:b/>
          <w:sz w:val="16"/>
          <w:szCs w:val="16"/>
        </w:rPr>
      </w:pPr>
      <w:r w:rsidRPr="009808EC">
        <w:rPr>
          <w:rFonts w:ascii="Cambria" w:hAnsi="Cambria"/>
          <w:b/>
          <w:sz w:val="16"/>
          <w:szCs w:val="16"/>
        </w:rPr>
        <w:t>Fuente: DANE proyecciones 2011</w:t>
      </w:r>
    </w:p>
    <w:p w:rsidR="00B1250E" w:rsidRPr="00491E5A" w:rsidRDefault="00B1250E" w:rsidP="00034136">
      <w:pPr>
        <w:spacing w:after="0" w:line="240" w:lineRule="auto"/>
        <w:jc w:val="center"/>
        <w:rPr>
          <w:rFonts w:ascii="Cambria" w:hAnsi="Cambria"/>
          <w:b/>
          <w:sz w:val="24"/>
          <w:szCs w:val="24"/>
        </w:rPr>
      </w:pPr>
    </w:p>
    <w:p w:rsidR="00B97A46" w:rsidRPr="00491E5A" w:rsidRDefault="00B97A46" w:rsidP="00034136">
      <w:pPr>
        <w:spacing w:after="0" w:line="240" w:lineRule="auto"/>
        <w:jc w:val="center"/>
        <w:rPr>
          <w:rFonts w:ascii="Cambria" w:hAnsi="Cambria"/>
          <w:b/>
          <w:sz w:val="24"/>
          <w:szCs w:val="24"/>
        </w:rPr>
      </w:pPr>
    </w:p>
    <w:p w:rsidR="00B1250E" w:rsidRPr="00491E5A" w:rsidRDefault="008F4006" w:rsidP="008F4006">
      <w:pPr>
        <w:spacing w:after="0" w:line="240" w:lineRule="auto"/>
        <w:rPr>
          <w:rFonts w:ascii="Cambria" w:hAnsi="Cambria"/>
          <w:b/>
          <w:sz w:val="24"/>
          <w:szCs w:val="24"/>
        </w:rPr>
      </w:pPr>
      <w:r w:rsidRPr="007439E1">
        <w:rPr>
          <w:rFonts w:ascii="Cambria" w:hAnsi="Cambria"/>
          <w:sz w:val="18"/>
          <w:szCs w:val="18"/>
        </w:rPr>
        <w:t>Cuadro 28</w:t>
      </w:r>
      <w:r w:rsidRPr="00491E5A">
        <w:rPr>
          <w:rFonts w:ascii="Cambria" w:hAnsi="Cambria"/>
          <w:sz w:val="24"/>
          <w:szCs w:val="24"/>
        </w:rPr>
        <w:t>:</w:t>
      </w:r>
      <w:r w:rsidR="007439E1">
        <w:rPr>
          <w:rFonts w:ascii="Cambria" w:hAnsi="Cambria"/>
          <w:b/>
          <w:sz w:val="24"/>
          <w:szCs w:val="24"/>
        </w:rPr>
        <w:t xml:space="preserve"> </w:t>
      </w:r>
      <w:r w:rsidR="00B1250E" w:rsidRPr="009808EC">
        <w:rPr>
          <w:rFonts w:ascii="Cambria" w:hAnsi="Cambria"/>
          <w:b/>
          <w:sz w:val="20"/>
          <w:szCs w:val="20"/>
        </w:rPr>
        <w:t>PIRAMIDE POBLACIONAL CIMDER – SICAPS 2000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19"/>
        <w:gridCol w:w="567"/>
        <w:gridCol w:w="851"/>
        <w:gridCol w:w="850"/>
        <w:gridCol w:w="851"/>
        <w:gridCol w:w="708"/>
        <w:gridCol w:w="932"/>
      </w:tblGrid>
      <w:tr w:rsidR="00B1250E" w:rsidRPr="00491E5A" w:rsidTr="00BA7A33">
        <w:tc>
          <w:tcPr>
            <w:tcW w:w="4219" w:type="dxa"/>
            <w:shd w:val="clear" w:color="auto" w:fill="auto"/>
          </w:tcPr>
          <w:p w:rsidR="00B1250E" w:rsidRPr="00491E5A" w:rsidRDefault="00B1250E" w:rsidP="00BA7A33">
            <w:pPr>
              <w:jc w:val="center"/>
              <w:rPr>
                <w:rFonts w:ascii="Cambria" w:hAnsi="Cambria"/>
                <w:b/>
                <w:sz w:val="24"/>
                <w:szCs w:val="24"/>
              </w:rPr>
            </w:pPr>
            <w:r w:rsidRPr="00491E5A">
              <w:rPr>
                <w:rFonts w:ascii="Cambria" w:hAnsi="Cambria"/>
                <w:b/>
                <w:sz w:val="24"/>
                <w:szCs w:val="24"/>
              </w:rPr>
              <w:t>INDICADOR</w:t>
            </w:r>
          </w:p>
        </w:tc>
        <w:tc>
          <w:tcPr>
            <w:tcW w:w="1418" w:type="dxa"/>
            <w:gridSpan w:val="2"/>
            <w:shd w:val="clear" w:color="auto" w:fill="auto"/>
          </w:tcPr>
          <w:p w:rsidR="00B1250E" w:rsidRPr="00491E5A" w:rsidRDefault="00B1250E" w:rsidP="00BA7A33">
            <w:pPr>
              <w:jc w:val="center"/>
              <w:rPr>
                <w:rFonts w:ascii="Cambria" w:hAnsi="Cambria"/>
                <w:b/>
                <w:sz w:val="24"/>
                <w:szCs w:val="24"/>
              </w:rPr>
            </w:pPr>
            <w:r w:rsidRPr="00491E5A">
              <w:rPr>
                <w:rFonts w:ascii="Cambria" w:hAnsi="Cambria"/>
                <w:b/>
                <w:sz w:val="24"/>
                <w:szCs w:val="24"/>
              </w:rPr>
              <w:t>MUJERES</w:t>
            </w:r>
          </w:p>
        </w:tc>
        <w:tc>
          <w:tcPr>
            <w:tcW w:w="1701" w:type="dxa"/>
            <w:gridSpan w:val="2"/>
            <w:shd w:val="clear" w:color="auto" w:fill="auto"/>
          </w:tcPr>
          <w:p w:rsidR="00B1250E" w:rsidRPr="00491E5A" w:rsidRDefault="00B1250E" w:rsidP="00BA7A33">
            <w:pPr>
              <w:jc w:val="center"/>
              <w:rPr>
                <w:rFonts w:ascii="Cambria" w:hAnsi="Cambria"/>
                <w:b/>
                <w:sz w:val="24"/>
                <w:szCs w:val="24"/>
              </w:rPr>
            </w:pPr>
            <w:r w:rsidRPr="00491E5A">
              <w:rPr>
                <w:rFonts w:ascii="Cambria" w:hAnsi="Cambria"/>
                <w:b/>
                <w:sz w:val="24"/>
                <w:szCs w:val="24"/>
              </w:rPr>
              <w:t>HOMBRES</w:t>
            </w:r>
          </w:p>
        </w:tc>
        <w:tc>
          <w:tcPr>
            <w:tcW w:w="1640" w:type="dxa"/>
            <w:gridSpan w:val="2"/>
            <w:shd w:val="clear" w:color="auto" w:fill="auto"/>
          </w:tcPr>
          <w:p w:rsidR="00B1250E" w:rsidRPr="00491E5A" w:rsidRDefault="00B1250E" w:rsidP="00BA7A33">
            <w:pPr>
              <w:jc w:val="center"/>
              <w:rPr>
                <w:rFonts w:ascii="Cambria" w:hAnsi="Cambria"/>
                <w:b/>
                <w:sz w:val="24"/>
                <w:szCs w:val="24"/>
              </w:rPr>
            </w:pPr>
            <w:r w:rsidRPr="00491E5A">
              <w:rPr>
                <w:rFonts w:ascii="Cambria" w:hAnsi="Cambria"/>
                <w:b/>
                <w:sz w:val="24"/>
                <w:szCs w:val="24"/>
              </w:rPr>
              <w:t>TOTAL</w:t>
            </w:r>
          </w:p>
        </w:tc>
      </w:tr>
      <w:tr w:rsidR="00B1250E" w:rsidRPr="00491E5A" w:rsidTr="00B1250E">
        <w:trPr>
          <w:trHeight w:hRule="exact" w:val="284"/>
        </w:trPr>
        <w:tc>
          <w:tcPr>
            <w:tcW w:w="4219" w:type="dxa"/>
            <w:shd w:val="clear" w:color="auto" w:fill="auto"/>
          </w:tcPr>
          <w:p w:rsidR="00B1250E" w:rsidRPr="00491E5A" w:rsidRDefault="00B1250E" w:rsidP="00BA7A33">
            <w:pPr>
              <w:pStyle w:val="Default"/>
              <w:jc w:val="both"/>
              <w:rPr>
                <w:rStyle w:val="PrrafodelistaCar"/>
                <w:rFonts w:ascii="Cambria" w:hAnsi="Cambria" w:cs="Arial"/>
                <w:sz w:val="24"/>
                <w:szCs w:val="24"/>
              </w:rPr>
            </w:pPr>
            <w:r w:rsidRPr="00491E5A">
              <w:rPr>
                <w:rFonts w:ascii="Cambria" w:hAnsi="Cambria"/>
              </w:rPr>
              <w:t>Población menor de un año</w:t>
            </w:r>
          </w:p>
        </w:tc>
        <w:tc>
          <w:tcPr>
            <w:tcW w:w="567"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17</w:t>
            </w:r>
          </w:p>
        </w:tc>
        <w:tc>
          <w:tcPr>
            <w:tcW w:w="851"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0.25 %</w:t>
            </w:r>
          </w:p>
        </w:tc>
        <w:tc>
          <w:tcPr>
            <w:tcW w:w="850"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29</w:t>
            </w:r>
          </w:p>
        </w:tc>
        <w:tc>
          <w:tcPr>
            <w:tcW w:w="851" w:type="dxa"/>
            <w:shd w:val="clear" w:color="auto" w:fill="auto"/>
          </w:tcPr>
          <w:p w:rsidR="00B1250E" w:rsidRPr="00491E5A" w:rsidRDefault="00B1250E" w:rsidP="00BA7A33">
            <w:pPr>
              <w:pStyle w:val="Default"/>
              <w:jc w:val="both"/>
              <w:rPr>
                <w:rStyle w:val="PrrafodelistaCar"/>
                <w:rFonts w:ascii="Cambria" w:hAnsi="Cambria" w:cs="Calibri"/>
                <w:sz w:val="24"/>
                <w:szCs w:val="24"/>
              </w:rPr>
            </w:pPr>
            <w:r w:rsidRPr="00491E5A">
              <w:rPr>
                <w:rFonts w:ascii="Cambria" w:hAnsi="Cambria" w:cs="Calibri"/>
              </w:rPr>
              <w:t>0.42 %</w:t>
            </w:r>
          </w:p>
        </w:tc>
        <w:tc>
          <w:tcPr>
            <w:tcW w:w="708"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46</w:t>
            </w:r>
          </w:p>
        </w:tc>
        <w:tc>
          <w:tcPr>
            <w:tcW w:w="932"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0.67 %</w:t>
            </w:r>
          </w:p>
        </w:tc>
      </w:tr>
      <w:tr w:rsidR="00B1250E" w:rsidRPr="00491E5A" w:rsidTr="00B1250E">
        <w:trPr>
          <w:trHeight w:hRule="exact" w:val="284"/>
        </w:trPr>
        <w:tc>
          <w:tcPr>
            <w:tcW w:w="4219" w:type="dxa"/>
            <w:shd w:val="clear" w:color="auto" w:fill="auto"/>
          </w:tcPr>
          <w:p w:rsidR="00B1250E" w:rsidRPr="00491E5A" w:rsidRDefault="00B1250E" w:rsidP="00BA7A33">
            <w:pPr>
              <w:pStyle w:val="Default"/>
              <w:jc w:val="both"/>
              <w:rPr>
                <w:rStyle w:val="PrrafodelistaCar"/>
                <w:rFonts w:ascii="Cambria" w:hAnsi="Cambria" w:cs="Arial"/>
                <w:sz w:val="24"/>
                <w:szCs w:val="24"/>
              </w:rPr>
            </w:pPr>
            <w:r w:rsidRPr="00491E5A">
              <w:rPr>
                <w:rFonts w:ascii="Cambria" w:hAnsi="Cambria"/>
              </w:rPr>
              <w:t>Población de 1 a 4 años</w:t>
            </w:r>
          </w:p>
        </w:tc>
        <w:tc>
          <w:tcPr>
            <w:tcW w:w="567"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242</w:t>
            </w:r>
          </w:p>
        </w:tc>
        <w:tc>
          <w:tcPr>
            <w:tcW w:w="851"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3.51 %</w:t>
            </w:r>
          </w:p>
        </w:tc>
        <w:tc>
          <w:tcPr>
            <w:tcW w:w="850"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250</w:t>
            </w:r>
          </w:p>
        </w:tc>
        <w:tc>
          <w:tcPr>
            <w:tcW w:w="851"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3.63 %</w:t>
            </w:r>
          </w:p>
        </w:tc>
        <w:tc>
          <w:tcPr>
            <w:tcW w:w="708"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492</w:t>
            </w:r>
          </w:p>
        </w:tc>
        <w:tc>
          <w:tcPr>
            <w:tcW w:w="932"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7.14 %</w:t>
            </w:r>
          </w:p>
        </w:tc>
      </w:tr>
      <w:tr w:rsidR="00B1250E" w:rsidRPr="00491E5A" w:rsidTr="00B1250E">
        <w:trPr>
          <w:trHeight w:hRule="exact" w:val="284"/>
        </w:trPr>
        <w:tc>
          <w:tcPr>
            <w:tcW w:w="4219" w:type="dxa"/>
            <w:shd w:val="clear" w:color="auto" w:fill="auto"/>
          </w:tcPr>
          <w:p w:rsidR="00B1250E" w:rsidRPr="00491E5A" w:rsidRDefault="00B1250E" w:rsidP="00BA7A33">
            <w:pPr>
              <w:pStyle w:val="Default"/>
              <w:jc w:val="both"/>
              <w:rPr>
                <w:rStyle w:val="PrrafodelistaCar"/>
                <w:rFonts w:ascii="Cambria" w:hAnsi="Cambria" w:cs="Arial"/>
                <w:sz w:val="24"/>
                <w:szCs w:val="24"/>
              </w:rPr>
            </w:pPr>
            <w:r w:rsidRPr="00491E5A">
              <w:rPr>
                <w:rFonts w:ascii="Cambria" w:hAnsi="Cambria"/>
              </w:rPr>
              <w:t>Población de 0 a 4 años</w:t>
            </w:r>
          </w:p>
        </w:tc>
        <w:tc>
          <w:tcPr>
            <w:tcW w:w="567"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259</w:t>
            </w:r>
          </w:p>
        </w:tc>
        <w:tc>
          <w:tcPr>
            <w:tcW w:w="851"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3.76 %</w:t>
            </w:r>
          </w:p>
        </w:tc>
        <w:tc>
          <w:tcPr>
            <w:tcW w:w="850"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279</w:t>
            </w:r>
          </w:p>
        </w:tc>
        <w:tc>
          <w:tcPr>
            <w:tcW w:w="851"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4.05 %</w:t>
            </w:r>
          </w:p>
        </w:tc>
        <w:tc>
          <w:tcPr>
            <w:tcW w:w="708"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538</w:t>
            </w:r>
          </w:p>
        </w:tc>
        <w:tc>
          <w:tcPr>
            <w:tcW w:w="932"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7.80 %</w:t>
            </w:r>
          </w:p>
        </w:tc>
      </w:tr>
      <w:tr w:rsidR="00B1250E" w:rsidRPr="00491E5A" w:rsidTr="00B1250E">
        <w:trPr>
          <w:trHeight w:hRule="exact" w:val="284"/>
        </w:trPr>
        <w:tc>
          <w:tcPr>
            <w:tcW w:w="4219" w:type="dxa"/>
            <w:shd w:val="clear" w:color="auto" w:fill="auto"/>
          </w:tcPr>
          <w:p w:rsidR="00B1250E" w:rsidRPr="00491E5A" w:rsidRDefault="00B1250E" w:rsidP="00BA7A33">
            <w:pPr>
              <w:pStyle w:val="Default"/>
              <w:jc w:val="both"/>
              <w:rPr>
                <w:rStyle w:val="PrrafodelistaCar"/>
                <w:rFonts w:ascii="Cambria" w:hAnsi="Cambria" w:cs="Arial"/>
                <w:sz w:val="24"/>
                <w:szCs w:val="24"/>
              </w:rPr>
            </w:pPr>
            <w:r w:rsidRPr="00491E5A">
              <w:rPr>
                <w:rFonts w:ascii="Cambria" w:hAnsi="Cambria"/>
              </w:rPr>
              <w:t>Población de 5 a 9 años</w:t>
            </w:r>
          </w:p>
        </w:tc>
        <w:tc>
          <w:tcPr>
            <w:tcW w:w="567"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379</w:t>
            </w:r>
          </w:p>
        </w:tc>
        <w:tc>
          <w:tcPr>
            <w:tcW w:w="851"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5.50 %</w:t>
            </w:r>
          </w:p>
        </w:tc>
        <w:tc>
          <w:tcPr>
            <w:tcW w:w="850"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359</w:t>
            </w:r>
          </w:p>
        </w:tc>
        <w:tc>
          <w:tcPr>
            <w:tcW w:w="851"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5.21 %</w:t>
            </w:r>
          </w:p>
        </w:tc>
        <w:tc>
          <w:tcPr>
            <w:tcW w:w="708"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738</w:t>
            </w:r>
          </w:p>
        </w:tc>
        <w:tc>
          <w:tcPr>
            <w:tcW w:w="932" w:type="dxa"/>
            <w:shd w:val="clear" w:color="auto" w:fill="auto"/>
            <w:vAlign w:val="bottom"/>
          </w:tcPr>
          <w:p w:rsidR="00B1250E" w:rsidRPr="00491E5A" w:rsidRDefault="00B1250E" w:rsidP="00BA7A33">
            <w:pPr>
              <w:jc w:val="center"/>
              <w:rPr>
                <w:rFonts w:ascii="Cambria" w:hAnsi="Cambria"/>
                <w:sz w:val="24"/>
                <w:szCs w:val="24"/>
              </w:rPr>
            </w:pPr>
            <w:r w:rsidRPr="00491E5A">
              <w:rPr>
                <w:rFonts w:ascii="Cambria" w:hAnsi="Cambria"/>
                <w:sz w:val="24"/>
                <w:szCs w:val="24"/>
              </w:rPr>
              <w:t>10.70 %</w:t>
            </w:r>
          </w:p>
        </w:tc>
      </w:tr>
    </w:tbl>
    <w:p w:rsidR="00B1250E" w:rsidRPr="009808EC" w:rsidRDefault="00B1250E" w:rsidP="009808EC">
      <w:pPr>
        <w:spacing w:after="0" w:line="240" w:lineRule="auto"/>
        <w:rPr>
          <w:rFonts w:ascii="Cambria" w:hAnsi="Cambria" w:cs="Arial"/>
          <w:sz w:val="16"/>
          <w:szCs w:val="16"/>
        </w:rPr>
      </w:pPr>
      <w:r w:rsidRPr="009808EC">
        <w:rPr>
          <w:rFonts w:ascii="Cambria" w:hAnsi="Cambria" w:cs="Arial"/>
          <w:sz w:val="16"/>
          <w:szCs w:val="16"/>
        </w:rPr>
        <w:t>Fuente: SICAPS 2011</w:t>
      </w:r>
    </w:p>
    <w:p w:rsidR="00B97A46" w:rsidRPr="00491E5A" w:rsidRDefault="00B97A46" w:rsidP="00034136">
      <w:pPr>
        <w:spacing w:after="0" w:line="240" w:lineRule="auto"/>
        <w:jc w:val="center"/>
        <w:rPr>
          <w:rFonts w:ascii="Cambria" w:hAnsi="Cambria" w:cs="Arial"/>
          <w:sz w:val="24"/>
          <w:szCs w:val="24"/>
        </w:rPr>
      </w:pPr>
    </w:p>
    <w:p w:rsidR="00B1250E" w:rsidRPr="00491E5A" w:rsidRDefault="00B1250E" w:rsidP="00B1250E">
      <w:pPr>
        <w:pStyle w:val="Default"/>
        <w:jc w:val="both"/>
        <w:rPr>
          <w:rStyle w:val="PrrafodelistaCar"/>
          <w:rFonts w:ascii="Cambria" w:hAnsi="Cambria" w:cs="Calibri"/>
          <w:sz w:val="24"/>
          <w:szCs w:val="24"/>
        </w:rPr>
      </w:pPr>
      <w:r w:rsidRPr="00491E5A">
        <w:rPr>
          <w:rStyle w:val="PrrafodelistaCar"/>
          <w:rFonts w:ascii="Cambria" w:hAnsi="Cambria" w:cs="Calibri"/>
          <w:sz w:val="24"/>
          <w:szCs w:val="24"/>
        </w:rPr>
        <w:t>Acorde a lo anteriores resultados arrojados de población ubicada entre cero y cuatro años por SICAPS 7.80% y por DANE proyecciones 2011 es de 10.03%, aunque marcada esta diferencia se hace necesario prestar gran atención a este alto porcentaje de población infantil del Municipio de Toca, que oscila en promedio de mil infantes.</w:t>
      </w:r>
    </w:p>
    <w:p w:rsidR="00B1250E" w:rsidRPr="00491E5A" w:rsidRDefault="00B1250E" w:rsidP="00B1250E">
      <w:pPr>
        <w:pStyle w:val="Default"/>
        <w:jc w:val="both"/>
        <w:rPr>
          <w:rStyle w:val="PrrafodelistaCar"/>
          <w:rFonts w:ascii="Cambria" w:hAnsi="Cambria" w:cs="Calibri"/>
          <w:sz w:val="24"/>
          <w:szCs w:val="24"/>
        </w:rPr>
      </w:pPr>
    </w:p>
    <w:p w:rsidR="00B1250E" w:rsidRPr="00491E5A" w:rsidRDefault="00B1250E" w:rsidP="00B1250E">
      <w:pPr>
        <w:pStyle w:val="Default"/>
        <w:jc w:val="both"/>
        <w:rPr>
          <w:rStyle w:val="PrrafodelistaCar"/>
          <w:rFonts w:ascii="Cambria" w:hAnsi="Cambria" w:cs="Calibri"/>
          <w:sz w:val="24"/>
          <w:szCs w:val="24"/>
        </w:rPr>
      </w:pPr>
      <w:r w:rsidRPr="00491E5A">
        <w:rPr>
          <w:rStyle w:val="PrrafodelistaCar"/>
          <w:rFonts w:ascii="Cambria" w:hAnsi="Cambria" w:cs="Calibri"/>
          <w:sz w:val="24"/>
          <w:szCs w:val="24"/>
        </w:rPr>
        <w:t>Analizados los anteriores datos estadísticos y para dar cumplimiento a los lineamientos estructurados por el Gobierno Nacional, Administración Departamental y el ICBF como ente rector del Sistema Nacional de Bienestar Social y acordes a lo establecido en:</w:t>
      </w:r>
    </w:p>
    <w:p w:rsidR="00B1250E" w:rsidRPr="00491E5A" w:rsidRDefault="00B1250E" w:rsidP="003C7CDD">
      <w:pPr>
        <w:pStyle w:val="Default"/>
        <w:numPr>
          <w:ilvl w:val="0"/>
          <w:numId w:val="7"/>
        </w:numPr>
        <w:jc w:val="both"/>
        <w:rPr>
          <w:rFonts w:ascii="Cambria" w:hAnsi="Cambria" w:cs="Calibri"/>
        </w:rPr>
      </w:pPr>
      <w:r w:rsidRPr="00491E5A">
        <w:rPr>
          <w:rFonts w:ascii="Cambria" w:hAnsi="Cambria" w:cs="Calibri"/>
        </w:rPr>
        <w:lastRenderedPageBreak/>
        <w:t xml:space="preserve">La Constitución política de Colombia art 209 parágrafo 2 </w:t>
      </w:r>
      <w:r w:rsidRPr="00491E5A">
        <w:rPr>
          <w:rFonts w:ascii="Cambria" w:hAnsi="Cambria" w:cs="Calibri"/>
          <w:i/>
        </w:rPr>
        <w:t>“Las autoridades administrativas deben coordinar sus actuaciones para el adecuado cumplimiento de los fines del Estado”</w:t>
      </w:r>
    </w:p>
    <w:p w:rsidR="00B1250E" w:rsidRPr="00491E5A" w:rsidRDefault="00B1250E" w:rsidP="003C7CDD">
      <w:pPr>
        <w:pStyle w:val="Default"/>
        <w:numPr>
          <w:ilvl w:val="0"/>
          <w:numId w:val="7"/>
        </w:numPr>
        <w:jc w:val="both"/>
        <w:rPr>
          <w:rStyle w:val="PrrafodelistaCar"/>
          <w:rFonts w:ascii="Cambria" w:hAnsi="Cambria" w:cs="Calibri"/>
          <w:sz w:val="24"/>
          <w:szCs w:val="24"/>
        </w:rPr>
      </w:pPr>
      <w:r w:rsidRPr="00491E5A">
        <w:rPr>
          <w:rFonts w:ascii="Cambria" w:hAnsi="Cambria" w:cs="Calibri"/>
        </w:rPr>
        <w:t>El</w:t>
      </w:r>
      <w:r w:rsidRPr="00491E5A">
        <w:rPr>
          <w:rFonts w:ascii="Cambria" w:hAnsi="Cambria" w:cs="Calibri"/>
          <w:i/>
        </w:rPr>
        <w:t xml:space="preserve"> </w:t>
      </w:r>
      <w:r w:rsidRPr="00491E5A">
        <w:rPr>
          <w:rFonts w:ascii="Cambria" w:hAnsi="Cambria" w:cs="Calibri"/>
        </w:rPr>
        <w:t xml:space="preserve">Articulo 44 establece como derechos; </w:t>
      </w:r>
      <w:r w:rsidRPr="00491E5A">
        <w:rPr>
          <w:rFonts w:ascii="Cambria" w:hAnsi="Cambria" w:cs="Calibri"/>
          <w:i/>
        </w:rPr>
        <w:t>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 Serán protegidos contra toda forma de abandono, violencia física o moral, secuestro, venta, abuso sexual, explotación laboral o económica y trabajos riesgosos”.</w:t>
      </w:r>
      <w:r w:rsidRPr="00491E5A">
        <w:rPr>
          <w:rFonts w:ascii="Cambria" w:hAnsi="Cambria" w:cs="Calibri"/>
        </w:rPr>
        <w:t xml:space="preserve"> </w:t>
      </w:r>
    </w:p>
    <w:p w:rsidR="00B1250E" w:rsidRPr="00491E5A" w:rsidRDefault="00B1250E" w:rsidP="003C7CDD">
      <w:pPr>
        <w:pStyle w:val="Default"/>
        <w:numPr>
          <w:ilvl w:val="0"/>
          <w:numId w:val="7"/>
        </w:numPr>
        <w:jc w:val="both"/>
        <w:rPr>
          <w:rFonts w:ascii="Cambria" w:hAnsi="Cambria" w:cs="Calibri"/>
        </w:rPr>
      </w:pPr>
      <w:r w:rsidRPr="00491E5A">
        <w:rPr>
          <w:rStyle w:val="PrrafodelistaCar"/>
          <w:rFonts w:ascii="Cambria" w:hAnsi="Cambria" w:cs="Calibri"/>
          <w:sz w:val="24"/>
          <w:szCs w:val="24"/>
        </w:rPr>
        <w:t xml:space="preserve">La Ley 1098 de 2006, Código de la Infancia y la Adolescencia.  </w:t>
      </w:r>
    </w:p>
    <w:p w:rsidR="00B1250E" w:rsidRPr="00491E5A" w:rsidRDefault="00B1250E" w:rsidP="003C7CDD">
      <w:pPr>
        <w:numPr>
          <w:ilvl w:val="0"/>
          <w:numId w:val="7"/>
        </w:numPr>
        <w:autoSpaceDE w:val="0"/>
        <w:autoSpaceDN w:val="0"/>
        <w:adjustRightInd w:val="0"/>
        <w:spacing w:after="0" w:line="240" w:lineRule="auto"/>
        <w:jc w:val="both"/>
        <w:rPr>
          <w:rFonts w:ascii="Cambria" w:hAnsi="Cambria" w:cs="Calibri"/>
          <w:bCs/>
          <w:sz w:val="24"/>
          <w:szCs w:val="24"/>
        </w:rPr>
      </w:pPr>
      <w:r w:rsidRPr="00491E5A">
        <w:rPr>
          <w:rFonts w:ascii="Cambria" w:hAnsi="Cambria" w:cs="Calibri"/>
          <w:bCs/>
          <w:color w:val="000000"/>
          <w:sz w:val="24"/>
          <w:szCs w:val="24"/>
          <w:lang w:eastAsia="es-CO"/>
        </w:rPr>
        <w:t xml:space="preserve">Política pública nacional de primera infancia </w:t>
      </w:r>
      <w:r w:rsidRPr="00491E5A">
        <w:rPr>
          <w:rFonts w:ascii="Cambria" w:hAnsi="Cambria" w:cs="Calibri"/>
          <w:bCs/>
          <w:sz w:val="24"/>
          <w:szCs w:val="24"/>
        </w:rPr>
        <w:t>“</w:t>
      </w:r>
      <w:r w:rsidRPr="00491E5A">
        <w:rPr>
          <w:rFonts w:ascii="Cambria" w:hAnsi="Cambria" w:cs="Calibri"/>
          <w:bCs/>
          <w:i/>
          <w:sz w:val="24"/>
          <w:szCs w:val="24"/>
        </w:rPr>
        <w:t>DE CERO A SIEMPRE</w:t>
      </w:r>
      <w:r w:rsidRPr="00491E5A">
        <w:rPr>
          <w:rFonts w:ascii="Cambria" w:hAnsi="Cambria" w:cs="Calibri"/>
          <w:bCs/>
          <w:sz w:val="24"/>
          <w:szCs w:val="24"/>
        </w:rPr>
        <w:t>”</w:t>
      </w:r>
    </w:p>
    <w:p w:rsidR="00B1250E" w:rsidRPr="00491E5A" w:rsidRDefault="00B1250E" w:rsidP="00B1250E">
      <w:pPr>
        <w:pStyle w:val="Default"/>
        <w:jc w:val="both"/>
        <w:rPr>
          <w:rFonts w:ascii="Cambria" w:hAnsi="Cambria" w:cs="Calibri"/>
        </w:rPr>
      </w:pPr>
    </w:p>
    <w:p w:rsidR="00B1250E" w:rsidRPr="00491E5A" w:rsidRDefault="00B1250E" w:rsidP="00B1250E">
      <w:pPr>
        <w:pStyle w:val="Default"/>
        <w:jc w:val="both"/>
        <w:rPr>
          <w:rFonts w:ascii="Cambria" w:hAnsi="Cambria" w:cs="Calibri"/>
        </w:rPr>
      </w:pPr>
      <w:r w:rsidRPr="00491E5A">
        <w:rPr>
          <w:rFonts w:ascii="Cambria" w:hAnsi="Cambria" w:cs="Calibri"/>
        </w:rPr>
        <w:t>Bajo estas premisas La familia, la sociedad y el Estado tienen la obligación de asistir y proteger al niño para garantizar su desarrollo armónico e integral y el ejercicio pleno de sus derechos, ya que los derechos de los niños prevalecen sobre los derechos de los demás.</w:t>
      </w:r>
    </w:p>
    <w:p w:rsidR="00BC4AD2" w:rsidRDefault="00BC4AD2" w:rsidP="00B1250E">
      <w:pPr>
        <w:pStyle w:val="Default"/>
        <w:jc w:val="both"/>
        <w:rPr>
          <w:rFonts w:ascii="Cambria" w:hAnsi="Cambria" w:cs="Calibri"/>
        </w:rPr>
      </w:pPr>
    </w:p>
    <w:p w:rsidR="00B36CCE" w:rsidRDefault="00B36CCE" w:rsidP="00B1250E">
      <w:pPr>
        <w:pStyle w:val="Default"/>
        <w:jc w:val="both"/>
        <w:rPr>
          <w:rFonts w:ascii="Cambria" w:hAnsi="Cambria" w:cs="Calibri"/>
        </w:rPr>
      </w:pPr>
    </w:p>
    <w:p w:rsidR="00B36CCE" w:rsidRDefault="00B36CCE" w:rsidP="00B1250E">
      <w:pPr>
        <w:pStyle w:val="Default"/>
        <w:jc w:val="both"/>
        <w:rPr>
          <w:rFonts w:ascii="Cambria" w:hAnsi="Cambria" w:cs="Calibri"/>
        </w:rPr>
      </w:pPr>
    </w:p>
    <w:p w:rsidR="00B36CCE" w:rsidRPr="00491E5A" w:rsidRDefault="00B36CCE" w:rsidP="00B1250E">
      <w:pPr>
        <w:pStyle w:val="Default"/>
        <w:jc w:val="both"/>
        <w:rPr>
          <w:rFonts w:ascii="Cambria" w:hAnsi="Cambria" w:cs="Calibri"/>
        </w:rPr>
      </w:pPr>
    </w:p>
    <w:p w:rsidR="00B97A46" w:rsidRPr="00491E5A" w:rsidRDefault="006013DD" w:rsidP="00B1250E">
      <w:pPr>
        <w:pStyle w:val="Default"/>
        <w:jc w:val="both"/>
        <w:rPr>
          <w:rFonts w:ascii="Cambria" w:hAnsi="Cambria" w:cs="Calibri"/>
        </w:rPr>
      </w:pPr>
      <w:r>
        <w:rPr>
          <w:rFonts w:ascii="Cambria" w:hAnsi="Cambria" w:cs="Calibri"/>
          <w:b/>
          <w:noProof/>
        </w:rPr>
        <w:drawing>
          <wp:anchor distT="0" distB="0" distL="114300" distR="114300" simplePos="0" relativeHeight="251649024" behindDoc="0" locked="0" layoutInCell="1" allowOverlap="1">
            <wp:simplePos x="0" y="0"/>
            <wp:positionH relativeFrom="column">
              <wp:posOffset>946150</wp:posOffset>
            </wp:positionH>
            <wp:positionV relativeFrom="paragraph">
              <wp:posOffset>123825</wp:posOffset>
            </wp:positionV>
            <wp:extent cx="2181225" cy="2223135"/>
            <wp:effectExtent l="19050" t="0" r="9525" b="0"/>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5"/>
                    <a:srcRect/>
                    <a:stretch>
                      <a:fillRect/>
                    </a:stretch>
                  </pic:blipFill>
                  <pic:spPr bwMode="auto">
                    <a:xfrm>
                      <a:off x="0" y="0"/>
                      <a:ext cx="2181225" cy="2223135"/>
                    </a:xfrm>
                    <a:prstGeom prst="rect">
                      <a:avLst/>
                    </a:prstGeom>
                    <a:solidFill>
                      <a:srgbClr val="FABF8F"/>
                    </a:solidFill>
                  </pic:spPr>
                </pic:pic>
              </a:graphicData>
            </a:graphic>
          </wp:anchor>
        </w:drawing>
      </w:r>
      <w:r w:rsidR="000A4399" w:rsidRPr="00491E5A">
        <w:rPr>
          <w:rFonts w:ascii="Cambria" w:hAnsi="Cambria" w:cs="Calibri"/>
        </w:rPr>
        <w:t>Grafica 2:</w:t>
      </w:r>
    </w:p>
    <w:p w:rsidR="00B97A46" w:rsidRPr="00491E5A" w:rsidRDefault="00B97A46" w:rsidP="00B1250E">
      <w:pPr>
        <w:pStyle w:val="Default"/>
        <w:jc w:val="both"/>
        <w:rPr>
          <w:rFonts w:ascii="Cambria" w:hAnsi="Cambria" w:cs="Calibri"/>
        </w:rPr>
      </w:pPr>
    </w:p>
    <w:p w:rsidR="00544FCD" w:rsidRPr="00491E5A" w:rsidRDefault="00544FCD" w:rsidP="00B1250E">
      <w:pPr>
        <w:pStyle w:val="Default"/>
        <w:jc w:val="both"/>
        <w:rPr>
          <w:rFonts w:ascii="Cambria" w:hAnsi="Cambria" w:cs="Calibri"/>
        </w:rPr>
      </w:pPr>
    </w:p>
    <w:p w:rsidR="00544FCD" w:rsidRPr="00491E5A" w:rsidRDefault="00544FCD" w:rsidP="00B1250E">
      <w:pPr>
        <w:pStyle w:val="Default"/>
        <w:jc w:val="both"/>
        <w:rPr>
          <w:rFonts w:ascii="Cambria" w:hAnsi="Cambria" w:cs="Calibri"/>
        </w:rPr>
      </w:pPr>
    </w:p>
    <w:p w:rsidR="00544FCD" w:rsidRPr="00491E5A" w:rsidRDefault="00544FCD" w:rsidP="00B1250E">
      <w:pPr>
        <w:pStyle w:val="Default"/>
        <w:jc w:val="both"/>
        <w:rPr>
          <w:rFonts w:ascii="Cambria" w:hAnsi="Cambria" w:cs="Calibri"/>
        </w:rPr>
      </w:pPr>
    </w:p>
    <w:p w:rsidR="00544FCD" w:rsidRPr="00491E5A" w:rsidRDefault="00544FCD" w:rsidP="00B1250E">
      <w:pPr>
        <w:pStyle w:val="Default"/>
        <w:jc w:val="both"/>
        <w:rPr>
          <w:rFonts w:ascii="Cambria" w:hAnsi="Cambria" w:cs="Calibri"/>
        </w:rPr>
      </w:pPr>
    </w:p>
    <w:p w:rsidR="00544FCD" w:rsidRPr="00491E5A" w:rsidRDefault="00544FCD" w:rsidP="00B1250E">
      <w:pPr>
        <w:pStyle w:val="Default"/>
        <w:jc w:val="both"/>
        <w:rPr>
          <w:rFonts w:ascii="Cambria" w:hAnsi="Cambria" w:cs="Calibri"/>
        </w:rPr>
      </w:pPr>
    </w:p>
    <w:p w:rsidR="00544FCD" w:rsidRPr="00491E5A" w:rsidRDefault="00544FCD" w:rsidP="00B1250E">
      <w:pPr>
        <w:pStyle w:val="Default"/>
        <w:jc w:val="both"/>
        <w:rPr>
          <w:rFonts w:ascii="Cambria" w:hAnsi="Cambria" w:cs="Calibri"/>
        </w:rPr>
      </w:pPr>
    </w:p>
    <w:p w:rsidR="00544FCD" w:rsidRPr="00491E5A" w:rsidRDefault="00544FCD" w:rsidP="00B1250E">
      <w:pPr>
        <w:pStyle w:val="Default"/>
        <w:jc w:val="both"/>
        <w:rPr>
          <w:rFonts w:ascii="Cambria" w:hAnsi="Cambria" w:cs="Calibri"/>
        </w:rPr>
      </w:pPr>
    </w:p>
    <w:p w:rsidR="00B97A46" w:rsidRPr="00491E5A" w:rsidRDefault="00B97A46" w:rsidP="00B1250E">
      <w:pPr>
        <w:pStyle w:val="Default"/>
        <w:jc w:val="both"/>
        <w:rPr>
          <w:rFonts w:ascii="Cambria" w:hAnsi="Cambria" w:cs="Calibri"/>
        </w:rPr>
      </w:pPr>
    </w:p>
    <w:p w:rsidR="00B97A46" w:rsidRPr="00491E5A" w:rsidRDefault="00B97A46" w:rsidP="00B1250E">
      <w:pPr>
        <w:pStyle w:val="Default"/>
        <w:jc w:val="both"/>
        <w:rPr>
          <w:rFonts w:ascii="Cambria" w:hAnsi="Cambria" w:cs="Calibri"/>
        </w:rPr>
      </w:pPr>
    </w:p>
    <w:p w:rsidR="00544FCD" w:rsidRPr="00491E5A" w:rsidRDefault="00544FCD" w:rsidP="008145F1">
      <w:pPr>
        <w:pStyle w:val="Default"/>
        <w:jc w:val="both"/>
        <w:rPr>
          <w:rFonts w:ascii="Cambria" w:hAnsi="Cambria" w:cs="Calibri"/>
          <w:b/>
        </w:rPr>
      </w:pPr>
    </w:p>
    <w:p w:rsidR="00544FCD" w:rsidRDefault="00544FCD" w:rsidP="008145F1">
      <w:pPr>
        <w:pStyle w:val="Default"/>
        <w:jc w:val="both"/>
        <w:rPr>
          <w:rFonts w:ascii="Cambria" w:hAnsi="Cambria" w:cs="Calibri"/>
          <w:b/>
        </w:rPr>
      </w:pPr>
    </w:p>
    <w:p w:rsidR="009808EC" w:rsidRDefault="009808EC" w:rsidP="008145F1">
      <w:pPr>
        <w:pStyle w:val="Default"/>
        <w:jc w:val="both"/>
        <w:rPr>
          <w:rFonts w:ascii="Cambria" w:hAnsi="Cambria" w:cs="Calibri"/>
          <w:b/>
        </w:rPr>
      </w:pPr>
    </w:p>
    <w:p w:rsidR="007439E1" w:rsidRDefault="008145F1" w:rsidP="008145F1">
      <w:pPr>
        <w:pStyle w:val="Default"/>
        <w:jc w:val="both"/>
        <w:rPr>
          <w:rFonts w:ascii="Cambria" w:hAnsi="Cambria" w:cs="Calibri"/>
          <w:b/>
        </w:rPr>
      </w:pPr>
      <w:r w:rsidRPr="00491E5A">
        <w:rPr>
          <w:rFonts w:ascii="Cambria" w:hAnsi="Cambria" w:cs="Calibri"/>
          <w:b/>
        </w:rPr>
        <w:t xml:space="preserve">               </w:t>
      </w:r>
      <w:r w:rsidR="009808EC">
        <w:rPr>
          <w:rFonts w:ascii="Cambria" w:hAnsi="Cambria" w:cs="Calibri"/>
          <w:b/>
        </w:rPr>
        <w:t xml:space="preserve">              </w:t>
      </w:r>
      <w:r w:rsidRPr="00491E5A">
        <w:rPr>
          <w:rFonts w:ascii="Cambria" w:hAnsi="Cambria" w:cs="Calibri"/>
          <w:b/>
        </w:rPr>
        <w:t xml:space="preserve"> </w:t>
      </w:r>
      <w:r w:rsidR="00BC4AD2" w:rsidRPr="00491E5A">
        <w:rPr>
          <w:rFonts w:ascii="Cambria" w:hAnsi="Cambria"/>
          <w:b/>
        </w:rPr>
        <w:t>Programa de cero a siempre</w:t>
      </w:r>
      <w:r w:rsidR="00BA7A33" w:rsidRPr="00491E5A">
        <w:rPr>
          <w:rFonts w:ascii="Cambria" w:hAnsi="Cambria" w:cs="Calibri"/>
          <w:b/>
        </w:rPr>
        <w:t xml:space="preserve">                                             </w:t>
      </w:r>
    </w:p>
    <w:p w:rsidR="007439E1" w:rsidRDefault="007439E1" w:rsidP="008145F1">
      <w:pPr>
        <w:pStyle w:val="Default"/>
        <w:jc w:val="both"/>
        <w:rPr>
          <w:rFonts w:ascii="Cambria" w:hAnsi="Cambria" w:cs="Calibri"/>
          <w:b/>
        </w:rPr>
      </w:pPr>
    </w:p>
    <w:p w:rsidR="00123BAD" w:rsidRDefault="00123BAD" w:rsidP="008145F1">
      <w:pPr>
        <w:pStyle w:val="Default"/>
        <w:jc w:val="both"/>
        <w:rPr>
          <w:rFonts w:ascii="Cambria" w:hAnsi="Cambria" w:cs="Calibri"/>
          <w:b/>
        </w:rPr>
      </w:pPr>
    </w:p>
    <w:p w:rsidR="00123BAD" w:rsidRDefault="00123BAD" w:rsidP="008145F1">
      <w:pPr>
        <w:pStyle w:val="Default"/>
        <w:jc w:val="both"/>
        <w:rPr>
          <w:rFonts w:ascii="Cambria" w:hAnsi="Cambria" w:cs="Calibri"/>
          <w:b/>
        </w:rPr>
      </w:pPr>
    </w:p>
    <w:p w:rsidR="00123BAD" w:rsidRDefault="00123BAD" w:rsidP="008145F1">
      <w:pPr>
        <w:pStyle w:val="Default"/>
        <w:jc w:val="both"/>
        <w:rPr>
          <w:rFonts w:ascii="Cambria" w:hAnsi="Cambria" w:cs="Calibri"/>
          <w:b/>
        </w:rPr>
      </w:pPr>
    </w:p>
    <w:p w:rsidR="007439E1" w:rsidRPr="007439E1" w:rsidRDefault="007439E1" w:rsidP="008145F1">
      <w:pPr>
        <w:pStyle w:val="Default"/>
        <w:jc w:val="both"/>
        <w:rPr>
          <w:rFonts w:ascii="Cambria" w:hAnsi="Cambria" w:cs="Calibri"/>
          <w:b/>
          <w:sz w:val="16"/>
          <w:szCs w:val="16"/>
        </w:rPr>
      </w:pPr>
    </w:p>
    <w:p w:rsidR="00544FCD" w:rsidRPr="007439E1" w:rsidRDefault="006013DD" w:rsidP="008145F1">
      <w:pPr>
        <w:pStyle w:val="Default"/>
        <w:jc w:val="both"/>
        <w:rPr>
          <w:rFonts w:ascii="Cambria" w:hAnsi="Cambria" w:cs="Calibri"/>
          <w:sz w:val="16"/>
          <w:szCs w:val="16"/>
        </w:rPr>
      </w:pPr>
      <w:r>
        <w:rPr>
          <w:rFonts w:ascii="Cambria" w:hAnsi="Cambria" w:cs="Calibri"/>
          <w:b/>
          <w:noProof/>
          <w:sz w:val="16"/>
          <w:szCs w:val="16"/>
        </w:rPr>
        <w:drawing>
          <wp:anchor distT="0" distB="0" distL="114300" distR="114300" simplePos="0" relativeHeight="251640832" behindDoc="0" locked="0" layoutInCell="1" allowOverlap="1">
            <wp:simplePos x="0" y="0"/>
            <wp:positionH relativeFrom="column">
              <wp:posOffset>1090295</wp:posOffset>
            </wp:positionH>
            <wp:positionV relativeFrom="paragraph">
              <wp:posOffset>170815</wp:posOffset>
            </wp:positionV>
            <wp:extent cx="3084830" cy="2120265"/>
            <wp:effectExtent l="19050" t="0" r="127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srcRect/>
                    <a:stretch>
                      <a:fillRect/>
                    </a:stretch>
                  </pic:blipFill>
                  <pic:spPr bwMode="auto">
                    <a:xfrm>
                      <a:off x="0" y="0"/>
                      <a:ext cx="3084830" cy="2120265"/>
                    </a:xfrm>
                    <a:prstGeom prst="rect">
                      <a:avLst/>
                    </a:prstGeom>
                    <a:noFill/>
                    <a:ln w="9525">
                      <a:noFill/>
                      <a:miter lim="800000"/>
                      <a:headEnd/>
                      <a:tailEnd/>
                    </a:ln>
                  </pic:spPr>
                </pic:pic>
              </a:graphicData>
            </a:graphic>
          </wp:anchor>
        </w:drawing>
      </w:r>
      <w:r w:rsidR="000A4399" w:rsidRPr="007439E1">
        <w:rPr>
          <w:rFonts w:ascii="Cambria" w:hAnsi="Cambria" w:cs="Calibri"/>
          <w:sz w:val="16"/>
          <w:szCs w:val="16"/>
        </w:rPr>
        <w:t>Grafica 3</w:t>
      </w:r>
      <w:r w:rsidR="00544FCD" w:rsidRPr="007439E1">
        <w:rPr>
          <w:rFonts w:ascii="Cambria" w:hAnsi="Cambria" w:cs="Calibri"/>
          <w:sz w:val="16"/>
          <w:szCs w:val="16"/>
        </w:rPr>
        <w:t>:</w:t>
      </w:r>
      <w:r w:rsidR="007439E1" w:rsidRPr="007439E1">
        <w:rPr>
          <w:rFonts w:ascii="Cambria" w:hAnsi="Cambria" w:cs="Calibri"/>
          <w:sz w:val="16"/>
          <w:szCs w:val="16"/>
        </w:rPr>
        <w:t xml:space="preserve"> Tasa de retorno de la Inversión en Capital Humano</w:t>
      </w:r>
    </w:p>
    <w:p w:rsidR="00BA7A33" w:rsidRPr="00491E5A" w:rsidRDefault="00BA7A33" w:rsidP="008145F1">
      <w:pPr>
        <w:pStyle w:val="Default"/>
        <w:jc w:val="both"/>
        <w:rPr>
          <w:rFonts w:ascii="Cambria" w:hAnsi="Cambria" w:cs="Calibri"/>
        </w:rPr>
      </w:pPr>
      <w:r w:rsidRPr="00491E5A">
        <w:rPr>
          <w:rFonts w:ascii="Cambria" w:hAnsi="Cambria" w:cs="Calibri"/>
          <w:b/>
        </w:rPr>
        <w:t xml:space="preserve">                                                                                 </w:t>
      </w:r>
    </w:p>
    <w:p w:rsidR="008A4986" w:rsidRPr="00491E5A" w:rsidRDefault="008A498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B97A46" w:rsidRPr="00491E5A" w:rsidRDefault="00B97A4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7439E1" w:rsidRDefault="007439E1" w:rsidP="008A4986">
      <w:pPr>
        <w:spacing w:after="0" w:line="240" w:lineRule="auto"/>
        <w:jc w:val="both"/>
        <w:rPr>
          <w:rFonts w:ascii="Cambria" w:hAnsi="Cambria" w:cs="Calibri"/>
          <w:sz w:val="24"/>
          <w:szCs w:val="24"/>
          <w:lang w:val="es-CO"/>
        </w:rPr>
      </w:pPr>
    </w:p>
    <w:p w:rsidR="008A4986" w:rsidRPr="00491E5A" w:rsidRDefault="008A4986" w:rsidP="008A4986">
      <w:pPr>
        <w:spacing w:after="0" w:line="240" w:lineRule="auto"/>
        <w:jc w:val="both"/>
        <w:rPr>
          <w:rFonts w:ascii="Cambria" w:hAnsi="Cambria" w:cs="Calibri"/>
          <w:sz w:val="24"/>
          <w:szCs w:val="24"/>
          <w:lang w:val="es-CO"/>
        </w:rPr>
      </w:pPr>
      <w:r w:rsidRPr="00491E5A">
        <w:rPr>
          <w:rFonts w:ascii="Cambria" w:hAnsi="Cambria" w:cs="Calibri"/>
          <w:sz w:val="24"/>
          <w:szCs w:val="24"/>
          <w:lang w:val="es-CO"/>
        </w:rPr>
        <w:t>El anterior cuadro nos concluye que la mejor decisión del estado en términos económicos y sociales es la inversión en la primera infancia por sus grandes retornos no solo económicos, sino sociales (ahorros en salud, criminalidad, formación de capital humano), y por la creación y fortalecimiento del capital social.</w:t>
      </w:r>
    </w:p>
    <w:p w:rsidR="008A4986" w:rsidRDefault="008A4986" w:rsidP="008A4986">
      <w:pPr>
        <w:tabs>
          <w:tab w:val="left" w:pos="1483"/>
        </w:tabs>
        <w:spacing w:after="0" w:line="240" w:lineRule="auto"/>
        <w:jc w:val="both"/>
        <w:rPr>
          <w:rFonts w:ascii="Cambria" w:hAnsi="Cambria" w:cs="Calibri"/>
          <w:sz w:val="24"/>
          <w:szCs w:val="24"/>
          <w:lang w:val="es-CO"/>
        </w:rPr>
      </w:pPr>
      <w:r w:rsidRPr="00491E5A">
        <w:rPr>
          <w:rFonts w:ascii="Cambria" w:hAnsi="Cambria" w:cs="Calibri"/>
          <w:sz w:val="24"/>
          <w:szCs w:val="24"/>
          <w:lang w:val="es-CO"/>
        </w:rPr>
        <w:tab/>
      </w:r>
    </w:p>
    <w:p w:rsidR="007439E1" w:rsidRPr="00491E5A" w:rsidRDefault="007439E1" w:rsidP="008A4986">
      <w:pPr>
        <w:tabs>
          <w:tab w:val="left" w:pos="1483"/>
        </w:tabs>
        <w:spacing w:after="0" w:line="240" w:lineRule="auto"/>
        <w:jc w:val="both"/>
        <w:rPr>
          <w:rFonts w:ascii="Cambria" w:hAnsi="Cambria" w:cs="Calibri"/>
          <w:sz w:val="24"/>
          <w:szCs w:val="24"/>
          <w:lang w:val="es-CO"/>
        </w:rPr>
      </w:pPr>
    </w:p>
    <w:p w:rsidR="008A4986" w:rsidRPr="00491E5A" w:rsidRDefault="008A4986" w:rsidP="004D7EED">
      <w:pPr>
        <w:spacing w:after="0" w:line="240" w:lineRule="auto"/>
        <w:jc w:val="both"/>
        <w:rPr>
          <w:rFonts w:ascii="Cambria" w:hAnsi="Cambria" w:cs="Calibri"/>
          <w:b/>
          <w:sz w:val="24"/>
          <w:szCs w:val="24"/>
          <w:lang w:val="es-CO"/>
        </w:rPr>
      </w:pPr>
      <w:r w:rsidRPr="00491E5A">
        <w:rPr>
          <w:rFonts w:ascii="Cambria" w:hAnsi="Cambria" w:cs="Calibri"/>
          <w:b/>
          <w:sz w:val="24"/>
          <w:szCs w:val="24"/>
          <w:lang w:val="es-CO"/>
        </w:rPr>
        <w:t>4.1.3.2</w:t>
      </w:r>
      <w:r w:rsidR="004D7EED" w:rsidRPr="00491E5A">
        <w:rPr>
          <w:rFonts w:ascii="Cambria" w:hAnsi="Cambria" w:cs="Calibri"/>
          <w:b/>
          <w:sz w:val="24"/>
          <w:szCs w:val="24"/>
          <w:lang w:val="es-CO"/>
        </w:rPr>
        <w:t xml:space="preserve"> FORMULACION</w:t>
      </w:r>
      <w:r w:rsidRPr="00491E5A">
        <w:rPr>
          <w:rFonts w:ascii="Cambria" w:hAnsi="Cambria" w:cs="Calibri"/>
          <w:b/>
          <w:sz w:val="24"/>
          <w:szCs w:val="24"/>
          <w:lang w:val="es-CO"/>
        </w:rPr>
        <w:t xml:space="preserve"> </w:t>
      </w:r>
    </w:p>
    <w:p w:rsidR="008A4986" w:rsidRDefault="008A4986" w:rsidP="008A4986">
      <w:pPr>
        <w:spacing w:after="0" w:line="240" w:lineRule="auto"/>
        <w:jc w:val="both"/>
        <w:rPr>
          <w:rFonts w:ascii="Cambria" w:hAnsi="Cambria" w:cs="Calibri"/>
          <w:sz w:val="24"/>
          <w:szCs w:val="24"/>
          <w:lang w:val="es-CO"/>
        </w:rPr>
      </w:pPr>
    </w:p>
    <w:p w:rsidR="007439E1" w:rsidRPr="00491E5A" w:rsidRDefault="007439E1" w:rsidP="008A4986">
      <w:pPr>
        <w:spacing w:after="0" w:line="240" w:lineRule="auto"/>
        <w:jc w:val="both"/>
        <w:rPr>
          <w:rFonts w:ascii="Cambria" w:hAnsi="Cambria" w:cs="Calibri"/>
          <w:sz w:val="24"/>
          <w:szCs w:val="24"/>
          <w:lang w:val="es-CO"/>
        </w:rPr>
      </w:pPr>
    </w:p>
    <w:p w:rsidR="008A4986" w:rsidRPr="00491E5A" w:rsidRDefault="008A4986" w:rsidP="003C7CDD">
      <w:pPr>
        <w:numPr>
          <w:ilvl w:val="4"/>
          <w:numId w:val="36"/>
        </w:numPr>
        <w:spacing w:after="0" w:line="240" w:lineRule="auto"/>
        <w:jc w:val="both"/>
        <w:rPr>
          <w:rFonts w:ascii="Cambria" w:hAnsi="Cambria" w:cs="Calibri"/>
          <w:b/>
          <w:sz w:val="24"/>
          <w:szCs w:val="24"/>
          <w:lang w:val="es-CO"/>
        </w:rPr>
      </w:pPr>
      <w:r w:rsidRPr="00491E5A">
        <w:rPr>
          <w:rFonts w:ascii="Cambria" w:hAnsi="Cambria" w:cs="Calibri"/>
          <w:b/>
          <w:sz w:val="24"/>
          <w:szCs w:val="24"/>
          <w:lang w:val="es-CO"/>
        </w:rPr>
        <w:t xml:space="preserve">OBJETIVO GENERAL </w:t>
      </w:r>
    </w:p>
    <w:p w:rsidR="004D7EED" w:rsidRDefault="004D7EED" w:rsidP="004D7EED">
      <w:pPr>
        <w:spacing w:after="0" w:line="240" w:lineRule="auto"/>
        <w:ind w:left="1080"/>
        <w:jc w:val="both"/>
        <w:rPr>
          <w:rFonts w:ascii="Cambria" w:hAnsi="Cambria" w:cs="Calibri"/>
          <w:sz w:val="24"/>
          <w:szCs w:val="24"/>
          <w:lang w:val="es-CO"/>
        </w:rPr>
      </w:pPr>
    </w:p>
    <w:p w:rsidR="007439E1" w:rsidRPr="00491E5A" w:rsidRDefault="007439E1" w:rsidP="004D7EED">
      <w:pPr>
        <w:spacing w:after="0" w:line="240" w:lineRule="auto"/>
        <w:ind w:left="1080"/>
        <w:jc w:val="both"/>
        <w:rPr>
          <w:rFonts w:ascii="Cambria" w:hAnsi="Cambria" w:cs="Calibri"/>
          <w:sz w:val="24"/>
          <w:szCs w:val="24"/>
          <w:lang w:val="es-CO"/>
        </w:rPr>
      </w:pPr>
    </w:p>
    <w:p w:rsidR="008A4986" w:rsidRPr="00491E5A" w:rsidRDefault="008A4986" w:rsidP="008A4986">
      <w:pPr>
        <w:spacing w:after="0" w:line="240" w:lineRule="auto"/>
        <w:jc w:val="both"/>
        <w:rPr>
          <w:rFonts w:ascii="Cambria" w:hAnsi="Cambria" w:cs="Calibri"/>
          <w:sz w:val="24"/>
          <w:szCs w:val="24"/>
          <w:lang w:val="es-CO"/>
        </w:rPr>
      </w:pPr>
      <w:r w:rsidRPr="00491E5A">
        <w:rPr>
          <w:rFonts w:ascii="Cambria" w:hAnsi="Cambria" w:cs="Calibri"/>
          <w:sz w:val="24"/>
          <w:szCs w:val="24"/>
          <w:lang w:val="es-CO"/>
        </w:rPr>
        <w:t>Adelantar procesos que busquen la integración de los grupos poblacionales en condiciones de vulnerabilidad, como principal componente de política social, para mejorar las condiciones de vida en equidad y en igualdad de oportunidades que garanticen el goce efectivo de los derechos, y avancen hacia una estabilización socioeconómica.</w:t>
      </w:r>
    </w:p>
    <w:p w:rsidR="00B36CCE" w:rsidRPr="00B36CCE" w:rsidRDefault="00FB38F0" w:rsidP="009808EC">
      <w:pPr>
        <w:numPr>
          <w:ilvl w:val="4"/>
          <w:numId w:val="36"/>
        </w:numPr>
        <w:jc w:val="center"/>
        <w:rPr>
          <w:rFonts w:ascii="Cambria" w:hAnsi="Cambria" w:cs="Arial"/>
          <w:b/>
          <w:i/>
          <w:sz w:val="24"/>
          <w:szCs w:val="24"/>
        </w:rPr>
      </w:pPr>
      <w:r w:rsidRPr="00B36CCE">
        <w:rPr>
          <w:rFonts w:ascii="Cambria" w:hAnsi="Cambria"/>
          <w:b/>
          <w:sz w:val="36"/>
          <w:szCs w:val="36"/>
        </w:rPr>
        <w:lastRenderedPageBreak/>
        <w:t>NIÑEZ, INFANCIA Y ADOLESCENCIA</w:t>
      </w:r>
    </w:p>
    <w:p w:rsidR="00FB38F0" w:rsidRPr="00B36CCE" w:rsidRDefault="00FB38F0" w:rsidP="00B36CCE">
      <w:pPr>
        <w:ind w:left="1080"/>
        <w:jc w:val="center"/>
        <w:rPr>
          <w:rFonts w:ascii="Cambria" w:hAnsi="Cambria" w:cs="Arial"/>
          <w:b/>
          <w:i/>
          <w:sz w:val="24"/>
          <w:szCs w:val="24"/>
        </w:rPr>
      </w:pPr>
      <w:r w:rsidRPr="00B36CCE">
        <w:rPr>
          <w:rFonts w:ascii="Cambria" w:hAnsi="Cambria" w:cs="Arial"/>
          <w:b/>
          <w:i/>
          <w:sz w:val="24"/>
          <w:szCs w:val="24"/>
        </w:rPr>
        <w:t>CON LOS NIÑOS RECONSTRUIMOS A TOCA</w:t>
      </w:r>
    </w:p>
    <w:p w:rsidR="00FB38F0" w:rsidRDefault="00A06AD7" w:rsidP="00FB38F0">
      <w:pPr>
        <w:rPr>
          <w:rFonts w:ascii="Cambria" w:hAnsi="Cambria" w:cs="Arial"/>
          <w:b/>
          <w:sz w:val="24"/>
          <w:szCs w:val="24"/>
        </w:rPr>
      </w:pPr>
      <w:r w:rsidRPr="00491E5A">
        <w:rPr>
          <w:rFonts w:ascii="Cambria" w:hAnsi="Cambria" w:cs="Arial"/>
          <w:b/>
          <w:sz w:val="24"/>
          <w:szCs w:val="24"/>
        </w:rPr>
        <w:t xml:space="preserve">4.1.3.2.2.1. </w:t>
      </w:r>
      <w:r w:rsidR="00FB38F0" w:rsidRPr="00491E5A">
        <w:rPr>
          <w:rFonts w:ascii="Cambria" w:hAnsi="Cambria" w:cs="Arial"/>
          <w:b/>
          <w:sz w:val="24"/>
          <w:szCs w:val="24"/>
        </w:rPr>
        <w:t xml:space="preserve">OBJETIVO ESPECIFICO </w:t>
      </w:r>
    </w:p>
    <w:p w:rsidR="00A16651" w:rsidRPr="00491E5A" w:rsidRDefault="00FB38F0" w:rsidP="000E13C5">
      <w:pPr>
        <w:jc w:val="both"/>
        <w:rPr>
          <w:rFonts w:ascii="Cambria" w:hAnsi="Cambria" w:cs="Calibri"/>
          <w:sz w:val="24"/>
          <w:szCs w:val="24"/>
        </w:rPr>
      </w:pPr>
      <w:r w:rsidRPr="00491E5A">
        <w:rPr>
          <w:rFonts w:ascii="Cambria" w:hAnsi="Cambria" w:cs="Calibri"/>
          <w:sz w:val="24"/>
          <w:szCs w:val="24"/>
        </w:rPr>
        <w:t>Aunar esfuerzos con el Gobierno Departamental, para que el programa “</w:t>
      </w:r>
      <w:r w:rsidR="000E13C5" w:rsidRPr="00491E5A">
        <w:rPr>
          <w:rFonts w:ascii="Cambria" w:hAnsi="Cambria" w:cs="Arial"/>
          <w:b/>
          <w:i/>
          <w:sz w:val="24"/>
          <w:szCs w:val="24"/>
        </w:rPr>
        <w:t>CON LOS NIÑOS RECONSTRUIMOS A TOCA</w:t>
      </w:r>
      <w:r w:rsidRPr="00491E5A">
        <w:rPr>
          <w:rFonts w:ascii="Cambria" w:hAnsi="Cambria" w:cs="Calibri"/>
          <w:sz w:val="24"/>
          <w:szCs w:val="24"/>
        </w:rPr>
        <w:t xml:space="preserve">”, </w:t>
      </w:r>
      <w:r w:rsidR="00C708CF" w:rsidRPr="00491E5A">
        <w:rPr>
          <w:rFonts w:ascii="Cambria" w:hAnsi="Cambria" w:cs="Calibri"/>
          <w:sz w:val="24"/>
          <w:szCs w:val="24"/>
        </w:rPr>
        <w:t>y la estrategia de la presidencia de la republica “</w:t>
      </w:r>
      <w:r w:rsidR="00C708CF" w:rsidRPr="00491E5A">
        <w:rPr>
          <w:rFonts w:ascii="Cambria" w:hAnsi="Cambria" w:cs="Calibri"/>
          <w:b/>
          <w:i/>
          <w:sz w:val="24"/>
          <w:szCs w:val="24"/>
        </w:rPr>
        <w:t>DE CERO A SIEMPRE”</w:t>
      </w:r>
      <w:r w:rsidR="00C708CF" w:rsidRPr="00491E5A">
        <w:rPr>
          <w:rFonts w:ascii="Cambria" w:hAnsi="Cambria" w:cs="Calibri"/>
          <w:sz w:val="24"/>
          <w:szCs w:val="24"/>
        </w:rPr>
        <w:t xml:space="preserve">, </w:t>
      </w:r>
      <w:r w:rsidRPr="00491E5A">
        <w:rPr>
          <w:rFonts w:ascii="Cambria" w:hAnsi="Cambria" w:cs="Calibri"/>
          <w:sz w:val="24"/>
          <w:szCs w:val="24"/>
        </w:rPr>
        <w:t xml:space="preserve">garantice durante el cuatrienio la cobertura plena de la atención </w:t>
      </w:r>
      <w:r w:rsidR="00B15BFC" w:rsidRPr="00491E5A">
        <w:rPr>
          <w:rFonts w:ascii="Cambria" w:hAnsi="Cambria" w:cs="Calibri"/>
          <w:sz w:val="24"/>
          <w:szCs w:val="24"/>
        </w:rPr>
        <w:t>integral de la primera infancia, infancia y adolescencia.</w:t>
      </w:r>
    </w:p>
    <w:tbl>
      <w:tblPr>
        <w:tblpPr w:leftFromText="141" w:rightFromText="141" w:vertAnchor="text" w:horzAnchor="margin" w:tblpY="15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65"/>
        <w:gridCol w:w="1466"/>
        <w:gridCol w:w="1520"/>
        <w:gridCol w:w="1670"/>
        <w:gridCol w:w="1487"/>
        <w:gridCol w:w="1446"/>
      </w:tblGrid>
      <w:tr w:rsidR="00C37929" w:rsidRPr="00CC6933" w:rsidTr="00CC6933">
        <w:trPr>
          <w:trHeight w:val="325"/>
        </w:trPr>
        <w:tc>
          <w:tcPr>
            <w:tcW w:w="1496" w:type="dxa"/>
            <w:vMerge w:val="restart"/>
          </w:tcPr>
          <w:p w:rsidR="00FB38F0" w:rsidRPr="00CC6933" w:rsidRDefault="00FB38F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PROGRAMA</w:t>
            </w:r>
          </w:p>
        </w:tc>
        <w:tc>
          <w:tcPr>
            <w:tcW w:w="1496" w:type="dxa"/>
            <w:vMerge w:val="restart"/>
          </w:tcPr>
          <w:p w:rsidR="00FB38F0" w:rsidRPr="00CC6933" w:rsidRDefault="00FB38F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SUB PROGRAMA</w:t>
            </w:r>
          </w:p>
        </w:tc>
        <w:tc>
          <w:tcPr>
            <w:tcW w:w="4528" w:type="dxa"/>
            <w:gridSpan w:val="3"/>
          </w:tcPr>
          <w:p w:rsidR="00FB38F0" w:rsidRPr="00CC6933" w:rsidRDefault="00FB38F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INDICADOR</w:t>
            </w:r>
          </w:p>
        </w:tc>
        <w:tc>
          <w:tcPr>
            <w:tcW w:w="1497" w:type="dxa"/>
            <w:vMerge w:val="restart"/>
          </w:tcPr>
          <w:p w:rsidR="00FB38F0" w:rsidRPr="00CC6933" w:rsidRDefault="00FB38F0" w:rsidP="00CC6933">
            <w:pPr>
              <w:autoSpaceDE w:val="0"/>
              <w:autoSpaceDN w:val="0"/>
              <w:adjustRightInd w:val="0"/>
              <w:spacing w:after="0" w:line="240" w:lineRule="auto"/>
              <w:jc w:val="center"/>
              <w:rPr>
                <w:rFonts w:ascii="Cambria" w:hAnsi="Cambria"/>
                <w:sz w:val="24"/>
                <w:szCs w:val="24"/>
              </w:rPr>
            </w:pPr>
            <w:r w:rsidRPr="00CC6933">
              <w:rPr>
                <w:rFonts w:ascii="Cambria" w:hAnsi="Cambria"/>
                <w:b/>
                <w:sz w:val="24"/>
                <w:szCs w:val="24"/>
              </w:rPr>
              <w:t>META</w:t>
            </w:r>
          </w:p>
        </w:tc>
      </w:tr>
      <w:tr w:rsidR="00C37929" w:rsidRPr="00CC6933" w:rsidTr="00CC6933">
        <w:trPr>
          <w:trHeight w:val="213"/>
        </w:trPr>
        <w:tc>
          <w:tcPr>
            <w:tcW w:w="1496" w:type="dxa"/>
            <w:vMerge/>
          </w:tcPr>
          <w:p w:rsidR="00FB38F0" w:rsidRPr="00CC6933" w:rsidRDefault="00FB38F0" w:rsidP="00CC6933">
            <w:pPr>
              <w:autoSpaceDE w:val="0"/>
              <w:autoSpaceDN w:val="0"/>
              <w:adjustRightInd w:val="0"/>
              <w:spacing w:after="0" w:line="240" w:lineRule="auto"/>
              <w:jc w:val="center"/>
              <w:rPr>
                <w:rFonts w:ascii="Cambria" w:hAnsi="Cambria"/>
                <w:b/>
                <w:sz w:val="24"/>
                <w:szCs w:val="24"/>
              </w:rPr>
            </w:pPr>
          </w:p>
        </w:tc>
        <w:tc>
          <w:tcPr>
            <w:tcW w:w="1496" w:type="dxa"/>
            <w:vMerge/>
          </w:tcPr>
          <w:p w:rsidR="00FB38F0" w:rsidRPr="00CC6933" w:rsidRDefault="00FB38F0" w:rsidP="00CC6933">
            <w:pPr>
              <w:autoSpaceDE w:val="0"/>
              <w:autoSpaceDN w:val="0"/>
              <w:adjustRightInd w:val="0"/>
              <w:spacing w:after="0" w:line="240" w:lineRule="auto"/>
              <w:jc w:val="center"/>
              <w:rPr>
                <w:rFonts w:ascii="Cambria" w:hAnsi="Cambria"/>
                <w:b/>
                <w:sz w:val="24"/>
                <w:szCs w:val="24"/>
              </w:rPr>
            </w:pPr>
          </w:p>
        </w:tc>
        <w:tc>
          <w:tcPr>
            <w:tcW w:w="1496" w:type="dxa"/>
          </w:tcPr>
          <w:p w:rsidR="00FB38F0" w:rsidRPr="00CC6933" w:rsidRDefault="00FB38F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NOMBRE</w:t>
            </w:r>
          </w:p>
        </w:tc>
        <w:tc>
          <w:tcPr>
            <w:tcW w:w="1535" w:type="dxa"/>
          </w:tcPr>
          <w:p w:rsidR="00FB38F0" w:rsidRPr="00CC6933" w:rsidRDefault="00FB38F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BASE</w:t>
            </w:r>
          </w:p>
        </w:tc>
        <w:tc>
          <w:tcPr>
            <w:tcW w:w="1497" w:type="dxa"/>
          </w:tcPr>
          <w:p w:rsidR="00FB38F0" w:rsidRPr="00CC6933" w:rsidRDefault="00FB38F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PRODUCTO</w:t>
            </w:r>
          </w:p>
        </w:tc>
        <w:tc>
          <w:tcPr>
            <w:tcW w:w="1497" w:type="dxa"/>
            <w:vMerge/>
          </w:tcPr>
          <w:p w:rsidR="00FB38F0" w:rsidRPr="00CC6933" w:rsidRDefault="00FB38F0" w:rsidP="00CC6933">
            <w:pPr>
              <w:autoSpaceDE w:val="0"/>
              <w:autoSpaceDN w:val="0"/>
              <w:adjustRightInd w:val="0"/>
              <w:spacing w:after="0" w:line="240" w:lineRule="auto"/>
              <w:rPr>
                <w:rFonts w:ascii="Cambria" w:hAnsi="Cambria"/>
                <w:b/>
                <w:sz w:val="24"/>
                <w:szCs w:val="24"/>
              </w:rPr>
            </w:pPr>
          </w:p>
        </w:tc>
      </w:tr>
      <w:tr w:rsidR="00C37929" w:rsidRPr="00CC6933" w:rsidTr="00CC6933">
        <w:trPr>
          <w:trHeight w:val="129"/>
        </w:trPr>
        <w:tc>
          <w:tcPr>
            <w:tcW w:w="1496" w:type="dxa"/>
          </w:tcPr>
          <w:p w:rsidR="00FB38F0" w:rsidRPr="00CC6933" w:rsidRDefault="00755A48"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DE CERO A SIEMPRE</w:t>
            </w:r>
          </w:p>
        </w:tc>
        <w:tc>
          <w:tcPr>
            <w:tcW w:w="1496" w:type="dxa"/>
          </w:tcPr>
          <w:p w:rsidR="00FB38F0" w:rsidRPr="00CC6933" w:rsidRDefault="006013DD" w:rsidP="00CC6933">
            <w:pPr>
              <w:autoSpaceDE w:val="0"/>
              <w:autoSpaceDN w:val="0"/>
              <w:adjustRightInd w:val="0"/>
              <w:spacing w:after="0" w:line="240" w:lineRule="auto"/>
              <w:rPr>
                <w:rFonts w:ascii="Cambria" w:hAnsi="Cambria"/>
                <w:sz w:val="24"/>
                <w:szCs w:val="24"/>
              </w:rPr>
            </w:pPr>
            <w:r>
              <w:rPr>
                <w:rFonts w:ascii="Cambria" w:hAnsi="Cambria"/>
                <w:noProof/>
                <w:sz w:val="24"/>
                <w:szCs w:val="24"/>
                <w:lang w:val="es-CO" w:eastAsia="es-CO"/>
              </w:rPr>
              <w:drawing>
                <wp:anchor distT="0" distB="0" distL="114300" distR="114300" simplePos="0" relativeHeight="251648000" behindDoc="1" locked="0" layoutInCell="1" allowOverlap="1">
                  <wp:simplePos x="0" y="0"/>
                  <wp:positionH relativeFrom="column">
                    <wp:posOffset>405130</wp:posOffset>
                  </wp:positionH>
                  <wp:positionV relativeFrom="paragraph">
                    <wp:posOffset>326390</wp:posOffset>
                  </wp:positionV>
                  <wp:extent cx="2458720" cy="1969135"/>
                  <wp:effectExtent l="19050" t="0" r="0" b="0"/>
                  <wp:wrapNone/>
                  <wp:docPr id="39" name="Imagen 39" descr="de ceo a siemp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de ceo a siempre"/>
                          <pic:cNvPicPr>
                            <a:picLocks noChangeAspect="1" noChangeArrowheads="1"/>
                          </pic:cNvPicPr>
                        </pic:nvPicPr>
                        <pic:blipFill>
                          <a:blip r:embed="rId17">
                            <a:lum bright="40000"/>
                          </a:blip>
                          <a:srcRect/>
                          <a:stretch>
                            <a:fillRect/>
                          </a:stretch>
                        </pic:blipFill>
                        <pic:spPr bwMode="auto">
                          <a:xfrm>
                            <a:off x="0" y="0"/>
                            <a:ext cx="2458720" cy="1969135"/>
                          </a:xfrm>
                          <a:prstGeom prst="rect">
                            <a:avLst/>
                          </a:prstGeom>
                          <a:noFill/>
                          <a:ln w="9525">
                            <a:noFill/>
                            <a:miter lim="800000"/>
                            <a:headEnd/>
                            <a:tailEnd/>
                          </a:ln>
                        </pic:spPr>
                      </pic:pic>
                    </a:graphicData>
                  </a:graphic>
                </wp:anchor>
              </w:drawing>
            </w:r>
            <w:r w:rsidR="000A4399" w:rsidRPr="00CC6933">
              <w:rPr>
                <w:rFonts w:ascii="Cambria" w:hAnsi="Cambria"/>
                <w:sz w:val="24"/>
                <w:szCs w:val="24"/>
              </w:rPr>
              <w:t>Apoyo Integral</w:t>
            </w:r>
          </w:p>
        </w:tc>
        <w:tc>
          <w:tcPr>
            <w:tcW w:w="1496" w:type="dxa"/>
          </w:tcPr>
          <w:p w:rsidR="00FB38F0" w:rsidRPr="00CC6933" w:rsidRDefault="000A4399" w:rsidP="00CC6933">
            <w:pPr>
              <w:autoSpaceDE w:val="0"/>
              <w:autoSpaceDN w:val="0"/>
              <w:adjustRightInd w:val="0"/>
              <w:spacing w:after="0" w:line="240" w:lineRule="auto"/>
              <w:jc w:val="both"/>
              <w:rPr>
                <w:rFonts w:ascii="Cambria" w:hAnsi="Cambria"/>
                <w:sz w:val="24"/>
                <w:szCs w:val="24"/>
              </w:rPr>
            </w:pPr>
            <w:r w:rsidRPr="00CC6933">
              <w:rPr>
                <w:rFonts w:ascii="Cambria" w:hAnsi="Cambria"/>
                <w:sz w:val="24"/>
                <w:szCs w:val="24"/>
              </w:rPr>
              <w:t>Apoyo integral a la pequeña infancia, infancia y adolescencia.</w:t>
            </w:r>
          </w:p>
        </w:tc>
        <w:tc>
          <w:tcPr>
            <w:tcW w:w="1535" w:type="dxa"/>
          </w:tcPr>
          <w:p w:rsidR="00FB38F0" w:rsidRPr="00CC6933" w:rsidRDefault="000A4399" w:rsidP="00CC6933">
            <w:pPr>
              <w:autoSpaceDE w:val="0"/>
              <w:autoSpaceDN w:val="0"/>
              <w:adjustRightInd w:val="0"/>
              <w:spacing w:after="0" w:line="240" w:lineRule="auto"/>
              <w:jc w:val="center"/>
              <w:rPr>
                <w:rFonts w:ascii="Cambria" w:hAnsi="Cambria"/>
                <w:sz w:val="24"/>
                <w:szCs w:val="24"/>
              </w:rPr>
            </w:pPr>
            <w:r w:rsidRPr="00CC6933">
              <w:rPr>
                <w:rFonts w:ascii="Cambria" w:hAnsi="Cambria"/>
                <w:sz w:val="24"/>
                <w:szCs w:val="24"/>
              </w:rPr>
              <w:t>N.A.</w:t>
            </w:r>
          </w:p>
        </w:tc>
        <w:tc>
          <w:tcPr>
            <w:tcW w:w="1497" w:type="dxa"/>
          </w:tcPr>
          <w:p w:rsidR="00FB38F0" w:rsidRPr="00CC6933" w:rsidRDefault="000A4399" w:rsidP="00CC6933">
            <w:pPr>
              <w:autoSpaceDE w:val="0"/>
              <w:autoSpaceDN w:val="0"/>
              <w:adjustRightInd w:val="0"/>
              <w:spacing w:after="0" w:line="240" w:lineRule="auto"/>
              <w:jc w:val="center"/>
              <w:rPr>
                <w:rFonts w:ascii="Cambria" w:hAnsi="Cambria"/>
                <w:sz w:val="24"/>
                <w:szCs w:val="24"/>
              </w:rPr>
            </w:pPr>
            <w:r w:rsidRPr="00CC6933">
              <w:rPr>
                <w:rFonts w:ascii="Cambria" w:hAnsi="Cambria"/>
                <w:sz w:val="24"/>
                <w:szCs w:val="24"/>
              </w:rPr>
              <w:t>Apoyo Integral</w:t>
            </w:r>
          </w:p>
        </w:tc>
        <w:tc>
          <w:tcPr>
            <w:tcW w:w="1497" w:type="dxa"/>
          </w:tcPr>
          <w:p w:rsidR="000A4399" w:rsidRPr="00CC6933" w:rsidRDefault="000A4399" w:rsidP="00CC6933">
            <w:pPr>
              <w:autoSpaceDE w:val="0"/>
              <w:autoSpaceDN w:val="0"/>
              <w:adjustRightInd w:val="0"/>
              <w:spacing w:after="0" w:line="240" w:lineRule="auto"/>
              <w:jc w:val="center"/>
              <w:rPr>
                <w:rFonts w:ascii="Cambria" w:hAnsi="Cambria"/>
                <w:sz w:val="24"/>
                <w:szCs w:val="24"/>
              </w:rPr>
            </w:pPr>
            <w:r w:rsidRPr="00CC6933">
              <w:rPr>
                <w:rFonts w:ascii="Cambria" w:hAnsi="Cambria"/>
                <w:sz w:val="24"/>
                <w:szCs w:val="24"/>
              </w:rPr>
              <w:t xml:space="preserve">Recepcionar al 100 % las políticas de la estrategia de Cero a Siempre Durante el cuatrienio </w:t>
            </w:r>
          </w:p>
        </w:tc>
      </w:tr>
      <w:tr w:rsidR="00C37929" w:rsidRPr="00CC6933" w:rsidTr="00CC6933">
        <w:trPr>
          <w:trHeight w:val="1356"/>
        </w:trPr>
        <w:tc>
          <w:tcPr>
            <w:tcW w:w="1496" w:type="dxa"/>
            <w:vMerge w:val="restart"/>
          </w:tcPr>
          <w:p w:rsidR="00B15BFC" w:rsidRPr="00CC6933" w:rsidRDefault="00B15BFC" w:rsidP="00CC6933">
            <w:pPr>
              <w:autoSpaceDE w:val="0"/>
              <w:autoSpaceDN w:val="0"/>
              <w:adjustRightInd w:val="0"/>
              <w:spacing w:after="0" w:line="240" w:lineRule="auto"/>
              <w:jc w:val="center"/>
              <w:rPr>
                <w:rFonts w:ascii="Cambria" w:hAnsi="Cambria"/>
                <w:sz w:val="24"/>
                <w:szCs w:val="24"/>
              </w:rPr>
            </w:pPr>
            <w:r w:rsidRPr="00CC6933">
              <w:rPr>
                <w:rFonts w:ascii="Cambria" w:hAnsi="Cambria"/>
                <w:sz w:val="24"/>
                <w:szCs w:val="24"/>
              </w:rPr>
              <w:t xml:space="preserve">  RED UNIDOS</w:t>
            </w:r>
          </w:p>
        </w:tc>
        <w:tc>
          <w:tcPr>
            <w:tcW w:w="1496" w:type="dxa"/>
          </w:tcPr>
          <w:p w:rsidR="00B15BFC" w:rsidRPr="00CC6933" w:rsidRDefault="00B15BFC"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Superación de la pobreza extrema</w:t>
            </w:r>
          </w:p>
        </w:tc>
        <w:tc>
          <w:tcPr>
            <w:tcW w:w="1496" w:type="dxa"/>
          </w:tcPr>
          <w:p w:rsidR="00B15BFC" w:rsidRPr="00CC6933" w:rsidRDefault="00B15BFC" w:rsidP="00CC6933">
            <w:pPr>
              <w:autoSpaceDE w:val="0"/>
              <w:autoSpaceDN w:val="0"/>
              <w:adjustRightInd w:val="0"/>
              <w:spacing w:after="0" w:line="240" w:lineRule="auto"/>
              <w:jc w:val="both"/>
              <w:rPr>
                <w:rFonts w:ascii="Cambria" w:hAnsi="Cambria"/>
                <w:sz w:val="24"/>
                <w:szCs w:val="24"/>
              </w:rPr>
            </w:pPr>
            <w:r w:rsidRPr="00CC6933">
              <w:rPr>
                <w:rFonts w:ascii="Cambria" w:hAnsi="Cambria"/>
                <w:sz w:val="24"/>
                <w:szCs w:val="24"/>
              </w:rPr>
              <w:t xml:space="preserve">  Ampliar el Numero de Beneficiarios (SISBEN corte I) durante el cuatrienio </w:t>
            </w:r>
          </w:p>
        </w:tc>
        <w:tc>
          <w:tcPr>
            <w:tcW w:w="1535" w:type="dxa"/>
          </w:tcPr>
          <w:p w:rsidR="00B15BFC" w:rsidRPr="00CC6933" w:rsidRDefault="00B15BFC"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Total población /numero beneficiarios Red Unidos</w:t>
            </w:r>
          </w:p>
          <w:p w:rsidR="00B15BFC" w:rsidRPr="00CC6933" w:rsidRDefault="00B15BFC" w:rsidP="00CC6933">
            <w:pPr>
              <w:autoSpaceDE w:val="0"/>
              <w:autoSpaceDN w:val="0"/>
              <w:adjustRightInd w:val="0"/>
              <w:spacing w:after="0" w:line="240" w:lineRule="auto"/>
              <w:rPr>
                <w:rFonts w:ascii="Cambria" w:hAnsi="Cambria"/>
                <w:sz w:val="24"/>
                <w:szCs w:val="24"/>
              </w:rPr>
            </w:pPr>
          </w:p>
        </w:tc>
        <w:tc>
          <w:tcPr>
            <w:tcW w:w="1497" w:type="dxa"/>
          </w:tcPr>
          <w:p w:rsidR="00B15BFC" w:rsidRPr="00CC6933" w:rsidRDefault="00B15BFC"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Total población /numero beneficiarios Red Unidos mas 10 por  año</w:t>
            </w:r>
          </w:p>
        </w:tc>
        <w:tc>
          <w:tcPr>
            <w:tcW w:w="1497" w:type="dxa"/>
          </w:tcPr>
          <w:p w:rsidR="00B15BFC" w:rsidRPr="00CC6933" w:rsidRDefault="00B15BFC" w:rsidP="00CC6933">
            <w:pPr>
              <w:autoSpaceDE w:val="0"/>
              <w:autoSpaceDN w:val="0"/>
              <w:adjustRightInd w:val="0"/>
              <w:spacing w:after="0" w:line="240" w:lineRule="auto"/>
              <w:jc w:val="center"/>
              <w:rPr>
                <w:rFonts w:ascii="Cambria" w:hAnsi="Cambria"/>
                <w:sz w:val="24"/>
                <w:szCs w:val="24"/>
              </w:rPr>
            </w:pPr>
            <w:r w:rsidRPr="00CC6933">
              <w:rPr>
                <w:rFonts w:ascii="Cambria" w:hAnsi="Cambria"/>
                <w:sz w:val="24"/>
                <w:szCs w:val="24"/>
              </w:rPr>
              <w:t>40 familias beneficiadas en proyecto de V.I.S. a 2015</w:t>
            </w:r>
          </w:p>
        </w:tc>
      </w:tr>
      <w:tr w:rsidR="00C37929" w:rsidRPr="00CC6933" w:rsidTr="00CC6933">
        <w:trPr>
          <w:trHeight w:val="113"/>
        </w:trPr>
        <w:tc>
          <w:tcPr>
            <w:tcW w:w="1496" w:type="dxa"/>
            <w:vMerge/>
          </w:tcPr>
          <w:p w:rsidR="00FB38F0" w:rsidRPr="00CC6933" w:rsidRDefault="00FB38F0" w:rsidP="00CC6933">
            <w:pPr>
              <w:autoSpaceDE w:val="0"/>
              <w:autoSpaceDN w:val="0"/>
              <w:adjustRightInd w:val="0"/>
              <w:spacing w:after="0" w:line="240" w:lineRule="auto"/>
              <w:jc w:val="center"/>
              <w:rPr>
                <w:rFonts w:ascii="Cambria" w:hAnsi="Cambria"/>
                <w:sz w:val="24"/>
                <w:szCs w:val="24"/>
              </w:rPr>
            </w:pPr>
          </w:p>
        </w:tc>
        <w:tc>
          <w:tcPr>
            <w:tcW w:w="1496" w:type="dxa"/>
          </w:tcPr>
          <w:p w:rsidR="00FB38F0" w:rsidRPr="00CC6933" w:rsidRDefault="00FB38F0"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 xml:space="preserve">Sistema de Información Actualizado </w:t>
            </w:r>
          </w:p>
        </w:tc>
        <w:tc>
          <w:tcPr>
            <w:tcW w:w="1496" w:type="dxa"/>
          </w:tcPr>
          <w:p w:rsidR="00FB38F0" w:rsidRPr="00CC6933" w:rsidRDefault="00FB38F0" w:rsidP="00CC6933">
            <w:pPr>
              <w:autoSpaceDE w:val="0"/>
              <w:autoSpaceDN w:val="0"/>
              <w:adjustRightInd w:val="0"/>
              <w:spacing w:after="0" w:line="240" w:lineRule="auto"/>
              <w:jc w:val="both"/>
              <w:rPr>
                <w:rFonts w:ascii="Cambria" w:hAnsi="Cambria"/>
                <w:sz w:val="24"/>
                <w:szCs w:val="24"/>
              </w:rPr>
            </w:pPr>
            <w:r w:rsidRPr="00CC6933">
              <w:rPr>
                <w:rFonts w:ascii="Cambria" w:hAnsi="Cambria"/>
                <w:sz w:val="24"/>
                <w:szCs w:val="24"/>
              </w:rPr>
              <w:t>Manejo de Indicadores</w:t>
            </w:r>
          </w:p>
        </w:tc>
        <w:tc>
          <w:tcPr>
            <w:tcW w:w="1535" w:type="dxa"/>
          </w:tcPr>
          <w:p w:rsidR="00FB38F0" w:rsidRPr="00CC6933" w:rsidRDefault="00FB38F0"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Base de datos desactualizada</w:t>
            </w:r>
          </w:p>
        </w:tc>
        <w:tc>
          <w:tcPr>
            <w:tcW w:w="1497" w:type="dxa"/>
          </w:tcPr>
          <w:p w:rsidR="00FB38F0" w:rsidRPr="00CC6933" w:rsidRDefault="00FB38F0"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Salud</w:t>
            </w:r>
          </w:p>
          <w:p w:rsidR="00FB38F0" w:rsidRPr="00CC6933" w:rsidRDefault="00FB38F0"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Educación</w:t>
            </w:r>
          </w:p>
          <w:p w:rsidR="00FB38F0" w:rsidRPr="00CC6933" w:rsidRDefault="00FB38F0"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Protección</w:t>
            </w:r>
          </w:p>
          <w:p w:rsidR="00FB38F0" w:rsidRPr="00CC6933" w:rsidRDefault="00FB38F0"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Nutrición</w:t>
            </w:r>
          </w:p>
          <w:p w:rsidR="00FB38F0" w:rsidRPr="00CC6933" w:rsidRDefault="00FB38F0"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Trabajo Infantil</w:t>
            </w:r>
          </w:p>
        </w:tc>
        <w:tc>
          <w:tcPr>
            <w:tcW w:w="1497" w:type="dxa"/>
          </w:tcPr>
          <w:p w:rsidR="00FB38F0" w:rsidRPr="00CC6933" w:rsidRDefault="00FB38F0" w:rsidP="00CC6933">
            <w:pPr>
              <w:autoSpaceDE w:val="0"/>
              <w:autoSpaceDN w:val="0"/>
              <w:adjustRightInd w:val="0"/>
              <w:spacing w:after="0" w:line="240" w:lineRule="auto"/>
              <w:jc w:val="center"/>
              <w:rPr>
                <w:rFonts w:ascii="Cambria" w:hAnsi="Cambria"/>
                <w:sz w:val="24"/>
                <w:szCs w:val="24"/>
              </w:rPr>
            </w:pPr>
            <w:r w:rsidRPr="00CC6933">
              <w:rPr>
                <w:rFonts w:ascii="Cambria" w:hAnsi="Cambria"/>
                <w:sz w:val="24"/>
                <w:szCs w:val="24"/>
              </w:rPr>
              <w:t>Sistema de Información Actualizado en Tiempo Real</w:t>
            </w:r>
          </w:p>
        </w:tc>
      </w:tr>
    </w:tbl>
    <w:p w:rsidR="00FB38F0" w:rsidRPr="00491E5A" w:rsidRDefault="00A06AD7" w:rsidP="00FB38F0">
      <w:pPr>
        <w:rPr>
          <w:rFonts w:ascii="Cambria" w:hAnsi="Cambria" w:cs="Arial"/>
          <w:b/>
          <w:sz w:val="24"/>
          <w:szCs w:val="24"/>
        </w:rPr>
      </w:pPr>
      <w:r w:rsidRPr="00491E5A">
        <w:rPr>
          <w:rFonts w:ascii="Cambria" w:hAnsi="Cambria" w:cs="Arial"/>
          <w:b/>
          <w:sz w:val="24"/>
          <w:szCs w:val="24"/>
        </w:rPr>
        <w:lastRenderedPageBreak/>
        <w:t xml:space="preserve">4.1.3.2.2.2. </w:t>
      </w:r>
      <w:r w:rsidR="00FB38F0" w:rsidRPr="00491E5A">
        <w:rPr>
          <w:rFonts w:ascii="Cambria" w:hAnsi="Cambria" w:cs="Arial"/>
          <w:b/>
          <w:sz w:val="24"/>
          <w:szCs w:val="24"/>
        </w:rPr>
        <w:t xml:space="preserve">OBJETIVO ESPECIFICO </w:t>
      </w:r>
    </w:p>
    <w:p w:rsidR="00371F8B" w:rsidRPr="00491E5A" w:rsidRDefault="00FB38F0" w:rsidP="00371F8B">
      <w:pPr>
        <w:jc w:val="both"/>
        <w:rPr>
          <w:rFonts w:ascii="Cambria" w:hAnsi="Cambria" w:cs="Calibri"/>
          <w:sz w:val="24"/>
          <w:szCs w:val="24"/>
        </w:rPr>
      </w:pPr>
      <w:r w:rsidRPr="00491E5A">
        <w:rPr>
          <w:rFonts w:ascii="Cambria" w:hAnsi="Cambria" w:cs="Calibri"/>
          <w:sz w:val="24"/>
          <w:szCs w:val="24"/>
          <w:shd w:val="clear" w:color="auto" w:fill="FFFFFF"/>
        </w:rPr>
        <w:t xml:space="preserve">Contribuir a mejorar la alimentación y nutrición de niños y niñas con edades comprendidas entre los </w:t>
      </w:r>
      <w:r w:rsidR="00371F8B" w:rsidRPr="00491E5A">
        <w:rPr>
          <w:rFonts w:ascii="Cambria" w:hAnsi="Cambria" w:cs="Calibri"/>
          <w:sz w:val="24"/>
          <w:szCs w:val="24"/>
          <w:shd w:val="clear" w:color="auto" w:fill="FFFFFF"/>
        </w:rPr>
        <w:t xml:space="preserve">cero a cinco </w:t>
      </w:r>
      <w:r w:rsidRPr="00491E5A">
        <w:rPr>
          <w:rFonts w:ascii="Cambria" w:hAnsi="Cambria" w:cs="Calibri"/>
          <w:sz w:val="24"/>
          <w:szCs w:val="24"/>
          <w:shd w:val="clear" w:color="auto" w:fill="FFFFFF"/>
        </w:rPr>
        <w:t>años, pertenecientes a</w:t>
      </w:r>
      <w:r w:rsidR="00371F8B" w:rsidRPr="00491E5A">
        <w:rPr>
          <w:rFonts w:ascii="Cambria" w:hAnsi="Cambria" w:cs="Calibri"/>
          <w:sz w:val="24"/>
          <w:szCs w:val="24"/>
          <w:shd w:val="clear" w:color="auto" w:fill="FFFFFF"/>
        </w:rPr>
        <w:t>l</w:t>
      </w:r>
      <w:r w:rsidRPr="00491E5A">
        <w:rPr>
          <w:rFonts w:ascii="Cambria" w:hAnsi="Cambria" w:cs="Calibri"/>
          <w:sz w:val="24"/>
          <w:szCs w:val="24"/>
          <w:shd w:val="clear" w:color="auto" w:fill="FFFFFF"/>
        </w:rPr>
        <w:t xml:space="preserve"> Sisben, mediante la entrega de un desayuno que complementa su alimentación diaria.</w:t>
      </w:r>
    </w:p>
    <w:tbl>
      <w:tblPr>
        <w:tblpPr w:leftFromText="141" w:rightFromText="141" w:vertAnchor="text" w:horzAnchor="margin" w:tblpY="156"/>
        <w:tblW w:w="9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04"/>
        <w:gridCol w:w="1598"/>
        <w:gridCol w:w="1940"/>
        <w:gridCol w:w="1061"/>
        <w:gridCol w:w="1504"/>
        <w:gridCol w:w="1503"/>
      </w:tblGrid>
      <w:tr w:rsidR="00911F86" w:rsidRPr="00123BAD" w:rsidTr="00247904">
        <w:trPr>
          <w:trHeight w:val="335"/>
        </w:trPr>
        <w:tc>
          <w:tcPr>
            <w:tcW w:w="1504" w:type="dxa"/>
            <w:vMerge w:val="restart"/>
            <w:tcBorders>
              <w:right w:val="single" w:sz="4" w:space="0" w:color="auto"/>
            </w:tcBorders>
          </w:tcPr>
          <w:p w:rsidR="00371F8B" w:rsidRPr="00123BAD" w:rsidRDefault="00371F8B"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PROGRAMA</w:t>
            </w:r>
          </w:p>
        </w:tc>
        <w:tc>
          <w:tcPr>
            <w:tcW w:w="1598" w:type="dxa"/>
            <w:vMerge w:val="restart"/>
            <w:tcBorders>
              <w:left w:val="single" w:sz="4" w:space="0" w:color="auto"/>
            </w:tcBorders>
          </w:tcPr>
          <w:p w:rsidR="00371F8B" w:rsidRPr="00123BAD" w:rsidRDefault="00371F8B"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SUB PROGRAMA</w:t>
            </w:r>
          </w:p>
        </w:tc>
        <w:tc>
          <w:tcPr>
            <w:tcW w:w="4505" w:type="dxa"/>
            <w:gridSpan w:val="3"/>
          </w:tcPr>
          <w:p w:rsidR="00371F8B" w:rsidRPr="00123BAD" w:rsidRDefault="00371F8B"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INDICADOR</w:t>
            </w:r>
          </w:p>
        </w:tc>
        <w:tc>
          <w:tcPr>
            <w:tcW w:w="1503" w:type="dxa"/>
            <w:vMerge w:val="restart"/>
          </w:tcPr>
          <w:p w:rsidR="00371F8B" w:rsidRPr="00123BAD" w:rsidRDefault="00371F8B" w:rsidP="00123BAD">
            <w:pPr>
              <w:autoSpaceDE w:val="0"/>
              <w:autoSpaceDN w:val="0"/>
              <w:adjustRightInd w:val="0"/>
              <w:spacing w:after="0" w:line="240" w:lineRule="auto"/>
              <w:jc w:val="center"/>
              <w:rPr>
                <w:rFonts w:ascii="Cambria" w:hAnsi="Cambria"/>
                <w:sz w:val="20"/>
                <w:szCs w:val="20"/>
              </w:rPr>
            </w:pPr>
            <w:r w:rsidRPr="00123BAD">
              <w:rPr>
                <w:rFonts w:ascii="Cambria" w:hAnsi="Cambria"/>
                <w:b/>
                <w:sz w:val="20"/>
                <w:szCs w:val="20"/>
              </w:rPr>
              <w:t>META</w:t>
            </w:r>
          </w:p>
        </w:tc>
      </w:tr>
      <w:tr w:rsidR="00911F86" w:rsidRPr="00123BAD" w:rsidTr="00247904">
        <w:trPr>
          <w:trHeight w:val="219"/>
        </w:trPr>
        <w:tc>
          <w:tcPr>
            <w:tcW w:w="1504" w:type="dxa"/>
            <w:vMerge/>
            <w:tcBorders>
              <w:right w:val="single" w:sz="4" w:space="0" w:color="auto"/>
            </w:tcBorders>
          </w:tcPr>
          <w:p w:rsidR="00371F8B" w:rsidRPr="00123BAD" w:rsidRDefault="00371F8B" w:rsidP="00123BAD">
            <w:pPr>
              <w:autoSpaceDE w:val="0"/>
              <w:autoSpaceDN w:val="0"/>
              <w:adjustRightInd w:val="0"/>
              <w:spacing w:after="0" w:line="240" w:lineRule="auto"/>
              <w:jc w:val="center"/>
              <w:rPr>
                <w:rFonts w:ascii="Cambria" w:hAnsi="Cambria"/>
                <w:b/>
                <w:sz w:val="20"/>
                <w:szCs w:val="20"/>
              </w:rPr>
            </w:pPr>
          </w:p>
        </w:tc>
        <w:tc>
          <w:tcPr>
            <w:tcW w:w="1598" w:type="dxa"/>
            <w:vMerge/>
            <w:tcBorders>
              <w:left w:val="single" w:sz="4" w:space="0" w:color="auto"/>
            </w:tcBorders>
          </w:tcPr>
          <w:p w:rsidR="00371F8B" w:rsidRPr="00123BAD" w:rsidRDefault="00371F8B" w:rsidP="00123BAD">
            <w:pPr>
              <w:autoSpaceDE w:val="0"/>
              <w:autoSpaceDN w:val="0"/>
              <w:adjustRightInd w:val="0"/>
              <w:spacing w:after="0" w:line="240" w:lineRule="auto"/>
              <w:jc w:val="center"/>
              <w:rPr>
                <w:rFonts w:ascii="Cambria" w:hAnsi="Cambria"/>
                <w:b/>
                <w:sz w:val="20"/>
                <w:szCs w:val="20"/>
              </w:rPr>
            </w:pPr>
          </w:p>
        </w:tc>
        <w:tc>
          <w:tcPr>
            <w:tcW w:w="1940" w:type="dxa"/>
          </w:tcPr>
          <w:p w:rsidR="00371F8B" w:rsidRPr="00123BAD" w:rsidRDefault="00371F8B"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NOMBRE</w:t>
            </w:r>
          </w:p>
        </w:tc>
        <w:tc>
          <w:tcPr>
            <w:tcW w:w="1061" w:type="dxa"/>
          </w:tcPr>
          <w:p w:rsidR="00371F8B" w:rsidRPr="00123BAD" w:rsidRDefault="00371F8B"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BASE</w:t>
            </w:r>
          </w:p>
        </w:tc>
        <w:tc>
          <w:tcPr>
            <w:tcW w:w="1504" w:type="dxa"/>
          </w:tcPr>
          <w:p w:rsidR="00371F8B" w:rsidRPr="00123BAD" w:rsidRDefault="00371F8B"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PRODUCTO</w:t>
            </w:r>
          </w:p>
        </w:tc>
        <w:tc>
          <w:tcPr>
            <w:tcW w:w="1503" w:type="dxa"/>
            <w:vMerge/>
          </w:tcPr>
          <w:p w:rsidR="00371F8B" w:rsidRPr="00123BAD" w:rsidRDefault="00371F8B" w:rsidP="00123BAD">
            <w:pPr>
              <w:autoSpaceDE w:val="0"/>
              <w:autoSpaceDN w:val="0"/>
              <w:adjustRightInd w:val="0"/>
              <w:spacing w:after="0" w:line="240" w:lineRule="auto"/>
              <w:rPr>
                <w:rFonts w:ascii="Cambria" w:hAnsi="Cambria"/>
                <w:b/>
                <w:sz w:val="20"/>
                <w:szCs w:val="20"/>
              </w:rPr>
            </w:pPr>
          </w:p>
        </w:tc>
      </w:tr>
      <w:tr w:rsidR="00911F86" w:rsidRPr="00123BAD" w:rsidTr="00123BAD">
        <w:trPr>
          <w:trHeight w:val="1001"/>
        </w:trPr>
        <w:tc>
          <w:tcPr>
            <w:tcW w:w="1504" w:type="dxa"/>
          </w:tcPr>
          <w:p w:rsidR="00371F8B" w:rsidRPr="00123BAD" w:rsidRDefault="00371F8B"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BIENESTAR SOCIAL</w:t>
            </w:r>
          </w:p>
        </w:tc>
        <w:tc>
          <w:tcPr>
            <w:tcW w:w="1598" w:type="dxa"/>
          </w:tcPr>
          <w:p w:rsidR="00371F8B" w:rsidRPr="00123BAD" w:rsidRDefault="00371F8B"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Desayunos Infantiles</w:t>
            </w:r>
          </w:p>
        </w:tc>
        <w:tc>
          <w:tcPr>
            <w:tcW w:w="1940" w:type="dxa"/>
          </w:tcPr>
          <w:p w:rsidR="00371F8B" w:rsidRPr="00123BAD" w:rsidRDefault="00371F8B"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Ampliación de cupos en desayunos infantiles (0 – 5 años)</w:t>
            </w:r>
          </w:p>
        </w:tc>
        <w:tc>
          <w:tcPr>
            <w:tcW w:w="1061" w:type="dxa"/>
          </w:tcPr>
          <w:p w:rsidR="00371F8B" w:rsidRPr="00123BAD" w:rsidRDefault="00371F8B"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409</w:t>
            </w:r>
          </w:p>
        </w:tc>
        <w:tc>
          <w:tcPr>
            <w:tcW w:w="1504" w:type="dxa"/>
          </w:tcPr>
          <w:p w:rsidR="00371F8B" w:rsidRPr="00123BAD" w:rsidRDefault="00371F8B"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522</w:t>
            </w:r>
          </w:p>
        </w:tc>
        <w:tc>
          <w:tcPr>
            <w:tcW w:w="1503" w:type="dxa"/>
          </w:tcPr>
          <w:p w:rsidR="00371F8B" w:rsidRPr="00123BAD" w:rsidRDefault="00371F8B"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50% Población (0 – 5 años)</w:t>
            </w:r>
          </w:p>
        </w:tc>
      </w:tr>
    </w:tbl>
    <w:p w:rsidR="003D2302" w:rsidRPr="00491E5A" w:rsidRDefault="003D2302" w:rsidP="00FB38F0">
      <w:pPr>
        <w:jc w:val="both"/>
        <w:rPr>
          <w:rFonts w:ascii="Cambria" w:hAnsi="Cambria" w:cs="Calibri"/>
          <w:sz w:val="24"/>
          <w:szCs w:val="24"/>
        </w:rPr>
      </w:pPr>
    </w:p>
    <w:tbl>
      <w:tblPr>
        <w:tblpPr w:leftFromText="141" w:rightFromText="141" w:vertAnchor="text" w:horzAnchor="margin" w:tblpY="156"/>
        <w:tblW w:w="9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18"/>
        <w:gridCol w:w="8"/>
        <w:gridCol w:w="1762"/>
        <w:gridCol w:w="1957"/>
        <w:gridCol w:w="1099"/>
        <w:gridCol w:w="1527"/>
        <w:gridCol w:w="1528"/>
      </w:tblGrid>
      <w:tr w:rsidR="00911F86" w:rsidRPr="00123BAD" w:rsidTr="00247904">
        <w:trPr>
          <w:trHeight w:val="368"/>
        </w:trPr>
        <w:tc>
          <w:tcPr>
            <w:tcW w:w="1526" w:type="dxa"/>
            <w:gridSpan w:val="2"/>
            <w:vMerge w:val="restart"/>
          </w:tcPr>
          <w:p w:rsidR="00FB38F0" w:rsidRPr="00123BAD" w:rsidRDefault="00FB38F0" w:rsidP="00247904">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PROGRAMA</w:t>
            </w:r>
          </w:p>
        </w:tc>
        <w:tc>
          <w:tcPr>
            <w:tcW w:w="1762" w:type="dxa"/>
            <w:vMerge w:val="restart"/>
          </w:tcPr>
          <w:p w:rsidR="00FB38F0" w:rsidRPr="00123BAD" w:rsidRDefault="00FB38F0" w:rsidP="00247904">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SUB PROGRAMA</w:t>
            </w:r>
          </w:p>
        </w:tc>
        <w:tc>
          <w:tcPr>
            <w:tcW w:w="4582" w:type="dxa"/>
            <w:gridSpan w:val="3"/>
          </w:tcPr>
          <w:p w:rsidR="00FB38F0" w:rsidRPr="00123BAD" w:rsidRDefault="00FB38F0" w:rsidP="00247904">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INDICADOR</w:t>
            </w:r>
          </w:p>
        </w:tc>
        <w:tc>
          <w:tcPr>
            <w:tcW w:w="1528" w:type="dxa"/>
            <w:vMerge w:val="restart"/>
          </w:tcPr>
          <w:p w:rsidR="00FB38F0" w:rsidRPr="00123BAD" w:rsidRDefault="00FB38F0" w:rsidP="00247904">
            <w:pPr>
              <w:autoSpaceDE w:val="0"/>
              <w:autoSpaceDN w:val="0"/>
              <w:adjustRightInd w:val="0"/>
              <w:spacing w:after="0" w:line="240" w:lineRule="auto"/>
              <w:jc w:val="center"/>
              <w:rPr>
                <w:rFonts w:ascii="Cambria" w:hAnsi="Cambria"/>
                <w:sz w:val="20"/>
                <w:szCs w:val="20"/>
              </w:rPr>
            </w:pPr>
            <w:r w:rsidRPr="00123BAD">
              <w:rPr>
                <w:rFonts w:ascii="Cambria" w:hAnsi="Cambria"/>
                <w:b/>
                <w:sz w:val="20"/>
                <w:szCs w:val="20"/>
              </w:rPr>
              <w:t>META</w:t>
            </w:r>
          </w:p>
        </w:tc>
      </w:tr>
      <w:tr w:rsidR="00911F86" w:rsidRPr="00123BAD" w:rsidTr="00247904">
        <w:trPr>
          <w:trHeight w:val="241"/>
        </w:trPr>
        <w:tc>
          <w:tcPr>
            <w:tcW w:w="1526" w:type="dxa"/>
            <w:gridSpan w:val="2"/>
            <w:vMerge/>
          </w:tcPr>
          <w:p w:rsidR="00FB38F0" w:rsidRPr="00123BAD" w:rsidRDefault="00FB38F0" w:rsidP="00247904">
            <w:pPr>
              <w:autoSpaceDE w:val="0"/>
              <w:autoSpaceDN w:val="0"/>
              <w:adjustRightInd w:val="0"/>
              <w:spacing w:after="0" w:line="240" w:lineRule="auto"/>
              <w:jc w:val="center"/>
              <w:rPr>
                <w:rFonts w:ascii="Cambria" w:hAnsi="Cambria"/>
                <w:b/>
                <w:sz w:val="20"/>
                <w:szCs w:val="20"/>
              </w:rPr>
            </w:pPr>
          </w:p>
        </w:tc>
        <w:tc>
          <w:tcPr>
            <w:tcW w:w="1762" w:type="dxa"/>
            <w:vMerge/>
          </w:tcPr>
          <w:p w:rsidR="00FB38F0" w:rsidRPr="00123BAD" w:rsidRDefault="00FB38F0" w:rsidP="00247904">
            <w:pPr>
              <w:autoSpaceDE w:val="0"/>
              <w:autoSpaceDN w:val="0"/>
              <w:adjustRightInd w:val="0"/>
              <w:spacing w:after="0" w:line="240" w:lineRule="auto"/>
              <w:jc w:val="center"/>
              <w:rPr>
                <w:rFonts w:ascii="Cambria" w:hAnsi="Cambria"/>
                <w:b/>
                <w:sz w:val="20"/>
                <w:szCs w:val="20"/>
              </w:rPr>
            </w:pPr>
          </w:p>
        </w:tc>
        <w:tc>
          <w:tcPr>
            <w:tcW w:w="1957" w:type="dxa"/>
          </w:tcPr>
          <w:p w:rsidR="00FB38F0" w:rsidRPr="00123BAD" w:rsidRDefault="00FB38F0" w:rsidP="00247904">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NOMBRE</w:t>
            </w:r>
          </w:p>
        </w:tc>
        <w:tc>
          <w:tcPr>
            <w:tcW w:w="1099" w:type="dxa"/>
          </w:tcPr>
          <w:p w:rsidR="00FB38F0" w:rsidRPr="00123BAD" w:rsidRDefault="00FB38F0" w:rsidP="00247904">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BASE</w:t>
            </w:r>
          </w:p>
        </w:tc>
        <w:tc>
          <w:tcPr>
            <w:tcW w:w="1527" w:type="dxa"/>
          </w:tcPr>
          <w:p w:rsidR="00FB38F0" w:rsidRPr="00123BAD" w:rsidRDefault="00FB38F0" w:rsidP="00247904">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PRODUCTO</w:t>
            </w:r>
          </w:p>
        </w:tc>
        <w:tc>
          <w:tcPr>
            <w:tcW w:w="1528" w:type="dxa"/>
            <w:vMerge/>
          </w:tcPr>
          <w:p w:rsidR="00FB38F0" w:rsidRPr="00123BAD" w:rsidRDefault="00FB38F0" w:rsidP="00247904">
            <w:pPr>
              <w:autoSpaceDE w:val="0"/>
              <w:autoSpaceDN w:val="0"/>
              <w:adjustRightInd w:val="0"/>
              <w:spacing w:after="0" w:line="240" w:lineRule="auto"/>
              <w:rPr>
                <w:rFonts w:ascii="Cambria" w:hAnsi="Cambria"/>
                <w:b/>
                <w:sz w:val="20"/>
                <w:szCs w:val="20"/>
              </w:rPr>
            </w:pPr>
          </w:p>
        </w:tc>
      </w:tr>
      <w:tr w:rsidR="00911F86" w:rsidRPr="00123BAD" w:rsidTr="00247904">
        <w:trPr>
          <w:trHeight w:hRule="exact" w:val="1073"/>
        </w:trPr>
        <w:tc>
          <w:tcPr>
            <w:tcW w:w="1518" w:type="dxa"/>
            <w:vMerge w:val="restart"/>
          </w:tcPr>
          <w:p w:rsidR="00FB38F0" w:rsidRPr="00123BAD" w:rsidRDefault="00FB38F0" w:rsidP="00247904">
            <w:pPr>
              <w:jc w:val="center"/>
              <w:rPr>
                <w:rFonts w:ascii="Cambria" w:hAnsi="Cambria" w:cs="Calibri"/>
                <w:sz w:val="20"/>
                <w:szCs w:val="20"/>
              </w:rPr>
            </w:pPr>
            <w:r w:rsidRPr="00123BAD">
              <w:rPr>
                <w:rFonts w:ascii="Cambria" w:hAnsi="Cambria" w:cs="Calibri"/>
                <w:sz w:val="20"/>
                <w:szCs w:val="20"/>
              </w:rPr>
              <w:t>CULTURA</w:t>
            </w:r>
          </w:p>
        </w:tc>
        <w:tc>
          <w:tcPr>
            <w:tcW w:w="1770" w:type="dxa"/>
            <w:gridSpan w:val="2"/>
            <w:vMerge w:val="restart"/>
          </w:tcPr>
          <w:p w:rsidR="00FB38F0" w:rsidRPr="00123BAD" w:rsidRDefault="00FB38F0" w:rsidP="00247904">
            <w:pPr>
              <w:jc w:val="center"/>
              <w:rPr>
                <w:rFonts w:ascii="Cambria" w:hAnsi="Cambria" w:cs="Calibri"/>
                <w:sz w:val="20"/>
                <w:szCs w:val="20"/>
              </w:rPr>
            </w:pPr>
            <w:r w:rsidRPr="00123BAD">
              <w:rPr>
                <w:rFonts w:ascii="Cambria" w:hAnsi="Cambria" w:cs="Calibri"/>
                <w:sz w:val="20"/>
                <w:szCs w:val="20"/>
              </w:rPr>
              <w:t>Casa Lúdica</w:t>
            </w:r>
          </w:p>
        </w:tc>
        <w:tc>
          <w:tcPr>
            <w:tcW w:w="1957" w:type="dxa"/>
          </w:tcPr>
          <w:p w:rsidR="00FB38F0" w:rsidRPr="00123BAD" w:rsidRDefault="009A5F74" w:rsidP="00247904">
            <w:pPr>
              <w:rPr>
                <w:rFonts w:ascii="Cambria" w:hAnsi="Cambria" w:cs="Calibri"/>
                <w:sz w:val="20"/>
                <w:szCs w:val="20"/>
              </w:rPr>
            </w:pPr>
            <w:r w:rsidRPr="00123BAD">
              <w:rPr>
                <w:rFonts w:ascii="Cambria" w:hAnsi="Cambria" w:cs="Calibri"/>
                <w:sz w:val="20"/>
                <w:szCs w:val="20"/>
              </w:rPr>
              <w:t>Creación del Concejo Municipal de Juventud</w:t>
            </w:r>
            <w:r w:rsidR="00FB38F0" w:rsidRPr="00123BAD">
              <w:rPr>
                <w:rFonts w:ascii="Cambria" w:hAnsi="Cambria" w:cs="Calibri"/>
                <w:sz w:val="20"/>
                <w:szCs w:val="20"/>
              </w:rPr>
              <w:t xml:space="preserve"> (CMJ)</w:t>
            </w:r>
          </w:p>
        </w:tc>
        <w:tc>
          <w:tcPr>
            <w:tcW w:w="1099" w:type="dxa"/>
          </w:tcPr>
          <w:p w:rsidR="00FB38F0" w:rsidRPr="00123BAD" w:rsidRDefault="00FB38F0" w:rsidP="00247904">
            <w:pPr>
              <w:jc w:val="center"/>
              <w:rPr>
                <w:rFonts w:ascii="Cambria" w:hAnsi="Cambria" w:cs="Calibri"/>
                <w:sz w:val="20"/>
                <w:szCs w:val="20"/>
              </w:rPr>
            </w:pPr>
            <w:r w:rsidRPr="00123BAD">
              <w:rPr>
                <w:rFonts w:ascii="Cambria" w:hAnsi="Cambria" w:cs="Calibri"/>
                <w:sz w:val="20"/>
                <w:szCs w:val="20"/>
              </w:rPr>
              <w:t>0</w:t>
            </w:r>
          </w:p>
        </w:tc>
        <w:tc>
          <w:tcPr>
            <w:tcW w:w="1527" w:type="dxa"/>
          </w:tcPr>
          <w:p w:rsidR="00FB38F0" w:rsidRPr="00123BAD" w:rsidRDefault="00FB38F0" w:rsidP="00247904">
            <w:pPr>
              <w:jc w:val="center"/>
              <w:rPr>
                <w:rFonts w:ascii="Cambria" w:hAnsi="Cambria" w:cs="Calibri"/>
                <w:sz w:val="20"/>
                <w:szCs w:val="20"/>
              </w:rPr>
            </w:pPr>
            <w:r w:rsidRPr="00123BAD">
              <w:rPr>
                <w:rFonts w:ascii="Cambria" w:hAnsi="Cambria" w:cs="Calibri"/>
                <w:sz w:val="20"/>
                <w:szCs w:val="20"/>
              </w:rPr>
              <w:t>1</w:t>
            </w:r>
          </w:p>
        </w:tc>
        <w:tc>
          <w:tcPr>
            <w:tcW w:w="1528" w:type="dxa"/>
          </w:tcPr>
          <w:p w:rsidR="00FB38F0" w:rsidRPr="00123BAD" w:rsidRDefault="00FB38F0" w:rsidP="00247904">
            <w:pPr>
              <w:jc w:val="center"/>
              <w:rPr>
                <w:rFonts w:ascii="Cambria" w:hAnsi="Cambria" w:cs="Calibri"/>
                <w:sz w:val="20"/>
                <w:szCs w:val="20"/>
              </w:rPr>
            </w:pPr>
            <w:r w:rsidRPr="00123BAD">
              <w:rPr>
                <w:rFonts w:ascii="Cambria" w:hAnsi="Cambria" w:cs="Calibri"/>
                <w:sz w:val="20"/>
                <w:szCs w:val="20"/>
              </w:rPr>
              <w:t>1 Club</w:t>
            </w:r>
            <w:r w:rsidR="000E13C5" w:rsidRPr="00123BAD">
              <w:rPr>
                <w:rFonts w:ascii="Cambria" w:hAnsi="Cambria" w:cs="Calibri"/>
                <w:sz w:val="20"/>
                <w:szCs w:val="20"/>
              </w:rPr>
              <w:t xml:space="preserve"> Creado 2012</w:t>
            </w:r>
          </w:p>
        </w:tc>
      </w:tr>
      <w:tr w:rsidR="00911F86" w:rsidRPr="00123BAD" w:rsidTr="00247904">
        <w:trPr>
          <w:trHeight w:hRule="exact" w:val="1283"/>
        </w:trPr>
        <w:tc>
          <w:tcPr>
            <w:tcW w:w="1518" w:type="dxa"/>
            <w:vMerge/>
          </w:tcPr>
          <w:p w:rsidR="00FB38F0" w:rsidRPr="00123BAD" w:rsidRDefault="00FB38F0" w:rsidP="00247904">
            <w:pPr>
              <w:jc w:val="center"/>
              <w:rPr>
                <w:rFonts w:ascii="Cambria" w:hAnsi="Cambria" w:cs="Calibri"/>
                <w:sz w:val="20"/>
                <w:szCs w:val="20"/>
              </w:rPr>
            </w:pPr>
          </w:p>
        </w:tc>
        <w:tc>
          <w:tcPr>
            <w:tcW w:w="1770" w:type="dxa"/>
            <w:gridSpan w:val="2"/>
            <w:vMerge/>
          </w:tcPr>
          <w:p w:rsidR="00FB38F0" w:rsidRPr="00123BAD" w:rsidRDefault="00FB38F0" w:rsidP="00247904">
            <w:pPr>
              <w:jc w:val="center"/>
              <w:rPr>
                <w:rFonts w:ascii="Cambria" w:hAnsi="Cambria" w:cs="Calibri"/>
                <w:sz w:val="20"/>
                <w:szCs w:val="20"/>
              </w:rPr>
            </w:pPr>
          </w:p>
        </w:tc>
        <w:tc>
          <w:tcPr>
            <w:tcW w:w="1957" w:type="dxa"/>
          </w:tcPr>
          <w:p w:rsidR="00FB38F0" w:rsidRPr="00123BAD" w:rsidRDefault="00FB38F0" w:rsidP="00247904">
            <w:pPr>
              <w:rPr>
                <w:rFonts w:ascii="Cambria" w:hAnsi="Cambria" w:cs="Calibri"/>
                <w:sz w:val="20"/>
                <w:szCs w:val="20"/>
              </w:rPr>
            </w:pPr>
            <w:r w:rsidRPr="00123BAD">
              <w:rPr>
                <w:rFonts w:ascii="Cambria" w:hAnsi="Cambria" w:cs="Calibri"/>
                <w:sz w:val="20"/>
                <w:szCs w:val="20"/>
              </w:rPr>
              <w:t>No de eventos de rescate de tradiciones culturales</w:t>
            </w:r>
          </w:p>
        </w:tc>
        <w:tc>
          <w:tcPr>
            <w:tcW w:w="1099" w:type="dxa"/>
          </w:tcPr>
          <w:p w:rsidR="00FB38F0" w:rsidRPr="00123BAD" w:rsidRDefault="00FB38F0" w:rsidP="00247904">
            <w:pPr>
              <w:jc w:val="center"/>
              <w:rPr>
                <w:rFonts w:ascii="Cambria" w:hAnsi="Cambria" w:cs="Calibri"/>
                <w:sz w:val="20"/>
                <w:szCs w:val="20"/>
              </w:rPr>
            </w:pPr>
            <w:r w:rsidRPr="00123BAD">
              <w:rPr>
                <w:rFonts w:ascii="Cambria" w:hAnsi="Cambria" w:cs="Calibri"/>
                <w:sz w:val="20"/>
                <w:szCs w:val="20"/>
              </w:rPr>
              <w:t>0</w:t>
            </w:r>
          </w:p>
        </w:tc>
        <w:tc>
          <w:tcPr>
            <w:tcW w:w="1527" w:type="dxa"/>
          </w:tcPr>
          <w:p w:rsidR="00FB38F0" w:rsidRPr="00123BAD" w:rsidRDefault="00FB38F0" w:rsidP="00247904">
            <w:pPr>
              <w:jc w:val="center"/>
              <w:rPr>
                <w:rFonts w:ascii="Cambria" w:hAnsi="Cambria" w:cs="Calibri"/>
                <w:sz w:val="20"/>
                <w:szCs w:val="20"/>
              </w:rPr>
            </w:pPr>
            <w:r w:rsidRPr="00123BAD">
              <w:rPr>
                <w:rFonts w:ascii="Cambria" w:hAnsi="Cambria" w:cs="Calibri"/>
                <w:sz w:val="20"/>
                <w:szCs w:val="20"/>
              </w:rPr>
              <w:t>Uno</w:t>
            </w:r>
          </w:p>
        </w:tc>
        <w:tc>
          <w:tcPr>
            <w:tcW w:w="1528" w:type="dxa"/>
          </w:tcPr>
          <w:p w:rsidR="00FB38F0" w:rsidRPr="00123BAD" w:rsidRDefault="00FB38F0" w:rsidP="00247904">
            <w:pPr>
              <w:jc w:val="center"/>
              <w:rPr>
                <w:rFonts w:ascii="Cambria" w:hAnsi="Cambria" w:cs="Calibri"/>
                <w:sz w:val="20"/>
                <w:szCs w:val="20"/>
              </w:rPr>
            </w:pPr>
            <w:r w:rsidRPr="00123BAD">
              <w:rPr>
                <w:rFonts w:ascii="Cambria" w:hAnsi="Cambria" w:cs="Calibri"/>
                <w:sz w:val="20"/>
                <w:szCs w:val="20"/>
              </w:rPr>
              <w:t xml:space="preserve">Un evento de rescate de juegos tradicionales </w:t>
            </w:r>
          </w:p>
        </w:tc>
      </w:tr>
      <w:tr w:rsidR="00911F86" w:rsidRPr="00123BAD" w:rsidTr="00247904">
        <w:trPr>
          <w:trHeight w:hRule="exact" w:val="1283"/>
        </w:trPr>
        <w:tc>
          <w:tcPr>
            <w:tcW w:w="1518" w:type="dxa"/>
            <w:vMerge/>
          </w:tcPr>
          <w:p w:rsidR="00FB38F0" w:rsidRPr="00123BAD" w:rsidRDefault="00FB38F0" w:rsidP="00247904">
            <w:pPr>
              <w:tabs>
                <w:tab w:val="left" w:pos="6248"/>
              </w:tabs>
              <w:jc w:val="center"/>
              <w:rPr>
                <w:rFonts w:ascii="Cambria" w:hAnsi="Cambria" w:cs="Calibri"/>
                <w:sz w:val="20"/>
                <w:szCs w:val="20"/>
              </w:rPr>
            </w:pPr>
          </w:p>
        </w:tc>
        <w:tc>
          <w:tcPr>
            <w:tcW w:w="1770" w:type="dxa"/>
            <w:gridSpan w:val="2"/>
            <w:vMerge w:val="restart"/>
          </w:tcPr>
          <w:p w:rsidR="00FB38F0" w:rsidRPr="00123BAD" w:rsidRDefault="00FB38F0" w:rsidP="00247904">
            <w:pPr>
              <w:tabs>
                <w:tab w:val="left" w:pos="6248"/>
              </w:tabs>
              <w:jc w:val="center"/>
              <w:rPr>
                <w:rFonts w:ascii="Cambria" w:hAnsi="Cambria" w:cs="Calibri"/>
                <w:sz w:val="20"/>
                <w:szCs w:val="20"/>
              </w:rPr>
            </w:pPr>
            <w:r w:rsidRPr="00123BAD">
              <w:rPr>
                <w:rFonts w:ascii="Cambria" w:hAnsi="Cambria" w:cs="Calibri"/>
                <w:sz w:val="20"/>
                <w:szCs w:val="20"/>
              </w:rPr>
              <w:t xml:space="preserve"> Aprovechamiento del tiempo libre</w:t>
            </w:r>
          </w:p>
        </w:tc>
        <w:tc>
          <w:tcPr>
            <w:tcW w:w="1957" w:type="dxa"/>
          </w:tcPr>
          <w:p w:rsidR="00FB38F0" w:rsidRPr="00123BAD" w:rsidRDefault="00FB38F0" w:rsidP="00247904">
            <w:pPr>
              <w:tabs>
                <w:tab w:val="left" w:pos="6248"/>
              </w:tabs>
              <w:rPr>
                <w:rFonts w:ascii="Cambria" w:hAnsi="Cambria" w:cs="Calibri"/>
                <w:sz w:val="20"/>
                <w:szCs w:val="20"/>
              </w:rPr>
            </w:pPr>
            <w:r w:rsidRPr="00123BAD">
              <w:rPr>
                <w:rFonts w:ascii="Cambria" w:hAnsi="Cambria" w:cs="Calibri"/>
                <w:sz w:val="20"/>
                <w:szCs w:val="20"/>
              </w:rPr>
              <w:t xml:space="preserve">No de infantes y jóvenes vinculados a Funda lectura </w:t>
            </w:r>
          </w:p>
        </w:tc>
        <w:tc>
          <w:tcPr>
            <w:tcW w:w="1099" w:type="dxa"/>
          </w:tcPr>
          <w:p w:rsidR="00FB38F0" w:rsidRPr="00123BAD" w:rsidRDefault="00FB38F0" w:rsidP="00247904">
            <w:pPr>
              <w:tabs>
                <w:tab w:val="left" w:pos="6248"/>
              </w:tabs>
              <w:jc w:val="center"/>
              <w:rPr>
                <w:rFonts w:ascii="Cambria" w:hAnsi="Cambria" w:cs="Calibri"/>
                <w:sz w:val="20"/>
                <w:szCs w:val="20"/>
              </w:rPr>
            </w:pPr>
            <w:r w:rsidRPr="00123BAD">
              <w:rPr>
                <w:rFonts w:ascii="Cambria" w:hAnsi="Cambria" w:cs="Calibri"/>
                <w:sz w:val="20"/>
                <w:szCs w:val="20"/>
              </w:rPr>
              <w:t>0</w:t>
            </w:r>
          </w:p>
        </w:tc>
        <w:tc>
          <w:tcPr>
            <w:tcW w:w="1527" w:type="dxa"/>
          </w:tcPr>
          <w:p w:rsidR="00FB38F0" w:rsidRPr="00123BAD" w:rsidRDefault="00FB38F0" w:rsidP="00247904">
            <w:pPr>
              <w:tabs>
                <w:tab w:val="left" w:pos="6248"/>
              </w:tabs>
              <w:jc w:val="center"/>
              <w:rPr>
                <w:rFonts w:ascii="Cambria" w:hAnsi="Cambria" w:cs="Calibri"/>
                <w:sz w:val="20"/>
                <w:szCs w:val="20"/>
              </w:rPr>
            </w:pPr>
            <w:r w:rsidRPr="00123BAD">
              <w:rPr>
                <w:rFonts w:ascii="Cambria" w:hAnsi="Cambria" w:cs="Calibri"/>
                <w:sz w:val="20"/>
                <w:szCs w:val="20"/>
              </w:rPr>
              <w:t>100 por año</w:t>
            </w:r>
          </w:p>
        </w:tc>
        <w:tc>
          <w:tcPr>
            <w:tcW w:w="1528" w:type="dxa"/>
          </w:tcPr>
          <w:p w:rsidR="00FB38F0" w:rsidRPr="00123BAD" w:rsidRDefault="00FB38F0" w:rsidP="00247904">
            <w:pPr>
              <w:tabs>
                <w:tab w:val="left" w:pos="6248"/>
              </w:tabs>
              <w:jc w:val="center"/>
              <w:rPr>
                <w:rFonts w:ascii="Cambria" w:hAnsi="Cambria" w:cs="Calibri"/>
                <w:sz w:val="20"/>
                <w:szCs w:val="20"/>
              </w:rPr>
            </w:pPr>
            <w:r w:rsidRPr="00123BAD">
              <w:rPr>
                <w:rFonts w:ascii="Cambria" w:hAnsi="Cambria" w:cs="Calibri"/>
                <w:sz w:val="20"/>
                <w:szCs w:val="20"/>
              </w:rPr>
              <w:t>400 infantes y jóvenes en el programa Funda lectura 2015</w:t>
            </w:r>
          </w:p>
        </w:tc>
      </w:tr>
      <w:tr w:rsidR="00911F86" w:rsidRPr="00123BAD" w:rsidTr="00247904">
        <w:trPr>
          <w:trHeight w:hRule="exact" w:val="1225"/>
        </w:trPr>
        <w:tc>
          <w:tcPr>
            <w:tcW w:w="1518" w:type="dxa"/>
            <w:vMerge/>
            <w:tcBorders>
              <w:bottom w:val="single" w:sz="4" w:space="0" w:color="auto"/>
            </w:tcBorders>
          </w:tcPr>
          <w:p w:rsidR="00FB38F0" w:rsidRPr="00123BAD" w:rsidRDefault="00FB38F0" w:rsidP="00247904">
            <w:pPr>
              <w:tabs>
                <w:tab w:val="left" w:pos="6248"/>
              </w:tabs>
              <w:jc w:val="center"/>
              <w:rPr>
                <w:rFonts w:ascii="Cambria" w:hAnsi="Cambria" w:cs="Calibri"/>
                <w:sz w:val="20"/>
                <w:szCs w:val="20"/>
              </w:rPr>
            </w:pPr>
          </w:p>
        </w:tc>
        <w:tc>
          <w:tcPr>
            <w:tcW w:w="1770" w:type="dxa"/>
            <w:gridSpan w:val="2"/>
            <w:vMerge/>
            <w:tcBorders>
              <w:bottom w:val="single" w:sz="4" w:space="0" w:color="auto"/>
            </w:tcBorders>
          </w:tcPr>
          <w:p w:rsidR="00FB38F0" w:rsidRPr="00123BAD" w:rsidRDefault="00FB38F0" w:rsidP="00247904">
            <w:pPr>
              <w:tabs>
                <w:tab w:val="left" w:pos="6248"/>
              </w:tabs>
              <w:jc w:val="center"/>
              <w:rPr>
                <w:rFonts w:ascii="Cambria" w:hAnsi="Cambria" w:cs="Calibri"/>
                <w:sz w:val="20"/>
                <w:szCs w:val="20"/>
              </w:rPr>
            </w:pPr>
          </w:p>
        </w:tc>
        <w:tc>
          <w:tcPr>
            <w:tcW w:w="1957" w:type="dxa"/>
            <w:tcBorders>
              <w:bottom w:val="single" w:sz="4" w:space="0" w:color="auto"/>
            </w:tcBorders>
          </w:tcPr>
          <w:p w:rsidR="00FB38F0" w:rsidRPr="00123BAD" w:rsidRDefault="00FB38F0" w:rsidP="00247904">
            <w:pPr>
              <w:tabs>
                <w:tab w:val="left" w:pos="6248"/>
              </w:tabs>
              <w:rPr>
                <w:rFonts w:ascii="Cambria" w:hAnsi="Cambria" w:cs="Calibri"/>
                <w:sz w:val="20"/>
                <w:szCs w:val="20"/>
              </w:rPr>
            </w:pPr>
            <w:r w:rsidRPr="00123BAD">
              <w:rPr>
                <w:rFonts w:ascii="Cambria" w:hAnsi="Cambria" w:cs="Calibri"/>
                <w:sz w:val="20"/>
                <w:szCs w:val="20"/>
              </w:rPr>
              <w:t>No de concurso de lectura “el mejor lectorcito”</w:t>
            </w:r>
            <w:r w:rsidR="00F354F3" w:rsidRPr="00123BAD">
              <w:rPr>
                <w:rFonts w:ascii="Cambria" w:hAnsi="Cambria" w:cs="Calibri"/>
                <w:sz w:val="20"/>
                <w:szCs w:val="20"/>
              </w:rPr>
              <w:t xml:space="preserve"> Plan sectorial</w:t>
            </w:r>
          </w:p>
        </w:tc>
        <w:tc>
          <w:tcPr>
            <w:tcW w:w="1099" w:type="dxa"/>
            <w:tcBorders>
              <w:bottom w:val="single" w:sz="4" w:space="0" w:color="auto"/>
            </w:tcBorders>
          </w:tcPr>
          <w:p w:rsidR="00FB38F0" w:rsidRPr="00123BAD" w:rsidRDefault="00FB38F0" w:rsidP="00247904">
            <w:pPr>
              <w:tabs>
                <w:tab w:val="left" w:pos="6248"/>
              </w:tabs>
              <w:jc w:val="center"/>
              <w:rPr>
                <w:rFonts w:ascii="Cambria" w:hAnsi="Cambria" w:cs="Calibri"/>
                <w:sz w:val="20"/>
                <w:szCs w:val="20"/>
              </w:rPr>
            </w:pPr>
            <w:r w:rsidRPr="00123BAD">
              <w:rPr>
                <w:rFonts w:ascii="Cambria" w:hAnsi="Cambria" w:cs="Calibri"/>
                <w:sz w:val="20"/>
                <w:szCs w:val="20"/>
              </w:rPr>
              <w:t>cero</w:t>
            </w:r>
          </w:p>
        </w:tc>
        <w:tc>
          <w:tcPr>
            <w:tcW w:w="1527" w:type="dxa"/>
            <w:tcBorders>
              <w:bottom w:val="single" w:sz="4" w:space="0" w:color="auto"/>
            </w:tcBorders>
          </w:tcPr>
          <w:p w:rsidR="00FB38F0" w:rsidRPr="00123BAD" w:rsidRDefault="00FB38F0" w:rsidP="00247904">
            <w:pPr>
              <w:tabs>
                <w:tab w:val="left" w:pos="6248"/>
              </w:tabs>
              <w:jc w:val="center"/>
              <w:rPr>
                <w:rFonts w:ascii="Cambria" w:hAnsi="Cambria" w:cs="Calibri"/>
                <w:sz w:val="20"/>
                <w:szCs w:val="20"/>
              </w:rPr>
            </w:pPr>
            <w:r w:rsidRPr="00123BAD">
              <w:rPr>
                <w:rFonts w:ascii="Cambria" w:hAnsi="Cambria" w:cs="Calibri"/>
                <w:sz w:val="20"/>
                <w:szCs w:val="20"/>
              </w:rPr>
              <w:t>Un concurso</w:t>
            </w:r>
          </w:p>
        </w:tc>
        <w:tc>
          <w:tcPr>
            <w:tcW w:w="1528" w:type="dxa"/>
            <w:tcBorders>
              <w:bottom w:val="single" w:sz="4" w:space="0" w:color="auto"/>
            </w:tcBorders>
          </w:tcPr>
          <w:p w:rsidR="00FB38F0" w:rsidRPr="00123BAD" w:rsidRDefault="00FB38F0" w:rsidP="00247904">
            <w:pPr>
              <w:tabs>
                <w:tab w:val="left" w:pos="6248"/>
              </w:tabs>
              <w:jc w:val="center"/>
              <w:rPr>
                <w:rFonts w:ascii="Cambria" w:hAnsi="Cambria" w:cs="Calibri"/>
                <w:sz w:val="20"/>
                <w:szCs w:val="20"/>
              </w:rPr>
            </w:pPr>
            <w:r w:rsidRPr="00123BAD">
              <w:rPr>
                <w:rFonts w:ascii="Cambria" w:hAnsi="Cambria" w:cs="Calibri"/>
                <w:sz w:val="20"/>
                <w:szCs w:val="20"/>
              </w:rPr>
              <w:t>Un concurso de lectura “el Mejor Lectorcito”</w:t>
            </w:r>
          </w:p>
        </w:tc>
      </w:tr>
      <w:tr w:rsidR="00247904" w:rsidRPr="00123BAD" w:rsidTr="00247904">
        <w:trPr>
          <w:trHeight w:hRule="exact" w:val="6"/>
        </w:trPr>
        <w:tc>
          <w:tcPr>
            <w:tcW w:w="1518" w:type="dxa"/>
            <w:tcBorders>
              <w:top w:val="single" w:sz="4" w:space="0" w:color="auto"/>
              <w:bottom w:val="single" w:sz="4" w:space="0" w:color="auto"/>
            </w:tcBorders>
          </w:tcPr>
          <w:p w:rsidR="00247904" w:rsidRPr="00123BAD" w:rsidRDefault="00247904" w:rsidP="00247904">
            <w:pPr>
              <w:tabs>
                <w:tab w:val="left" w:pos="6248"/>
              </w:tabs>
              <w:jc w:val="center"/>
              <w:rPr>
                <w:rFonts w:ascii="Cambria" w:hAnsi="Cambria" w:cs="Calibri"/>
                <w:sz w:val="20"/>
                <w:szCs w:val="20"/>
              </w:rPr>
            </w:pPr>
          </w:p>
        </w:tc>
        <w:tc>
          <w:tcPr>
            <w:tcW w:w="1770" w:type="dxa"/>
            <w:gridSpan w:val="2"/>
            <w:tcBorders>
              <w:top w:val="single" w:sz="4" w:space="0" w:color="auto"/>
              <w:bottom w:val="single" w:sz="4" w:space="0" w:color="auto"/>
            </w:tcBorders>
          </w:tcPr>
          <w:p w:rsidR="00247904" w:rsidRPr="00123BAD" w:rsidRDefault="00247904" w:rsidP="00247904">
            <w:pPr>
              <w:tabs>
                <w:tab w:val="left" w:pos="6248"/>
              </w:tabs>
              <w:jc w:val="center"/>
              <w:rPr>
                <w:rFonts w:ascii="Cambria" w:hAnsi="Cambria" w:cs="Calibri"/>
                <w:sz w:val="20"/>
                <w:szCs w:val="20"/>
              </w:rPr>
            </w:pPr>
          </w:p>
        </w:tc>
        <w:tc>
          <w:tcPr>
            <w:tcW w:w="1957" w:type="dxa"/>
            <w:tcBorders>
              <w:top w:val="single" w:sz="4" w:space="0" w:color="auto"/>
              <w:bottom w:val="single" w:sz="4" w:space="0" w:color="auto"/>
            </w:tcBorders>
          </w:tcPr>
          <w:p w:rsidR="00247904" w:rsidRPr="00123BAD" w:rsidRDefault="00247904" w:rsidP="00247904">
            <w:pPr>
              <w:tabs>
                <w:tab w:val="left" w:pos="6248"/>
              </w:tabs>
              <w:rPr>
                <w:rFonts w:ascii="Cambria" w:hAnsi="Cambria" w:cs="Calibri"/>
                <w:sz w:val="20"/>
                <w:szCs w:val="20"/>
              </w:rPr>
            </w:pPr>
          </w:p>
        </w:tc>
        <w:tc>
          <w:tcPr>
            <w:tcW w:w="1099" w:type="dxa"/>
            <w:tcBorders>
              <w:top w:val="single" w:sz="4" w:space="0" w:color="auto"/>
              <w:bottom w:val="single" w:sz="4" w:space="0" w:color="auto"/>
            </w:tcBorders>
          </w:tcPr>
          <w:p w:rsidR="00247904" w:rsidRPr="00123BAD" w:rsidRDefault="00247904" w:rsidP="00247904">
            <w:pPr>
              <w:tabs>
                <w:tab w:val="left" w:pos="6248"/>
              </w:tabs>
              <w:jc w:val="center"/>
              <w:rPr>
                <w:rFonts w:ascii="Cambria" w:hAnsi="Cambria" w:cs="Calibri"/>
                <w:sz w:val="20"/>
                <w:szCs w:val="20"/>
              </w:rPr>
            </w:pPr>
          </w:p>
        </w:tc>
        <w:tc>
          <w:tcPr>
            <w:tcW w:w="1527" w:type="dxa"/>
            <w:tcBorders>
              <w:top w:val="single" w:sz="4" w:space="0" w:color="auto"/>
              <w:bottom w:val="single" w:sz="4" w:space="0" w:color="auto"/>
            </w:tcBorders>
          </w:tcPr>
          <w:p w:rsidR="00247904" w:rsidRPr="00123BAD" w:rsidRDefault="00247904" w:rsidP="00247904">
            <w:pPr>
              <w:tabs>
                <w:tab w:val="left" w:pos="6248"/>
              </w:tabs>
              <w:jc w:val="center"/>
              <w:rPr>
                <w:rFonts w:ascii="Cambria" w:hAnsi="Cambria" w:cs="Calibri"/>
                <w:sz w:val="20"/>
                <w:szCs w:val="20"/>
              </w:rPr>
            </w:pPr>
          </w:p>
        </w:tc>
        <w:tc>
          <w:tcPr>
            <w:tcW w:w="1528" w:type="dxa"/>
            <w:tcBorders>
              <w:top w:val="single" w:sz="4" w:space="0" w:color="auto"/>
              <w:bottom w:val="single" w:sz="4" w:space="0" w:color="auto"/>
            </w:tcBorders>
          </w:tcPr>
          <w:p w:rsidR="00247904" w:rsidRPr="00123BAD" w:rsidRDefault="00247904" w:rsidP="00247904">
            <w:pPr>
              <w:tabs>
                <w:tab w:val="left" w:pos="6248"/>
              </w:tabs>
              <w:jc w:val="center"/>
              <w:rPr>
                <w:rFonts w:ascii="Cambria" w:hAnsi="Cambria" w:cs="Calibri"/>
                <w:sz w:val="20"/>
                <w:szCs w:val="20"/>
              </w:rPr>
            </w:pPr>
          </w:p>
        </w:tc>
      </w:tr>
      <w:tr w:rsidR="00247904" w:rsidRPr="00123BAD" w:rsidTr="00247904">
        <w:trPr>
          <w:trHeight w:hRule="exact" w:val="5"/>
        </w:trPr>
        <w:tc>
          <w:tcPr>
            <w:tcW w:w="1518" w:type="dxa"/>
            <w:vMerge w:val="restart"/>
            <w:tcBorders>
              <w:top w:val="single" w:sz="4" w:space="0" w:color="auto"/>
            </w:tcBorders>
          </w:tcPr>
          <w:p w:rsidR="00247904" w:rsidRPr="00123BAD" w:rsidRDefault="00247904" w:rsidP="00247904">
            <w:pPr>
              <w:tabs>
                <w:tab w:val="left" w:pos="6248"/>
              </w:tabs>
              <w:jc w:val="center"/>
              <w:rPr>
                <w:rFonts w:ascii="Cambria" w:hAnsi="Cambria" w:cs="Calibri"/>
                <w:sz w:val="20"/>
                <w:szCs w:val="20"/>
              </w:rPr>
            </w:pPr>
          </w:p>
        </w:tc>
        <w:tc>
          <w:tcPr>
            <w:tcW w:w="1770" w:type="dxa"/>
            <w:gridSpan w:val="2"/>
            <w:vMerge w:val="restart"/>
            <w:tcBorders>
              <w:top w:val="single" w:sz="4" w:space="0" w:color="auto"/>
            </w:tcBorders>
          </w:tcPr>
          <w:p w:rsidR="00247904" w:rsidRPr="00123BAD" w:rsidRDefault="00247904" w:rsidP="00247904">
            <w:pPr>
              <w:tabs>
                <w:tab w:val="left" w:pos="6248"/>
              </w:tabs>
              <w:jc w:val="center"/>
              <w:rPr>
                <w:rFonts w:ascii="Cambria" w:hAnsi="Cambria" w:cs="Calibri"/>
                <w:sz w:val="20"/>
                <w:szCs w:val="20"/>
              </w:rPr>
            </w:pPr>
          </w:p>
        </w:tc>
        <w:tc>
          <w:tcPr>
            <w:tcW w:w="1957" w:type="dxa"/>
            <w:tcBorders>
              <w:top w:val="single" w:sz="4" w:space="0" w:color="auto"/>
            </w:tcBorders>
          </w:tcPr>
          <w:p w:rsidR="00247904" w:rsidRPr="00123BAD" w:rsidRDefault="00247904" w:rsidP="00247904">
            <w:pPr>
              <w:tabs>
                <w:tab w:val="left" w:pos="6248"/>
              </w:tabs>
              <w:rPr>
                <w:rFonts w:ascii="Cambria" w:hAnsi="Cambria" w:cs="Calibri"/>
                <w:sz w:val="20"/>
                <w:szCs w:val="20"/>
              </w:rPr>
            </w:pPr>
          </w:p>
        </w:tc>
        <w:tc>
          <w:tcPr>
            <w:tcW w:w="1099" w:type="dxa"/>
            <w:tcBorders>
              <w:top w:val="single" w:sz="4" w:space="0" w:color="auto"/>
            </w:tcBorders>
          </w:tcPr>
          <w:p w:rsidR="00247904" w:rsidRPr="00123BAD" w:rsidRDefault="00247904" w:rsidP="00247904">
            <w:pPr>
              <w:tabs>
                <w:tab w:val="left" w:pos="6248"/>
              </w:tabs>
              <w:jc w:val="center"/>
              <w:rPr>
                <w:rFonts w:ascii="Cambria" w:hAnsi="Cambria" w:cs="Calibri"/>
                <w:sz w:val="20"/>
                <w:szCs w:val="20"/>
              </w:rPr>
            </w:pPr>
          </w:p>
        </w:tc>
        <w:tc>
          <w:tcPr>
            <w:tcW w:w="1527" w:type="dxa"/>
            <w:tcBorders>
              <w:top w:val="single" w:sz="4" w:space="0" w:color="auto"/>
            </w:tcBorders>
          </w:tcPr>
          <w:p w:rsidR="00247904" w:rsidRPr="00123BAD" w:rsidRDefault="00247904" w:rsidP="00247904">
            <w:pPr>
              <w:tabs>
                <w:tab w:val="left" w:pos="6248"/>
              </w:tabs>
              <w:jc w:val="center"/>
              <w:rPr>
                <w:rFonts w:ascii="Cambria" w:hAnsi="Cambria" w:cs="Calibri"/>
                <w:sz w:val="20"/>
                <w:szCs w:val="20"/>
              </w:rPr>
            </w:pPr>
          </w:p>
        </w:tc>
        <w:tc>
          <w:tcPr>
            <w:tcW w:w="1528" w:type="dxa"/>
            <w:tcBorders>
              <w:top w:val="single" w:sz="4" w:space="0" w:color="auto"/>
            </w:tcBorders>
          </w:tcPr>
          <w:p w:rsidR="00247904" w:rsidRPr="00123BAD" w:rsidRDefault="00247904" w:rsidP="00247904">
            <w:pPr>
              <w:tabs>
                <w:tab w:val="left" w:pos="6248"/>
              </w:tabs>
              <w:jc w:val="center"/>
              <w:rPr>
                <w:rFonts w:ascii="Cambria" w:hAnsi="Cambria" w:cs="Calibri"/>
                <w:sz w:val="20"/>
                <w:szCs w:val="20"/>
              </w:rPr>
            </w:pPr>
          </w:p>
        </w:tc>
      </w:tr>
      <w:tr w:rsidR="00911F86" w:rsidRPr="00123BAD" w:rsidTr="00247904">
        <w:trPr>
          <w:trHeight w:hRule="exact" w:val="767"/>
        </w:trPr>
        <w:tc>
          <w:tcPr>
            <w:tcW w:w="1518" w:type="dxa"/>
            <w:vMerge/>
            <w:tcBorders>
              <w:top w:val="single" w:sz="4" w:space="0" w:color="auto"/>
            </w:tcBorders>
          </w:tcPr>
          <w:p w:rsidR="00FB38F0" w:rsidRPr="00123BAD" w:rsidRDefault="00FB38F0" w:rsidP="00247904">
            <w:pPr>
              <w:tabs>
                <w:tab w:val="left" w:pos="6248"/>
              </w:tabs>
              <w:jc w:val="center"/>
              <w:rPr>
                <w:rFonts w:ascii="Cambria" w:hAnsi="Cambria" w:cs="Calibri"/>
                <w:sz w:val="20"/>
                <w:szCs w:val="20"/>
              </w:rPr>
            </w:pPr>
          </w:p>
        </w:tc>
        <w:tc>
          <w:tcPr>
            <w:tcW w:w="1770" w:type="dxa"/>
            <w:gridSpan w:val="2"/>
            <w:vMerge/>
            <w:tcBorders>
              <w:top w:val="single" w:sz="4" w:space="0" w:color="auto"/>
            </w:tcBorders>
          </w:tcPr>
          <w:p w:rsidR="00FB38F0" w:rsidRPr="00123BAD" w:rsidRDefault="00FB38F0" w:rsidP="00247904">
            <w:pPr>
              <w:tabs>
                <w:tab w:val="left" w:pos="6248"/>
              </w:tabs>
              <w:jc w:val="center"/>
              <w:rPr>
                <w:rFonts w:ascii="Cambria" w:hAnsi="Cambria" w:cs="Calibri"/>
                <w:sz w:val="20"/>
                <w:szCs w:val="20"/>
              </w:rPr>
            </w:pPr>
          </w:p>
        </w:tc>
        <w:tc>
          <w:tcPr>
            <w:tcW w:w="1957" w:type="dxa"/>
            <w:tcBorders>
              <w:top w:val="single" w:sz="4" w:space="0" w:color="auto"/>
            </w:tcBorders>
          </w:tcPr>
          <w:p w:rsidR="00FB38F0" w:rsidRPr="00123BAD" w:rsidRDefault="00FB38F0" w:rsidP="00247904">
            <w:pPr>
              <w:tabs>
                <w:tab w:val="left" w:pos="6248"/>
              </w:tabs>
              <w:rPr>
                <w:rFonts w:ascii="Cambria" w:hAnsi="Cambria" w:cs="Calibri"/>
                <w:sz w:val="20"/>
                <w:szCs w:val="20"/>
              </w:rPr>
            </w:pPr>
            <w:r w:rsidRPr="00123BAD">
              <w:rPr>
                <w:rFonts w:ascii="Cambria" w:hAnsi="Cambria" w:cs="Calibri"/>
                <w:sz w:val="20"/>
                <w:szCs w:val="20"/>
              </w:rPr>
              <w:t>Fortalecimiento Banda de música</w:t>
            </w:r>
          </w:p>
        </w:tc>
        <w:tc>
          <w:tcPr>
            <w:tcW w:w="1099" w:type="dxa"/>
          </w:tcPr>
          <w:p w:rsidR="00FB38F0" w:rsidRPr="00123BAD" w:rsidRDefault="00FB38F0" w:rsidP="00247904">
            <w:pPr>
              <w:tabs>
                <w:tab w:val="left" w:pos="6248"/>
              </w:tabs>
              <w:jc w:val="center"/>
              <w:rPr>
                <w:rFonts w:ascii="Cambria" w:hAnsi="Cambria" w:cs="Calibri"/>
                <w:sz w:val="20"/>
                <w:szCs w:val="20"/>
              </w:rPr>
            </w:pPr>
            <w:r w:rsidRPr="00123BAD">
              <w:rPr>
                <w:rFonts w:ascii="Cambria" w:hAnsi="Cambria" w:cs="Calibri"/>
                <w:sz w:val="20"/>
                <w:szCs w:val="20"/>
              </w:rPr>
              <w:t>Deficiente</w:t>
            </w:r>
          </w:p>
        </w:tc>
        <w:tc>
          <w:tcPr>
            <w:tcW w:w="1527" w:type="dxa"/>
          </w:tcPr>
          <w:p w:rsidR="00FB38F0" w:rsidRPr="00123BAD" w:rsidRDefault="00FB38F0" w:rsidP="00247904">
            <w:pPr>
              <w:tabs>
                <w:tab w:val="left" w:pos="6248"/>
              </w:tabs>
              <w:jc w:val="center"/>
              <w:rPr>
                <w:rFonts w:ascii="Cambria" w:hAnsi="Cambria" w:cs="Calibri"/>
                <w:sz w:val="20"/>
                <w:szCs w:val="20"/>
              </w:rPr>
            </w:pPr>
            <w:r w:rsidRPr="00123BAD">
              <w:rPr>
                <w:rFonts w:ascii="Cambria" w:hAnsi="Cambria" w:cs="Calibri"/>
                <w:sz w:val="20"/>
                <w:szCs w:val="20"/>
              </w:rPr>
              <w:t>Una Banda</w:t>
            </w:r>
          </w:p>
        </w:tc>
        <w:tc>
          <w:tcPr>
            <w:tcW w:w="1528" w:type="dxa"/>
          </w:tcPr>
          <w:p w:rsidR="00FB38F0" w:rsidRPr="00123BAD" w:rsidRDefault="00FB38F0" w:rsidP="00247904">
            <w:pPr>
              <w:tabs>
                <w:tab w:val="left" w:pos="6248"/>
              </w:tabs>
              <w:jc w:val="center"/>
              <w:rPr>
                <w:rFonts w:ascii="Cambria" w:hAnsi="Cambria" w:cs="Calibri"/>
                <w:sz w:val="20"/>
                <w:szCs w:val="20"/>
              </w:rPr>
            </w:pPr>
            <w:r w:rsidRPr="00123BAD">
              <w:rPr>
                <w:rFonts w:ascii="Cambria" w:hAnsi="Cambria" w:cs="Calibri"/>
                <w:sz w:val="20"/>
                <w:szCs w:val="20"/>
              </w:rPr>
              <w:t>Una banda fortalecida 2015</w:t>
            </w:r>
          </w:p>
        </w:tc>
      </w:tr>
    </w:tbl>
    <w:p w:rsidR="00FB38F0" w:rsidRPr="00491E5A" w:rsidRDefault="000338A7" w:rsidP="00FB38F0">
      <w:pPr>
        <w:rPr>
          <w:rFonts w:ascii="Cambria" w:hAnsi="Cambria" w:cs="Arial"/>
          <w:b/>
          <w:sz w:val="24"/>
          <w:szCs w:val="24"/>
        </w:rPr>
      </w:pPr>
      <w:r w:rsidRPr="00491E5A">
        <w:rPr>
          <w:rFonts w:ascii="Cambria" w:hAnsi="Cambria" w:cs="Arial"/>
          <w:b/>
          <w:sz w:val="24"/>
          <w:szCs w:val="24"/>
        </w:rPr>
        <w:t xml:space="preserve">4.1.3.2.2.3. </w:t>
      </w:r>
      <w:r w:rsidR="00FB38F0" w:rsidRPr="00491E5A">
        <w:rPr>
          <w:rFonts w:ascii="Cambria" w:hAnsi="Cambria" w:cs="Arial"/>
          <w:b/>
          <w:sz w:val="24"/>
          <w:szCs w:val="24"/>
        </w:rPr>
        <w:t>ESTRATEGIAS</w:t>
      </w:r>
    </w:p>
    <w:p w:rsidR="00FB38F0" w:rsidRPr="00491E5A" w:rsidRDefault="00FB38F0" w:rsidP="00FB38F0">
      <w:pPr>
        <w:jc w:val="both"/>
        <w:rPr>
          <w:rFonts w:ascii="Cambria" w:hAnsi="Cambria" w:cs="Calibri"/>
          <w:sz w:val="24"/>
          <w:szCs w:val="24"/>
          <w:shd w:val="clear" w:color="auto" w:fill="FFFFFF"/>
        </w:rPr>
      </w:pPr>
      <w:r w:rsidRPr="00491E5A">
        <w:rPr>
          <w:rFonts w:ascii="Cambria" w:hAnsi="Cambria" w:cs="Calibri"/>
          <w:sz w:val="24"/>
          <w:szCs w:val="24"/>
          <w:shd w:val="clear" w:color="auto" w:fill="FFFFFF"/>
        </w:rPr>
        <w:t xml:space="preserve">La ejecución de la política pública nacional, departamental y local </w:t>
      </w:r>
      <w:r w:rsidRPr="00491E5A">
        <w:rPr>
          <w:rFonts w:ascii="Cambria" w:hAnsi="Cambria" w:cs="Calibri"/>
          <w:b/>
          <w:sz w:val="24"/>
          <w:szCs w:val="24"/>
          <w:shd w:val="clear" w:color="auto" w:fill="FFFFFF"/>
        </w:rPr>
        <w:t>“</w:t>
      </w:r>
      <w:r w:rsidR="00F354F3" w:rsidRPr="00491E5A">
        <w:rPr>
          <w:rFonts w:ascii="Cambria" w:hAnsi="Cambria" w:cs="Calibri"/>
          <w:b/>
          <w:sz w:val="24"/>
          <w:szCs w:val="24"/>
          <w:shd w:val="clear" w:color="auto" w:fill="FFFFFF"/>
        </w:rPr>
        <w:t>Con los niños reconstruimos a Toca</w:t>
      </w:r>
      <w:r w:rsidRPr="00491E5A">
        <w:rPr>
          <w:rFonts w:ascii="Cambria" w:hAnsi="Cambria" w:cs="Calibri"/>
          <w:b/>
          <w:sz w:val="24"/>
          <w:szCs w:val="24"/>
          <w:shd w:val="clear" w:color="auto" w:fill="FFFFFF"/>
        </w:rPr>
        <w:t>”</w:t>
      </w:r>
      <w:r w:rsidRPr="00491E5A">
        <w:rPr>
          <w:rFonts w:ascii="Cambria" w:hAnsi="Cambria" w:cs="Calibri"/>
          <w:sz w:val="24"/>
          <w:szCs w:val="24"/>
          <w:shd w:val="clear" w:color="auto" w:fill="FFFFFF"/>
        </w:rPr>
        <w:t>, para la atención integral a la primera infancia, es fuerte compromiso con la comunidad en general dentro del Plan de Desarrollo ¡Por la Integración, la Reconstrucción y el Desarrollo de Toca! Es un escenario favorable que para hacer posible el acceso a recursos, la articulación y gestión para atender de forma integral (cuidado, protección y educación inicial) a los casi mil niños y niñas menores</w:t>
      </w:r>
      <w:r w:rsidR="007B45E1" w:rsidRPr="00491E5A">
        <w:rPr>
          <w:rFonts w:ascii="Cambria" w:hAnsi="Cambria" w:cs="Calibri"/>
          <w:sz w:val="24"/>
          <w:szCs w:val="24"/>
          <w:shd w:val="clear" w:color="auto" w:fill="FFFFFF"/>
        </w:rPr>
        <w:t xml:space="preserve"> de cuatro años en el municipio a través de la estrategia presidencia de cero a siempre.</w:t>
      </w:r>
    </w:p>
    <w:p w:rsidR="00FB38F0" w:rsidRDefault="00FB38F0" w:rsidP="00FB38F0">
      <w:pPr>
        <w:spacing w:after="0" w:line="240" w:lineRule="auto"/>
        <w:jc w:val="both"/>
        <w:rPr>
          <w:rFonts w:ascii="Cambria" w:hAnsi="Cambria" w:cs="Calibri"/>
          <w:sz w:val="24"/>
          <w:szCs w:val="24"/>
        </w:rPr>
      </w:pPr>
      <w:r w:rsidRPr="00491E5A">
        <w:rPr>
          <w:rFonts w:ascii="Cambria" w:hAnsi="Cambria" w:cs="Calibri"/>
          <w:sz w:val="24"/>
          <w:szCs w:val="24"/>
        </w:rPr>
        <w:t>Priorizar familias para superar la pobreza extrema, atendiendo diez (10) familias por año, buscando la construcción de V.I.S.</w:t>
      </w:r>
      <w:r w:rsidR="006F51BE">
        <w:rPr>
          <w:rFonts w:ascii="Cambria" w:hAnsi="Cambria" w:cs="Calibri"/>
          <w:sz w:val="24"/>
          <w:szCs w:val="24"/>
        </w:rPr>
        <w:t xml:space="preserve"> prioritario.</w:t>
      </w:r>
    </w:p>
    <w:p w:rsidR="00FB38F0" w:rsidRPr="00491E5A" w:rsidRDefault="00FB38F0" w:rsidP="00FB38F0">
      <w:pPr>
        <w:spacing w:after="0" w:line="240" w:lineRule="auto"/>
        <w:jc w:val="both"/>
        <w:rPr>
          <w:rFonts w:ascii="Cambria" w:hAnsi="Cambria" w:cs="Calibri"/>
          <w:sz w:val="24"/>
          <w:szCs w:val="24"/>
        </w:rPr>
      </w:pPr>
    </w:p>
    <w:p w:rsidR="00FB38F0" w:rsidRPr="00491E5A" w:rsidRDefault="00FB38F0" w:rsidP="00FB38F0">
      <w:pPr>
        <w:spacing w:after="0" w:line="240" w:lineRule="auto"/>
        <w:jc w:val="both"/>
        <w:rPr>
          <w:rFonts w:ascii="Cambria" w:hAnsi="Cambria" w:cs="Calibri"/>
          <w:sz w:val="24"/>
          <w:szCs w:val="24"/>
          <w:shd w:val="clear" w:color="auto" w:fill="FFFFFF"/>
        </w:rPr>
      </w:pPr>
      <w:r w:rsidRPr="00491E5A">
        <w:rPr>
          <w:rFonts w:ascii="Cambria" w:hAnsi="Cambria" w:cs="Calibri"/>
          <w:sz w:val="24"/>
          <w:szCs w:val="24"/>
          <w:shd w:val="clear" w:color="auto" w:fill="FFFFFF"/>
        </w:rPr>
        <w:t>Mediante el programa PAIPI promover el desarrollo integral de los niños y niñas desde la gestación hasta los 6 años de edad; respondiendo a sus necesidades y características específicas, y contribuyendo así al logro de la equidad e inclusión social en Colombia apuntando al objetivo de la Política Pública Nacional de Primera Infancia, (Conpes 109 Colombia por la Primera Infancia). </w:t>
      </w:r>
    </w:p>
    <w:p w:rsidR="00FB38F0" w:rsidRPr="00491E5A" w:rsidRDefault="00FB38F0" w:rsidP="00FB38F0">
      <w:pPr>
        <w:autoSpaceDE w:val="0"/>
        <w:autoSpaceDN w:val="0"/>
        <w:adjustRightInd w:val="0"/>
        <w:spacing w:after="0" w:line="240" w:lineRule="auto"/>
        <w:jc w:val="both"/>
        <w:rPr>
          <w:rFonts w:ascii="Cambria" w:hAnsi="Cambria" w:cs="Calibri"/>
          <w:sz w:val="24"/>
          <w:szCs w:val="24"/>
          <w:lang w:eastAsia="es-CO"/>
        </w:rPr>
      </w:pPr>
    </w:p>
    <w:p w:rsidR="00FB38F0" w:rsidRPr="00491E5A" w:rsidRDefault="00FB38F0" w:rsidP="00FB38F0">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 xml:space="preserve">Como estrategia articuladora dirigida a combatir la pobreza en la población más pobre y vulnerable a través de la Red UNIDOS, facilitar el acceso a los servicios sociales de los niños, niñas y adolescentes más vulnerables, priorizando el acceso de éstos y sus familias para su abordaje integral en el mejoramiento de sus condiciones de vida. </w:t>
      </w:r>
    </w:p>
    <w:p w:rsidR="00FB38F0" w:rsidRPr="00491E5A" w:rsidRDefault="00FB38F0" w:rsidP="00FB38F0">
      <w:pPr>
        <w:spacing w:after="0" w:line="240" w:lineRule="auto"/>
        <w:jc w:val="both"/>
        <w:rPr>
          <w:rFonts w:ascii="Cambria" w:hAnsi="Cambria" w:cs="Calibri"/>
          <w:sz w:val="24"/>
          <w:szCs w:val="24"/>
          <w:shd w:val="clear" w:color="auto" w:fill="FFFFFF"/>
        </w:rPr>
      </w:pPr>
    </w:p>
    <w:p w:rsidR="00FB38F0" w:rsidRPr="00491E5A" w:rsidRDefault="00FB38F0" w:rsidP="00FB38F0">
      <w:pPr>
        <w:spacing w:after="0" w:line="240" w:lineRule="auto"/>
        <w:jc w:val="both"/>
        <w:rPr>
          <w:rFonts w:ascii="Cambria" w:eastAsia="Times New Roman" w:hAnsi="Cambria" w:cs="Calibri"/>
          <w:color w:val="000000"/>
          <w:sz w:val="24"/>
          <w:szCs w:val="24"/>
          <w:lang w:eastAsia="es-CO"/>
        </w:rPr>
      </w:pPr>
      <w:r w:rsidRPr="00491E5A">
        <w:rPr>
          <w:rFonts w:ascii="Cambria" w:hAnsi="Cambria" w:cs="Calibri"/>
          <w:sz w:val="24"/>
          <w:szCs w:val="24"/>
          <w:shd w:val="clear" w:color="auto" w:fill="FFFFFF"/>
        </w:rPr>
        <w:t xml:space="preserve">Diseñar un </w:t>
      </w:r>
      <w:r w:rsidRPr="00491E5A">
        <w:rPr>
          <w:rFonts w:ascii="Cambria" w:eastAsia="Times New Roman" w:hAnsi="Cambria" w:cs="Calibri"/>
          <w:color w:val="000000"/>
          <w:sz w:val="24"/>
          <w:szCs w:val="24"/>
          <w:lang w:eastAsia="es-CO"/>
        </w:rPr>
        <w:t>conjunto de acciones coordinadas con el fin de satisfacer las necesidades esenciales para preservar la vida y aquellas relacionadas con el desarrollo y aprendizaje humano, acorde con sus características, necesidades e intereses.</w:t>
      </w:r>
    </w:p>
    <w:p w:rsidR="00FB38F0" w:rsidRPr="00491E5A" w:rsidRDefault="00FB38F0" w:rsidP="00FB38F0">
      <w:pPr>
        <w:spacing w:after="0" w:line="240" w:lineRule="auto"/>
        <w:jc w:val="both"/>
        <w:rPr>
          <w:rFonts w:ascii="Cambria" w:eastAsia="Times New Roman" w:hAnsi="Cambria" w:cs="Calibri"/>
          <w:color w:val="000000"/>
          <w:sz w:val="24"/>
          <w:szCs w:val="24"/>
          <w:lang w:eastAsia="es-CO"/>
        </w:rPr>
      </w:pPr>
    </w:p>
    <w:p w:rsidR="00FB38F0" w:rsidRPr="00491E5A" w:rsidRDefault="00FB38F0" w:rsidP="00FB38F0">
      <w:pPr>
        <w:spacing w:after="0" w:line="240" w:lineRule="auto"/>
        <w:jc w:val="both"/>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 xml:space="preserve">Ampliar el cupo de desayunos infantiles tanto de tipo I (6 meses a 11 meses y 28 días) como de tipo II (12 meses a 4 años  11 meses y 28 días) de tal manera que se cubra </w:t>
      </w:r>
      <w:r w:rsidRPr="00491E5A">
        <w:rPr>
          <w:rFonts w:ascii="Cambria" w:eastAsia="Times New Roman" w:hAnsi="Cambria" w:cs="Calibri"/>
          <w:color w:val="000000"/>
          <w:sz w:val="24"/>
          <w:szCs w:val="24"/>
          <w:lang w:eastAsia="es-CO"/>
        </w:rPr>
        <w:lastRenderedPageBreak/>
        <w:t>como mínimo el 50% de la población total del municipio en edades de Cero a Cinco años.</w:t>
      </w:r>
    </w:p>
    <w:p w:rsidR="00FB38F0" w:rsidRPr="00491E5A" w:rsidRDefault="00FB38F0" w:rsidP="00FB38F0">
      <w:pPr>
        <w:spacing w:after="0" w:line="240" w:lineRule="auto"/>
        <w:jc w:val="both"/>
        <w:rPr>
          <w:rFonts w:ascii="Cambria" w:hAnsi="Cambria" w:cs="Calibri"/>
          <w:sz w:val="24"/>
          <w:szCs w:val="24"/>
          <w:shd w:val="clear" w:color="auto" w:fill="FFFFFF"/>
        </w:rPr>
      </w:pPr>
    </w:p>
    <w:p w:rsidR="00FB38F0" w:rsidRDefault="00FB38F0" w:rsidP="00FB38F0">
      <w:pPr>
        <w:spacing w:after="0" w:line="240" w:lineRule="auto"/>
        <w:jc w:val="both"/>
        <w:rPr>
          <w:rFonts w:ascii="Cambria" w:hAnsi="Cambria" w:cs="Calibri"/>
          <w:sz w:val="24"/>
          <w:szCs w:val="24"/>
          <w:shd w:val="clear" w:color="auto" w:fill="FFFFFF"/>
        </w:rPr>
      </w:pPr>
      <w:r w:rsidRPr="00491E5A">
        <w:rPr>
          <w:rFonts w:ascii="Cambria" w:hAnsi="Cambria" w:cs="Calibri"/>
          <w:sz w:val="24"/>
          <w:szCs w:val="24"/>
          <w:shd w:val="clear" w:color="auto" w:fill="FFFFFF"/>
        </w:rPr>
        <w:t>A través de la construcción o adaptación de una infraestructura que sea LA CASA LÚDICA DEL MUNICIPIO DE TOCA, dar cabida a:</w:t>
      </w:r>
    </w:p>
    <w:p w:rsidR="00B36CCE" w:rsidRPr="00491E5A" w:rsidRDefault="00B36CCE" w:rsidP="00FB38F0">
      <w:pPr>
        <w:spacing w:after="0" w:line="240" w:lineRule="auto"/>
        <w:jc w:val="both"/>
        <w:rPr>
          <w:rFonts w:ascii="Cambria" w:hAnsi="Cambria" w:cs="Calibri"/>
          <w:sz w:val="24"/>
          <w:szCs w:val="24"/>
          <w:shd w:val="clear" w:color="auto" w:fill="FFFFFF"/>
        </w:rPr>
      </w:pPr>
    </w:p>
    <w:p w:rsidR="00FB38F0" w:rsidRPr="00491E5A" w:rsidRDefault="00FB38F0" w:rsidP="003C7CDD">
      <w:pPr>
        <w:numPr>
          <w:ilvl w:val="0"/>
          <w:numId w:val="9"/>
        </w:numPr>
        <w:spacing w:after="0" w:line="240" w:lineRule="auto"/>
        <w:jc w:val="both"/>
        <w:rPr>
          <w:rFonts w:ascii="Cambria" w:hAnsi="Cambria" w:cs="Calibri"/>
          <w:sz w:val="24"/>
          <w:szCs w:val="24"/>
          <w:shd w:val="clear" w:color="auto" w:fill="FFFFFF"/>
        </w:rPr>
      </w:pPr>
      <w:r w:rsidRPr="00491E5A">
        <w:rPr>
          <w:rFonts w:ascii="Cambria" w:hAnsi="Cambria" w:cs="Calibri"/>
          <w:sz w:val="24"/>
          <w:szCs w:val="24"/>
          <w:shd w:val="clear" w:color="auto" w:fill="FFFFFF"/>
        </w:rPr>
        <w:t>Conformación de un club pre juvenil y  juvenil que agrupe niños, niñas y adolescentes entre 7 y 18 años, escolarizados o des escolarizados, trabajadores, desvinculados o desplazados por el conflicto armado, donde se organicen y establecen espacios de encuentro que identifiquen colectivamente intereses, necesidades y aspiraciones, para la construcción de proyectos de vida individuales y grupales, con enfoque de emprenderismo, para así integrarlos en las decisiones de desarrollo del municipio de Toca</w:t>
      </w:r>
    </w:p>
    <w:p w:rsidR="00441658" w:rsidRPr="00491E5A" w:rsidRDefault="00441658" w:rsidP="00FB38F0">
      <w:pPr>
        <w:spacing w:after="0" w:line="240" w:lineRule="auto"/>
        <w:jc w:val="both"/>
        <w:rPr>
          <w:rFonts w:ascii="Cambria" w:hAnsi="Cambria" w:cs="Calibri"/>
          <w:sz w:val="24"/>
          <w:szCs w:val="24"/>
          <w:shd w:val="clear" w:color="auto" w:fill="FFFFFF"/>
        </w:rPr>
      </w:pPr>
    </w:p>
    <w:p w:rsidR="00FB38F0" w:rsidRDefault="00FB38F0" w:rsidP="00FB38F0">
      <w:pPr>
        <w:spacing w:after="0" w:line="240" w:lineRule="auto"/>
        <w:jc w:val="both"/>
        <w:rPr>
          <w:rFonts w:ascii="Cambria" w:hAnsi="Cambria" w:cs="Calibri"/>
          <w:sz w:val="24"/>
          <w:szCs w:val="24"/>
          <w:shd w:val="clear" w:color="auto" w:fill="FFFFFF"/>
        </w:rPr>
      </w:pPr>
      <w:r w:rsidRPr="00491E5A">
        <w:rPr>
          <w:rFonts w:ascii="Cambria" w:hAnsi="Cambria" w:cs="Calibri"/>
          <w:sz w:val="24"/>
          <w:szCs w:val="24"/>
          <w:shd w:val="clear" w:color="auto" w:fill="FFFFFF"/>
        </w:rPr>
        <w:t>Realizar convenios tripartitos con el gobierno departamental, el I.C.B.F. y el municipio con el fin de garantizar la entrega diaria de un complemento alimentario: Desayuno o Almuerzo, durante la jornada escolar; dirigido a niños, niñas y adolescentes que estén matriculados en instituciones oficiales en zonas rurales y urbanas, con prioridad de:</w:t>
      </w:r>
    </w:p>
    <w:p w:rsidR="006F51BE" w:rsidRPr="00491E5A" w:rsidRDefault="006F51BE" w:rsidP="00FB38F0">
      <w:pPr>
        <w:spacing w:after="0" w:line="240" w:lineRule="auto"/>
        <w:jc w:val="both"/>
        <w:rPr>
          <w:rFonts w:ascii="Cambria" w:hAnsi="Cambria" w:cs="Calibri"/>
          <w:sz w:val="24"/>
          <w:szCs w:val="24"/>
          <w:shd w:val="clear" w:color="auto" w:fill="FFFFFF"/>
        </w:rPr>
      </w:pPr>
    </w:p>
    <w:p w:rsidR="00FB38F0" w:rsidRPr="00491E5A" w:rsidRDefault="00FB38F0" w:rsidP="003C7CDD">
      <w:pPr>
        <w:numPr>
          <w:ilvl w:val="0"/>
          <w:numId w:val="8"/>
        </w:numPr>
        <w:spacing w:after="0" w:line="240" w:lineRule="auto"/>
        <w:ind w:left="714" w:hanging="357"/>
        <w:jc w:val="both"/>
        <w:rPr>
          <w:rFonts w:ascii="Cambria" w:eastAsia="Times New Roman" w:hAnsi="Cambria" w:cs="Calibri"/>
          <w:sz w:val="24"/>
          <w:szCs w:val="24"/>
          <w:lang w:eastAsia="es-CO"/>
        </w:rPr>
      </w:pPr>
      <w:r w:rsidRPr="00491E5A">
        <w:rPr>
          <w:rFonts w:ascii="Cambria" w:hAnsi="Cambria" w:cs="Calibri"/>
          <w:sz w:val="24"/>
          <w:szCs w:val="24"/>
          <w:shd w:val="clear" w:color="auto" w:fill="FFFFFF"/>
        </w:rPr>
        <w:t>Zona Rural</w:t>
      </w:r>
    </w:p>
    <w:p w:rsidR="00FB38F0" w:rsidRPr="00491E5A" w:rsidRDefault="00FB38F0" w:rsidP="003C7CDD">
      <w:pPr>
        <w:numPr>
          <w:ilvl w:val="0"/>
          <w:numId w:val="8"/>
        </w:numPr>
        <w:spacing w:after="0" w:line="240" w:lineRule="auto"/>
        <w:ind w:left="714" w:hanging="357"/>
        <w:jc w:val="both"/>
        <w:rPr>
          <w:rFonts w:ascii="Cambria" w:eastAsia="Times New Roman" w:hAnsi="Cambria" w:cs="Calibri"/>
          <w:sz w:val="24"/>
          <w:szCs w:val="24"/>
          <w:lang w:eastAsia="es-CO"/>
        </w:rPr>
      </w:pPr>
      <w:r w:rsidRPr="00491E5A">
        <w:rPr>
          <w:rFonts w:ascii="Cambria" w:hAnsi="Cambria" w:cs="Calibri"/>
          <w:sz w:val="24"/>
          <w:szCs w:val="24"/>
          <w:shd w:val="clear" w:color="auto" w:fill="FFFFFF"/>
        </w:rPr>
        <w:t>Zona urbana</w:t>
      </w:r>
    </w:p>
    <w:p w:rsidR="00FB38F0" w:rsidRPr="00491E5A" w:rsidRDefault="00FB38F0" w:rsidP="003C7CDD">
      <w:pPr>
        <w:numPr>
          <w:ilvl w:val="0"/>
          <w:numId w:val="8"/>
        </w:numPr>
        <w:spacing w:after="0" w:line="240" w:lineRule="auto"/>
        <w:ind w:left="714" w:hanging="357"/>
        <w:jc w:val="both"/>
        <w:rPr>
          <w:rFonts w:ascii="Cambria" w:eastAsia="Times New Roman" w:hAnsi="Cambria" w:cs="Calibri"/>
          <w:sz w:val="24"/>
          <w:szCs w:val="24"/>
          <w:lang w:eastAsia="es-CO"/>
        </w:rPr>
      </w:pPr>
      <w:r w:rsidRPr="00491E5A">
        <w:rPr>
          <w:rFonts w:ascii="Cambria" w:hAnsi="Cambria" w:cs="Calibri"/>
          <w:sz w:val="24"/>
          <w:szCs w:val="24"/>
          <w:shd w:val="clear" w:color="auto" w:fill="FFFFFF"/>
        </w:rPr>
        <w:t>Niveles de corte 1 y 2 del Sisben</w:t>
      </w:r>
    </w:p>
    <w:p w:rsidR="00FB38F0" w:rsidRPr="00491E5A" w:rsidRDefault="00FB38F0" w:rsidP="003C7CDD">
      <w:pPr>
        <w:numPr>
          <w:ilvl w:val="0"/>
          <w:numId w:val="8"/>
        </w:numPr>
        <w:spacing w:after="0" w:line="240" w:lineRule="auto"/>
        <w:ind w:left="714" w:hanging="357"/>
        <w:jc w:val="both"/>
        <w:rPr>
          <w:rFonts w:ascii="Cambria" w:eastAsia="Times New Roman" w:hAnsi="Cambria" w:cs="Calibri"/>
          <w:sz w:val="24"/>
          <w:szCs w:val="24"/>
          <w:lang w:eastAsia="es-CO"/>
        </w:rPr>
      </w:pPr>
      <w:r w:rsidRPr="00491E5A">
        <w:rPr>
          <w:rFonts w:ascii="Cambria" w:hAnsi="Cambria" w:cs="Calibri"/>
          <w:sz w:val="24"/>
          <w:szCs w:val="24"/>
          <w:shd w:val="clear" w:color="auto" w:fill="FFFFFF"/>
        </w:rPr>
        <w:t>Iniciando desde los grados escolares inferiores (</w:t>
      </w:r>
      <w:r w:rsidR="002A6394" w:rsidRPr="00491E5A">
        <w:rPr>
          <w:rFonts w:ascii="Cambria" w:hAnsi="Cambria" w:cs="Calibri"/>
          <w:sz w:val="24"/>
          <w:szCs w:val="24"/>
          <w:shd w:val="clear" w:color="auto" w:fill="FFFFFF"/>
        </w:rPr>
        <w:t>Prescolar</w:t>
      </w:r>
      <w:r w:rsidRPr="00491E5A">
        <w:rPr>
          <w:rFonts w:ascii="Cambria" w:hAnsi="Cambria" w:cs="Calibri"/>
          <w:sz w:val="24"/>
          <w:szCs w:val="24"/>
          <w:shd w:val="clear" w:color="auto" w:fill="FFFFFF"/>
        </w:rPr>
        <w:t xml:space="preserve"> y Primaria)</w:t>
      </w:r>
    </w:p>
    <w:p w:rsidR="00FB38F0" w:rsidRPr="00491E5A" w:rsidRDefault="00FB38F0" w:rsidP="003C7CDD">
      <w:pPr>
        <w:numPr>
          <w:ilvl w:val="0"/>
          <w:numId w:val="8"/>
        </w:numPr>
        <w:spacing w:after="0" w:line="240" w:lineRule="auto"/>
        <w:ind w:left="714" w:hanging="357"/>
        <w:jc w:val="both"/>
        <w:rPr>
          <w:rFonts w:ascii="Cambria" w:eastAsia="Times New Roman" w:hAnsi="Cambria" w:cs="Calibri"/>
          <w:sz w:val="24"/>
          <w:szCs w:val="24"/>
          <w:lang w:eastAsia="es-CO"/>
        </w:rPr>
      </w:pPr>
      <w:r w:rsidRPr="00491E5A">
        <w:rPr>
          <w:rFonts w:ascii="Cambria" w:hAnsi="Cambria" w:cs="Calibri"/>
          <w:sz w:val="24"/>
          <w:szCs w:val="24"/>
          <w:shd w:val="clear" w:color="auto" w:fill="FFFFFF"/>
        </w:rPr>
        <w:t>Hasta los superiores (Secundaria). </w:t>
      </w:r>
    </w:p>
    <w:p w:rsidR="00FB38F0" w:rsidRPr="00491E5A" w:rsidRDefault="00FB38F0" w:rsidP="00FB38F0">
      <w:pPr>
        <w:spacing w:after="0" w:line="240" w:lineRule="auto"/>
        <w:jc w:val="both"/>
        <w:rPr>
          <w:rFonts w:ascii="Cambria" w:eastAsia="Times New Roman" w:hAnsi="Cambria" w:cs="Calibri"/>
          <w:sz w:val="24"/>
          <w:szCs w:val="24"/>
          <w:lang w:eastAsia="es-CO"/>
        </w:rPr>
      </w:pPr>
    </w:p>
    <w:p w:rsidR="008A4986" w:rsidRPr="006F51BE" w:rsidRDefault="006F51BE" w:rsidP="00BC4AD2">
      <w:pPr>
        <w:spacing w:after="0" w:line="240" w:lineRule="auto"/>
        <w:jc w:val="both"/>
        <w:rPr>
          <w:rFonts w:ascii="Cambria" w:hAnsi="Cambria" w:cs="Calibri"/>
          <w:sz w:val="24"/>
          <w:szCs w:val="24"/>
          <w:lang w:val="es-CO"/>
        </w:rPr>
      </w:pPr>
      <w:r w:rsidRPr="006F51BE">
        <w:rPr>
          <w:rFonts w:ascii="Cambria" w:hAnsi="Cambria" w:cs="Calibri"/>
          <w:sz w:val="24"/>
          <w:szCs w:val="24"/>
          <w:lang w:val="es-CO"/>
        </w:rPr>
        <w:t xml:space="preserve">Buscar </w:t>
      </w:r>
      <w:r>
        <w:rPr>
          <w:rFonts w:ascii="Cambria" w:hAnsi="Cambria" w:cs="Calibri"/>
          <w:sz w:val="24"/>
          <w:szCs w:val="24"/>
          <w:lang w:val="es-CO"/>
        </w:rPr>
        <w:t xml:space="preserve"> apoyo con entidades como la Secretaria de Salud, Ministerio de Protección Social que busquen orientar y re socializar a nuestras comunidades afectadas  por diferentes flagelos en especial la primera infancia, infancia, adolescencia y juventud.</w:t>
      </w:r>
    </w:p>
    <w:p w:rsidR="008A4986" w:rsidRDefault="008A4986" w:rsidP="00BC4AD2">
      <w:pPr>
        <w:spacing w:after="0" w:line="240" w:lineRule="auto"/>
        <w:jc w:val="both"/>
        <w:rPr>
          <w:rFonts w:ascii="Cambria" w:hAnsi="Cambria" w:cs="Calibri"/>
          <w:b/>
          <w:sz w:val="24"/>
          <w:szCs w:val="24"/>
          <w:lang w:val="es-CO"/>
        </w:rPr>
      </w:pPr>
    </w:p>
    <w:p w:rsidR="006F51BE" w:rsidRPr="006F51BE" w:rsidRDefault="006F51BE" w:rsidP="00BC4AD2">
      <w:pPr>
        <w:spacing w:after="0" w:line="240" w:lineRule="auto"/>
        <w:jc w:val="both"/>
        <w:rPr>
          <w:rFonts w:ascii="Cambria" w:hAnsi="Cambria" w:cs="Calibri"/>
          <w:sz w:val="24"/>
          <w:szCs w:val="24"/>
          <w:lang w:val="es-CO"/>
        </w:rPr>
      </w:pPr>
      <w:r>
        <w:rPr>
          <w:rFonts w:ascii="Cambria" w:hAnsi="Cambria" w:cs="Calibri"/>
          <w:sz w:val="24"/>
          <w:szCs w:val="24"/>
          <w:lang w:val="es-CO"/>
        </w:rPr>
        <w:t xml:space="preserve"> Crear escenarios  con apoyo de la juventud donde se puedan establecer criterios de políticas que contrarresten la criminalidad juvenil en el municipio de Toca apoyados por la Personería Municipal, la Comisaria de Familia, las Instituciones Educativas  y la Policía de Infancia y Adolescencia, entre otros.</w:t>
      </w:r>
    </w:p>
    <w:p w:rsidR="008A4986" w:rsidRPr="00491E5A" w:rsidRDefault="008A498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8A4986" w:rsidRPr="00491E5A" w:rsidRDefault="008A4986" w:rsidP="00BC4AD2">
      <w:pPr>
        <w:spacing w:after="0" w:line="240" w:lineRule="auto"/>
        <w:jc w:val="both"/>
        <w:rPr>
          <w:rFonts w:ascii="Cambria" w:hAnsi="Cambria" w:cs="Calibri"/>
          <w:b/>
          <w:sz w:val="24"/>
          <w:szCs w:val="24"/>
          <w:lang w:val="es-CO"/>
        </w:rPr>
      </w:pPr>
    </w:p>
    <w:p w:rsidR="000338A7" w:rsidRPr="00491E5A" w:rsidRDefault="00441658" w:rsidP="007439E1">
      <w:pPr>
        <w:numPr>
          <w:ilvl w:val="4"/>
          <w:numId w:val="36"/>
        </w:numPr>
        <w:spacing w:after="0" w:line="240" w:lineRule="auto"/>
        <w:jc w:val="center"/>
        <w:rPr>
          <w:rFonts w:ascii="Cambria" w:hAnsi="Cambria" w:cs="Calibri"/>
          <w:b/>
          <w:sz w:val="24"/>
          <w:szCs w:val="24"/>
          <w:lang w:val="es-CO"/>
        </w:rPr>
      </w:pPr>
      <w:r w:rsidRPr="003D2302">
        <w:rPr>
          <w:rFonts w:ascii="Cambria" w:hAnsi="Cambria" w:cs="Calibri"/>
          <w:b/>
          <w:sz w:val="28"/>
          <w:szCs w:val="28"/>
          <w:lang w:val="es-CO"/>
        </w:rPr>
        <w:lastRenderedPageBreak/>
        <w:t xml:space="preserve">MUJER, </w:t>
      </w:r>
      <w:r w:rsidR="000338A7" w:rsidRPr="003D2302">
        <w:rPr>
          <w:rFonts w:ascii="Cambria" w:hAnsi="Cambria" w:cs="Calibri"/>
          <w:b/>
          <w:sz w:val="28"/>
          <w:szCs w:val="28"/>
          <w:lang w:val="es-CO"/>
        </w:rPr>
        <w:t>FAMILIA Y SOCIEDAD</w:t>
      </w:r>
    </w:p>
    <w:p w:rsidR="00122D42" w:rsidRPr="00491E5A" w:rsidRDefault="00122D42" w:rsidP="007439E1">
      <w:pPr>
        <w:spacing w:after="0" w:line="240" w:lineRule="auto"/>
        <w:jc w:val="both"/>
        <w:rPr>
          <w:rFonts w:ascii="Cambria" w:hAnsi="Cambria" w:cs="Calibri"/>
          <w:b/>
          <w:sz w:val="24"/>
          <w:szCs w:val="24"/>
          <w:lang w:val="es-CO"/>
        </w:rPr>
      </w:pPr>
    </w:p>
    <w:p w:rsidR="000338A7" w:rsidRPr="00491E5A" w:rsidRDefault="000338A7" w:rsidP="007439E1">
      <w:pPr>
        <w:spacing w:after="0" w:line="240" w:lineRule="auto"/>
        <w:jc w:val="center"/>
        <w:rPr>
          <w:rFonts w:ascii="Cambria" w:hAnsi="Cambria" w:cs="Calibri"/>
          <w:b/>
          <w:i/>
          <w:sz w:val="24"/>
          <w:szCs w:val="24"/>
          <w:lang w:val="es-CO"/>
        </w:rPr>
      </w:pPr>
      <w:r w:rsidRPr="00491E5A">
        <w:rPr>
          <w:rFonts w:ascii="Cambria" w:hAnsi="Cambria" w:cs="Calibri"/>
          <w:b/>
          <w:i/>
          <w:sz w:val="24"/>
          <w:szCs w:val="24"/>
          <w:lang w:val="es-CO"/>
        </w:rPr>
        <w:t>EMBRIONES DE AMOR</w:t>
      </w:r>
    </w:p>
    <w:p w:rsidR="00122D42" w:rsidRPr="00491E5A" w:rsidRDefault="00122D42" w:rsidP="007439E1">
      <w:pPr>
        <w:spacing w:after="0" w:line="240" w:lineRule="auto"/>
        <w:jc w:val="both"/>
        <w:rPr>
          <w:rFonts w:ascii="Cambria" w:hAnsi="Cambria" w:cs="Calibri"/>
          <w:b/>
          <w:sz w:val="24"/>
          <w:szCs w:val="24"/>
          <w:lang w:val="es-CO"/>
        </w:rPr>
      </w:pPr>
    </w:p>
    <w:p w:rsidR="000338A7" w:rsidRPr="00491E5A" w:rsidRDefault="00E5440B" w:rsidP="00E5440B">
      <w:pPr>
        <w:spacing w:after="0" w:line="240" w:lineRule="auto"/>
        <w:jc w:val="both"/>
        <w:rPr>
          <w:rFonts w:ascii="Cambria" w:hAnsi="Cambria" w:cs="Calibri"/>
          <w:b/>
          <w:sz w:val="24"/>
          <w:szCs w:val="24"/>
          <w:lang w:val="es-CO"/>
        </w:rPr>
      </w:pPr>
      <w:r w:rsidRPr="00491E5A">
        <w:rPr>
          <w:rFonts w:ascii="Cambria" w:hAnsi="Cambria" w:cs="Calibri"/>
          <w:b/>
          <w:sz w:val="24"/>
          <w:szCs w:val="24"/>
          <w:lang w:val="es-CO"/>
        </w:rPr>
        <w:t xml:space="preserve">4.1.3.2.3.1. </w:t>
      </w:r>
      <w:r w:rsidR="000338A7" w:rsidRPr="00491E5A">
        <w:rPr>
          <w:rFonts w:ascii="Cambria" w:hAnsi="Cambria" w:cs="Calibri"/>
          <w:b/>
          <w:sz w:val="24"/>
          <w:szCs w:val="24"/>
          <w:lang w:val="es-CO"/>
        </w:rPr>
        <w:t>OBJETIVO GENERAL</w:t>
      </w:r>
    </w:p>
    <w:p w:rsidR="00122D42" w:rsidRPr="00491E5A" w:rsidRDefault="00122D42" w:rsidP="000338A7">
      <w:pPr>
        <w:spacing w:after="0" w:line="240" w:lineRule="auto"/>
        <w:jc w:val="both"/>
        <w:rPr>
          <w:rFonts w:ascii="Cambria" w:hAnsi="Cambria" w:cs="Calibri"/>
          <w:b/>
          <w:sz w:val="24"/>
          <w:szCs w:val="24"/>
          <w:lang w:val="es-CO"/>
        </w:rPr>
      </w:pP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Potencializar a la Mujer Tocana; en la formación y desarrollo de las familias del Municipio de Toca, como contextos de desarrollo humano que favorezcan el ejercicio de los derechos de los niños y adolescentes facilitando el cumplimiento de su función socializadora constructora de valores y responsable del desarrollo afectivo a través de procesos de sensibilización, educación, formación y participación.</w:t>
      </w:r>
    </w:p>
    <w:p w:rsidR="00122D42" w:rsidRPr="00491E5A" w:rsidRDefault="00122D42" w:rsidP="000338A7">
      <w:pPr>
        <w:spacing w:after="0" w:line="240" w:lineRule="auto"/>
        <w:jc w:val="both"/>
        <w:rPr>
          <w:rFonts w:ascii="Cambria" w:hAnsi="Cambria" w:cs="Calibri"/>
          <w:b/>
          <w:sz w:val="24"/>
          <w:szCs w:val="24"/>
          <w:lang w:val="es-CO"/>
        </w:rPr>
      </w:pPr>
    </w:p>
    <w:p w:rsidR="000338A7" w:rsidRPr="00491E5A" w:rsidRDefault="00E5440B" w:rsidP="00E5440B">
      <w:pPr>
        <w:spacing w:after="0" w:line="240" w:lineRule="auto"/>
        <w:jc w:val="both"/>
        <w:rPr>
          <w:rFonts w:ascii="Cambria" w:hAnsi="Cambria" w:cs="Calibri"/>
          <w:b/>
          <w:sz w:val="24"/>
          <w:szCs w:val="24"/>
          <w:lang w:val="es-CO"/>
        </w:rPr>
      </w:pPr>
      <w:r w:rsidRPr="00491E5A">
        <w:rPr>
          <w:rFonts w:ascii="Cambria" w:hAnsi="Cambria" w:cs="Calibri"/>
          <w:b/>
          <w:sz w:val="24"/>
          <w:szCs w:val="24"/>
          <w:lang w:val="es-CO"/>
        </w:rPr>
        <w:t xml:space="preserve">4.1.3.2.3.2. </w:t>
      </w:r>
      <w:r w:rsidR="000338A7" w:rsidRPr="00491E5A">
        <w:rPr>
          <w:rFonts w:ascii="Cambria" w:hAnsi="Cambria" w:cs="Calibri"/>
          <w:b/>
          <w:sz w:val="24"/>
          <w:szCs w:val="24"/>
          <w:lang w:val="es-CO"/>
        </w:rPr>
        <w:t xml:space="preserve">OBJETIVO ESPECIFICO </w:t>
      </w:r>
    </w:p>
    <w:p w:rsidR="00122D42" w:rsidRPr="00491E5A" w:rsidRDefault="00122D42" w:rsidP="000338A7">
      <w:pPr>
        <w:spacing w:after="0" w:line="240" w:lineRule="auto"/>
        <w:jc w:val="both"/>
        <w:rPr>
          <w:rFonts w:ascii="Cambria" w:hAnsi="Cambria" w:cs="Calibri"/>
          <w:sz w:val="24"/>
          <w:szCs w:val="24"/>
          <w:lang w:val="es-CO"/>
        </w:rPr>
      </w:pP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Generar la relevancia de la Mujer en el Municipio de Toca, fundamentada en el eje central de la construcción de Familia y Sociedad.</w:t>
      </w:r>
    </w:p>
    <w:p w:rsidR="000338A7" w:rsidRPr="00491E5A" w:rsidRDefault="000338A7" w:rsidP="000338A7">
      <w:pPr>
        <w:spacing w:after="0" w:line="240" w:lineRule="auto"/>
        <w:jc w:val="both"/>
        <w:rPr>
          <w:rFonts w:ascii="Cambria" w:hAnsi="Cambria" w:cs="Calibri"/>
          <w:b/>
          <w:sz w:val="24"/>
          <w:szCs w:val="24"/>
          <w:lang w:val="es-CO"/>
        </w:rPr>
      </w:pPr>
    </w:p>
    <w:tbl>
      <w:tblPr>
        <w:tblpPr w:leftFromText="141" w:rightFromText="141" w:vertAnchor="text" w:horzAnchor="margin" w:tblpY="15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31"/>
        <w:gridCol w:w="1491"/>
        <w:gridCol w:w="1489"/>
        <w:gridCol w:w="1270"/>
        <w:gridCol w:w="1689"/>
        <w:gridCol w:w="1484"/>
      </w:tblGrid>
      <w:tr w:rsidR="00911F86" w:rsidRPr="00123BAD" w:rsidTr="00123BAD">
        <w:trPr>
          <w:trHeight w:val="325"/>
        </w:trPr>
        <w:tc>
          <w:tcPr>
            <w:tcW w:w="1631" w:type="dxa"/>
            <w:vMerge w:val="restart"/>
          </w:tcPr>
          <w:p w:rsidR="00122D42" w:rsidRPr="00123BAD" w:rsidRDefault="00122D42"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PROGRAMA</w:t>
            </w:r>
          </w:p>
        </w:tc>
        <w:tc>
          <w:tcPr>
            <w:tcW w:w="1491" w:type="dxa"/>
            <w:vMerge w:val="restart"/>
          </w:tcPr>
          <w:p w:rsidR="00122D42" w:rsidRPr="00123BAD" w:rsidRDefault="00122D42"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SUB PROGRAMA</w:t>
            </w:r>
          </w:p>
        </w:tc>
        <w:tc>
          <w:tcPr>
            <w:tcW w:w="4448" w:type="dxa"/>
            <w:gridSpan w:val="3"/>
          </w:tcPr>
          <w:p w:rsidR="00122D42" w:rsidRPr="00123BAD" w:rsidRDefault="00122D42"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INDICADOR</w:t>
            </w:r>
          </w:p>
        </w:tc>
        <w:tc>
          <w:tcPr>
            <w:tcW w:w="1484" w:type="dxa"/>
            <w:vMerge w:val="restart"/>
          </w:tcPr>
          <w:p w:rsidR="00122D42" w:rsidRPr="00123BAD" w:rsidRDefault="00122D42" w:rsidP="00123BAD">
            <w:pPr>
              <w:autoSpaceDE w:val="0"/>
              <w:autoSpaceDN w:val="0"/>
              <w:adjustRightInd w:val="0"/>
              <w:spacing w:after="0" w:line="240" w:lineRule="auto"/>
              <w:jc w:val="center"/>
              <w:rPr>
                <w:rFonts w:ascii="Cambria" w:hAnsi="Cambria"/>
                <w:sz w:val="20"/>
                <w:szCs w:val="20"/>
              </w:rPr>
            </w:pPr>
            <w:r w:rsidRPr="00123BAD">
              <w:rPr>
                <w:rFonts w:ascii="Cambria" w:hAnsi="Cambria"/>
                <w:b/>
                <w:sz w:val="20"/>
                <w:szCs w:val="20"/>
              </w:rPr>
              <w:t>META</w:t>
            </w:r>
          </w:p>
        </w:tc>
      </w:tr>
      <w:tr w:rsidR="00911F86" w:rsidRPr="00123BAD" w:rsidTr="00123BAD">
        <w:trPr>
          <w:trHeight w:val="213"/>
        </w:trPr>
        <w:tc>
          <w:tcPr>
            <w:tcW w:w="1631" w:type="dxa"/>
            <w:vMerge/>
          </w:tcPr>
          <w:p w:rsidR="00122D42" w:rsidRPr="00123BAD" w:rsidRDefault="00122D42" w:rsidP="00123BAD">
            <w:pPr>
              <w:autoSpaceDE w:val="0"/>
              <w:autoSpaceDN w:val="0"/>
              <w:adjustRightInd w:val="0"/>
              <w:spacing w:after="0" w:line="240" w:lineRule="auto"/>
              <w:jc w:val="center"/>
              <w:rPr>
                <w:rFonts w:ascii="Cambria" w:hAnsi="Cambria"/>
                <w:b/>
                <w:sz w:val="20"/>
                <w:szCs w:val="20"/>
              </w:rPr>
            </w:pPr>
          </w:p>
        </w:tc>
        <w:tc>
          <w:tcPr>
            <w:tcW w:w="1491" w:type="dxa"/>
            <w:vMerge/>
          </w:tcPr>
          <w:p w:rsidR="00122D42" w:rsidRPr="00123BAD" w:rsidRDefault="00122D42" w:rsidP="00123BAD">
            <w:pPr>
              <w:autoSpaceDE w:val="0"/>
              <w:autoSpaceDN w:val="0"/>
              <w:adjustRightInd w:val="0"/>
              <w:spacing w:after="0" w:line="240" w:lineRule="auto"/>
              <w:jc w:val="center"/>
              <w:rPr>
                <w:rFonts w:ascii="Cambria" w:hAnsi="Cambria"/>
                <w:b/>
                <w:sz w:val="20"/>
                <w:szCs w:val="20"/>
              </w:rPr>
            </w:pPr>
          </w:p>
        </w:tc>
        <w:tc>
          <w:tcPr>
            <w:tcW w:w="1489" w:type="dxa"/>
          </w:tcPr>
          <w:p w:rsidR="00122D42" w:rsidRPr="00123BAD" w:rsidRDefault="00122D42"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NOMBRE</w:t>
            </w:r>
          </w:p>
        </w:tc>
        <w:tc>
          <w:tcPr>
            <w:tcW w:w="1270" w:type="dxa"/>
          </w:tcPr>
          <w:p w:rsidR="00122D42" w:rsidRPr="00123BAD" w:rsidRDefault="00122D42"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BASE</w:t>
            </w:r>
          </w:p>
        </w:tc>
        <w:tc>
          <w:tcPr>
            <w:tcW w:w="1689" w:type="dxa"/>
          </w:tcPr>
          <w:p w:rsidR="00122D42" w:rsidRPr="00123BAD" w:rsidRDefault="00122D42" w:rsidP="00123BAD">
            <w:pPr>
              <w:autoSpaceDE w:val="0"/>
              <w:autoSpaceDN w:val="0"/>
              <w:adjustRightInd w:val="0"/>
              <w:spacing w:after="0" w:line="240" w:lineRule="auto"/>
              <w:jc w:val="center"/>
              <w:rPr>
                <w:rFonts w:ascii="Cambria" w:hAnsi="Cambria"/>
                <w:b/>
                <w:sz w:val="20"/>
                <w:szCs w:val="20"/>
              </w:rPr>
            </w:pPr>
            <w:r w:rsidRPr="00123BAD">
              <w:rPr>
                <w:rFonts w:ascii="Cambria" w:hAnsi="Cambria"/>
                <w:b/>
                <w:sz w:val="20"/>
                <w:szCs w:val="20"/>
              </w:rPr>
              <w:t>PRODUCTO</w:t>
            </w:r>
          </w:p>
        </w:tc>
        <w:tc>
          <w:tcPr>
            <w:tcW w:w="1484" w:type="dxa"/>
            <w:vMerge/>
          </w:tcPr>
          <w:p w:rsidR="00122D42" w:rsidRPr="00123BAD" w:rsidRDefault="00122D42" w:rsidP="00123BAD">
            <w:pPr>
              <w:autoSpaceDE w:val="0"/>
              <w:autoSpaceDN w:val="0"/>
              <w:adjustRightInd w:val="0"/>
              <w:spacing w:after="0" w:line="240" w:lineRule="auto"/>
              <w:rPr>
                <w:rFonts w:ascii="Cambria" w:hAnsi="Cambria"/>
                <w:b/>
                <w:sz w:val="20"/>
                <w:szCs w:val="20"/>
              </w:rPr>
            </w:pPr>
          </w:p>
        </w:tc>
      </w:tr>
      <w:tr w:rsidR="00911F86" w:rsidRPr="00123BAD" w:rsidTr="00123BAD">
        <w:trPr>
          <w:trHeight w:val="951"/>
        </w:trPr>
        <w:tc>
          <w:tcPr>
            <w:tcW w:w="1631" w:type="dxa"/>
            <w:vMerge w:val="restart"/>
          </w:tcPr>
          <w:p w:rsidR="00122D42" w:rsidRPr="00123BAD" w:rsidRDefault="00122D42"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BIENESTAR SOCIAL</w:t>
            </w:r>
          </w:p>
        </w:tc>
        <w:tc>
          <w:tcPr>
            <w:tcW w:w="1491" w:type="dxa"/>
          </w:tcPr>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Violencia Intrafamiliar</w:t>
            </w:r>
          </w:p>
        </w:tc>
        <w:tc>
          <w:tcPr>
            <w:tcW w:w="1489" w:type="dxa"/>
          </w:tcPr>
          <w:p w:rsidR="00122D42" w:rsidRPr="00123BAD" w:rsidRDefault="00122D42"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Establecer Escuelas de</w:t>
            </w:r>
          </w:p>
          <w:p w:rsidR="00122D42" w:rsidRPr="00123BAD" w:rsidRDefault="00122D42"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Padres</w:t>
            </w:r>
          </w:p>
        </w:tc>
        <w:tc>
          <w:tcPr>
            <w:tcW w:w="1270" w:type="dxa"/>
          </w:tcPr>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Cero</w:t>
            </w:r>
          </w:p>
        </w:tc>
        <w:tc>
          <w:tcPr>
            <w:tcW w:w="1689" w:type="dxa"/>
          </w:tcPr>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Una</w:t>
            </w:r>
          </w:p>
        </w:tc>
        <w:tc>
          <w:tcPr>
            <w:tcW w:w="1484" w:type="dxa"/>
          </w:tcPr>
          <w:p w:rsidR="00122D42" w:rsidRPr="00123BAD" w:rsidRDefault="00122D42"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 xml:space="preserve">100% Población </w:t>
            </w:r>
          </w:p>
        </w:tc>
      </w:tr>
      <w:tr w:rsidR="00911F86" w:rsidRPr="00123BAD" w:rsidTr="00123BAD">
        <w:trPr>
          <w:trHeight w:val="1302"/>
        </w:trPr>
        <w:tc>
          <w:tcPr>
            <w:tcW w:w="1631" w:type="dxa"/>
            <w:vMerge/>
          </w:tcPr>
          <w:p w:rsidR="00122D42" w:rsidRPr="00123BAD" w:rsidRDefault="00122D42" w:rsidP="00123BAD">
            <w:pPr>
              <w:autoSpaceDE w:val="0"/>
              <w:autoSpaceDN w:val="0"/>
              <w:adjustRightInd w:val="0"/>
              <w:spacing w:after="0" w:line="240" w:lineRule="auto"/>
              <w:jc w:val="center"/>
              <w:rPr>
                <w:rFonts w:ascii="Cambria" w:hAnsi="Cambria"/>
                <w:sz w:val="20"/>
                <w:szCs w:val="20"/>
              </w:rPr>
            </w:pPr>
          </w:p>
        </w:tc>
        <w:tc>
          <w:tcPr>
            <w:tcW w:w="1491" w:type="dxa"/>
          </w:tcPr>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Arraigo y Cultura Familiar</w:t>
            </w:r>
          </w:p>
        </w:tc>
        <w:tc>
          <w:tcPr>
            <w:tcW w:w="1489" w:type="dxa"/>
          </w:tcPr>
          <w:p w:rsidR="00122D42" w:rsidRPr="00123BAD" w:rsidRDefault="00122D42"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 xml:space="preserve">Apoyo de Eventos Formadores de Familia </w:t>
            </w:r>
          </w:p>
        </w:tc>
        <w:tc>
          <w:tcPr>
            <w:tcW w:w="1270" w:type="dxa"/>
          </w:tcPr>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Cero</w:t>
            </w:r>
          </w:p>
        </w:tc>
        <w:tc>
          <w:tcPr>
            <w:tcW w:w="1689" w:type="dxa"/>
          </w:tcPr>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Día de la familia</w:t>
            </w:r>
          </w:p>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Día de la madre</w:t>
            </w:r>
          </w:p>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Día de la mujer</w:t>
            </w:r>
          </w:p>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Día del niño</w:t>
            </w:r>
          </w:p>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Día del padre</w:t>
            </w:r>
          </w:p>
          <w:p w:rsidR="00122D42" w:rsidRPr="00123BAD" w:rsidRDefault="00122D42" w:rsidP="00123BAD">
            <w:pPr>
              <w:autoSpaceDE w:val="0"/>
              <w:autoSpaceDN w:val="0"/>
              <w:adjustRightInd w:val="0"/>
              <w:spacing w:after="0" w:line="240" w:lineRule="auto"/>
              <w:rPr>
                <w:rFonts w:ascii="Cambria" w:hAnsi="Cambria"/>
                <w:sz w:val="20"/>
                <w:szCs w:val="20"/>
              </w:rPr>
            </w:pPr>
          </w:p>
        </w:tc>
        <w:tc>
          <w:tcPr>
            <w:tcW w:w="1484" w:type="dxa"/>
          </w:tcPr>
          <w:p w:rsidR="00122D42" w:rsidRPr="00123BAD" w:rsidRDefault="00122D42"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Cinco Eventos Por Año</w:t>
            </w:r>
          </w:p>
        </w:tc>
      </w:tr>
      <w:tr w:rsidR="00911F86" w:rsidRPr="00123BAD" w:rsidTr="00123BAD">
        <w:trPr>
          <w:trHeight w:val="394"/>
        </w:trPr>
        <w:tc>
          <w:tcPr>
            <w:tcW w:w="1631" w:type="dxa"/>
            <w:vMerge/>
          </w:tcPr>
          <w:p w:rsidR="00122D42" w:rsidRPr="00123BAD" w:rsidRDefault="00122D42" w:rsidP="00123BAD">
            <w:pPr>
              <w:autoSpaceDE w:val="0"/>
              <w:autoSpaceDN w:val="0"/>
              <w:adjustRightInd w:val="0"/>
              <w:spacing w:after="0" w:line="240" w:lineRule="auto"/>
              <w:jc w:val="center"/>
              <w:rPr>
                <w:rFonts w:ascii="Cambria" w:hAnsi="Cambria"/>
                <w:sz w:val="20"/>
                <w:szCs w:val="20"/>
              </w:rPr>
            </w:pPr>
          </w:p>
        </w:tc>
        <w:tc>
          <w:tcPr>
            <w:tcW w:w="1491" w:type="dxa"/>
          </w:tcPr>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Madres Gestantes</w:t>
            </w:r>
          </w:p>
        </w:tc>
        <w:tc>
          <w:tcPr>
            <w:tcW w:w="1489" w:type="dxa"/>
          </w:tcPr>
          <w:p w:rsidR="00122D42" w:rsidRPr="00123BAD" w:rsidRDefault="00122D42" w:rsidP="00123BAD">
            <w:pPr>
              <w:autoSpaceDE w:val="0"/>
              <w:autoSpaceDN w:val="0"/>
              <w:adjustRightInd w:val="0"/>
              <w:spacing w:after="0" w:line="240" w:lineRule="auto"/>
              <w:jc w:val="both"/>
              <w:rPr>
                <w:rFonts w:ascii="Cambria" w:hAnsi="Cambria"/>
                <w:sz w:val="20"/>
                <w:szCs w:val="20"/>
              </w:rPr>
            </w:pPr>
            <w:r w:rsidRPr="00123BAD">
              <w:rPr>
                <w:rFonts w:ascii="Cambria" w:hAnsi="Cambria"/>
                <w:sz w:val="20"/>
                <w:szCs w:val="20"/>
              </w:rPr>
              <w:t>Madres en embarazo, con un programa de Nutrición</w:t>
            </w:r>
          </w:p>
        </w:tc>
        <w:tc>
          <w:tcPr>
            <w:tcW w:w="1270" w:type="dxa"/>
          </w:tcPr>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Cero</w:t>
            </w:r>
          </w:p>
        </w:tc>
        <w:tc>
          <w:tcPr>
            <w:tcW w:w="1689" w:type="dxa"/>
          </w:tcPr>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Mujeres Embarazadas /</w:t>
            </w:r>
          </w:p>
          <w:p w:rsidR="00122D42" w:rsidRPr="00123BAD" w:rsidRDefault="00122D42" w:rsidP="00123BAD">
            <w:pPr>
              <w:autoSpaceDE w:val="0"/>
              <w:autoSpaceDN w:val="0"/>
              <w:adjustRightInd w:val="0"/>
              <w:spacing w:after="0" w:line="240" w:lineRule="auto"/>
              <w:rPr>
                <w:rFonts w:ascii="Cambria" w:hAnsi="Cambria"/>
                <w:sz w:val="20"/>
                <w:szCs w:val="20"/>
              </w:rPr>
            </w:pPr>
            <w:r w:rsidRPr="00123BAD">
              <w:rPr>
                <w:rFonts w:ascii="Cambria" w:hAnsi="Cambria"/>
                <w:sz w:val="20"/>
                <w:szCs w:val="20"/>
              </w:rPr>
              <w:t>Mujeres en programas de Nutrición</w:t>
            </w:r>
          </w:p>
        </w:tc>
        <w:tc>
          <w:tcPr>
            <w:tcW w:w="1484" w:type="dxa"/>
          </w:tcPr>
          <w:p w:rsidR="00122D42" w:rsidRPr="00123BAD" w:rsidRDefault="00122D42" w:rsidP="00123BAD">
            <w:pPr>
              <w:autoSpaceDE w:val="0"/>
              <w:autoSpaceDN w:val="0"/>
              <w:adjustRightInd w:val="0"/>
              <w:spacing w:after="0" w:line="240" w:lineRule="auto"/>
              <w:jc w:val="center"/>
              <w:rPr>
                <w:rFonts w:ascii="Cambria" w:hAnsi="Cambria"/>
                <w:sz w:val="20"/>
                <w:szCs w:val="20"/>
              </w:rPr>
            </w:pPr>
            <w:r w:rsidRPr="00123BAD">
              <w:rPr>
                <w:rFonts w:ascii="Cambria" w:hAnsi="Cambria"/>
                <w:sz w:val="20"/>
                <w:szCs w:val="20"/>
              </w:rPr>
              <w:t>80 % Mujeres En embarazo inscritas en programas de Nutrición</w:t>
            </w:r>
          </w:p>
        </w:tc>
      </w:tr>
    </w:tbl>
    <w:p w:rsidR="003D2302" w:rsidRDefault="003D2302" w:rsidP="000338A7">
      <w:pPr>
        <w:spacing w:after="0" w:line="240" w:lineRule="auto"/>
        <w:jc w:val="both"/>
        <w:rPr>
          <w:rFonts w:ascii="Cambria" w:hAnsi="Cambria" w:cs="Calibri"/>
          <w:b/>
          <w:sz w:val="24"/>
          <w:szCs w:val="24"/>
          <w:lang w:val="es-CO"/>
        </w:rPr>
      </w:pPr>
    </w:p>
    <w:p w:rsidR="003D2302" w:rsidRDefault="003D2302" w:rsidP="000338A7">
      <w:pPr>
        <w:spacing w:after="0" w:line="240" w:lineRule="auto"/>
        <w:jc w:val="both"/>
        <w:rPr>
          <w:rFonts w:ascii="Cambria" w:hAnsi="Cambria" w:cs="Calibri"/>
          <w:b/>
          <w:sz w:val="24"/>
          <w:szCs w:val="24"/>
          <w:lang w:val="es-CO"/>
        </w:rPr>
      </w:pPr>
    </w:p>
    <w:p w:rsidR="003D2302" w:rsidRDefault="003D2302" w:rsidP="000338A7">
      <w:pPr>
        <w:spacing w:after="0" w:line="240" w:lineRule="auto"/>
        <w:jc w:val="both"/>
        <w:rPr>
          <w:rFonts w:ascii="Cambria" w:hAnsi="Cambria" w:cs="Calibri"/>
          <w:b/>
          <w:sz w:val="24"/>
          <w:szCs w:val="24"/>
          <w:lang w:val="es-CO"/>
        </w:rPr>
      </w:pPr>
    </w:p>
    <w:p w:rsidR="003D2302" w:rsidRDefault="003D2302" w:rsidP="000338A7">
      <w:pPr>
        <w:spacing w:after="0" w:line="240" w:lineRule="auto"/>
        <w:jc w:val="both"/>
        <w:rPr>
          <w:rFonts w:ascii="Cambria" w:hAnsi="Cambria" w:cs="Calibri"/>
          <w:b/>
          <w:sz w:val="24"/>
          <w:szCs w:val="24"/>
          <w:lang w:val="es-CO"/>
        </w:rPr>
      </w:pPr>
    </w:p>
    <w:p w:rsidR="000338A7" w:rsidRPr="00491E5A" w:rsidRDefault="00E5440B" w:rsidP="000338A7">
      <w:pPr>
        <w:spacing w:after="0" w:line="240" w:lineRule="auto"/>
        <w:jc w:val="both"/>
        <w:rPr>
          <w:rFonts w:ascii="Cambria" w:hAnsi="Cambria" w:cs="Calibri"/>
          <w:b/>
          <w:sz w:val="24"/>
          <w:szCs w:val="24"/>
          <w:lang w:val="es-CO"/>
        </w:rPr>
      </w:pPr>
      <w:r w:rsidRPr="00491E5A">
        <w:rPr>
          <w:rFonts w:ascii="Cambria" w:hAnsi="Cambria" w:cs="Calibri"/>
          <w:b/>
          <w:sz w:val="24"/>
          <w:szCs w:val="24"/>
          <w:lang w:val="es-CO"/>
        </w:rPr>
        <w:lastRenderedPageBreak/>
        <w:t>4.1.3.2.3.</w:t>
      </w:r>
      <w:r w:rsidR="00184B09" w:rsidRPr="00491E5A">
        <w:rPr>
          <w:rFonts w:ascii="Cambria" w:hAnsi="Cambria" w:cs="Calibri"/>
          <w:b/>
          <w:sz w:val="24"/>
          <w:szCs w:val="24"/>
          <w:lang w:val="es-CO"/>
        </w:rPr>
        <w:t>3</w:t>
      </w:r>
      <w:r w:rsidRPr="00491E5A">
        <w:rPr>
          <w:rFonts w:ascii="Cambria" w:hAnsi="Cambria" w:cs="Calibri"/>
          <w:b/>
          <w:sz w:val="24"/>
          <w:szCs w:val="24"/>
          <w:lang w:val="es-CO"/>
        </w:rPr>
        <w:t xml:space="preserve">. </w:t>
      </w:r>
      <w:r w:rsidR="000338A7" w:rsidRPr="00491E5A">
        <w:rPr>
          <w:rFonts w:ascii="Cambria" w:hAnsi="Cambria" w:cs="Calibri"/>
          <w:b/>
          <w:sz w:val="24"/>
          <w:szCs w:val="24"/>
          <w:lang w:val="es-CO"/>
        </w:rPr>
        <w:t>ESTRATEGIAS</w:t>
      </w:r>
    </w:p>
    <w:p w:rsidR="00E5440B" w:rsidRPr="00491E5A" w:rsidRDefault="00E5440B" w:rsidP="000338A7">
      <w:pPr>
        <w:spacing w:after="0" w:line="240" w:lineRule="auto"/>
        <w:jc w:val="both"/>
        <w:rPr>
          <w:rFonts w:ascii="Cambria" w:hAnsi="Cambria" w:cs="Calibri"/>
          <w:b/>
          <w:sz w:val="24"/>
          <w:szCs w:val="24"/>
          <w:lang w:val="es-CO"/>
        </w:rPr>
      </w:pP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Mediante la promoción de valores familiares, principios de convivencia armónica y democrática, el fortalecimiento de las redes de apoyo familiares, comunitarias e institucionales, facilitan a los padres y adultos su labor educadora y la construcción de un ambiente de respeto de los derechos de la niñez y los de todos los integrantes de la familia.</w:t>
      </w:r>
    </w:p>
    <w:p w:rsidR="00E5440B" w:rsidRPr="00491E5A" w:rsidRDefault="00E5440B" w:rsidP="000338A7">
      <w:pPr>
        <w:spacing w:after="0" w:line="240" w:lineRule="auto"/>
        <w:jc w:val="both"/>
        <w:rPr>
          <w:rFonts w:ascii="Cambria" w:hAnsi="Cambria" w:cs="Calibri"/>
          <w:sz w:val="24"/>
          <w:szCs w:val="24"/>
          <w:lang w:val="es-CO"/>
        </w:rPr>
      </w:pP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El programa ha de orientarse a fortalecer e impulsar las relaciones humanas de pareja y las familias, a través del diálogo, la solidaridad, los valores y el compromiso socio cultural, facilitando a los padres y adultos responsables del cuidado de los niños y niñas, la función natural de ser los primeros educadores de sus hijos.</w:t>
      </w:r>
    </w:p>
    <w:p w:rsidR="00E5440B" w:rsidRPr="00491E5A" w:rsidRDefault="00E5440B" w:rsidP="000338A7">
      <w:pPr>
        <w:spacing w:after="0" w:line="240" w:lineRule="auto"/>
        <w:jc w:val="both"/>
        <w:rPr>
          <w:rFonts w:ascii="Cambria" w:hAnsi="Cambria" w:cs="Calibri"/>
          <w:sz w:val="24"/>
          <w:szCs w:val="24"/>
          <w:lang w:val="es-CO"/>
        </w:rPr>
      </w:pP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 xml:space="preserve">Estos procesos formativos con las familias deben buscar la reflexión, el intercambio de experiencias y la búsqueda creativa de alternativas no violentas a situaciones conflictivas en la familia con el fin de mejorar sus relaciones y la convivencia familiar interna y de redes de familias vecinas. </w:t>
      </w:r>
    </w:p>
    <w:p w:rsidR="00E5440B" w:rsidRPr="00491E5A" w:rsidRDefault="00E5440B" w:rsidP="000338A7">
      <w:pPr>
        <w:spacing w:after="0" w:line="240" w:lineRule="auto"/>
        <w:jc w:val="both"/>
        <w:rPr>
          <w:rFonts w:ascii="Cambria" w:hAnsi="Cambria" w:cs="Calibri"/>
          <w:sz w:val="24"/>
          <w:szCs w:val="24"/>
          <w:lang w:val="es-CO"/>
        </w:rPr>
      </w:pP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 xml:space="preserve">Implementar como política pública municipal el apoyo a la mujer gestante y lactante, apoyada en programas de nutrición, que ayuden a fortalecer su autoestima como generadora de vida y progreso para el municipio de Toca, y la garantía de continuar en el mercado productivo. </w:t>
      </w:r>
    </w:p>
    <w:p w:rsidR="009E6401" w:rsidRPr="00491E5A" w:rsidRDefault="009E6401" w:rsidP="000338A7">
      <w:pPr>
        <w:spacing w:after="0" w:line="240" w:lineRule="auto"/>
        <w:jc w:val="both"/>
        <w:rPr>
          <w:rFonts w:ascii="Cambria" w:hAnsi="Cambria" w:cs="Calibri"/>
          <w:sz w:val="24"/>
          <w:szCs w:val="24"/>
          <w:lang w:val="es-CO"/>
        </w:rPr>
      </w:pPr>
    </w:p>
    <w:p w:rsidR="009E6401" w:rsidRPr="00491E5A" w:rsidRDefault="009E6401" w:rsidP="000338A7">
      <w:pPr>
        <w:spacing w:after="0" w:line="240" w:lineRule="auto"/>
        <w:jc w:val="both"/>
        <w:rPr>
          <w:rFonts w:ascii="Cambria" w:hAnsi="Cambria" w:cs="Calibri"/>
          <w:sz w:val="24"/>
          <w:szCs w:val="24"/>
          <w:lang w:val="es-CO"/>
        </w:rPr>
      </w:pPr>
      <w:r w:rsidRPr="00491E5A">
        <w:rPr>
          <w:rFonts w:ascii="Cambria" w:hAnsi="Cambria"/>
          <w:sz w:val="24"/>
          <w:szCs w:val="24"/>
          <w:lang w:val="es-CO"/>
        </w:rPr>
        <w:t>Crear Consejo Consultivo de Mujeres, en apoyo y fomento a liderazgo de la mujer, en la sociedad.</w:t>
      </w:r>
    </w:p>
    <w:p w:rsidR="009E6401" w:rsidRPr="00491E5A" w:rsidRDefault="009E6401" w:rsidP="000338A7">
      <w:pPr>
        <w:spacing w:after="0" w:line="240" w:lineRule="auto"/>
        <w:jc w:val="both"/>
        <w:rPr>
          <w:rFonts w:ascii="Cambria" w:hAnsi="Cambria" w:cs="Calibri"/>
          <w:sz w:val="24"/>
          <w:szCs w:val="24"/>
          <w:lang w:val="es-CO"/>
        </w:rPr>
      </w:pP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Formulación de proyectos y Gestión de Recursos a través de:</w:t>
      </w: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w:t>
      </w:r>
      <w:r w:rsidRPr="00491E5A">
        <w:rPr>
          <w:rFonts w:ascii="Cambria" w:hAnsi="Cambria" w:cs="Calibri"/>
          <w:sz w:val="24"/>
          <w:szCs w:val="24"/>
          <w:lang w:val="es-CO"/>
        </w:rPr>
        <w:tab/>
        <w:t>ACPEM Alta Consejería Presidencial para la Equidad de la Mujer</w:t>
      </w: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w:t>
      </w:r>
      <w:r w:rsidRPr="00491E5A">
        <w:rPr>
          <w:rFonts w:ascii="Cambria" w:hAnsi="Cambria" w:cs="Calibri"/>
          <w:sz w:val="24"/>
          <w:szCs w:val="24"/>
          <w:lang w:val="es-CO"/>
        </w:rPr>
        <w:tab/>
        <w:t>FAMI Familia, Mujer e Infancia</w:t>
      </w: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w:t>
      </w:r>
      <w:r w:rsidRPr="00491E5A">
        <w:rPr>
          <w:rFonts w:ascii="Cambria" w:hAnsi="Cambria" w:cs="Calibri"/>
          <w:sz w:val="24"/>
          <w:szCs w:val="24"/>
          <w:lang w:val="es-CO"/>
        </w:rPr>
        <w:tab/>
        <w:t>Ley 1257 de 2008  Ley de violencia contra las mujeres</w:t>
      </w: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w:t>
      </w:r>
      <w:r w:rsidRPr="00491E5A">
        <w:rPr>
          <w:rFonts w:ascii="Cambria" w:hAnsi="Cambria" w:cs="Calibri"/>
          <w:sz w:val="24"/>
          <w:szCs w:val="24"/>
          <w:lang w:val="es-CO"/>
        </w:rPr>
        <w:tab/>
        <w:t>Ley 581 de 2000 Ley de Cuotas</w:t>
      </w: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w:t>
      </w:r>
      <w:r w:rsidRPr="00491E5A">
        <w:rPr>
          <w:rFonts w:ascii="Cambria" w:hAnsi="Cambria" w:cs="Calibri"/>
          <w:sz w:val="24"/>
          <w:szCs w:val="24"/>
          <w:lang w:val="es-CO"/>
        </w:rPr>
        <w:tab/>
        <w:t>Ley 731 de 2002  Apoyo a la mujer rural</w:t>
      </w:r>
    </w:p>
    <w:p w:rsidR="000338A7" w:rsidRPr="00491E5A" w:rsidRDefault="000338A7" w:rsidP="000338A7">
      <w:pPr>
        <w:spacing w:after="0" w:line="240" w:lineRule="auto"/>
        <w:jc w:val="both"/>
        <w:rPr>
          <w:rFonts w:ascii="Cambria" w:hAnsi="Cambria" w:cs="Calibri"/>
          <w:sz w:val="24"/>
          <w:szCs w:val="24"/>
          <w:lang w:val="es-CO"/>
        </w:rPr>
      </w:pPr>
      <w:r w:rsidRPr="00491E5A">
        <w:rPr>
          <w:rFonts w:ascii="Cambria" w:hAnsi="Cambria" w:cs="Calibri"/>
          <w:sz w:val="24"/>
          <w:szCs w:val="24"/>
          <w:lang w:val="es-CO"/>
        </w:rPr>
        <w:t>•</w:t>
      </w:r>
      <w:r w:rsidRPr="00491E5A">
        <w:rPr>
          <w:rFonts w:ascii="Cambria" w:hAnsi="Cambria" w:cs="Calibri"/>
          <w:sz w:val="24"/>
          <w:szCs w:val="24"/>
          <w:lang w:val="es-CO"/>
        </w:rPr>
        <w:tab/>
        <w:t>Ley 823 de 2003 Ley de Igualdad de Oportunidades</w:t>
      </w:r>
    </w:p>
    <w:p w:rsidR="000338A7" w:rsidRPr="00491E5A" w:rsidRDefault="000338A7" w:rsidP="000338A7">
      <w:pPr>
        <w:spacing w:after="0" w:line="240" w:lineRule="auto"/>
        <w:jc w:val="both"/>
        <w:rPr>
          <w:rFonts w:ascii="Cambria" w:hAnsi="Cambria" w:cs="Calibri"/>
          <w:b/>
          <w:sz w:val="24"/>
          <w:szCs w:val="24"/>
          <w:lang w:val="es-CO"/>
        </w:rPr>
      </w:pPr>
    </w:p>
    <w:p w:rsidR="000338A7" w:rsidRPr="00491E5A" w:rsidRDefault="000338A7" w:rsidP="00BC4AD2">
      <w:pPr>
        <w:spacing w:after="0" w:line="240" w:lineRule="auto"/>
        <w:jc w:val="both"/>
        <w:rPr>
          <w:rFonts w:ascii="Cambria" w:hAnsi="Cambria" w:cs="Calibri"/>
          <w:b/>
          <w:sz w:val="24"/>
          <w:szCs w:val="24"/>
          <w:lang w:val="es-CO"/>
        </w:rPr>
      </w:pPr>
    </w:p>
    <w:p w:rsidR="000B508B" w:rsidRPr="00491E5A" w:rsidRDefault="000B508B" w:rsidP="00BC4AD2">
      <w:pPr>
        <w:spacing w:after="0" w:line="240" w:lineRule="auto"/>
        <w:jc w:val="both"/>
        <w:rPr>
          <w:rFonts w:ascii="Cambria" w:hAnsi="Cambria" w:cs="Calibri"/>
          <w:b/>
          <w:sz w:val="24"/>
          <w:szCs w:val="24"/>
          <w:lang w:val="es-CO"/>
        </w:rPr>
      </w:pPr>
    </w:p>
    <w:p w:rsidR="000B508B" w:rsidRPr="003D2302" w:rsidRDefault="000B508B" w:rsidP="003D2302">
      <w:pPr>
        <w:numPr>
          <w:ilvl w:val="4"/>
          <w:numId w:val="36"/>
        </w:numPr>
        <w:spacing w:after="0"/>
        <w:jc w:val="center"/>
        <w:rPr>
          <w:rFonts w:ascii="Cambria" w:eastAsia="Times New Roman" w:hAnsi="Cambria" w:cs="Calibri"/>
          <w:b/>
          <w:color w:val="000000"/>
          <w:sz w:val="32"/>
          <w:szCs w:val="32"/>
          <w:lang w:eastAsia="es-CO"/>
        </w:rPr>
      </w:pPr>
      <w:r w:rsidRPr="003D2302">
        <w:rPr>
          <w:rFonts w:ascii="Cambria" w:eastAsia="Times New Roman" w:hAnsi="Cambria" w:cs="Calibri"/>
          <w:b/>
          <w:color w:val="000000"/>
          <w:sz w:val="32"/>
          <w:szCs w:val="32"/>
          <w:lang w:eastAsia="es-CO"/>
        </w:rPr>
        <w:lastRenderedPageBreak/>
        <w:t>ADULTO MAYOR</w:t>
      </w:r>
    </w:p>
    <w:p w:rsidR="000B508B" w:rsidRPr="003D2302" w:rsidRDefault="000B508B" w:rsidP="003D2302">
      <w:pPr>
        <w:spacing w:after="0" w:line="240" w:lineRule="auto"/>
        <w:jc w:val="center"/>
        <w:rPr>
          <w:rFonts w:ascii="Cambria" w:eastAsia="Times New Roman" w:hAnsi="Cambria" w:cs="Arial"/>
          <w:b/>
          <w:i/>
          <w:color w:val="000000"/>
          <w:lang w:eastAsia="es-CO"/>
        </w:rPr>
      </w:pPr>
      <w:r w:rsidRPr="003D2302">
        <w:rPr>
          <w:rFonts w:ascii="Cambria" w:eastAsia="Times New Roman" w:hAnsi="Cambria" w:cs="Arial"/>
          <w:b/>
          <w:i/>
          <w:color w:val="000000"/>
          <w:lang w:eastAsia="es-CO"/>
        </w:rPr>
        <w:t>LA INTEGRACION UNA ESPERANZA DE VIDA</w:t>
      </w:r>
    </w:p>
    <w:p w:rsidR="000B508B" w:rsidRPr="00491E5A" w:rsidRDefault="000B508B" w:rsidP="000B508B">
      <w:pPr>
        <w:spacing w:after="0" w:line="240" w:lineRule="auto"/>
        <w:jc w:val="both"/>
        <w:rPr>
          <w:rFonts w:ascii="Cambria" w:eastAsia="Times New Roman" w:hAnsi="Cambria" w:cs="Calibri"/>
          <w:b/>
          <w:color w:val="000000"/>
          <w:sz w:val="24"/>
          <w:szCs w:val="24"/>
          <w:lang w:eastAsia="es-CO"/>
        </w:rPr>
      </w:pPr>
    </w:p>
    <w:p w:rsidR="000B508B" w:rsidRPr="00491E5A" w:rsidRDefault="00184B09" w:rsidP="000B508B">
      <w:pPr>
        <w:jc w:val="both"/>
        <w:rPr>
          <w:rFonts w:ascii="Cambria" w:eastAsia="Times New Roman" w:hAnsi="Cambria" w:cs="Calibri"/>
          <w:b/>
          <w:color w:val="000000"/>
          <w:sz w:val="24"/>
          <w:szCs w:val="24"/>
          <w:lang w:eastAsia="es-CO"/>
        </w:rPr>
      </w:pPr>
      <w:r w:rsidRPr="00491E5A">
        <w:rPr>
          <w:rFonts w:ascii="Cambria" w:eastAsia="Times New Roman" w:hAnsi="Cambria" w:cs="Calibri"/>
          <w:b/>
          <w:color w:val="000000"/>
          <w:sz w:val="24"/>
          <w:szCs w:val="24"/>
          <w:lang w:eastAsia="es-CO"/>
        </w:rPr>
        <w:t xml:space="preserve">4.1.3.2.4.1. </w:t>
      </w:r>
      <w:r w:rsidR="000B508B" w:rsidRPr="00491E5A">
        <w:rPr>
          <w:rFonts w:ascii="Cambria" w:eastAsia="Times New Roman" w:hAnsi="Cambria" w:cs="Calibri"/>
          <w:b/>
          <w:color w:val="000000"/>
          <w:sz w:val="24"/>
          <w:szCs w:val="24"/>
          <w:lang w:eastAsia="es-CO"/>
        </w:rPr>
        <w:t>OBJETIVO GENERAL</w:t>
      </w:r>
    </w:p>
    <w:p w:rsidR="000B508B" w:rsidRPr="00491E5A" w:rsidRDefault="000B508B" w:rsidP="000B508B">
      <w:pPr>
        <w:jc w:val="both"/>
        <w:rPr>
          <w:rFonts w:ascii="Cambria" w:hAnsi="Cambria" w:cs="Calibri"/>
          <w:sz w:val="24"/>
          <w:szCs w:val="24"/>
          <w:shd w:val="clear" w:color="auto" w:fill="FFFFFF"/>
        </w:rPr>
      </w:pPr>
      <w:r w:rsidRPr="00491E5A">
        <w:rPr>
          <w:rFonts w:ascii="Cambria" w:hAnsi="Cambria" w:cs="Calibri"/>
          <w:sz w:val="24"/>
          <w:szCs w:val="24"/>
          <w:shd w:val="clear" w:color="auto" w:fill="FFFFFF"/>
        </w:rPr>
        <w:t>Proteger al adulto mayor, que se encuentra en estado de indigencia o de extrema pobreza, evitando la exclusión social, generado por el riesgo económico de no generar ingresos.</w:t>
      </w:r>
    </w:p>
    <w:p w:rsidR="000B508B" w:rsidRPr="00491E5A" w:rsidRDefault="00D733C0" w:rsidP="000B508B">
      <w:pPr>
        <w:jc w:val="both"/>
        <w:rPr>
          <w:rFonts w:ascii="Cambria" w:eastAsia="Times New Roman" w:hAnsi="Cambria" w:cs="Calibri"/>
          <w:b/>
          <w:color w:val="000000"/>
          <w:sz w:val="24"/>
          <w:szCs w:val="24"/>
          <w:lang w:eastAsia="es-CO"/>
        </w:rPr>
      </w:pPr>
      <w:r w:rsidRPr="00491E5A">
        <w:rPr>
          <w:rFonts w:ascii="Cambria" w:eastAsia="Times New Roman" w:hAnsi="Cambria" w:cs="Calibri"/>
          <w:b/>
          <w:color w:val="000000"/>
          <w:sz w:val="24"/>
          <w:szCs w:val="24"/>
          <w:lang w:eastAsia="es-CO"/>
        </w:rPr>
        <w:t xml:space="preserve">4.1.3.2.4.2. </w:t>
      </w:r>
      <w:r w:rsidR="000B508B" w:rsidRPr="00491E5A">
        <w:rPr>
          <w:rFonts w:ascii="Cambria" w:eastAsia="Times New Roman" w:hAnsi="Cambria" w:cs="Calibri"/>
          <w:b/>
          <w:color w:val="000000"/>
          <w:sz w:val="24"/>
          <w:szCs w:val="24"/>
          <w:lang w:eastAsia="es-CO"/>
        </w:rPr>
        <w:t>OBJETIVO ESPECIFICO</w:t>
      </w:r>
    </w:p>
    <w:p w:rsidR="000B508B" w:rsidRPr="00491E5A" w:rsidRDefault="000B508B" w:rsidP="000B508B">
      <w:pPr>
        <w:jc w:val="both"/>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Ampliar la cobertura de beneficiarios para que tengan acceso entrega de mercados a quienes no estén incluidos en el programa de subsidios económicos derivados del Programa de Protección Social al Adulto Mayor “P.P.S.A.M.”</w:t>
      </w:r>
    </w:p>
    <w:tbl>
      <w:tblPr>
        <w:tblpPr w:leftFromText="141" w:rightFromText="141" w:vertAnchor="text" w:horzAnchor="margin" w:tblpY="15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57"/>
        <w:gridCol w:w="1893"/>
        <w:gridCol w:w="1469"/>
        <w:gridCol w:w="1106"/>
        <w:gridCol w:w="1374"/>
        <w:gridCol w:w="1755"/>
      </w:tblGrid>
      <w:tr w:rsidR="000B508B" w:rsidRPr="00911F86" w:rsidTr="00911F86">
        <w:trPr>
          <w:trHeight w:val="325"/>
        </w:trPr>
        <w:tc>
          <w:tcPr>
            <w:tcW w:w="1469" w:type="dxa"/>
            <w:vMerge w:val="restart"/>
          </w:tcPr>
          <w:p w:rsidR="000B508B" w:rsidRPr="00911F86" w:rsidRDefault="000B508B" w:rsidP="00911F86">
            <w:pPr>
              <w:autoSpaceDE w:val="0"/>
              <w:autoSpaceDN w:val="0"/>
              <w:adjustRightInd w:val="0"/>
              <w:spacing w:after="0" w:line="240" w:lineRule="auto"/>
              <w:jc w:val="center"/>
              <w:rPr>
                <w:rFonts w:ascii="Cambria" w:hAnsi="Cambria"/>
                <w:b/>
              </w:rPr>
            </w:pPr>
            <w:r w:rsidRPr="00911F86">
              <w:rPr>
                <w:rFonts w:ascii="Cambria" w:hAnsi="Cambria"/>
                <w:b/>
              </w:rPr>
              <w:t>PROGRAMA</w:t>
            </w:r>
          </w:p>
        </w:tc>
        <w:tc>
          <w:tcPr>
            <w:tcW w:w="1816" w:type="dxa"/>
            <w:vMerge w:val="restart"/>
          </w:tcPr>
          <w:p w:rsidR="000B508B" w:rsidRPr="00911F86" w:rsidRDefault="000B508B" w:rsidP="00911F86">
            <w:pPr>
              <w:autoSpaceDE w:val="0"/>
              <w:autoSpaceDN w:val="0"/>
              <w:adjustRightInd w:val="0"/>
              <w:spacing w:after="0" w:line="240" w:lineRule="auto"/>
              <w:jc w:val="center"/>
              <w:rPr>
                <w:rFonts w:ascii="Cambria" w:hAnsi="Cambria"/>
                <w:b/>
              </w:rPr>
            </w:pPr>
            <w:r w:rsidRPr="00911F86">
              <w:rPr>
                <w:rFonts w:ascii="Cambria" w:hAnsi="Cambria"/>
                <w:b/>
              </w:rPr>
              <w:t>SUB PROGRAMA</w:t>
            </w:r>
          </w:p>
        </w:tc>
        <w:tc>
          <w:tcPr>
            <w:tcW w:w="3942" w:type="dxa"/>
            <w:gridSpan w:val="3"/>
          </w:tcPr>
          <w:p w:rsidR="000B508B" w:rsidRPr="00911F86" w:rsidRDefault="000B508B" w:rsidP="00911F86">
            <w:pPr>
              <w:autoSpaceDE w:val="0"/>
              <w:autoSpaceDN w:val="0"/>
              <w:adjustRightInd w:val="0"/>
              <w:spacing w:after="0" w:line="240" w:lineRule="auto"/>
              <w:jc w:val="center"/>
              <w:rPr>
                <w:rFonts w:ascii="Cambria" w:hAnsi="Cambria"/>
                <w:b/>
              </w:rPr>
            </w:pPr>
            <w:r w:rsidRPr="00911F86">
              <w:rPr>
                <w:rFonts w:ascii="Cambria" w:hAnsi="Cambria"/>
                <w:b/>
              </w:rPr>
              <w:t>INDICADOR</w:t>
            </w:r>
          </w:p>
        </w:tc>
        <w:tc>
          <w:tcPr>
            <w:tcW w:w="1827" w:type="dxa"/>
            <w:vMerge w:val="restart"/>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b/>
              </w:rPr>
              <w:t>META</w:t>
            </w:r>
          </w:p>
        </w:tc>
      </w:tr>
      <w:tr w:rsidR="000B508B" w:rsidRPr="00911F86" w:rsidTr="00911F86">
        <w:trPr>
          <w:trHeight w:val="213"/>
        </w:trPr>
        <w:tc>
          <w:tcPr>
            <w:tcW w:w="1469" w:type="dxa"/>
            <w:vMerge/>
          </w:tcPr>
          <w:p w:rsidR="000B508B" w:rsidRPr="00911F86" w:rsidRDefault="000B508B" w:rsidP="00911F86">
            <w:pPr>
              <w:autoSpaceDE w:val="0"/>
              <w:autoSpaceDN w:val="0"/>
              <w:adjustRightInd w:val="0"/>
              <w:spacing w:after="0" w:line="240" w:lineRule="auto"/>
              <w:jc w:val="center"/>
              <w:rPr>
                <w:rFonts w:ascii="Cambria" w:hAnsi="Cambria"/>
                <w:b/>
              </w:rPr>
            </w:pPr>
          </w:p>
        </w:tc>
        <w:tc>
          <w:tcPr>
            <w:tcW w:w="1816" w:type="dxa"/>
            <w:vMerge/>
          </w:tcPr>
          <w:p w:rsidR="000B508B" w:rsidRPr="00911F86" w:rsidRDefault="000B508B" w:rsidP="00911F86">
            <w:pPr>
              <w:autoSpaceDE w:val="0"/>
              <w:autoSpaceDN w:val="0"/>
              <w:adjustRightInd w:val="0"/>
              <w:spacing w:after="0" w:line="240" w:lineRule="auto"/>
              <w:jc w:val="center"/>
              <w:rPr>
                <w:rFonts w:ascii="Cambria" w:hAnsi="Cambria"/>
                <w:b/>
              </w:rPr>
            </w:pPr>
          </w:p>
        </w:tc>
        <w:tc>
          <w:tcPr>
            <w:tcW w:w="1474" w:type="dxa"/>
          </w:tcPr>
          <w:p w:rsidR="000B508B" w:rsidRPr="00911F86" w:rsidRDefault="000B508B" w:rsidP="00911F86">
            <w:pPr>
              <w:autoSpaceDE w:val="0"/>
              <w:autoSpaceDN w:val="0"/>
              <w:adjustRightInd w:val="0"/>
              <w:spacing w:after="0" w:line="240" w:lineRule="auto"/>
              <w:jc w:val="center"/>
              <w:rPr>
                <w:rFonts w:ascii="Cambria" w:hAnsi="Cambria"/>
                <w:b/>
              </w:rPr>
            </w:pPr>
            <w:r w:rsidRPr="00911F86">
              <w:rPr>
                <w:rFonts w:ascii="Cambria" w:hAnsi="Cambria"/>
                <w:b/>
              </w:rPr>
              <w:t>NOMBRE</w:t>
            </w:r>
          </w:p>
        </w:tc>
        <w:tc>
          <w:tcPr>
            <w:tcW w:w="1190" w:type="dxa"/>
          </w:tcPr>
          <w:p w:rsidR="000B508B" w:rsidRPr="00911F86" w:rsidRDefault="000B508B" w:rsidP="00911F86">
            <w:pPr>
              <w:autoSpaceDE w:val="0"/>
              <w:autoSpaceDN w:val="0"/>
              <w:adjustRightInd w:val="0"/>
              <w:spacing w:after="0" w:line="240" w:lineRule="auto"/>
              <w:jc w:val="center"/>
              <w:rPr>
                <w:rFonts w:ascii="Cambria" w:hAnsi="Cambria"/>
                <w:b/>
              </w:rPr>
            </w:pPr>
            <w:r w:rsidRPr="00911F86">
              <w:rPr>
                <w:rFonts w:ascii="Cambria" w:hAnsi="Cambria"/>
                <w:b/>
              </w:rPr>
              <w:t>BASE</w:t>
            </w:r>
          </w:p>
        </w:tc>
        <w:tc>
          <w:tcPr>
            <w:tcW w:w="1278" w:type="dxa"/>
          </w:tcPr>
          <w:p w:rsidR="000B508B" w:rsidRPr="00911F86" w:rsidRDefault="000B508B" w:rsidP="00911F86">
            <w:pPr>
              <w:autoSpaceDE w:val="0"/>
              <w:autoSpaceDN w:val="0"/>
              <w:adjustRightInd w:val="0"/>
              <w:spacing w:after="0" w:line="240" w:lineRule="auto"/>
              <w:jc w:val="center"/>
              <w:rPr>
                <w:rFonts w:ascii="Cambria" w:hAnsi="Cambria"/>
                <w:b/>
              </w:rPr>
            </w:pPr>
            <w:r w:rsidRPr="00911F86">
              <w:rPr>
                <w:rFonts w:ascii="Cambria" w:hAnsi="Cambria"/>
                <w:b/>
              </w:rPr>
              <w:t>PRODUCTO</w:t>
            </w:r>
          </w:p>
        </w:tc>
        <w:tc>
          <w:tcPr>
            <w:tcW w:w="1827" w:type="dxa"/>
            <w:vMerge/>
          </w:tcPr>
          <w:p w:rsidR="000B508B" w:rsidRPr="00911F86" w:rsidRDefault="000B508B" w:rsidP="00911F86">
            <w:pPr>
              <w:autoSpaceDE w:val="0"/>
              <w:autoSpaceDN w:val="0"/>
              <w:adjustRightInd w:val="0"/>
              <w:spacing w:after="0" w:line="240" w:lineRule="auto"/>
              <w:rPr>
                <w:rFonts w:ascii="Cambria" w:hAnsi="Cambria"/>
                <w:b/>
              </w:rPr>
            </w:pPr>
          </w:p>
        </w:tc>
      </w:tr>
      <w:tr w:rsidR="000B508B" w:rsidRPr="00911F86" w:rsidTr="00911F86">
        <w:trPr>
          <w:trHeight w:val="951"/>
        </w:trPr>
        <w:tc>
          <w:tcPr>
            <w:tcW w:w="1469" w:type="dxa"/>
            <w:vMerge w:val="restart"/>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BIENESTAR SOCIAL</w:t>
            </w:r>
          </w:p>
        </w:tc>
        <w:tc>
          <w:tcPr>
            <w:tcW w:w="1816" w:type="dxa"/>
            <w:vMerge w:val="restart"/>
          </w:tcPr>
          <w:p w:rsidR="000B508B" w:rsidRPr="00911F86" w:rsidRDefault="000B508B" w:rsidP="00911F86">
            <w:pPr>
              <w:autoSpaceDE w:val="0"/>
              <w:autoSpaceDN w:val="0"/>
              <w:adjustRightInd w:val="0"/>
              <w:spacing w:after="0" w:line="240" w:lineRule="auto"/>
              <w:rPr>
                <w:rFonts w:ascii="Cambria" w:hAnsi="Cambria"/>
              </w:rPr>
            </w:pPr>
            <w:r w:rsidRPr="00911F86">
              <w:rPr>
                <w:rFonts w:ascii="Cambria" w:hAnsi="Cambria"/>
              </w:rPr>
              <w:t>Adulto Mayor</w:t>
            </w:r>
          </w:p>
        </w:tc>
        <w:tc>
          <w:tcPr>
            <w:tcW w:w="1474" w:type="dxa"/>
          </w:tcPr>
          <w:p w:rsidR="000B508B" w:rsidRPr="00911F86" w:rsidRDefault="000B508B" w:rsidP="00911F86">
            <w:pPr>
              <w:autoSpaceDE w:val="0"/>
              <w:autoSpaceDN w:val="0"/>
              <w:adjustRightInd w:val="0"/>
              <w:spacing w:after="0" w:line="240" w:lineRule="auto"/>
              <w:jc w:val="both"/>
              <w:rPr>
                <w:rFonts w:ascii="Cambria" w:hAnsi="Cambria"/>
              </w:rPr>
            </w:pPr>
            <w:r w:rsidRPr="00911F86">
              <w:rPr>
                <w:rFonts w:ascii="Cambria" w:hAnsi="Cambria"/>
              </w:rPr>
              <w:t>Desbloquear Adultos, Bloqueados por el sistema</w:t>
            </w:r>
          </w:p>
        </w:tc>
        <w:tc>
          <w:tcPr>
            <w:tcW w:w="1190"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31</w:t>
            </w:r>
          </w:p>
        </w:tc>
        <w:tc>
          <w:tcPr>
            <w:tcW w:w="1278"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Cero</w:t>
            </w:r>
          </w:p>
        </w:tc>
        <w:tc>
          <w:tcPr>
            <w:tcW w:w="1827"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 xml:space="preserve">100% Población Adscrita al Programa </w:t>
            </w:r>
          </w:p>
        </w:tc>
      </w:tr>
      <w:tr w:rsidR="000B508B" w:rsidRPr="00911F86" w:rsidTr="00911F86">
        <w:trPr>
          <w:trHeight w:val="1064"/>
        </w:trPr>
        <w:tc>
          <w:tcPr>
            <w:tcW w:w="1469" w:type="dxa"/>
            <w:vMerge/>
          </w:tcPr>
          <w:p w:rsidR="000B508B" w:rsidRPr="00911F86" w:rsidRDefault="000B508B" w:rsidP="00911F86">
            <w:pPr>
              <w:autoSpaceDE w:val="0"/>
              <w:autoSpaceDN w:val="0"/>
              <w:adjustRightInd w:val="0"/>
              <w:spacing w:after="0" w:line="240" w:lineRule="auto"/>
              <w:jc w:val="center"/>
              <w:rPr>
                <w:rFonts w:ascii="Cambria" w:hAnsi="Cambria"/>
              </w:rPr>
            </w:pPr>
          </w:p>
        </w:tc>
        <w:tc>
          <w:tcPr>
            <w:tcW w:w="1816" w:type="dxa"/>
            <w:vMerge/>
          </w:tcPr>
          <w:p w:rsidR="000B508B" w:rsidRPr="00911F86" w:rsidRDefault="000B508B" w:rsidP="00911F86">
            <w:pPr>
              <w:autoSpaceDE w:val="0"/>
              <w:autoSpaceDN w:val="0"/>
              <w:adjustRightInd w:val="0"/>
              <w:spacing w:after="0" w:line="240" w:lineRule="auto"/>
              <w:rPr>
                <w:rFonts w:ascii="Cambria" w:hAnsi="Cambria"/>
              </w:rPr>
            </w:pPr>
          </w:p>
        </w:tc>
        <w:tc>
          <w:tcPr>
            <w:tcW w:w="1474" w:type="dxa"/>
          </w:tcPr>
          <w:p w:rsidR="000B508B" w:rsidRPr="00911F86" w:rsidRDefault="000B508B" w:rsidP="00911F86">
            <w:pPr>
              <w:autoSpaceDE w:val="0"/>
              <w:autoSpaceDN w:val="0"/>
              <w:adjustRightInd w:val="0"/>
              <w:spacing w:after="0" w:line="240" w:lineRule="auto"/>
              <w:jc w:val="both"/>
              <w:rPr>
                <w:rFonts w:ascii="Cambria" w:hAnsi="Cambria"/>
              </w:rPr>
            </w:pPr>
            <w:r w:rsidRPr="00911F86">
              <w:rPr>
                <w:rFonts w:ascii="Cambria" w:hAnsi="Cambria"/>
              </w:rPr>
              <w:t>Vincular un Numero Mayor de Beneficiarios</w:t>
            </w:r>
          </w:p>
        </w:tc>
        <w:tc>
          <w:tcPr>
            <w:tcW w:w="1190"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443</w:t>
            </w:r>
          </w:p>
        </w:tc>
        <w:tc>
          <w:tcPr>
            <w:tcW w:w="1278"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500</w:t>
            </w:r>
          </w:p>
        </w:tc>
        <w:tc>
          <w:tcPr>
            <w:tcW w:w="1827"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500 Beneficiarios PPSAM</w:t>
            </w:r>
          </w:p>
        </w:tc>
      </w:tr>
      <w:tr w:rsidR="000B508B" w:rsidRPr="00911F86" w:rsidTr="00911F86">
        <w:trPr>
          <w:trHeight w:val="266"/>
        </w:trPr>
        <w:tc>
          <w:tcPr>
            <w:tcW w:w="1469" w:type="dxa"/>
            <w:vMerge/>
          </w:tcPr>
          <w:p w:rsidR="000B508B" w:rsidRPr="00911F86" w:rsidRDefault="000B508B" w:rsidP="00911F86">
            <w:pPr>
              <w:autoSpaceDE w:val="0"/>
              <w:autoSpaceDN w:val="0"/>
              <w:adjustRightInd w:val="0"/>
              <w:spacing w:after="0" w:line="240" w:lineRule="auto"/>
              <w:jc w:val="center"/>
              <w:rPr>
                <w:rFonts w:ascii="Cambria" w:hAnsi="Cambria"/>
              </w:rPr>
            </w:pPr>
          </w:p>
        </w:tc>
        <w:tc>
          <w:tcPr>
            <w:tcW w:w="1816" w:type="dxa"/>
            <w:vMerge/>
          </w:tcPr>
          <w:p w:rsidR="000B508B" w:rsidRPr="00911F86" w:rsidRDefault="000B508B" w:rsidP="00911F86">
            <w:pPr>
              <w:autoSpaceDE w:val="0"/>
              <w:autoSpaceDN w:val="0"/>
              <w:adjustRightInd w:val="0"/>
              <w:spacing w:after="0" w:line="240" w:lineRule="auto"/>
              <w:rPr>
                <w:rFonts w:ascii="Cambria" w:hAnsi="Cambria"/>
              </w:rPr>
            </w:pPr>
          </w:p>
        </w:tc>
        <w:tc>
          <w:tcPr>
            <w:tcW w:w="1474" w:type="dxa"/>
          </w:tcPr>
          <w:p w:rsidR="000B508B" w:rsidRPr="00911F86" w:rsidRDefault="001A6EC0" w:rsidP="001A6EC0">
            <w:pPr>
              <w:autoSpaceDE w:val="0"/>
              <w:autoSpaceDN w:val="0"/>
              <w:adjustRightInd w:val="0"/>
              <w:spacing w:after="0" w:line="240" w:lineRule="auto"/>
              <w:jc w:val="both"/>
              <w:rPr>
                <w:rFonts w:ascii="Cambria" w:hAnsi="Cambria"/>
              </w:rPr>
            </w:pPr>
            <w:r>
              <w:rPr>
                <w:rFonts w:ascii="Cambria" w:hAnsi="Cambria"/>
              </w:rPr>
              <w:t xml:space="preserve">Creación </w:t>
            </w:r>
            <w:r w:rsidR="000B508B" w:rsidRPr="00911F86">
              <w:rPr>
                <w:rFonts w:ascii="Cambria" w:hAnsi="Cambria"/>
              </w:rPr>
              <w:t>de un Hogar de Paso, en el Municipio de Toca</w:t>
            </w:r>
          </w:p>
        </w:tc>
        <w:tc>
          <w:tcPr>
            <w:tcW w:w="1190"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Cero</w:t>
            </w:r>
          </w:p>
        </w:tc>
        <w:tc>
          <w:tcPr>
            <w:tcW w:w="1278"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Un Hogar de Paso</w:t>
            </w:r>
          </w:p>
        </w:tc>
        <w:tc>
          <w:tcPr>
            <w:tcW w:w="1827"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Un Hogar de Paso para la Tercera edad</w:t>
            </w:r>
          </w:p>
        </w:tc>
      </w:tr>
      <w:tr w:rsidR="000B508B" w:rsidRPr="00911F86" w:rsidTr="00911F86">
        <w:trPr>
          <w:trHeight w:val="1159"/>
        </w:trPr>
        <w:tc>
          <w:tcPr>
            <w:tcW w:w="1469" w:type="dxa"/>
            <w:vMerge/>
          </w:tcPr>
          <w:p w:rsidR="000B508B" w:rsidRPr="00911F86" w:rsidRDefault="000B508B" w:rsidP="00911F86">
            <w:pPr>
              <w:autoSpaceDE w:val="0"/>
              <w:autoSpaceDN w:val="0"/>
              <w:adjustRightInd w:val="0"/>
              <w:spacing w:after="0" w:line="240" w:lineRule="auto"/>
              <w:jc w:val="center"/>
              <w:rPr>
                <w:rFonts w:ascii="Cambria" w:hAnsi="Cambria"/>
              </w:rPr>
            </w:pPr>
          </w:p>
        </w:tc>
        <w:tc>
          <w:tcPr>
            <w:tcW w:w="1816" w:type="dxa"/>
            <w:vMerge w:val="restart"/>
          </w:tcPr>
          <w:p w:rsidR="000B508B" w:rsidRPr="00911F86" w:rsidRDefault="000B508B" w:rsidP="00911F86">
            <w:pPr>
              <w:autoSpaceDE w:val="0"/>
              <w:autoSpaceDN w:val="0"/>
              <w:adjustRightInd w:val="0"/>
              <w:spacing w:after="0" w:line="240" w:lineRule="auto"/>
              <w:rPr>
                <w:rFonts w:ascii="Cambria" w:hAnsi="Cambria"/>
              </w:rPr>
            </w:pPr>
            <w:r w:rsidRPr="00911F86">
              <w:rPr>
                <w:rFonts w:ascii="Cambria" w:hAnsi="Cambria"/>
              </w:rPr>
              <w:t>Recreación y Aprovechamiento del Tiempo Libre</w:t>
            </w:r>
          </w:p>
        </w:tc>
        <w:tc>
          <w:tcPr>
            <w:tcW w:w="1474" w:type="dxa"/>
          </w:tcPr>
          <w:p w:rsidR="000B508B" w:rsidRPr="00911F86" w:rsidRDefault="000B508B" w:rsidP="00911F86">
            <w:pPr>
              <w:autoSpaceDE w:val="0"/>
              <w:autoSpaceDN w:val="0"/>
              <w:adjustRightInd w:val="0"/>
              <w:spacing w:after="0" w:line="240" w:lineRule="auto"/>
              <w:jc w:val="both"/>
              <w:rPr>
                <w:rFonts w:ascii="Cambria" w:hAnsi="Cambria"/>
              </w:rPr>
            </w:pPr>
            <w:r w:rsidRPr="00911F86">
              <w:rPr>
                <w:rFonts w:ascii="Cambria" w:hAnsi="Cambria"/>
              </w:rPr>
              <w:t>Encuentro Vacacional, para la Tercera Edad</w:t>
            </w:r>
          </w:p>
        </w:tc>
        <w:tc>
          <w:tcPr>
            <w:tcW w:w="1190"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Cero</w:t>
            </w:r>
          </w:p>
        </w:tc>
        <w:tc>
          <w:tcPr>
            <w:tcW w:w="1278"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Un Encuentro</w:t>
            </w:r>
            <w:r w:rsidR="00987AAA" w:rsidRPr="00911F86">
              <w:rPr>
                <w:rFonts w:ascii="Cambria" w:hAnsi="Cambria"/>
              </w:rPr>
              <w:t xml:space="preserve">  por </w:t>
            </w:r>
            <w:r w:rsidRPr="00911F86">
              <w:rPr>
                <w:rFonts w:ascii="Cambria" w:hAnsi="Cambria"/>
              </w:rPr>
              <w:t xml:space="preserve"> Año</w:t>
            </w:r>
          </w:p>
        </w:tc>
        <w:tc>
          <w:tcPr>
            <w:tcW w:w="1827" w:type="dxa"/>
          </w:tcPr>
          <w:p w:rsidR="000B508B" w:rsidRPr="00911F86" w:rsidRDefault="000B508B" w:rsidP="00911F86">
            <w:pPr>
              <w:autoSpaceDE w:val="0"/>
              <w:autoSpaceDN w:val="0"/>
              <w:adjustRightInd w:val="0"/>
              <w:spacing w:after="0" w:line="240" w:lineRule="auto"/>
              <w:jc w:val="center"/>
              <w:rPr>
                <w:rFonts w:ascii="Cambria" w:hAnsi="Cambria"/>
              </w:rPr>
            </w:pPr>
            <w:r w:rsidRPr="00911F86">
              <w:rPr>
                <w:rFonts w:ascii="Cambria" w:hAnsi="Cambria"/>
              </w:rPr>
              <w:t>Cuatro Encuentros de Un Buen Vivir Con Esperanza</w:t>
            </w:r>
          </w:p>
        </w:tc>
      </w:tr>
      <w:tr w:rsidR="000B508B" w:rsidRPr="00911F86" w:rsidTr="00911F86">
        <w:trPr>
          <w:trHeight w:val="165"/>
        </w:trPr>
        <w:tc>
          <w:tcPr>
            <w:tcW w:w="1469" w:type="dxa"/>
            <w:vMerge/>
          </w:tcPr>
          <w:p w:rsidR="000B508B" w:rsidRPr="00911F86" w:rsidRDefault="000B508B" w:rsidP="00911F86">
            <w:pPr>
              <w:autoSpaceDE w:val="0"/>
              <w:autoSpaceDN w:val="0"/>
              <w:adjustRightInd w:val="0"/>
              <w:spacing w:after="0" w:line="240" w:lineRule="auto"/>
              <w:jc w:val="center"/>
              <w:rPr>
                <w:rFonts w:ascii="Cambria" w:hAnsi="Cambria"/>
              </w:rPr>
            </w:pPr>
          </w:p>
        </w:tc>
        <w:tc>
          <w:tcPr>
            <w:tcW w:w="1816" w:type="dxa"/>
            <w:vMerge/>
          </w:tcPr>
          <w:p w:rsidR="000B508B" w:rsidRPr="00911F86" w:rsidRDefault="000B508B" w:rsidP="00911F86">
            <w:pPr>
              <w:autoSpaceDE w:val="0"/>
              <w:autoSpaceDN w:val="0"/>
              <w:adjustRightInd w:val="0"/>
              <w:spacing w:after="0" w:line="240" w:lineRule="auto"/>
              <w:rPr>
                <w:rFonts w:ascii="Cambria" w:hAnsi="Cambria"/>
              </w:rPr>
            </w:pPr>
          </w:p>
        </w:tc>
        <w:tc>
          <w:tcPr>
            <w:tcW w:w="1474" w:type="dxa"/>
          </w:tcPr>
          <w:p w:rsidR="000B508B" w:rsidRPr="00911F86" w:rsidRDefault="000B508B" w:rsidP="00911F86">
            <w:pPr>
              <w:autoSpaceDE w:val="0"/>
              <w:autoSpaceDN w:val="0"/>
              <w:adjustRightInd w:val="0"/>
              <w:jc w:val="both"/>
              <w:rPr>
                <w:rFonts w:ascii="Cambria" w:hAnsi="Cambria"/>
              </w:rPr>
            </w:pPr>
            <w:r w:rsidRPr="00911F86">
              <w:rPr>
                <w:rFonts w:ascii="Cambria" w:hAnsi="Cambria"/>
              </w:rPr>
              <w:t xml:space="preserve"> No. de Actividades Saludables dirigidas</w:t>
            </w:r>
          </w:p>
        </w:tc>
        <w:tc>
          <w:tcPr>
            <w:tcW w:w="1190" w:type="dxa"/>
          </w:tcPr>
          <w:p w:rsidR="000B508B" w:rsidRPr="00911F86" w:rsidRDefault="000B508B" w:rsidP="00911F86">
            <w:pPr>
              <w:autoSpaceDE w:val="0"/>
              <w:autoSpaceDN w:val="0"/>
              <w:adjustRightInd w:val="0"/>
              <w:jc w:val="center"/>
              <w:rPr>
                <w:rFonts w:ascii="Cambria" w:hAnsi="Cambria"/>
              </w:rPr>
            </w:pPr>
            <w:r w:rsidRPr="00911F86">
              <w:rPr>
                <w:rFonts w:ascii="Cambria" w:hAnsi="Cambria"/>
              </w:rPr>
              <w:t>Cero</w:t>
            </w:r>
          </w:p>
        </w:tc>
        <w:tc>
          <w:tcPr>
            <w:tcW w:w="1278" w:type="dxa"/>
          </w:tcPr>
          <w:p w:rsidR="000B508B" w:rsidRPr="00911F86" w:rsidRDefault="000B508B" w:rsidP="00911F86">
            <w:pPr>
              <w:autoSpaceDE w:val="0"/>
              <w:autoSpaceDN w:val="0"/>
              <w:adjustRightInd w:val="0"/>
              <w:jc w:val="center"/>
              <w:rPr>
                <w:rFonts w:ascii="Cambria" w:hAnsi="Cambria"/>
              </w:rPr>
            </w:pPr>
            <w:r w:rsidRPr="00911F86">
              <w:rPr>
                <w:rFonts w:ascii="Cambria" w:hAnsi="Cambria"/>
              </w:rPr>
              <w:t>Un gimnasio</w:t>
            </w:r>
          </w:p>
        </w:tc>
        <w:tc>
          <w:tcPr>
            <w:tcW w:w="1827" w:type="dxa"/>
          </w:tcPr>
          <w:p w:rsidR="000B508B" w:rsidRPr="00911F86" w:rsidRDefault="000B508B" w:rsidP="00911F86">
            <w:pPr>
              <w:autoSpaceDE w:val="0"/>
              <w:autoSpaceDN w:val="0"/>
              <w:adjustRightInd w:val="0"/>
              <w:jc w:val="center"/>
              <w:rPr>
                <w:rFonts w:ascii="Cambria" w:hAnsi="Cambria"/>
              </w:rPr>
            </w:pPr>
            <w:r w:rsidRPr="00911F86">
              <w:rPr>
                <w:rFonts w:ascii="Cambria" w:hAnsi="Cambria"/>
              </w:rPr>
              <w:t xml:space="preserve">Un gimnasio </w:t>
            </w:r>
            <w:r w:rsidR="000E13C5" w:rsidRPr="00911F86">
              <w:rPr>
                <w:rFonts w:ascii="Cambria" w:hAnsi="Cambria"/>
              </w:rPr>
              <w:t xml:space="preserve">creado, </w:t>
            </w:r>
            <w:r w:rsidRPr="00911F86">
              <w:rPr>
                <w:rFonts w:ascii="Cambria" w:hAnsi="Cambria"/>
              </w:rPr>
              <w:t xml:space="preserve"> con actividades saludables dirigidas (terapia física, Nutrición etc.) 2012</w:t>
            </w:r>
          </w:p>
        </w:tc>
      </w:tr>
    </w:tbl>
    <w:p w:rsidR="000B508B" w:rsidRPr="00491E5A" w:rsidRDefault="007439E1" w:rsidP="000B508B">
      <w:pPr>
        <w:jc w:val="both"/>
        <w:rPr>
          <w:rFonts w:ascii="Cambria" w:hAnsi="Cambria" w:cs="Calibri"/>
          <w:sz w:val="24"/>
          <w:szCs w:val="24"/>
        </w:rPr>
      </w:pPr>
      <w:r>
        <w:rPr>
          <w:rFonts w:ascii="Cambria" w:eastAsia="Times New Roman" w:hAnsi="Cambria" w:cs="Calibri"/>
          <w:b/>
          <w:noProof/>
          <w:color w:val="000000"/>
          <w:sz w:val="24"/>
          <w:szCs w:val="24"/>
          <w:lang w:eastAsia="es-ES"/>
        </w:rPr>
        <w:pict>
          <v:shape id="_x0000_s1069" type="#_x0000_t32" style="position:absolute;left:0;text-align:left;margin-left:-10.05pt;margin-top:.85pt;width:170.25pt;height:.05pt;z-index:251653120;mso-position-horizontal-relative:text;mso-position-vertical-relative:text" o:connectortype="straight"/>
        </w:pict>
      </w:r>
      <w:r w:rsidR="00D733C0" w:rsidRPr="00491E5A">
        <w:rPr>
          <w:rFonts w:ascii="Cambria" w:eastAsia="Times New Roman" w:hAnsi="Cambria" w:cs="Calibri"/>
          <w:b/>
          <w:color w:val="000000"/>
          <w:sz w:val="24"/>
          <w:szCs w:val="24"/>
          <w:lang w:eastAsia="es-CO"/>
        </w:rPr>
        <w:t xml:space="preserve">4.1.3.2.4.3. </w:t>
      </w:r>
      <w:r w:rsidR="000B508B" w:rsidRPr="00491E5A">
        <w:rPr>
          <w:rFonts w:ascii="Cambria" w:eastAsia="Times New Roman" w:hAnsi="Cambria" w:cs="Calibri"/>
          <w:b/>
          <w:color w:val="000000"/>
          <w:sz w:val="24"/>
          <w:szCs w:val="24"/>
          <w:lang w:eastAsia="es-CO"/>
        </w:rPr>
        <w:t>ESTRATEGIAS</w:t>
      </w:r>
    </w:p>
    <w:p w:rsidR="000B508B" w:rsidRPr="00491E5A" w:rsidRDefault="000B508B" w:rsidP="000B508B">
      <w:pPr>
        <w:shd w:val="clear" w:color="auto" w:fill="FFFFFF"/>
        <w:spacing w:before="100" w:beforeAutospacing="1" w:after="100" w:afterAutospacing="1" w:line="300" w:lineRule="atLeast"/>
        <w:jc w:val="both"/>
        <w:rPr>
          <w:rFonts w:ascii="Cambria" w:eastAsia="Times New Roman" w:hAnsi="Cambria" w:cs="Calibri"/>
          <w:sz w:val="24"/>
          <w:szCs w:val="24"/>
          <w:lang w:eastAsia="es-CO"/>
        </w:rPr>
      </w:pPr>
      <w:r w:rsidRPr="00491E5A">
        <w:rPr>
          <w:rFonts w:ascii="Cambria" w:eastAsia="Times New Roman" w:hAnsi="Cambria" w:cs="Calibri"/>
          <w:sz w:val="24"/>
          <w:szCs w:val="24"/>
          <w:lang w:eastAsia="es-CO"/>
        </w:rPr>
        <w:t>Adelantar un programa de nutrición a través de la entrega de mercados saludables, personas de la tercera edad, extrema pobreza enfocada la atención especial a los ancianos mas pobres del Municipio de Toca y que cumplan los requisitos para ser beneficiarios del programa.  </w:t>
      </w:r>
    </w:p>
    <w:p w:rsidR="000B508B" w:rsidRPr="00491E5A" w:rsidRDefault="000B508B" w:rsidP="000B508B">
      <w:pPr>
        <w:shd w:val="clear" w:color="auto" w:fill="FFFFFF"/>
        <w:spacing w:after="0" w:line="240" w:lineRule="auto"/>
        <w:jc w:val="both"/>
        <w:rPr>
          <w:rFonts w:ascii="Cambria" w:eastAsia="Times New Roman" w:hAnsi="Cambria" w:cs="Calibri"/>
          <w:sz w:val="24"/>
          <w:szCs w:val="24"/>
          <w:lang w:eastAsia="es-CO"/>
        </w:rPr>
      </w:pPr>
      <w:r w:rsidRPr="00491E5A">
        <w:rPr>
          <w:rFonts w:ascii="Cambria" w:eastAsia="Times New Roman" w:hAnsi="Cambria" w:cs="Calibri"/>
          <w:sz w:val="24"/>
          <w:szCs w:val="24"/>
          <w:lang w:eastAsia="es-CO"/>
        </w:rPr>
        <w:t>Esta metodología de priorización, es una herramienta técnica que permite valorar las condiciones socioeconómicas de los nuevos aspirantes al subsidio y ordena a los adultos mayores del más pobre al menos pobre, con relación a los criterios de priorización.  La población en situación de desplazamiento, ha de tener prioridad para el ingreso al Programa.</w:t>
      </w:r>
    </w:p>
    <w:p w:rsidR="00987AAA" w:rsidRPr="00491E5A" w:rsidRDefault="00987AAA" w:rsidP="000B508B">
      <w:pPr>
        <w:shd w:val="clear" w:color="auto" w:fill="FFFFFF"/>
        <w:spacing w:after="0" w:line="240" w:lineRule="auto"/>
        <w:jc w:val="both"/>
        <w:rPr>
          <w:rFonts w:ascii="Cambria" w:eastAsia="Times New Roman" w:hAnsi="Cambria" w:cs="Calibri"/>
          <w:sz w:val="24"/>
          <w:szCs w:val="24"/>
          <w:lang w:eastAsia="es-CO"/>
        </w:rPr>
      </w:pPr>
    </w:p>
    <w:p w:rsidR="000B508B" w:rsidRPr="00491E5A" w:rsidRDefault="000B508B" w:rsidP="000B508B">
      <w:pPr>
        <w:shd w:val="clear" w:color="auto" w:fill="FFFFFF"/>
        <w:spacing w:after="0" w:line="240" w:lineRule="auto"/>
        <w:jc w:val="both"/>
        <w:rPr>
          <w:rFonts w:ascii="Cambria" w:eastAsia="Times New Roman" w:hAnsi="Cambria" w:cs="Calibri"/>
          <w:sz w:val="24"/>
          <w:szCs w:val="24"/>
          <w:lang w:eastAsia="es-CO"/>
        </w:rPr>
      </w:pPr>
      <w:r w:rsidRPr="00491E5A">
        <w:rPr>
          <w:rFonts w:ascii="Cambria" w:eastAsia="Times New Roman" w:hAnsi="Cambria" w:cs="Calibri"/>
          <w:sz w:val="24"/>
          <w:szCs w:val="24"/>
          <w:lang w:eastAsia="es-CO"/>
        </w:rPr>
        <w:t>Los requisitos de los potenciales beneficiarios son:</w:t>
      </w:r>
    </w:p>
    <w:p w:rsidR="000B508B" w:rsidRPr="00491E5A" w:rsidRDefault="000B508B" w:rsidP="000B508B">
      <w:pPr>
        <w:shd w:val="clear" w:color="auto" w:fill="FFFFFF"/>
        <w:spacing w:after="0" w:line="240" w:lineRule="auto"/>
        <w:jc w:val="both"/>
        <w:rPr>
          <w:rFonts w:ascii="Cambria" w:eastAsia="Times New Roman" w:hAnsi="Cambria" w:cs="Calibri"/>
          <w:sz w:val="24"/>
          <w:szCs w:val="24"/>
          <w:lang w:eastAsia="es-CO"/>
        </w:rPr>
      </w:pPr>
    </w:p>
    <w:p w:rsidR="000B508B" w:rsidRPr="00491E5A" w:rsidRDefault="000B508B" w:rsidP="003C7CDD">
      <w:pPr>
        <w:numPr>
          <w:ilvl w:val="0"/>
          <w:numId w:val="42"/>
        </w:numPr>
        <w:shd w:val="clear" w:color="auto" w:fill="FFFFFF"/>
        <w:spacing w:after="0" w:line="240" w:lineRule="auto"/>
        <w:jc w:val="both"/>
        <w:rPr>
          <w:rFonts w:ascii="Cambria" w:eastAsia="Times New Roman" w:hAnsi="Cambria" w:cs="Calibri"/>
          <w:sz w:val="24"/>
          <w:szCs w:val="24"/>
          <w:lang w:eastAsia="es-CO"/>
        </w:rPr>
      </w:pPr>
      <w:r w:rsidRPr="00491E5A">
        <w:rPr>
          <w:rFonts w:ascii="Cambria" w:eastAsia="Times New Roman" w:hAnsi="Cambria" w:cs="Calibri"/>
          <w:sz w:val="24"/>
          <w:szCs w:val="24"/>
          <w:lang w:eastAsia="es-CO"/>
        </w:rPr>
        <w:t xml:space="preserve">Ser mayor de 57 años si es hombre o 52 años si es mujer; </w:t>
      </w:r>
    </w:p>
    <w:p w:rsidR="000B508B" w:rsidRPr="00491E5A" w:rsidRDefault="000B508B" w:rsidP="003C7CDD">
      <w:pPr>
        <w:numPr>
          <w:ilvl w:val="0"/>
          <w:numId w:val="42"/>
        </w:numPr>
        <w:shd w:val="clear" w:color="auto" w:fill="FFFFFF"/>
        <w:spacing w:after="0" w:line="240" w:lineRule="auto"/>
        <w:jc w:val="both"/>
        <w:rPr>
          <w:rFonts w:ascii="Cambria" w:eastAsia="Times New Roman" w:hAnsi="Cambria" w:cs="Calibri"/>
          <w:sz w:val="24"/>
          <w:szCs w:val="24"/>
          <w:lang w:eastAsia="es-CO"/>
        </w:rPr>
      </w:pPr>
      <w:r w:rsidRPr="00491E5A">
        <w:rPr>
          <w:rFonts w:ascii="Cambria" w:eastAsia="Times New Roman" w:hAnsi="Cambria" w:cs="Calibri"/>
          <w:sz w:val="24"/>
          <w:szCs w:val="24"/>
          <w:lang w:eastAsia="es-CO"/>
        </w:rPr>
        <w:t>Prioridad s</w:t>
      </w:r>
      <w:r w:rsidR="00DD27E8" w:rsidRPr="00491E5A">
        <w:rPr>
          <w:rFonts w:ascii="Cambria" w:eastAsia="Times New Roman" w:hAnsi="Cambria" w:cs="Calibri"/>
          <w:sz w:val="24"/>
          <w:szCs w:val="24"/>
          <w:lang w:eastAsia="es-CO"/>
        </w:rPr>
        <w:t>i</w:t>
      </w:r>
      <w:r w:rsidRPr="00491E5A">
        <w:rPr>
          <w:rFonts w:ascii="Cambria" w:eastAsia="Times New Roman" w:hAnsi="Cambria" w:cs="Calibri"/>
          <w:sz w:val="24"/>
          <w:szCs w:val="24"/>
          <w:lang w:eastAsia="es-CO"/>
        </w:rPr>
        <w:t xml:space="preserve"> esta en situación de desplazamiento; Corte del Nivel del SISBEN, priman que se encuentren a corte I y posteriormente corte II; </w:t>
      </w:r>
    </w:p>
    <w:p w:rsidR="000B508B" w:rsidRPr="00491E5A" w:rsidRDefault="000B508B" w:rsidP="003C7CDD">
      <w:pPr>
        <w:numPr>
          <w:ilvl w:val="0"/>
          <w:numId w:val="42"/>
        </w:numPr>
        <w:shd w:val="clear" w:color="auto" w:fill="FFFFFF"/>
        <w:spacing w:after="0" w:line="240" w:lineRule="auto"/>
        <w:jc w:val="both"/>
        <w:rPr>
          <w:rFonts w:ascii="Cambria" w:eastAsia="Times New Roman" w:hAnsi="Cambria" w:cs="Calibri"/>
          <w:sz w:val="24"/>
          <w:szCs w:val="24"/>
          <w:lang w:eastAsia="es-CO"/>
        </w:rPr>
      </w:pPr>
      <w:r w:rsidRPr="00491E5A">
        <w:rPr>
          <w:rFonts w:ascii="Cambria" w:eastAsia="Times New Roman" w:hAnsi="Cambria" w:cs="Calibri"/>
          <w:sz w:val="24"/>
          <w:szCs w:val="24"/>
          <w:lang w:eastAsia="es-CO"/>
        </w:rPr>
        <w:t xml:space="preserve">Ser jefe de hogar (mujeres y hombres) con personas a cargo; Ser adulto mayor que vive solo y no depende económicamente de ninguna persona; </w:t>
      </w:r>
    </w:p>
    <w:p w:rsidR="000B508B" w:rsidRPr="00491E5A" w:rsidRDefault="000B508B" w:rsidP="003C7CDD">
      <w:pPr>
        <w:numPr>
          <w:ilvl w:val="0"/>
          <w:numId w:val="42"/>
        </w:numPr>
        <w:shd w:val="clear" w:color="auto" w:fill="FFFFFF"/>
        <w:spacing w:after="0" w:line="240" w:lineRule="auto"/>
        <w:jc w:val="both"/>
        <w:rPr>
          <w:rFonts w:ascii="Cambria" w:eastAsia="Times New Roman" w:hAnsi="Cambria" w:cs="Calibri"/>
          <w:sz w:val="24"/>
          <w:szCs w:val="24"/>
          <w:lang w:eastAsia="es-CO"/>
        </w:rPr>
      </w:pPr>
      <w:r w:rsidRPr="00491E5A">
        <w:rPr>
          <w:rFonts w:ascii="Cambria" w:eastAsia="Times New Roman" w:hAnsi="Cambria" w:cs="Calibri"/>
          <w:sz w:val="24"/>
          <w:szCs w:val="24"/>
          <w:lang w:eastAsia="es-CO"/>
        </w:rPr>
        <w:t xml:space="preserve">Minusvalía o discapacidad física o mental del aspirante que implique que el beneficiario no pueda valerse por sí mismo y/o requiera de un tercero para su cuidado. </w:t>
      </w:r>
    </w:p>
    <w:p w:rsidR="000B508B" w:rsidRPr="00491E5A" w:rsidRDefault="000B508B" w:rsidP="000B508B">
      <w:pPr>
        <w:shd w:val="clear" w:color="auto" w:fill="FFFFFF"/>
        <w:spacing w:after="0" w:line="240" w:lineRule="auto"/>
        <w:jc w:val="both"/>
        <w:rPr>
          <w:rFonts w:ascii="Cambria" w:eastAsia="Times New Roman" w:hAnsi="Cambria" w:cs="Calibri"/>
          <w:sz w:val="24"/>
          <w:szCs w:val="24"/>
          <w:lang w:eastAsia="es-CO"/>
        </w:rPr>
      </w:pPr>
    </w:p>
    <w:p w:rsidR="000B508B" w:rsidRPr="00491E5A" w:rsidRDefault="000B508B" w:rsidP="000B508B">
      <w:pPr>
        <w:shd w:val="clear" w:color="auto" w:fill="FFFFFF"/>
        <w:spacing w:after="0" w:line="240" w:lineRule="auto"/>
        <w:jc w:val="both"/>
        <w:rPr>
          <w:rFonts w:ascii="Cambria" w:eastAsia="Times New Roman" w:hAnsi="Cambria" w:cs="Calibri"/>
          <w:sz w:val="24"/>
          <w:szCs w:val="24"/>
          <w:lang w:eastAsia="es-CO"/>
        </w:rPr>
      </w:pPr>
      <w:r w:rsidRPr="00491E5A">
        <w:rPr>
          <w:rFonts w:ascii="Cambria" w:eastAsia="Times New Roman" w:hAnsi="Cambria" w:cs="Calibri"/>
          <w:sz w:val="24"/>
          <w:szCs w:val="24"/>
          <w:lang w:eastAsia="es-CO"/>
        </w:rPr>
        <w:t>Buscar mecanismos, de apoyo económico como la Gobernación de Boyacá, que logren la ampliación de cupos de subsidio al Adulto Mayor y a la población vulnerable.</w:t>
      </w:r>
    </w:p>
    <w:p w:rsidR="000B508B" w:rsidRPr="00491E5A" w:rsidRDefault="000B508B" w:rsidP="000B508B">
      <w:pPr>
        <w:shd w:val="clear" w:color="auto" w:fill="FFFFFF"/>
        <w:spacing w:after="0" w:line="240" w:lineRule="auto"/>
        <w:jc w:val="both"/>
        <w:rPr>
          <w:rFonts w:ascii="Cambria" w:eastAsia="Times New Roman" w:hAnsi="Cambria" w:cs="Calibri"/>
          <w:sz w:val="24"/>
          <w:szCs w:val="24"/>
          <w:lang w:eastAsia="es-CO"/>
        </w:rPr>
      </w:pPr>
    </w:p>
    <w:p w:rsidR="000B508B" w:rsidRPr="00491E5A" w:rsidRDefault="000B508B" w:rsidP="000B508B">
      <w:pPr>
        <w:shd w:val="clear" w:color="auto" w:fill="FFFFFF"/>
        <w:spacing w:after="0" w:line="240" w:lineRule="auto"/>
        <w:jc w:val="both"/>
        <w:rPr>
          <w:rFonts w:ascii="Cambria" w:eastAsia="Times New Roman" w:hAnsi="Cambria" w:cs="Calibri"/>
          <w:sz w:val="24"/>
          <w:szCs w:val="24"/>
          <w:lang w:eastAsia="es-CO"/>
        </w:rPr>
      </w:pPr>
      <w:r w:rsidRPr="00491E5A">
        <w:rPr>
          <w:rFonts w:ascii="Cambria" w:eastAsia="Times New Roman" w:hAnsi="Cambria" w:cs="Calibri"/>
          <w:sz w:val="24"/>
          <w:szCs w:val="24"/>
          <w:lang w:eastAsia="es-CO"/>
        </w:rPr>
        <w:lastRenderedPageBreak/>
        <w:t xml:space="preserve">Brindar atención integral a la población de la tercera edad a través de un Centro de Vida, donde se preste atención en salud, vivienda, alimentación y actividades lúdicas y deportivas. </w:t>
      </w:r>
    </w:p>
    <w:p w:rsidR="000B508B" w:rsidRPr="00491E5A" w:rsidRDefault="000B508B" w:rsidP="000B508B">
      <w:pPr>
        <w:spacing w:after="0" w:line="240" w:lineRule="auto"/>
        <w:jc w:val="both"/>
        <w:rPr>
          <w:rFonts w:ascii="Cambria" w:hAnsi="Cambria" w:cs="Calibri"/>
          <w:sz w:val="24"/>
          <w:szCs w:val="24"/>
        </w:rPr>
      </w:pPr>
    </w:p>
    <w:p w:rsidR="000B508B" w:rsidRPr="00491E5A" w:rsidRDefault="000B508B" w:rsidP="000B508B">
      <w:pPr>
        <w:spacing w:after="0" w:line="240" w:lineRule="auto"/>
        <w:jc w:val="both"/>
        <w:rPr>
          <w:rFonts w:ascii="Cambria" w:hAnsi="Cambria" w:cs="Calibri"/>
          <w:sz w:val="24"/>
          <w:szCs w:val="24"/>
          <w:shd w:val="clear" w:color="auto" w:fill="FFFFFF"/>
        </w:rPr>
      </w:pPr>
      <w:r w:rsidRPr="00491E5A">
        <w:rPr>
          <w:rFonts w:ascii="Cambria" w:hAnsi="Cambria" w:cs="Calibri"/>
          <w:sz w:val="24"/>
          <w:szCs w:val="24"/>
        </w:rPr>
        <w:t>Institucionalizar un encuentro de la tercera edad a nivel municipal, donde se puedan interrelacionar y complementar experiencias de vida.</w:t>
      </w:r>
      <w:r w:rsidRPr="00491E5A">
        <w:rPr>
          <w:rFonts w:ascii="Cambria" w:hAnsi="Cambria" w:cs="Calibri"/>
          <w:sz w:val="24"/>
          <w:szCs w:val="24"/>
          <w:shd w:val="clear" w:color="auto" w:fill="FFFFFF"/>
        </w:rPr>
        <w:t xml:space="preserve"> </w:t>
      </w:r>
    </w:p>
    <w:p w:rsidR="000B508B" w:rsidRPr="00491E5A" w:rsidRDefault="000B508B" w:rsidP="000B508B">
      <w:pPr>
        <w:spacing w:after="0" w:line="240" w:lineRule="auto"/>
        <w:jc w:val="both"/>
        <w:rPr>
          <w:rFonts w:ascii="Cambria" w:hAnsi="Cambria" w:cs="Calibri"/>
          <w:sz w:val="24"/>
          <w:szCs w:val="24"/>
          <w:shd w:val="clear" w:color="auto" w:fill="FFFFFF"/>
        </w:rPr>
      </w:pPr>
    </w:p>
    <w:p w:rsidR="009E6401" w:rsidRPr="00491E5A" w:rsidRDefault="009E6401" w:rsidP="000B508B">
      <w:pPr>
        <w:spacing w:after="0" w:line="240" w:lineRule="auto"/>
        <w:jc w:val="both"/>
        <w:rPr>
          <w:rFonts w:ascii="Cambria" w:hAnsi="Cambria"/>
          <w:sz w:val="24"/>
          <w:szCs w:val="24"/>
          <w:lang w:val="es-CO"/>
        </w:rPr>
      </w:pPr>
      <w:r w:rsidRPr="00491E5A">
        <w:rPr>
          <w:rFonts w:ascii="Cambria" w:hAnsi="Cambria"/>
          <w:sz w:val="24"/>
          <w:szCs w:val="24"/>
          <w:lang w:val="es-CO"/>
        </w:rPr>
        <w:t xml:space="preserve">Realizar seguimiento a la discriminación del adulto mayor, por </w:t>
      </w:r>
      <w:r w:rsidR="006F51BE" w:rsidRPr="00491E5A">
        <w:rPr>
          <w:rFonts w:ascii="Cambria" w:hAnsi="Cambria"/>
          <w:sz w:val="24"/>
          <w:szCs w:val="24"/>
          <w:lang w:val="es-CO"/>
        </w:rPr>
        <w:t>intermedio</w:t>
      </w:r>
      <w:r w:rsidRPr="00491E5A">
        <w:rPr>
          <w:rFonts w:ascii="Cambria" w:hAnsi="Cambria"/>
          <w:sz w:val="24"/>
          <w:szCs w:val="24"/>
          <w:lang w:val="es-CO"/>
        </w:rPr>
        <w:t xml:space="preserve"> de la comisaria de familia, la personería municipal y la fuerza publica.</w:t>
      </w:r>
    </w:p>
    <w:p w:rsidR="009E6401" w:rsidRPr="00491E5A" w:rsidRDefault="009E6401" w:rsidP="000B508B">
      <w:pPr>
        <w:spacing w:after="0" w:line="240" w:lineRule="auto"/>
        <w:jc w:val="both"/>
        <w:rPr>
          <w:rFonts w:ascii="Cambria" w:hAnsi="Cambria" w:cs="Calibri"/>
          <w:sz w:val="24"/>
          <w:szCs w:val="24"/>
          <w:shd w:val="clear" w:color="auto" w:fill="FFFFFF"/>
        </w:rPr>
      </w:pPr>
    </w:p>
    <w:p w:rsidR="00D733C0" w:rsidRDefault="007439E1" w:rsidP="007439E1">
      <w:pPr>
        <w:tabs>
          <w:tab w:val="left" w:pos="975"/>
        </w:tabs>
        <w:spacing w:after="0" w:line="240" w:lineRule="auto"/>
        <w:jc w:val="both"/>
        <w:rPr>
          <w:rFonts w:ascii="Cambria" w:hAnsi="Cambria" w:cs="Calibri"/>
          <w:b/>
          <w:sz w:val="28"/>
          <w:szCs w:val="28"/>
        </w:rPr>
      </w:pPr>
      <w:r>
        <w:rPr>
          <w:rFonts w:ascii="Cambria" w:hAnsi="Cambria" w:cs="Calibri"/>
          <w:b/>
          <w:sz w:val="28"/>
          <w:szCs w:val="28"/>
        </w:rPr>
        <w:tab/>
      </w: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7439E1" w:rsidRDefault="007439E1" w:rsidP="007439E1">
      <w:pPr>
        <w:tabs>
          <w:tab w:val="left" w:pos="975"/>
        </w:tabs>
        <w:spacing w:after="0" w:line="240" w:lineRule="auto"/>
        <w:jc w:val="both"/>
        <w:rPr>
          <w:rFonts w:ascii="Cambria" w:hAnsi="Cambria" w:cs="Calibri"/>
          <w:b/>
          <w:sz w:val="28"/>
          <w:szCs w:val="28"/>
        </w:rPr>
      </w:pPr>
    </w:p>
    <w:p w:rsidR="00D733C0" w:rsidRPr="003D2302" w:rsidRDefault="00D733C0" w:rsidP="003C7CDD">
      <w:pPr>
        <w:numPr>
          <w:ilvl w:val="4"/>
          <w:numId w:val="36"/>
        </w:numPr>
        <w:spacing w:after="0" w:line="240" w:lineRule="auto"/>
        <w:jc w:val="center"/>
        <w:rPr>
          <w:rFonts w:ascii="Cambria" w:hAnsi="Cambria" w:cs="Calibri"/>
          <w:sz w:val="28"/>
          <w:szCs w:val="28"/>
          <w:shd w:val="clear" w:color="auto" w:fill="FFFFFF"/>
        </w:rPr>
      </w:pPr>
      <w:r w:rsidRPr="003D2302">
        <w:rPr>
          <w:rFonts w:ascii="Cambria" w:eastAsia="Times New Roman" w:hAnsi="Cambria" w:cs="Calibri"/>
          <w:b/>
          <w:color w:val="000000"/>
          <w:sz w:val="28"/>
          <w:szCs w:val="28"/>
          <w:lang w:eastAsia="es-CO"/>
        </w:rPr>
        <w:lastRenderedPageBreak/>
        <w:t>POBLACION VULNERABLE CON DISCAPACIDAD</w:t>
      </w:r>
    </w:p>
    <w:p w:rsidR="00D733C0" w:rsidRPr="00B36CCE" w:rsidRDefault="00D733C0" w:rsidP="00B36CCE">
      <w:pPr>
        <w:spacing w:after="0" w:line="240" w:lineRule="auto"/>
        <w:jc w:val="center"/>
        <w:rPr>
          <w:rFonts w:ascii="Cambria" w:hAnsi="Cambria" w:cs="Arial"/>
          <w:b/>
          <w:i/>
          <w:sz w:val="28"/>
          <w:szCs w:val="28"/>
          <w:shd w:val="clear" w:color="auto" w:fill="FFFFFF"/>
        </w:rPr>
      </w:pPr>
      <w:r w:rsidRPr="00B36CCE">
        <w:rPr>
          <w:rFonts w:ascii="Cambria" w:hAnsi="Cambria" w:cs="Arial"/>
          <w:b/>
          <w:i/>
          <w:sz w:val="28"/>
          <w:szCs w:val="28"/>
          <w:shd w:val="clear" w:color="auto" w:fill="FFFFFF"/>
        </w:rPr>
        <w:t>“Un Mundo de Ternura; te quiere en Toca”</w:t>
      </w:r>
    </w:p>
    <w:p w:rsidR="00D733C0" w:rsidRPr="00491E5A" w:rsidRDefault="00D733C0" w:rsidP="00D733C0">
      <w:pPr>
        <w:spacing w:after="0" w:line="240" w:lineRule="auto"/>
        <w:jc w:val="both"/>
        <w:rPr>
          <w:rFonts w:ascii="Cambria" w:hAnsi="Cambria" w:cs="Calibri"/>
          <w:sz w:val="24"/>
          <w:szCs w:val="24"/>
          <w:shd w:val="clear" w:color="auto" w:fill="FFFFFF"/>
        </w:rPr>
      </w:pPr>
    </w:p>
    <w:p w:rsidR="00D733C0" w:rsidRPr="00491E5A" w:rsidRDefault="001B0981" w:rsidP="00D733C0">
      <w:pPr>
        <w:jc w:val="both"/>
        <w:rPr>
          <w:rFonts w:ascii="Cambria" w:eastAsia="Times New Roman" w:hAnsi="Cambria" w:cs="Calibri"/>
          <w:b/>
          <w:color w:val="000000"/>
          <w:sz w:val="24"/>
          <w:szCs w:val="24"/>
          <w:lang w:eastAsia="es-CO"/>
        </w:rPr>
      </w:pPr>
      <w:r w:rsidRPr="00491E5A">
        <w:rPr>
          <w:rFonts w:ascii="Cambria" w:eastAsia="Times New Roman" w:hAnsi="Cambria" w:cs="Calibri"/>
          <w:b/>
          <w:color w:val="000000"/>
          <w:sz w:val="24"/>
          <w:szCs w:val="24"/>
          <w:lang w:eastAsia="es-CO"/>
        </w:rPr>
        <w:t xml:space="preserve">4.1.3.2.5.1. </w:t>
      </w:r>
      <w:r w:rsidR="00D733C0" w:rsidRPr="00491E5A">
        <w:rPr>
          <w:rFonts w:ascii="Cambria" w:eastAsia="Times New Roman" w:hAnsi="Cambria" w:cs="Calibri"/>
          <w:b/>
          <w:color w:val="000000"/>
          <w:sz w:val="24"/>
          <w:szCs w:val="24"/>
          <w:lang w:eastAsia="es-CO"/>
        </w:rPr>
        <w:t xml:space="preserve">OBJETIVO ESPECIFICO </w:t>
      </w:r>
    </w:p>
    <w:p w:rsidR="00D733C0" w:rsidRPr="00491E5A" w:rsidRDefault="00D733C0" w:rsidP="00D733C0">
      <w:pPr>
        <w:spacing w:after="0" w:line="240" w:lineRule="auto"/>
        <w:jc w:val="both"/>
        <w:rPr>
          <w:rFonts w:ascii="Cambria" w:hAnsi="Cambria" w:cs="Calibri"/>
          <w:sz w:val="24"/>
          <w:szCs w:val="24"/>
          <w:shd w:val="clear" w:color="auto" w:fill="FFFFFF"/>
        </w:rPr>
      </w:pPr>
      <w:r w:rsidRPr="00491E5A">
        <w:rPr>
          <w:rFonts w:ascii="Cambria" w:eastAsia="Times New Roman" w:hAnsi="Cambria" w:cs="Calibri"/>
          <w:color w:val="000000"/>
          <w:sz w:val="24"/>
          <w:szCs w:val="24"/>
          <w:lang w:eastAsia="es-CO"/>
        </w:rPr>
        <w:t xml:space="preserve">Focalizar en el municipio de Toca a toda la población que presente algún grado de discapacidad, para ofrecerle, sino una mejor calidad de vida, al menos hacerla mas llevadera, tanto para el paciente como para su familia, garantizándole ambientes saludables dentro de su entorno. </w:t>
      </w:r>
    </w:p>
    <w:tbl>
      <w:tblPr>
        <w:tblpPr w:leftFromText="141" w:rightFromText="141" w:vertAnchor="text" w:horzAnchor="margin" w:tblpY="156"/>
        <w:tblW w:w="9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93"/>
        <w:gridCol w:w="1593"/>
        <w:gridCol w:w="1718"/>
        <w:gridCol w:w="1154"/>
        <w:gridCol w:w="1827"/>
        <w:gridCol w:w="1617"/>
      </w:tblGrid>
      <w:tr w:rsidR="00C37929" w:rsidRPr="00CC6933" w:rsidTr="001A6EC0">
        <w:trPr>
          <w:trHeight w:val="435"/>
        </w:trPr>
        <w:tc>
          <w:tcPr>
            <w:tcW w:w="1593" w:type="dxa"/>
            <w:vMerge w:val="restart"/>
          </w:tcPr>
          <w:p w:rsidR="00D733C0" w:rsidRPr="00CC6933" w:rsidRDefault="00D733C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PROGRAMA</w:t>
            </w:r>
          </w:p>
        </w:tc>
        <w:tc>
          <w:tcPr>
            <w:tcW w:w="1593" w:type="dxa"/>
            <w:vMerge w:val="restart"/>
          </w:tcPr>
          <w:p w:rsidR="00D733C0" w:rsidRPr="00CC6933" w:rsidRDefault="00D733C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SUB PROGRAMA</w:t>
            </w:r>
          </w:p>
        </w:tc>
        <w:tc>
          <w:tcPr>
            <w:tcW w:w="4699" w:type="dxa"/>
            <w:gridSpan w:val="3"/>
          </w:tcPr>
          <w:p w:rsidR="00D733C0" w:rsidRPr="00CC6933" w:rsidRDefault="00D733C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INDICADOR</w:t>
            </w:r>
          </w:p>
        </w:tc>
        <w:tc>
          <w:tcPr>
            <w:tcW w:w="1617" w:type="dxa"/>
            <w:vMerge w:val="restart"/>
          </w:tcPr>
          <w:p w:rsidR="00D733C0" w:rsidRPr="00CC6933" w:rsidRDefault="00D733C0" w:rsidP="00CC6933">
            <w:pPr>
              <w:autoSpaceDE w:val="0"/>
              <w:autoSpaceDN w:val="0"/>
              <w:adjustRightInd w:val="0"/>
              <w:spacing w:after="0" w:line="240" w:lineRule="auto"/>
              <w:jc w:val="center"/>
              <w:rPr>
                <w:rFonts w:ascii="Cambria" w:hAnsi="Cambria"/>
                <w:sz w:val="24"/>
                <w:szCs w:val="24"/>
              </w:rPr>
            </w:pPr>
            <w:r w:rsidRPr="00CC6933">
              <w:rPr>
                <w:rFonts w:ascii="Cambria" w:hAnsi="Cambria"/>
                <w:b/>
                <w:sz w:val="24"/>
                <w:szCs w:val="24"/>
              </w:rPr>
              <w:t>META</w:t>
            </w:r>
          </w:p>
        </w:tc>
      </w:tr>
      <w:tr w:rsidR="00C37929" w:rsidRPr="00CC6933" w:rsidTr="001A6EC0">
        <w:trPr>
          <w:trHeight w:val="286"/>
        </w:trPr>
        <w:tc>
          <w:tcPr>
            <w:tcW w:w="1593" w:type="dxa"/>
            <w:vMerge/>
          </w:tcPr>
          <w:p w:rsidR="00D733C0" w:rsidRPr="00CC6933" w:rsidRDefault="00D733C0" w:rsidP="00CC6933">
            <w:pPr>
              <w:autoSpaceDE w:val="0"/>
              <w:autoSpaceDN w:val="0"/>
              <w:adjustRightInd w:val="0"/>
              <w:spacing w:after="0" w:line="240" w:lineRule="auto"/>
              <w:jc w:val="center"/>
              <w:rPr>
                <w:rFonts w:ascii="Cambria" w:hAnsi="Cambria"/>
                <w:b/>
                <w:sz w:val="24"/>
                <w:szCs w:val="24"/>
              </w:rPr>
            </w:pPr>
          </w:p>
        </w:tc>
        <w:tc>
          <w:tcPr>
            <w:tcW w:w="1593" w:type="dxa"/>
            <w:vMerge/>
          </w:tcPr>
          <w:p w:rsidR="00D733C0" w:rsidRPr="00CC6933" w:rsidRDefault="00D733C0" w:rsidP="00CC6933">
            <w:pPr>
              <w:autoSpaceDE w:val="0"/>
              <w:autoSpaceDN w:val="0"/>
              <w:adjustRightInd w:val="0"/>
              <w:spacing w:after="0" w:line="240" w:lineRule="auto"/>
              <w:jc w:val="center"/>
              <w:rPr>
                <w:rFonts w:ascii="Cambria" w:hAnsi="Cambria"/>
                <w:b/>
                <w:sz w:val="24"/>
                <w:szCs w:val="24"/>
              </w:rPr>
            </w:pPr>
          </w:p>
        </w:tc>
        <w:tc>
          <w:tcPr>
            <w:tcW w:w="1718" w:type="dxa"/>
          </w:tcPr>
          <w:p w:rsidR="00D733C0" w:rsidRPr="00CC6933" w:rsidRDefault="00D733C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NOMBRE</w:t>
            </w:r>
          </w:p>
        </w:tc>
        <w:tc>
          <w:tcPr>
            <w:tcW w:w="1154" w:type="dxa"/>
          </w:tcPr>
          <w:p w:rsidR="00D733C0" w:rsidRPr="00CC6933" w:rsidRDefault="00D733C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BASE</w:t>
            </w:r>
          </w:p>
        </w:tc>
        <w:tc>
          <w:tcPr>
            <w:tcW w:w="1827" w:type="dxa"/>
          </w:tcPr>
          <w:p w:rsidR="00D733C0" w:rsidRPr="00CC6933" w:rsidRDefault="00D733C0" w:rsidP="00CC6933">
            <w:pPr>
              <w:autoSpaceDE w:val="0"/>
              <w:autoSpaceDN w:val="0"/>
              <w:adjustRightInd w:val="0"/>
              <w:spacing w:after="0" w:line="240" w:lineRule="auto"/>
              <w:jc w:val="center"/>
              <w:rPr>
                <w:rFonts w:ascii="Cambria" w:hAnsi="Cambria"/>
                <w:b/>
                <w:sz w:val="24"/>
                <w:szCs w:val="24"/>
              </w:rPr>
            </w:pPr>
            <w:r w:rsidRPr="00CC6933">
              <w:rPr>
                <w:rFonts w:ascii="Cambria" w:hAnsi="Cambria"/>
                <w:b/>
                <w:sz w:val="24"/>
                <w:szCs w:val="24"/>
              </w:rPr>
              <w:t>PRODUCTO</w:t>
            </w:r>
          </w:p>
        </w:tc>
        <w:tc>
          <w:tcPr>
            <w:tcW w:w="1617" w:type="dxa"/>
            <w:vMerge/>
          </w:tcPr>
          <w:p w:rsidR="00D733C0" w:rsidRPr="00CC6933" w:rsidRDefault="00D733C0" w:rsidP="00CC6933">
            <w:pPr>
              <w:autoSpaceDE w:val="0"/>
              <w:autoSpaceDN w:val="0"/>
              <w:adjustRightInd w:val="0"/>
              <w:spacing w:after="0" w:line="240" w:lineRule="auto"/>
              <w:rPr>
                <w:rFonts w:ascii="Cambria" w:hAnsi="Cambria"/>
                <w:b/>
                <w:sz w:val="24"/>
                <w:szCs w:val="24"/>
              </w:rPr>
            </w:pPr>
          </w:p>
        </w:tc>
      </w:tr>
      <w:tr w:rsidR="00C37929" w:rsidRPr="00CC6933" w:rsidTr="001A6EC0">
        <w:trPr>
          <w:trHeight w:hRule="exact" w:val="1462"/>
        </w:trPr>
        <w:tc>
          <w:tcPr>
            <w:tcW w:w="1593" w:type="dxa"/>
          </w:tcPr>
          <w:p w:rsidR="00D733C0" w:rsidRPr="00CC6933" w:rsidRDefault="00D733C0" w:rsidP="00CC6933">
            <w:pPr>
              <w:autoSpaceDE w:val="0"/>
              <w:autoSpaceDN w:val="0"/>
              <w:adjustRightInd w:val="0"/>
              <w:spacing w:after="0" w:line="240" w:lineRule="auto"/>
              <w:jc w:val="center"/>
              <w:rPr>
                <w:rFonts w:ascii="Cambria" w:hAnsi="Cambria"/>
                <w:sz w:val="24"/>
                <w:szCs w:val="24"/>
              </w:rPr>
            </w:pPr>
            <w:r w:rsidRPr="00CC6933">
              <w:rPr>
                <w:rFonts w:ascii="Cambria" w:hAnsi="Cambria"/>
                <w:sz w:val="24"/>
                <w:szCs w:val="24"/>
              </w:rPr>
              <w:t>SALUD</w:t>
            </w:r>
          </w:p>
        </w:tc>
        <w:tc>
          <w:tcPr>
            <w:tcW w:w="1593" w:type="dxa"/>
          </w:tcPr>
          <w:p w:rsidR="00D733C0" w:rsidRPr="00CC6933" w:rsidRDefault="00D733C0"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Acciones Integrales</w:t>
            </w:r>
          </w:p>
        </w:tc>
        <w:tc>
          <w:tcPr>
            <w:tcW w:w="1718" w:type="dxa"/>
          </w:tcPr>
          <w:p w:rsidR="00D733C0" w:rsidRPr="00CC6933" w:rsidRDefault="00DD27E8" w:rsidP="00CC6933">
            <w:pPr>
              <w:autoSpaceDE w:val="0"/>
              <w:autoSpaceDN w:val="0"/>
              <w:adjustRightInd w:val="0"/>
              <w:spacing w:after="0" w:line="240" w:lineRule="auto"/>
              <w:rPr>
                <w:rFonts w:ascii="Cambria" w:hAnsi="Cambria"/>
                <w:sz w:val="24"/>
                <w:szCs w:val="24"/>
              </w:rPr>
            </w:pPr>
            <w:r w:rsidRPr="00CC6933">
              <w:rPr>
                <w:rFonts w:ascii="Cambria" w:hAnsi="Cambria"/>
                <w:sz w:val="24"/>
                <w:szCs w:val="24"/>
              </w:rPr>
              <w:t>Actualizar información</w:t>
            </w:r>
            <w:r w:rsidR="006969B0" w:rsidRPr="00CC6933">
              <w:rPr>
                <w:rFonts w:ascii="Cambria" w:hAnsi="Cambria"/>
                <w:sz w:val="24"/>
                <w:szCs w:val="24"/>
              </w:rPr>
              <w:t xml:space="preserve"> de Población Discapacitada</w:t>
            </w:r>
          </w:p>
        </w:tc>
        <w:tc>
          <w:tcPr>
            <w:tcW w:w="1154" w:type="dxa"/>
          </w:tcPr>
          <w:p w:rsidR="00D733C0" w:rsidRPr="00CC6933" w:rsidRDefault="00D733C0" w:rsidP="00CC6933">
            <w:pPr>
              <w:autoSpaceDE w:val="0"/>
              <w:autoSpaceDN w:val="0"/>
              <w:adjustRightInd w:val="0"/>
              <w:spacing w:after="0" w:line="240" w:lineRule="auto"/>
              <w:jc w:val="center"/>
              <w:rPr>
                <w:rFonts w:ascii="Cambria" w:hAnsi="Cambria"/>
                <w:sz w:val="24"/>
                <w:szCs w:val="24"/>
              </w:rPr>
            </w:pPr>
            <w:r w:rsidRPr="00CC6933">
              <w:rPr>
                <w:rFonts w:ascii="Cambria" w:hAnsi="Cambria"/>
                <w:sz w:val="24"/>
                <w:szCs w:val="24"/>
              </w:rPr>
              <w:t>0</w:t>
            </w:r>
          </w:p>
        </w:tc>
        <w:tc>
          <w:tcPr>
            <w:tcW w:w="1827" w:type="dxa"/>
          </w:tcPr>
          <w:p w:rsidR="00D733C0" w:rsidRPr="00CC6933" w:rsidRDefault="00D733C0" w:rsidP="00CC6933">
            <w:pPr>
              <w:autoSpaceDE w:val="0"/>
              <w:autoSpaceDN w:val="0"/>
              <w:adjustRightInd w:val="0"/>
              <w:spacing w:after="0" w:line="240" w:lineRule="auto"/>
              <w:jc w:val="center"/>
              <w:rPr>
                <w:rFonts w:ascii="Cambria" w:hAnsi="Cambria"/>
                <w:sz w:val="24"/>
                <w:szCs w:val="24"/>
              </w:rPr>
            </w:pPr>
            <w:r w:rsidRPr="00CC6933">
              <w:rPr>
                <w:rFonts w:ascii="Cambria" w:hAnsi="Cambria"/>
                <w:sz w:val="24"/>
                <w:szCs w:val="24"/>
              </w:rPr>
              <w:t>Un Censo de Personas Discapacitadas</w:t>
            </w:r>
          </w:p>
        </w:tc>
        <w:tc>
          <w:tcPr>
            <w:tcW w:w="1617" w:type="dxa"/>
          </w:tcPr>
          <w:p w:rsidR="00D733C0" w:rsidRPr="00CC6933" w:rsidRDefault="00D733C0" w:rsidP="00CC6933">
            <w:pPr>
              <w:autoSpaceDE w:val="0"/>
              <w:autoSpaceDN w:val="0"/>
              <w:adjustRightInd w:val="0"/>
              <w:spacing w:after="0" w:line="240" w:lineRule="auto"/>
              <w:jc w:val="center"/>
              <w:rPr>
                <w:rFonts w:ascii="Cambria" w:hAnsi="Cambria"/>
                <w:sz w:val="24"/>
                <w:szCs w:val="24"/>
              </w:rPr>
            </w:pPr>
            <w:r w:rsidRPr="00CC6933">
              <w:rPr>
                <w:rFonts w:ascii="Cambria" w:hAnsi="Cambria"/>
                <w:sz w:val="24"/>
                <w:szCs w:val="24"/>
              </w:rPr>
              <w:t>Un</w:t>
            </w:r>
            <w:r w:rsidR="00AB3991" w:rsidRPr="00CC6933">
              <w:rPr>
                <w:rFonts w:ascii="Cambria" w:hAnsi="Cambria"/>
                <w:sz w:val="24"/>
                <w:szCs w:val="24"/>
              </w:rPr>
              <w:t>a base de datos actualizada</w:t>
            </w:r>
          </w:p>
        </w:tc>
      </w:tr>
      <w:tr w:rsidR="00C37929" w:rsidRPr="00CC6933" w:rsidTr="001A6EC0">
        <w:trPr>
          <w:trHeight w:hRule="exact" w:val="1625"/>
        </w:trPr>
        <w:tc>
          <w:tcPr>
            <w:tcW w:w="1593" w:type="dxa"/>
          </w:tcPr>
          <w:p w:rsidR="00D733C0" w:rsidRPr="00CC6933" w:rsidRDefault="001A6EC0" w:rsidP="00CC6933">
            <w:pPr>
              <w:tabs>
                <w:tab w:val="left" w:pos="6248"/>
              </w:tabs>
              <w:jc w:val="center"/>
              <w:rPr>
                <w:rFonts w:ascii="Cambria" w:hAnsi="Cambria" w:cs="Calibri"/>
                <w:sz w:val="24"/>
                <w:szCs w:val="24"/>
              </w:rPr>
            </w:pPr>
            <w:r>
              <w:rPr>
                <w:rFonts w:ascii="Cambria" w:hAnsi="Cambria" w:cs="Calibri"/>
                <w:sz w:val="24"/>
                <w:szCs w:val="24"/>
              </w:rPr>
              <w:t>BIENESTAR SOCIAL</w:t>
            </w:r>
          </w:p>
        </w:tc>
        <w:tc>
          <w:tcPr>
            <w:tcW w:w="1593" w:type="dxa"/>
          </w:tcPr>
          <w:p w:rsidR="00D733C0" w:rsidRPr="00CC6933" w:rsidRDefault="001A6EC0" w:rsidP="00CC6933">
            <w:pPr>
              <w:tabs>
                <w:tab w:val="left" w:pos="6248"/>
              </w:tabs>
              <w:rPr>
                <w:rFonts w:ascii="Cambria" w:hAnsi="Cambria" w:cs="Calibri"/>
                <w:sz w:val="24"/>
                <w:szCs w:val="24"/>
              </w:rPr>
            </w:pPr>
            <w:r>
              <w:rPr>
                <w:rFonts w:ascii="Cambria" w:hAnsi="Cambria" w:cs="Calibri"/>
                <w:sz w:val="24"/>
                <w:szCs w:val="24"/>
              </w:rPr>
              <w:t>Programas Sociales</w:t>
            </w:r>
          </w:p>
        </w:tc>
        <w:tc>
          <w:tcPr>
            <w:tcW w:w="1718" w:type="dxa"/>
          </w:tcPr>
          <w:p w:rsidR="00D733C0" w:rsidRPr="00CC6933" w:rsidRDefault="001A6EC0" w:rsidP="001A6EC0">
            <w:pPr>
              <w:tabs>
                <w:tab w:val="left" w:pos="6248"/>
              </w:tabs>
              <w:rPr>
                <w:rFonts w:ascii="Cambria" w:hAnsi="Cambria" w:cs="Calibri"/>
                <w:sz w:val="24"/>
                <w:szCs w:val="24"/>
              </w:rPr>
            </w:pPr>
            <w:r>
              <w:rPr>
                <w:rFonts w:ascii="Cambria" w:hAnsi="Cambria" w:cs="Calibri"/>
                <w:sz w:val="24"/>
                <w:szCs w:val="24"/>
              </w:rPr>
              <w:t xml:space="preserve">Garantizar Acceso a  Programas de Interés Social. </w:t>
            </w:r>
          </w:p>
        </w:tc>
        <w:tc>
          <w:tcPr>
            <w:tcW w:w="1154" w:type="dxa"/>
          </w:tcPr>
          <w:p w:rsidR="00D733C0" w:rsidRPr="00CC6933" w:rsidRDefault="00D733C0" w:rsidP="00CC6933">
            <w:pPr>
              <w:tabs>
                <w:tab w:val="left" w:pos="6248"/>
              </w:tabs>
              <w:jc w:val="center"/>
              <w:rPr>
                <w:rFonts w:ascii="Cambria" w:hAnsi="Cambria" w:cs="Calibri"/>
                <w:sz w:val="24"/>
                <w:szCs w:val="24"/>
              </w:rPr>
            </w:pPr>
            <w:r w:rsidRPr="00CC6933">
              <w:rPr>
                <w:rFonts w:ascii="Cambria" w:hAnsi="Cambria" w:cs="Calibri"/>
                <w:sz w:val="24"/>
                <w:szCs w:val="24"/>
              </w:rPr>
              <w:t>Sin Datos</w:t>
            </w:r>
          </w:p>
        </w:tc>
        <w:tc>
          <w:tcPr>
            <w:tcW w:w="1827" w:type="dxa"/>
          </w:tcPr>
          <w:p w:rsidR="00D733C0" w:rsidRPr="00CC6933" w:rsidRDefault="00D733C0" w:rsidP="00CC6933">
            <w:pPr>
              <w:tabs>
                <w:tab w:val="left" w:pos="6248"/>
              </w:tabs>
              <w:jc w:val="center"/>
              <w:rPr>
                <w:rFonts w:ascii="Cambria" w:hAnsi="Cambria" w:cs="Calibri"/>
                <w:sz w:val="24"/>
                <w:szCs w:val="24"/>
              </w:rPr>
            </w:pPr>
            <w:r w:rsidRPr="00CC6933">
              <w:rPr>
                <w:rFonts w:ascii="Cambria" w:hAnsi="Cambria" w:cs="Calibri"/>
                <w:sz w:val="24"/>
                <w:szCs w:val="24"/>
              </w:rPr>
              <w:t>De acuerdo al Censo</w:t>
            </w:r>
          </w:p>
        </w:tc>
        <w:tc>
          <w:tcPr>
            <w:tcW w:w="1617" w:type="dxa"/>
          </w:tcPr>
          <w:p w:rsidR="00D733C0" w:rsidRPr="00CC6933" w:rsidRDefault="001A6EC0" w:rsidP="00CC6933">
            <w:pPr>
              <w:tabs>
                <w:tab w:val="left" w:pos="6248"/>
              </w:tabs>
              <w:jc w:val="center"/>
              <w:rPr>
                <w:rFonts w:ascii="Cambria" w:hAnsi="Cambria" w:cs="Calibri"/>
                <w:sz w:val="24"/>
                <w:szCs w:val="24"/>
              </w:rPr>
            </w:pPr>
            <w:r>
              <w:rPr>
                <w:rFonts w:ascii="Cambria" w:hAnsi="Cambria" w:cs="Calibri"/>
                <w:sz w:val="24"/>
                <w:szCs w:val="24"/>
              </w:rPr>
              <w:t>Población en discapacidad  de programas sociales</w:t>
            </w:r>
          </w:p>
        </w:tc>
      </w:tr>
    </w:tbl>
    <w:p w:rsidR="00D733C0" w:rsidRPr="00491E5A" w:rsidRDefault="00D733C0" w:rsidP="00D733C0">
      <w:pPr>
        <w:spacing w:after="0" w:line="240" w:lineRule="auto"/>
        <w:jc w:val="both"/>
        <w:rPr>
          <w:rFonts w:ascii="Cambria" w:hAnsi="Cambria" w:cs="Calibri"/>
          <w:sz w:val="24"/>
          <w:szCs w:val="24"/>
          <w:shd w:val="clear" w:color="auto" w:fill="FFFFFF"/>
        </w:rPr>
      </w:pPr>
    </w:p>
    <w:p w:rsidR="00D733C0" w:rsidRDefault="00D733C0" w:rsidP="00D733C0">
      <w:pPr>
        <w:spacing w:after="0" w:line="240" w:lineRule="auto"/>
        <w:jc w:val="both"/>
        <w:rPr>
          <w:rFonts w:ascii="Cambria" w:hAnsi="Cambria" w:cs="Calibri"/>
          <w:sz w:val="24"/>
          <w:szCs w:val="24"/>
          <w:shd w:val="clear" w:color="auto" w:fill="FFFFFF"/>
        </w:rPr>
      </w:pPr>
    </w:p>
    <w:p w:rsidR="00D733C0" w:rsidRDefault="001B0981" w:rsidP="00D733C0">
      <w:pPr>
        <w:spacing w:after="0" w:line="240" w:lineRule="auto"/>
        <w:jc w:val="both"/>
        <w:rPr>
          <w:rFonts w:ascii="Cambria" w:eastAsia="Times New Roman" w:hAnsi="Cambria" w:cs="Calibri"/>
          <w:b/>
          <w:color w:val="000000"/>
          <w:sz w:val="24"/>
          <w:szCs w:val="24"/>
          <w:lang w:eastAsia="es-CO"/>
        </w:rPr>
      </w:pPr>
      <w:r w:rsidRPr="00491E5A">
        <w:rPr>
          <w:rFonts w:ascii="Cambria" w:eastAsia="Times New Roman" w:hAnsi="Cambria" w:cs="Calibri"/>
          <w:b/>
          <w:color w:val="000000"/>
          <w:sz w:val="24"/>
          <w:szCs w:val="24"/>
          <w:lang w:eastAsia="es-CO"/>
        </w:rPr>
        <w:t xml:space="preserve">4.1.3.2.5.2. </w:t>
      </w:r>
      <w:r w:rsidR="00D733C0" w:rsidRPr="00491E5A">
        <w:rPr>
          <w:rFonts w:ascii="Cambria" w:eastAsia="Times New Roman" w:hAnsi="Cambria" w:cs="Calibri"/>
          <w:b/>
          <w:color w:val="000000"/>
          <w:sz w:val="24"/>
          <w:szCs w:val="24"/>
          <w:lang w:eastAsia="es-CO"/>
        </w:rPr>
        <w:t>ESTRATEGIAS</w:t>
      </w:r>
    </w:p>
    <w:p w:rsidR="00B36CCE" w:rsidRPr="00491E5A" w:rsidRDefault="00B36CCE" w:rsidP="00D733C0">
      <w:pPr>
        <w:spacing w:after="0" w:line="240" w:lineRule="auto"/>
        <w:jc w:val="both"/>
        <w:rPr>
          <w:rFonts w:ascii="Cambria" w:hAnsi="Cambria" w:cs="Calibri"/>
          <w:sz w:val="24"/>
          <w:szCs w:val="24"/>
          <w:shd w:val="clear" w:color="auto" w:fill="FFFFFF"/>
        </w:rPr>
      </w:pPr>
    </w:p>
    <w:p w:rsidR="00D733C0" w:rsidRDefault="00D733C0" w:rsidP="00D733C0">
      <w:pPr>
        <w:spacing w:after="0" w:line="240" w:lineRule="auto"/>
        <w:jc w:val="both"/>
        <w:rPr>
          <w:rFonts w:ascii="Cambria" w:hAnsi="Cambria" w:cs="Calibri"/>
          <w:sz w:val="24"/>
          <w:szCs w:val="24"/>
          <w:shd w:val="clear" w:color="auto" w:fill="FFFFFF"/>
        </w:rPr>
      </w:pPr>
      <w:r w:rsidRPr="00491E5A">
        <w:rPr>
          <w:rFonts w:ascii="Cambria" w:hAnsi="Cambria" w:cs="Calibri"/>
          <w:sz w:val="24"/>
          <w:szCs w:val="24"/>
          <w:shd w:val="clear" w:color="auto" w:fill="FFFFFF"/>
        </w:rPr>
        <w:t>A través de la construcción o adaptación de una infraestructura que sea LA CASA LÚDICA DEL MUNICIPIO DE TOCA, dar cabida a:</w:t>
      </w:r>
    </w:p>
    <w:p w:rsidR="00B36CCE" w:rsidRPr="00491E5A" w:rsidRDefault="00B36CCE" w:rsidP="00D733C0">
      <w:pPr>
        <w:spacing w:after="0" w:line="240" w:lineRule="auto"/>
        <w:jc w:val="both"/>
        <w:rPr>
          <w:rFonts w:ascii="Cambria" w:hAnsi="Cambria" w:cs="Calibri"/>
          <w:sz w:val="24"/>
          <w:szCs w:val="24"/>
          <w:shd w:val="clear" w:color="auto" w:fill="FFFFFF"/>
        </w:rPr>
      </w:pPr>
    </w:p>
    <w:p w:rsidR="00D733C0" w:rsidRPr="00491E5A" w:rsidRDefault="00D733C0" w:rsidP="003C7CDD">
      <w:pPr>
        <w:numPr>
          <w:ilvl w:val="0"/>
          <w:numId w:val="10"/>
        </w:numPr>
        <w:spacing w:after="0" w:line="240" w:lineRule="auto"/>
        <w:jc w:val="both"/>
        <w:rPr>
          <w:rFonts w:ascii="Cambria" w:hAnsi="Cambria" w:cs="Calibri"/>
          <w:sz w:val="24"/>
          <w:szCs w:val="24"/>
          <w:shd w:val="clear" w:color="auto" w:fill="FFFFFF"/>
        </w:rPr>
      </w:pPr>
      <w:r w:rsidRPr="00491E5A">
        <w:rPr>
          <w:rFonts w:ascii="Cambria" w:hAnsi="Cambria" w:cs="Calibri"/>
          <w:sz w:val="24"/>
          <w:szCs w:val="24"/>
          <w:shd w:val="clear" w:color="auto" w:fill="FFFFFF"/>
        </w:rPr>
        <w:t>Atención y prestación de servicios de atención en Salud, Educación y Bienestar a la población con algún estado de discapacidad del municipio de Toca. Así como también a través de convenios interadministrativos con los municipios de Tuta, Pesca, Siachoque, Chivata, Oicata poder atender la población pertinente y generar un Hogar de paso con atención especializada, para estos seres con características especiales.</w:t>
      </w:r>
    </w:p>
    <w:p w:rsidR="00D733C0" w:rsidRPr="00491E5A" w:rsidRDefault="00D733C0" w:rsidP="003C7CDD">
      <w:pPr>
        <w:numPr>
          <w:ilvl w:val="1"/>
          <w:numId w:val="9"/>
        </w:numPr>
        <w:spacing w:after="0" w:line="240" w:lineRule="auto"/>
        <w:jc w:val="both"/>
        <w:rPr>
          <w:rFonts w:ascii="Cambria" w:hAnsi="Cambria" w:cs="Calibri"/>
          <w:sz w:val="24"/>
          <w:szCs w:val="24"/>
          <w:shd w:val="clear" w:color="auto" w:fill="FFFFFF"/>
        </w:rPr>
      </w:pPr>
      <w:r w:rsidRPr="00491E5A">
        <w:rPr>
          <w:rFonts w:ascii="Cambria" w:hAnsi="Cambria" w:cs="Calibri"/>
          <w:sz w:val="24"/>
          <w:szCs w:val="24"/>
          <w:shd w:val="clear" w:color="auto" w:fill="FFFFFF"/>
        </w:rPr>
        <w:lastRenderedPageBreak/>
        <w:t xml:space="preserve">Es primordial </w:t>
      </w:r>
      <w:r w:rsidR="009609E3" w:rsidRPr="00491E5A">
        <w:rPr>
          <w:rFonts w:ascii="Cambria" w:hAnsi="Cambria" w:cs="Calibri"/>
          <w:sz w:val="24"/>
          <w:szCs w:val="24"/>
          <w:shd w:val="clear" w:color="auto" w:fill="FFFFFF"/>
        </w:rPr>
        <w:t xml:space="preserve">actualizar la información </w:t>
      </w:r>
      <w:r w:rsidRPr="00491E5A">
        <w:rPr>
          <w:rFonts w:ascii="Cambria" w:hAnsi="Cambria" w:cs="Calibri"/>
          <w:sz w:val="24"/>
          <w:szCs w:val="24"/>
          <w:shd w:val="clear" w:color="auto" w:fill="FFFFFF"/>
        </w:rPr>
        <w:t>de la población en estado de discapacidad en el municipio, esta información debe ser actualizada e incluyente.</w:t>
      </w:r>
    </w:p>
    <w:p w:rsidR="00D733C0" w:rsidRPr="00491E5A" w:rsidRDefault="00D733C0" w:rsidP="003C7CDD">
      <w:pPr>
        <w:numPr>
          <w:ilvl w:val="1"/>
          <w:numId w:val="9"/>
        </w:numPr>
        <w:spacing w:after="0" w:line="240" w:lineRule="auto"/>
        <w:jc w:val="both"/>
        <w:rPr>
          <w:rFonts w:ascii="Cambria" w:hAnsi="Cambria" w:cs="Calibri"/>
          <w:sz w:val="24"/>
          <w:szCs w:val="24"/>
          <w:shd w:val="clear" w:color="auto" w:fill="FFFFFF"/>
        </w:rPr>
      </w:pPr>
      <w:r w:rsidRPr="00491E5A">
        <w:rPr>
          <w:rFonts w:ascii="Cambria" w:hAnsi="Cambria" w:cs="Calibri"/>
          <w:sz w:val="24"/>
          <w:szCs w:val="24"/>
          <w:shd w:val="clear" w:color="auto" w:fill="FFFFFF"/>
        </w:rPr>
        <w:t>Contratar personal especializado para atender personas con algún grado de discapacidad</w:t>
      </w:r>
    </w:p>
    <w:p w:rsidR="00D733C0" w:rsidRPr="00491E5A" w:rsidRDefault="00D733C0" w:rsidP="003C7CDD">
      <w:pPr>
        <w:numPr>
          <w:ilvl w:val="1"/>
          <w:numId w:val="9"/>
        </w:numPr>
        <w:spacing w:after="0" w:line="240" w:lineRule="auto"/>
        <w:jc w:val="both"/>
        <w:rPr>
          <w:rFonts w:ascii="Cambria" w:hAnsi="Cambria" w:cs="Calibri"/>
          <w:i/>
          <w:sz w:val="24"/>
          <w:szCs w:val="24"/>
          <w:shd w:val="clear" w:color="auto" w:fill="FFFFFF"/>
        </w:rPr>
      </w:pPr>
      <w:r w:rsidRPr="00491E5A">
        <w:rPr>
          <w:rFonts w:ascii="Cambria" w:hAnsi="Cambria" w:cs="Calibri"/>
          <w:sz w:val="24"/>
          <w:szCs w:val="24"/>
          <w:shd w:val="clear" w:color="auto" w:fill="FFFFFF"/>
        </w:rPr>
        <w:t xml:space="preserve">Adecuar un espacio donde se le pueda brindar ambientes saludables para hacer mas llevadero su mundo </w:t>
      </w:r>
      <w:r w:rsidRPr="00491E5A">
        <w:rPr>
          <w:rFonts w:ascii="Cambria" w:hAnsi="Cambria" w:cs="Calibri"/>
          <w:i/>
          <w:sz w:val="24"/>
          <w:szCs w:val="24"/>
          <w:shd w:val="clear" w:color="auto" w:fill="FFFFFF"/>
        </w:rPr>
        <w:t>“Un Mundo de Ternura te quiere en Toca”</w:t>
      </w:r>
    </w:p>
    <w:p w:rsidR="00D733C0" w:rsidRPr="00491E5A" w:rsidRDefault="00D733C0" w:rsidP="003C7CDD">
      <w:pPr>
        <w:numPr>
          <w:ilvl w:val="1"/>
          <w:numId w:val="9"/>
        </w:numPr>
        <w:spacing w:after="0" w:line="240" w:lineRule="auto"/>
        <w:jc w:val="both"/>
        <w:rPr>
          <w:rFonts w:ascii="Cambria" w:hAnsi="Cambria" w:cs="Calibri"/>
          <w:sz w:val="24"/>
          <w:szCs w:val="24"/>
          <w:shd w:val="clear" w:color="auto" w:fill="FFFFFF"/>
        </w:rPr>
      </w:pPr>
      <w:r w:rsidRPr="00491E5A">
        <w:rPr>
          <w:rFonts w:ascii="Cambria" w:hAnsi="Cambria" w:cs="Calibri"/>
          <w:sz w:val="24"/>
          <w:szCs w:val="24"/>
          <w:shd w:val="clear" w:color="auto" w:fill="FFFFFF"/>
        </w:rPr>
        <w:t>Coordinar acciones con el sector privado para conformar las redes de apoyo al discapacitado</w:t>
      </w:r>
    </w:p>
    <w:p w:rsidR="00D733C0" w:rsidRDefault="00D733C0" w:rsidP="00D733C0">
      <w:pPr>
        <w:spacing w:after="0" w:line="240" w:lineRule="auto"/>
        <w:jc w:val="both"/>
        <w:rPr>
          <w:rFonts w:ascii="Cambria" w:hAnsi="Cambria" w:cs="Calibri"/>
          <w:sz w:val="24"/>
          <w:szCs w:val="24"/>
          <w:shd w:val="clear" w:color="auto" w:fill="FFFFFF"/>
        </w:rPr>
      </w:pPr>
      <w:r w:rsidRPr="00491E5A">
        <w:rPr>
          <w:rFonts w:ascii="Cambria" w:hAnsi="Cambria" w:cs="Calibri"/>
          <w:sz w:val="24"/>
          <w:szCs w:val="24"/>
          <w:shd w:val="clear" w:color="auto" w:fill="FFFFFF"/>
        </w:rPr>
        <w:t>Priorizar programas de vivienda de interés social hacia la población con algún grado de discapacidad, para ser beneficiadas.</w:t>
      </w: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1A6EC0" w:rsidRDefault="001A6EC0" w:rsidP="00D733C0">
      <w:pPr>
        <w:spacing w:after="0" w:line="240" w:lineRule="auto"/>
        <w:jc w:val="both"/>
        <w:rPr>
          <w:rFonts w:ascii="Cambria" w:hAnsi="Cambria" w:cs="Calibri"/>
          <w:sz w:val="24"/>
          <w:szCs w:val="24"/>
          <w:shd w:val="clear" w:color="auto" w:fill="FFFFFF"/>
        </w:rPr>
      </w:pPr>
    </w:p>
    <w:p w:rsidR="001A6EC0" w:rsidRDefault="001A6EC0" w:rsidP="00D733C0">
      <w:pPr>
        <w:spacing w:after="0" w:line="240" w:lineRule="auto"/>
        <w:jc w:val="both"/>
        <w:rPr>
          <w:rFonts w:ascii="Cambria" w:hAnsi="Cambria" w:cs="Calibri"/>
          <w:sz w:val="24"/>
          <w:szCs w:val="24"/>
          <w:shd w:val="clear" w:color="auto" w:fill="FFFFFF"/>
        </w:rPr>
      </w:pPr>
    </w:p>
    <w:p w:rsidR="001A6EC0" w:rsidRDefault="001A6EC0" w:rsidP="00D733C0">
      <w:pPr>
        <w:spacing w:after="0" w:line="240" w:lineRule="auto"/>
        <w:jc w:val="both"/>
        <w:rPr>
          <w:rFonts w:ascii="Cambria" w:hAnsi="Cambria" w:cs="Calibri"/>
          <w:sz w:val="24"/>
          <w:szCs w:val="24"/>
          <w:shd w:val="clear" w:color="auto" w:fill="FFFFFF"/>
        </w:rPr>
      </w:pPr>
    </w:p>
    <w:p w:rsidR="007439E1" w:rsidRDefault="007439E1" w:rsidP="00D733C0">
      <w:pPr>
        <w:spacing w:after="0" w:line="240" w:lineRule="auto"/>
        <w:jc w:val="both"/>
        <w:rPr>
          <w:rFonts w:ascii="Cambria" w:hAnsi="Cambria" w:cs="Calibri"/>
          <w:sz w:val="24"/>
          <w:szCs w:val="24"/>
          <w:shd w:val="clear" w:color="auto" w:fill="FFFFFF"/>
        </w:rPr>
      </w:pPr>
    </w:p>
    <w:p w:rsidR="001B0981" w:rsidRPr="007439E1" w:rsidRDefault="001B0981" w:rsidP="003C7CDD">
      <w:pPr>
        <w:numPr>
          <w:ilvl w:val="2"/>
          <w:numId w:val="36"/>
        </w:numPr>
        <w:spacing w:after="0" w:line="240" w:lineRule="auto"/>
        <w:jc w:val="center"/>
        <w:rPr>
          <w:rFonts w:ascii="Cambria" w:hAnsi="Cambria"/>
          <w:b/>
          <w:sz w:val="32"/>
          <w:szCs w:val="32"/>
          <w:lang w:val="es-ES_tradnl"/>
        </w:rPr>
      </w:pPr>
      <w:r w:rsidRPr="007439E1">
        <w:rPr>
          <w:rFonts w:ascii="Cambria" w:hAnsi="Cambria"/>
          <w:b/>
          <w:sz w:val="32"/>
          <w:szCs w:val="32"/>
          <w:lang w:val="es-ES_tradnl"/>
        </w:rPr>
        <w:t>SEGURIDAD ALIMENTARIA</w:t>
      </w:r>
    </w:p>
    <w:p w:rsidR="001B0981" w:rsidRPr="00491E5A" w:rsidRDefault="001A6EC0" w:rsidP="007439E1">
      <w:pPr>
        <w:spacing w:after="0" w:line="240" w:lineRule="auto"/>
        <w:jc w:val="center"/>
        <w:rPr>
          <w:rFonts w:ascii="Cambria" w:hAnsi="Cambria" w:cs="Arial"/>
          <w:b/>
          <w:i/>
          <w:sz w:val="24"/>
          <w:szCs w:val="24"/>
          <w:lang w:val="es-ES_tradnl"/>
        </w:rPr>
      </w:pPr>
      <w:r>
        <w:rPr>
          <w:rFonts w:ascii="Cambria" w:hAnsi="Cambria" w:cs="Arial"/>
          <w:b/>
          <w:i/>
          <w:sz w:val="24"/>
          <w:szCs w:val="24"/>
          <w:lang w:val="es-ES_tradnl"/>
        </w:rPr>
        <w:t>ALIMENTACION LIMPIA Y SEGURA</w:t>
      </w:r>
    </w:p>
    <w:p w:rsidR="001B0981" w:rsidRPr="00491E5A" w:rsidRDefault="001B0981" w:rsidP="007439E1">
      <w:pPr>
        <w:spacing w:after="0" w:line="240" w:lineRule="auto"/>
        <w:rPr>
          <w:rFonts w:ascii="Cambria" w:hAnsi="Cambria"/>
          <w:sz w:val="24"/>
          <w:szCs w:val="24"/>
          <w:lang w:val="es-ES_tradnl"/>
        </w:rPr>
      </w:pPr>
    </w:p>
    <w:p w:rsidR="0023295D" w:rsidRPr="00491E5A" w:rsidRDefault="0023295D" w:rsidP="0023295D">
      <w:pPr>
        <w:rPr>
          <w:rFonts w:ascii="Cambria" w:hAnsi="Cambria" w:cs="Arial"/>
          <w:b/>
          <w:sz w:val="24"/>
          <w:szCs w:val="24"/>
        </w:rPr>
      </w:pPr>
      <w:r w:rsidRPr="00491E5A">
        <w:rPr>
          <w:rFonts w:ascii="Cambria" w:hAnsi="Cambria" w:cs="Arial"/>
          <w:b/>
          <w:sz w:val="24"/>
          <w:szCs w:val="24"/>
        </w:rPr>
        <w:t>4.1.4.1. DIAGNOSTICO</w:t>
      </w:r>
    </w:p>
    <w:p w:rsidR="001B0981" w:rsidRPr="00491E5A" w:rsidRDefault="0023295D" w:rsidP="0023295D">
      <w:pPr>
        <w:rPr>
          <w:rFonts w:ascii="Cambria" w:hAnsi="Cambria" w:cs="Arial"/>
          <w:b/>
          <w:sz w:val="24"/>
          <w:szCs w:val="24"/>
        </w:rPr>
      </w:pPr>
      <w:r w:rsidRPr="00491E5A">
        <w:rPr>
          <w:rFonts w:ascii="Cambria" w:hAnsi="Cambria" w:cs="Arial"/>
          <w:b/>
          <w:sz w:val="24"/>
          <w:szCs w:val="24"/>
        </w:rPr>
        <w:t xml:space="preserve">4.1.4.1.1. </w:t>
      </w:r>
      <w:r w:rsidR="001B0981" w:rsidRPr="00491E5A">
        <w:rPr>
          <w:rFonts w:ascii="Cambria" w:hAnsi="Cambria" w:cs="Arial"/>
          <w:b/>
          <w:sz w:val="24"/>
          <w:szCs w:val="24"/>
        </w:rPr>
        <w:t xml:space="preserve">PANORAMA SITUACIONAL </w:t>
      </w:r>
    </w:p>
    <w:p w:rsidR="001B0981" w:rsidRPr="00491E5A" w:rsidRDefault="001B0981" w:rsidP="001B0981">
      <w:pPr>
        <w:jc w:val="both"/>
        <w:rPr>
          <w:rFonts w:ascii="Cambria" w:hAnsi="Cambria" w:cs="Arial"/>
          <w:b/>
          <w:sz w:val="24"/>
          <w:szCs w:val="24"/>
        </w:rPr>
      </w:pPr>
      <w:r w:rsidRPr="00491E5A">
        <w:rPr>
          <w:rFonts w:ascii="Cambria" w:hAnsi="Cambria" w:cs="Calibri"/>
          <w:sz w:val="24"/>
          <w:szCs w:val="24"/>
        </w:rPr>
        <w:t>La premisa que enmarca la Organización de las Naciones Unidas O.N.U. bajo el concepto de Seguridad Alimentaria; es: “la disponibilidad suficiente y estable  de los suministros de alimentos a nivel local, el acceso oportuno y permanente por parte de todas las personas a los alimentos que se precisan, en cantidad y calidad, el adecuado consumo y utilización biológica de los mismos, para lo cual es indispensable el acceso a los servicios básicos de saneamiento, atención de salud y la decisión política de los gobiernos para lograrla”</w:t>
      </w:r>
    </w:p>
    <w:p w:rsidR="001B0981" w:rsidRPr="00491E5A" w:rsidRDefault="001B0981" w:rsidP="001B0981">
      <w:pPr>
        <w:jc w:val="both"/>
        <w:rPr>
          <w:rFonts w:ascii="Cambria" w:hAnsi="Cambria" w:cs="Calibri"/>
          <w:iCs/>
          <w:sz w:val="24"/>
          <w:szCs w:val="24"/>
        </w:rPr>
      </w:pPr>
      <w:r w:rsidRPr="00491E5A">
        <w:rPr>
          <w:rFonts w:ascii="Cambria" w:hAnsi="Cambria" w:cs="Calibri"/>
          <w:iCs/>
          <w:sz w:val="24"/>
          <w:szCs w:val="24"/>
        </w:rPr>
        <w:t xml:space="preserve">En la actualidad se reconoce la importancia que tiene la educación en la adquisición de estilos de vida saludables y en las intervenciones dirigidas a crear y fomentar valores y hábitos alimentarios desde edades tempranas. En este contexto es de vital importancia describir la situación nutricional de la población general y grupos vulnerables, así mismo, asociarlos con los determinantes socioeconómicos, de tal forma que permita priorizar los principales problemas relacionados con la seguridad alimentaria y nutricional de la población y los factores de riesgo determinantes. </w:t>
      </w:r>
    </w:p>
    <w:p w:rsidR="001B0981" w:rsidRDefault="001B0981" w:rsidP="001B0981">
      <w:pPr>
        <w:jc w:val="both"/>
        <w:rPr>
          <w:rFonts w:ascii="Cambria" w:hAnsi="Cambria" w:cs="Calibri"/>
          <w:sz w:val="24"/>
          <w:szCs w:val="24"/>
        </w:rPr>
      </w:pPr>
      <w:r w:rsidRPr="00491E5A">
        <w:rPr>
          <w:rFonts w:ascii="Cambria" w:hAnsi="Cambria" w:cs="Calibri"/>
          <w:sz w:val="24"/>
          <w:szCs w:val="24"/>
        </w:rPr>
        <w:t>La seguridad alimentaria y nutricional (SAN) determina en gran medida la calidad de vida de la población de un municipio e involucra aspectos fundamentales de la economía, la política, la salud, educación, la cultura, medio ambiente, alimentación y nutrición entre otros, que deben ser intervenidos desde perspectivas intersectoriales e interdisciplinarias en distintos ámbitos: individual, familiar, local, nacional e internacional.</w:t>
      </w:r>
    </w:p>
    <w:p w:rsidR="00B36CCE" w:rsidRDefault="00B36CCE" w:rsidP="001B0981">
      <w:pPr>
        <w:jc w:val="both"/>
        <w:rPr>
          <w:rFonts w:ascii="Cambria" w:hAnsi="Cambria" w:cs="Calibri"/>
          <w:sz w:val="24"/>
          <w:szCs w:val="24"/>
        </w:rPr>
      </w:pPr>
    </w:p>
    <w:p w:rsidR="00CC6933" w:rsidRDefault="00CC6933" w:rsidP="001B0981">
      <w:pPr>
        <w:jc w:val="both"/>
        <w:rPr>
          <w:rFonts w:ascii="Cambria" w:hAnsi="Cambria" w:cs="Calibri"/>
          <w:sz w:val="24"/>
          <w:szCs w:val="24"/>
        </w:rPr>
      </w:pPr>
    </w:p>
    <w:p w:rsidR="001B0981" w:rsidRPr="00491E5A" w:rsidRDefault="0023295D" w:rsidP="0023295D">
      <w:pPr>
        <w:jc w:val="both"/>
        <w:rPr>
          <w:rFonts w:ascii="Cambria" w:hAnsi="Cambria" w:cs="Arial"/>
          <w:b/>
          <w:sz w:val="24"/>
          <w:szCs w:val="24"/>
        </w:rPr>
      </w:pPr>
      <w:r w:rsidRPr="00491E5A">
        <w:rPr>
          <w:rFonts w:ascii="Cambria" w:hAnsi="Cambria" w:cs="Arial"/>
          <w:b/>
          <w:sz w:val="24"/>
          <w:szCs w:val="24"/>
        </w:rPr>
        <w:lastRenderedPageBreak/>
        <w:t xml:space="preserve">4.1.4.1.2. </w:t>
      </w:r>
      <w:r w:rsidR="001B0981" w:rsidRPr="00491E5A">
        <w:rPr>
          <w:rFonts w:ascii="Cambria" w:hAnsi="Cambria" w:cs="Arial"/>
          <w:b/>
          <w:sz w:val="24"/>
          <w:szCs w:val="24"/>
        </w:rPr>
        <w:t xml:space="preserve">SITUACION ACTUAL </w:t>
      </w:r>
    </w:p>
    <w:p w:rsidR="001B0981" w:rsidRPr="00491E5A" w:rsidRDefault="001B0981" w:rsidP="001B0981">
      <w:pPr>
        <w:jc w:val="both"/>
        <w:rPr>
          <w:rFonts w:ascii="Cambria" w:hAnsi="Cambria" w:cs="Calibri"/>
          <w:sz w:val="24"/>
          <w:szCs w:val="24"/>
        </w:rPr>
      </w:pPr>
      <w:r w:rsidRPr="00491E5A">
        <w:rPr>
          <w:rFonts w:ascii="Cambria" w:hAnsi="Cambria" w:cs="Calibri"/>
          <w:sz w:val="24"/>
          <w:szCs w:val="24"/>
        </w:rPr>
        <w:t>Dentro de la política de globalización, se constituye como elemento primordial de este eje; es el de priorizar la inversión pública en la atención de necesidades de las zonas que alberguen los grupos más vulnerables, dentro la comunidad del Municipio de TOCA.</w:t>
      </w:r>
    </w:p>
    <w:p w:rsidR="001B0981" w:rsidRPr="00491E5A" w:rsidRDefault="001B0981" w:rsidP="001B0981">
      <w:pPr>
        <w:jc w:val="both"/>
        <w:rPr>
          <w:rFonts w:ascii="Cambria" w:hAnsi="Cambria" w:cs="Calibri"/>
          <w:sz w:val="24"/>
          <w:szCs w:val="24"/>
        </w:rPr>
      </w:pPr>
      <w:r w:rsidRPr="00491E5A">
        <w:rPr>
          <w:rFonts w:ascii="Cambria" w:hAnsi="Cambria" w:cs="Calibri"/>
          <w:sz w:val="24"/>
          <w:szCs w:val="24"/>
        </w:rPr>
        <w:t>La administración Municipal en conjunto con el ICBF, el DEPARTEMENTO DE BOYACA y la población en general del municipio de TOCA, promoverá el desarrollar acciones en función de materializar los principios de solidaridad, autonomía, diversidad, equidad, participación y probidad; que a partir de los mandatos constitucionales se consagran en la orientación de los Planes de Desarrollo, en pro de garantizar el acceso a una alimentación adecuada de la población.</w:t>
      </w:r>
    </w:p>
    <w:p w:rsidR="001B0981" w:rsidRDefault="001B0981" w:rsidP="001B0981">
      <w:pPr>
        <w:jc w:val="both"/>
        <w:rPr>
          <w:rFonts w:ascii="Cambria" w:hAnsi="Cambria"/>
          <w:iCs/>
          <w:sz w:val="24"/>
          <w:szCs w:val="24"/>
        </w:rPr>
      </w:pPr>
      <w:r w:rsidRPr="00491E5A">
        <w:rPr>
          <w:rFonts w:ascii="Cambria" w:hAnsi="Cambria"/>
          <w:iCs/>
          <w:sz w:val="24"/>
          <w:szCs w:val="24"/>
        </w:rPr>
        <w:t>Aunque el municipio cuenta con programas de recuperación nutricional como los del ICBF (desayunos infantiles 354 niños menores de 5 años),  el plan PAPA (con cobertura del 100% de la población escolarizada 2011), familias en acción 705 beneficiarios y durante todo el 2011 se contó con el apoyo del centro de recuperación nutricional de Tunja el cual  valoro a toda la población menor de cinco años; realizó seguimiento y tratamiento a niños con desnutrición o a riesgo de presentarla, y pese a estos programas un hay alto porcentaje de desnutrición, si bien es cierto que las tasa de mortalidad por desnutrición son nulas tan solo un (1) caso en el 2009; pero más relacionado con patologías congénitas que conllevaba a la desnutrición, por lo cual se puede concluir que lo que realmente se presenta son problemas de mal nutrición, dietas ricas en carbohidratos (papa, arroz, pasta, harinas…), lo que garantiza la supervivencia de los niños, pero no un adecuado desarrollo físico, mental y biológico, lo que aumenta la morbilidad en esta parte de la población.</w:t>
      </w:r>
    </w:p>
    <w:p w:rsidR="007439E1" w:rsidRDefault="007439E1" w:rsidP="001B0981">
      <w:pPr>
        <w:jc w:val="both"/>
        <w:rPr>
          <w:rFonts w:ascii="Cambria" w:hAnsi="Cambria"/>
          <w:iCs/>
          <w:sz w:val="24"/>
          <w:szCs w:val="24"/>
        </w:rPr>
      </w:pPr>
    </w:p>
    <w:p w:rsidR="00CC6933" w:rsidRDefault="00CC6933" w:rsidP="001B0981">
      <w:pPr>
        <w:jc w:val="both"/>
        <w:rPr>
          <w:rFonts w:ascii="Cambria" w:hAnsi="Cambria"/>
          <w:iCs/>
          <w:sz w:val="24"/>
          <w:szCs w:val="24"/>
        </w:rPr>
      </w:pPr>
    </w:p>
    <w:p w:rsidR="00CC6933" w:rsidRDefault="00CC6933" w:rsidP="001B0981">
      <w:pPr>
        <w:jc w:val="both"/>
        <w:rPr>
          <w:rFonts w:ascii="Cambria" w:hAnsi="Cambria"/>
          <w:iCs/>
          <w:sz w:val="24"/>
          <w:szCs w:val="24"/>
        </w:rPr>
      </w:pPr>
    </w:p>
    <w:p w:rsidR="007439E1" w:rsidRDefault="007439E1" w:rsidP="001B0981">
      <w:pPr>
        <w:jc w:val="both"/>
        <w:rPr>
          <w:rFonts w:ascii="Cambria" w:hAnsi="Cambria"/>
          <w:iCs/>
          <w:sz w:val="24"/>
          <w:szCs w:val="24"/>
        </w:rPr>
      </w:pPr>
    </w:p>
    <w:p w:rsidR="001B0981" w:rsidRPr="007439E1" w:rsidRDefault="00792D87" w:rsidP="001B0981">
      <w:pPr>
        <w:jc w:val="both"/>
        <w:rPr>
          <w:rFonts w:ascii="Cambria" w:hAnsi="Cambria"/>
          <w:b/>
          <w:iCs/>
          <w:sz w:val="16"/>
          <w:szCs w:val="16"/>
        </w:rPr>
      </w:pPr>
      <w:r w:rsidRPr="00491E5A">
        <w:rPr>
          <w:rFonts w:ascii="Cambria" w:hAnsi="Cambria"/>
          <w:iCs/>
          <w:sz w:val="24"/>
          <w:szCs w:val="24"/>
        </w:rPr>
        <w:t xml:space="preserve"> </w:t>
      </w:r>
      <w:r w:rsidR="00BA5937" w:rsidRPr="007439E1">
        <w:rPr>
          <w:rFonts w:ascii="Cambria" w:hAnsi="Cambria"/>
          <w:iCs/>
          <w:sz w:val="16"/>
          <w:szCs w:val="16"/>
        </w:rPr>
        <w:t>Cuadro 29:</w:t>
      </w:r>
      <w:r w:rsidR="00BA5937" w:rsidRPr="007439E1">
        <w:rPr>
          <w:rFonts w:ascii="Cambria" w:hAnsi="Cambria"/>
          <w:b/>
          <w:iCs/>
          <w:sz w:val="16"/>
          <w:szCs w:val="16"/>
        </w:rPr>
        <w:t xml:space="preserve"> </w:t>
      </w:r>
      <w:r w:rsidRPr="007439E1">
        <w:rPr>
          <w:rFonts w:ascii="Cambria" w:hAnsi="Cambria"/>
          <w:b/>
          <w:iCs/>
          <w:sz w:val="16"/>
          <w:szCs w:val="16"/>
        </w:rPr>
        <w:t xml:space="preserve">  </w:t>
      </w:r>
      <w:r w:rsidR="001B0981" w:rsidRPr="007439E1">
        <w:rPr>
          <w:rFonts w:ascii="Cambria" w:hAnsi="Cambria"/>
          <w:b/>
          <w:iCs/>
          <w:sz w:val="16"/>
          <w:szCs w:val="16"/>
        </w:rPr>
        <w:t>INDICADORES</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4894"/>
        <w:gridCol w:w="941"/>
        <w:gridCol w:w="784"/>
        <w:gridCol w:w="719"/>
        <w:gridCol w:w="708"/>
        <w:gridCol w:w="709"/>
        <w:gridCol w:w="709"/>
      </w:tblGrid>
      <w:tr w:rsidR="00607E36" w:rsidRPr="00B9523A" w:rsidTr="00B9523A">
        <w:trPr>
          <w:trHeight w:val="647"/>
        </w:trPr>
        <w:tc>
          <w:tcPr>
            <w:tcW w:w="4894" w:type="dxa"/>
          </w:tcPr>
          <w:p w:rsidR="001B0981" w:rsidRPr="00B9523A" w:rsidRDefault="001B0981" w:rsidP="00B9523A">
            <w:pPr>
              <w:ind w:left="222"/>
              <w:jc w:val="center"/>
              <w:rPr>
                <w:rFonts w:ascii="Cambria" w:hAnsi="Cambria" w:cs="Calibri"/>
                <w:bCs/>
                <w:iCs/>
              </w:rPr>
            </w:pPr>
            <w:r w:rsidRPr="00B9523A">
              <w:rPr>
                <w:rFonts w:ascii="Cambria" w:hAnsi="Cambria" w:cs="Calibri"/>
                <w:bCs/>
                <w:iCs/>
              </w:rPr>
              <w:t>INDICADOR</w:t>
            </w:r>
          </w:p>
        </w:tc>
        <w:tc>
          <w:tcPr>
            <w:tcW w:w="941" w:type="dxa"/>
          </w:tcPr>
          <w:p w:rsidR="001B0981" w:rsidRPr="00B9523A" w:rsidRDefault="001B0981" w:rsidP="00B9523A">
            <w:pPr>
              <w:spacing w:after="0" w:line="240" w:lineRule="auto"/>
              <w:jc w:val="center"/>
              <w:rPr>
                <w:rFonts w:ascii="Cambria" w:hAnsi="Cambria" w:cs="Calibri"/>
                <w:bCs/>
              </w:rPr>
            </w:pPr>
            <w:r w:rsidRPr="00B9523A">
              <w:rPr>
                <w:rFonts w:ascii="Cambria" w:hAnsi="Cambria" w:cs="Calibri"/>
                <w:bCs/>
              </w:rPr>
              <w:t>Línea de base</w:t>
            </w:r>
          </w:p>
        </w:tc>
        <w:tc>
          <w:tcPr>
            <w:tcW w:w="784" w:type="dxa"/>
          </w:tcPr>
          <w:p w:rsidR="001B0981" w:rsidRPr="00B9523A" w:rsidRDefault="001B0981" w:rsidP="00B9523A">
            <w:pPr>
              <w:spacing w:after="0" w:line="240" w:lineRule="auto"/>
              <w:jc w:val="center"/>
              <w:rPr>
                <w:rFonts w:ascii="Cambria" w:hAnsi="Cambria" w:cs="Calibri"/>
                <w:bCs/>
              </w:rPr>
            </w:pPr>
            <w:r w:rsidRPr="00B9523A">
              <w:rPr>
                <w:rFonts w:ascii="Cambria" w:hAnsi="Cambria" w:cs="Calibri"/>
                <w:bCs/>
              </w:rPr>
              <w:t>Meta</w:t>
            </w:r>
          </w:p>
          <w:p w:rsidR="001B0981" w:rsidRPr="00B9523A" w:rsidRDefault="001B0981" w:rsidP="00B9523A">
            <w:pPr>
              <w:spacing w:after="0" w:line="240" w:lineRule="auto"/>
              <w:jc w:val="center"/>
              <w:rPr>
                <w:rFonts w:ascii="Cambria" w:hAnsi="Cambria" w:cs="Calibri"/>
                <w:bCs/>
              </w:rPr>
            </w:pPr>
            <w:r w:rsidRPr="00B9523A">
              <w:rPr>
                <w:rFonts w:ascii="Cambria" w:hAnsi="Cambria" w:cs="Calibri"/>
                <w:bCs/>
              </w:rPr>
              <w:t>2011</w:t>
            </w:r>
          </w:p>
        </w:tc>
        <w:tc>
          <w:tcPr>
            <w:tcW w:w="719" w:type="dxa"/>
          </w:tcPr>
          <w:p w:rsidR="001B0981" w:rsidRPr="00B9523A" w:rsidRDefault="001B0981" w:rsidP="00B9523A">
            <w:pPr>
              <w:jc w:val="center"/>
              <w:rPr>
                <w:rFonts w:ascii="Cambria" w:hAnsi="Cambria" w:cs="Calibri"/>
                <w:bCs/>
                <w:iCs/>
              </w:rPr>
            </w:pPr>
            <w:r w:rsidRPr="00B9523A">
              <w:rPr>
                <w:rFonts w:ascii="Cambria" w:hAnsi="Cambria" w:cs="Calibri"/>
                <w:bCs/>
                <w:iCs/>
              </w:rPr>
              <w:t>2008</w:t>
            </w:r>
          </w:p>
        </w:tc>
        <w:tc>
          <w:tcPr>
            <w:tcW w:w="708" w:type="dxa"/>
          </w:tcPr>
          <w:p w:rsidR="001B0981" w:rsidRPr="00B9523A" w:rsidRDefault="001B0981" w:rsidP="00B9523A">
            <w:pPr>
              <w:jc w:val="center"/>
              <w:rPr>
                <w:rFonts w:ascii="Cambria" w:hAnsi="Cambria" w:cs="Calibri"/>
                <w:bCs/>
                <w:iCs/>
              </w:rPr>
            </w:pPr>
            <w:r w:rsidRPr="00B9523A">
              <w:rPr>
                <w:rFonts w:ascii="Cambria" w:hAnsi="Cambria" w:cs="Calibri"/>
                <w:bCs/>
                <w:iCs/>
              </w:rPr>
              <w:t>2009</w:t>
            </w:r>
          </w:p>
        </w:tc>
        <w:tc>
          <w:tcPr>
            <w:tcW w:w="709" w:type="dxa"/>
          </w:tcPr>
          <w:p w:rsidR="001B0981" w:rsidRPr="00B9523A" w:rsidRDefault="001B0981" w:rsidP="00B9523A">
            <w:pPr>
              <w:jc w:val="center"/>
              <w:rPr>
                <w:rFonts w:ascii="Cambria" w:hAnsi="Cambria" w:cs="Calibri"/>
                <w:bCs/>
                <w:iCs/>
              </w:rPr>
            </w:pPr>
            <w:r w:rsidRPr="00B9523A">
              <w:rPr>
                <w:rFonts w:ascii="Cambria" w:hAnsi="Cambria" w:cs="Calibri"/>
                <w:bCs/>
                <w:iCs/>
              </w:rPr>
              <w:t>2010</w:t>
            </w:r>
          </w:p>
        </w:tc>
        <w:tc>
          <w:tcPr>
            <w:tcW w:w="709" w:type="dxa"/>
          </w:tcPr>
          <w:p w:rsidR="001B0981" w:rsidRPr="00B9523A" w:rsidRDefault="001B0981" w:rsidP="00B9523A">
            <w:pPr>
              <w:jc w:val="center"/>
              <w:rPr>
                <w:rFonts w:ascii="Cambria" w:hAnsi="Cambria" w:cs="Calibri"/>
                <w:bCs/>
                <w:iCs/>
              </w:rPr>
            </w:pPr>
            <w:r w:rsidRPr="00B9523A">
              <w:rPr>
                <w:rFonts w:ascii="Cambria" w:hAnsi="Cambria" w:cs="Calibri"/>
                <w:bCs/>
                <w:iCs/>
              </w:rPr>
              <w:t>2011</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sz w:val="24"/>
                <w:szCs w:val="24"/>
              </w:rPr>
            </w:pPr>
            <w:r w:rsidRPr="00B9523A">
              <w:rPr>
                <w:rFonts w:ascii="Cambria" w:hAnsi="Cambria" w:cs="Calibri"/>
                <w:bCs/>
                <w:iCs/>
                <w:sz w:val="24"/>
                <w:szCs w:val="24"/>
              </w:rPr>
              <w:t>Porcentaje de bajo peso en gestantes.</w:t>
            </w:r>
          </w:p>
        </w:tc>
        <w:tc>
          <w:tcPr>
            <w:tcW w:w="941" w:type="dxa"/>
          </w:tcPr>
          <w:p w:rsidR="001B0981" w:rsidRPr="00B9523A" w:rsidRDefault="001B0981" w:rsidP="00B9523A">
            <w:pPr>
              <w:jc w:val="center"/>
              <w:rPr>
                <w:rFonts w:ascii="Cambria" w:hAnsi="Cambria" w:cs="Calibri"/>
                <w:b/>
                <w:sz w:val="24"/>
                <w:szCs w:val="24"/>
              </w:rPr>
            </w:pPr>
            <w:r w:rsidRPr="00B9523A">
              <w:rPr>
                <w:rFonts w:ascii="Cambria" w:hAnsi="Cambria" w:cs="Calibri"/>
                <w:b/>
                <w:sz w:val="24"/>
                <w:szCs w:val="24"/>
              </w:rPr>
              <w:t>10</w:t>
            </w:r>
          </w:p>
        </w:tc>
        <w:tc>
          <w:tcPr>
            <w:tcW w:w="784" w:type="dxa"/>
          </w:tcPr>
          <w:p w:rsidR="001B0981" w:rsidRPr="00B9523A" w:rsidRDefault="001B0981" w:rsidP="00B9523A">
            <w:pPr>
              <w:jc w:val="center"/>
              <w:rPr>
                <w:rFonts w:ascii="Cambria" w:hAnsi="Cambria" w:cs="Calibri"/>
                <w:b/>
                <w:sz w:val="24"/>
                <w:szCs w:val="24"/>
              </w:rPr>
            </w:pPr>
            <w:r w:rsidRPr="00B9523A">
              <w:rPr>
                <w:rFonts w:ascii="Cambria" w:hAnsi="Cambria" w:cs="Calibri"/>
                <w:b/>
                <w:sz w:val="24"/>
                <w:szCs w:val="24"/>
              </w:rPr>
              <w:t>6</w:t>
            </w:r>
          </w:p>
        </w:tc>
        <w:tc>
          <w:tcPr>
            <w:tcW w:w="719" w:type="dxa"/>
          </w:tcPr>
          <w:p w:rsidR="001B0981" w:rsidRPr="00B9523A" w:rsidRDefault="001B0981" w:rsidP="00B9523A">
            <w:pPr>
              <w:jc w:val="center"/>
              <w:rPr>
                <w:rFonts w:ascii="Cambria" w:hAnsi="Cambria" w:cs="Calibri"/>
                <w:b/>
                <w:iCs/>
                <w:sz w:val="24"/>
                <w:szCs w:val="24"/>
              </w:rPr>
            </w:pPr>
            <w:r w:rsidRPr="00B9523A">
              <w:rPr>
                <w:rFonts w:ascii="Cambria" w:hAnsi="Cambria" w:cs="Calibri"/>
                <w:b/>
                <w:iCs/>
                <w:sz w:val="24"/>
                <w:szCs w:val="24"/>
              </w:rPr>
              <w:t>SD</w:t>
            </w:r>
          </w:p>
        </w:tc>
        <w:tc>
          <w:tcPr>
            <w:tcW w:w="708" w:type="dxa"/>
          </w:tcPr>
          <w:p w:rsidR="001B0981" w:rsidRPr="00B9523A" w:rsidRDefault="001B0981" w:rsidP="00B9523A">
            <w:pPr>
              <w:jc w:val="center"/>
              <w:rPr>
                <w:rFonts w:ascii="Cambria" w:hAnsi="Cambria" w:cs="Calibri"/>
                <w:b/>
                <w:iCs/>
                <w:sz w:val="24"/>
                <w:szCs w:val="24"/>
              </w:rPr>
            </w:pPr>
            <w:r w:rsidRPr="00B9523A">
              <w:rPr>
                <w:rFonts w:ascii="Cambria" w:hAnsi="Cambria" w:cs="Calibri"/>
                <w:b/>
                <w:iCs/>
                <w:sz w:val="24"/>
                <w:szCs w:val="24"/>
              </w:rPr>
              <w:t>10</w:t>
            </w:r>
          </w:p>
        </w:tc>
        <w:tc>
          <w:tcPr>
            <w:tcW w:w="709" w:type="dxa"/>
          </w:tcPr>
          <w:p w:rsidR="001B0981" w:rsidRPr="00B9523A" w:rsidRDefault="001B0981" w:rsidP="00B9523A">
            <w:pPr>
              <w:jc w:val="center"/>
              <w:rPr>
                <w:rFonts w:ascii="Cambria" w:hAnsi="Cambria" w:cs="Calibri"/>
                <w:b/>
                <w:iCs/>
                <w:sz w:val="24"/>
                <w:szCs w:val="24"/>
              </w:rPr>
            </w:pPr>
            <w:r w:rsidRPr="00B9523A">
              <w:rPr>
                <w:rFonts w:ascii="Cambria" w:hAnsi="Cambria" w:cs="Calibri"/>
                <w:b/>
                <w:iCs/>
                <w:sz w:val="24"/>
                <w:szCs w:val="24"/>
              </w:rPr>
              <w:t>9</w:t>
            </w:r>
          </w:p>
        </w:tc>
        <w:tc>
          <w:tcPr>
            <w:tcW w:w="709" w:type="dxa"/>
          </w:tcPr>
          <w:p w:rsidR="001B0981" w:rsidRPr="00B9523A" w:rsidRDefault="001B0981" w:rsidP="00B9523A">
            <w:pPr>
              <w:jc w:val="center"/>
              <w:rPr>
                <w:rFonts w:ascii="Cambria" w:hAnsi="Cambria" w:cs="Calibri"/>
                <w:b/>
                <w:iCs/>
                <w:sz w:val="24"/>
                <w:szCs w:val="24"/>
              </w:rPr>
            </w:pPr>
            <w:r w:rsidRPr="00B9523A">
              <w:rPr>
                <w:rFonts w:ascii="Cambria" w:hAnsi="Cambria" w:cs="Calibri"/>
                <w:b/>
                <w:iCs/>
                <w:sz w:val="24"/>
                <w:szCs w:val="24"/>
              </w:rPr>
              <w:t>8</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color w:val="000000"/>
                <w:sz w:val="24"/>
                <w:szCs w:val="24"/>
              </w:rPr>
            </w:pPr>
            <w:r w:rsidRPr="00B9523A">
              <w:rPr>
                <w:rFonts w:ascii="Cambria" w:hAnsi="Cambria" w:cs="Calibri"/>
                <w:bCs/>
                <w:iCs/>
                <w:color w:val="000000"/>
                <w:sz w:val="24"/>
                <w:szCs w:val="24"/>
              </w:rPr>
              <w:t xml:space="preserve">Porcentaje de nacidos vivos con bajo peso al nacer (menor a 2500 </w:t>
            </w:r>
            <w:r w:rsidR="002A6394" w:rsidRPr="00B9523A">
              <w:rPr>
                <w:rFonts w:ascii="Cambria" w:hAnsi="Cambria" w:cs="Calibri"/>
                <w:bCs/>
                <w:iCs/>
                <w:color w:val="000000"/>
                <w:sz w:val="24"/>
                <w:szCs w:val="24"/>
              </w:rPr>
              <w:t>grms</w:t>
            </w:r>
            <w:r w:rsidRPr="00B9523A">
              <w:rPr>
                <w:rFonts w:ascii="Cambria" w:hAnsi="Cambria" w:cs="Calibri"/>
                <w:bCs/>
                <w:iCs/>
                <w:color w:val="000000"/>
                <w:sz w:val="24"/>
                <w:szCs w:val="24"/>
              </w:rPr>
              <w:t>.)</w:t>
            </w:r>
          </w:p>
        </w:tc>
        <w:tc>
          <w:tcPr>
            <w:tcW w:w="941"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4</w:t>
            </w:r>
          </w:p>
        </w:tc>
        <w:tc>
          <w:tcPr>
            <w:tcW w:w="784"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0</w:t>
            </w:r>
          </w:p>
        </w:tc>
        <w:tc>
          <w:tcPr>
            <w:tcW w:w="71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4%</w:t>
            </w:r>
          </w:p>
        </w:tc>
        <w:tc>
          <w:tcPr>
            <w:tcW w:w="708"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3%</w:t>
            </w:r>
          </w:p>
        </w:tc>
        <w:tc>
          <w:tcPr>
            <w:tcW w:w="70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3%</w:t>
            </w:r>
          </w:p>
        </w:tc>
        <w:tc>
          <w:tcPr>
            <w:tcW w:w="70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2.8%</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sz w:val="24"/>
                <w:szCs w:val="24"/>
              </w:rPr>
            </w:pPr>
            <w:r w:rsidRPr="00B9523A">
              <w:rPr>
                <w:rFonts w:ascii="Cambria" w:hAnsi="Cambria" w:cs="Calibri"/>
                <w:bCs/>
                <w:sz w:val="24"/>
                <w:szCs w:val="24"/>
              </w:rPr>
              <w:t>Porcentaje de desnutrición global en niños menores de 5 años</w:t>
            </w:r>
          </w:p>
        </w:tc>
        <w:tc>
          <w:tcPr>
            <w:tcW w:w="941" w:type="dxa"/>
          </w:tcPr>
          <w:p w:rsidR="001B0981" w:rsidRPr="00B9523A" w:rsidRDefault="001B0981" w:rsidP="00B9523A">
            <w:pPr>
              <w:jc w:val="center"/>
              <w:rPr>
                <w:rFonts w:ascii="Cambria" w:hAnsi="Cambria" w:cs="Calibri"/>
                <w:sz w:val="24"/>
                <w:szCs w:val="24"/>
              </w:rPr>
            </w:pPr>
          </w:p>
        </w:tc>
        <w:tc>
          <w:tcPr>
            <w:tcW w:w="784" w:type="dxa"/>
          </w:tcPr>
          <w:p w:rsidR="001B0981" w:rsidRPr="00B9523A" w:rsidRDefault="001B0981" w:rsidP="00B9523A">
            <w:pPr>
              <w:jc w:val="center"/>
              <w:rPr>
                <w:rFonts w:ascii="Cambria" w:hAnsi="Cambria" w:cs="Calibri"/>
                <w:sz w:val="24"/>
                <w:szCs w:val="24"/>
              </w:rPr>
            </w:pPr>
          </w:p>
        </w:tc>
        <w:tc>
          <w:tcPr>
            <w:tcW w:w="71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SD</w:t>
            </w:r>
          </w:p>
        </w:tc>
        <w:tc>
          <w:tcPr>
            <w:tcW w:w="708"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4.6%</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5%</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5%</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sz w:val="24"/>
                <w:szCs w:val="24"/>
              </w:rPr>
            </w:pPr>
            <w:r w:rsidRPr="00B9523A">
              <w:rPr>
                <w:rFonts w:ascii="Cambria" w:hAnsi="Cambria" w:cs="Calibri"/>
                <w:bCs/>
                <w:iCs/>
                <w:sz w:val="24"/>
                <w:szCs w:val="24"/>
              </w:rPr>
              <w:t>Porcentaje de desnutrición aguda en niños menores de 5 años</w:t>
            </w:r>
          </w:p>
        </w:tc>
        <w:tc>
          <w:tcPr>
            <w:tcW w:w="941" w:type="dxa"/>
          </w:tcPr>
          <w:p w:rsidR="001B0981" w:rsidRPr="00B9523A" w:rsidRDefault="001B0981" w:rsidP="00B9523A">
            <w:pPr>
              <w:jc w:val="center"/>
              <w:rPr>
                <w:rFonts w:ascii="Cambria" w:hAnsi="Cambria" w:cs="Calibri"/>
                <w:sz w:val="24"/>
                <w:szCs w:val="24"/>
              </w:rPr>
            </w:pPr>
          </w:p>
        </w:tc>
        <w:tc>
          <w:tcPr>
            <w:tcW w:w="784" w:type="dxa"/>
          </w:tcPr>
          <w:p w:rsidR="001B0981" w:rsidRPr="00B9523A" w:rsidRDefault="001B0981" w:rsidP="00B9523A">
            <w:pPr>
              <w:jc w:val="center"/>
              <w:rPr>
                <w:rFonts w:ascii="Cambria" w:hAnsi="Cambria" w:cs="Calibri"/>
                <w:sz w:val="24"/>
                <w:szCs w:val="24"/>
              </w:rPr>
            </w:pPr>
          </w:p>
        </w:tc>
        <w:tc>
          <w:tcPr>
            <w:tcW w:w="71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SD</w:t>
            </w:r>
          </w:p>
        </w:tc>
        <w:tc>
          <w:tcPr>
            <w:tcW w:w="708"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22%</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20%</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20.6%</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sz w:val="24"/>
                <w:szCs w:val="24"/>
              </w:rPr>
            </w:pPr>
            <w:r w:rsidRPr="00B9523A">
              <w:rPr>
                <w:rFonts w:ascii="Cambria" w:hAnsi="Cambria" w:cs="Calibri"/>
                <w:bCs/>
                <w:iCs/>
                <w:sz w:val="24"/>
                <w:szCs w:val="24"/>
              </w:rPr>
              <w:t>Porcentaje de desnutrición crónica en menores de 5 años</w:t>
            </w:r>
          </w:p>
        </w:tc>
        <w:tc>
          <w:tcPr>
            <w:tcW w:w="941" w:type="dxa"/>
          </w:tcPr>
          <w:p w:rsidR="001B0981" w:rsidRPr="00B9523A" w:rsidRDefault="001B0981" w:rsidP="00B9523A">
            <w:pPr>
              <w:jc w:val="center"/>
              <w:rPr>
                <w:rFonts w:ascii="Cambria" w:hAnsi="Cambria" w:cs="Calibri"/>
                <w:sz w:val="24"/>
                <w:szCs w:val="24"/>
              </w:rPr>
            </w:pPr>
          </w:p>
        </w:tc>
        <w:tc>
          <w:tcPr>
            <w:tcW w:w="784" w:type="dxa"/>
          </w:tcPr>
          <w:p w:rsidR="001B0981" w:rsidRPr="00B9523A" w:rsidRDefault="001B0981" w:rsidP="00B9523A">
            <w:pPr>
              <w:jc w:val="center"/>
              <w:rPr>
                <w:rFonts w:ascii="Cambria" w:hAnsi="Cambria" w:cs="Calibri"/>
                <w:sz w:val="24"/>
                <w:szCs w:val="24"/>
              </w:rPr>
            </w:pPr>
          </w:p>
        </w:tc>
        <w:tc>
          <w:tcPr>
            <w:tcW w:w="71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SD</w:t>
            </w:r>
          </w:p>
        </w:tc>
        <w:tc>
          <w:tcPr>
            <w:tcW w:w="708"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7%</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7%</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6%</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sz w:val="24"/>
                <w:szCs w:val="24"/>
              </w:rPr>
            </w:pPr>
            <w:r w:rsidRPr="00B9523A">
              <w:rPr>
                <w:rFonts w:ascii="Cambria" w:hAnsi="Cambria" w:cs="Calibri"/>
                <w:bCs/>
                <w:iCs/>
                <w:sz w:val="24"/>
                <w:szCs w:val="24"/>
              </w:rPr>
              <w:t>Porcentaje de desnutrición global en escolares</w:t>
            </w:r>
          </w:p>
        </w:tc>
        <w:tc>
          <w:tcPr>
            <w:tcW w:w="941"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SD</w:t>
            </w:r>
          </w:p>
        </w:tc>
        <w:tc>
          <w:tcPr>
            <w:tcW w:w="784"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SD</w:t>
            </w:r>
          </w:p>
        </w:tc>
        <w:tc>
          <w:tcPr>
            <w:tcW w:w="71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SD</w:t>
            </w:r>
          </w:p>
        </w:tc>
        <w:tc>
          <w:tcPr>
            <w:tcW w:w="708"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SD</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SD</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SD</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sz w:val="24"/>
                <w:szCs w:val="24"/>
              </w:rPr>
            </w:pPr>
            <w:r w:rsidRPr="00B9523A">
              <w:rPr>
                <w:rFonts w:ascii="Cambria" w:hAnsi="Cambria" w:cs="Calibri"/>
                <w:bCs/>
                <w:iCs/>
                <w:sz w:val="24"/>
                <w:szCs w:val="24"/>
              </w:rPr>
              <w:t>Porcentaje de desnutrición aguda en escolares</w:t>
            </w:r>
          </w:p>
        </w:tc>
        <w:tc>
          <w:tcPr>
            <w:tcW w:w="941" w:type="dxa"/>
          </w:tcPr>
          <w:p w:rsidR="001B0981" w:rsidRPr="00B9523A" w:rsidRDefault="001B0981" w:rsidP="00B9523A">
            <w:pPr>
              <w:jc w:val="center"/>
              <w:rPr>
                <w:rFonts w:ascii="Cambria" w:hAnsi="Cambria" w:cs="Calibri"/>
                <w:sz w:val="24"/>
                <w:szCs w:val="24"/>
              </w:rPr>
            </w:pPr>
          </w:p>
        </w:tc>
        <w:tc>
          <w:tcPr>
            <w:tcW w:w="784" w:type="dxa"/>
          </w:tcPr>
          <w:p w:rsidR="001B0981" w:rsidRPr="00B9523A" w:rsidRDefault="001B0981" w:rsidP="00B9523A">
            <w:pPr>
              <w:jc w:val="center"/>
              <w:rPr>
                <w:rFonts w:ascii="Cambria" w:hAnsi="Cambria" w:cs="Calibri"/>
                <w:sz w:val="24"/>
                <w:szCs w:val="24"/>
              </w:rPr>
            </w:pPr>
          </w:p>
        </w:tc>
        <w:tc>
          <w:tcPr>
            <w:tcW w:w="719" w:type="dxa"/>
          </w:tcPr>
          <w:p w:rsidR="001B0981" w:rsidRPr="00B9523A" w:rsidRDefault="001B0981" w:rsidP="00B9523A">
            <w:pPr>
              <w:jc w:val="center"/>
              <w:rPr>
                <w:rFonts w:ascii="Cambria" w:hAnsi="Cambria" w:cs="Calibri"/>
                <w:sz w:val="24"/>
                <w:szCs w:val="24"/>
              </w:rPr>
            </w:pPr>
          </w:p>
        </w:tc>
        <w:tc>
          <w:tcPr>
            <w:tcW w:w="708" w:type="dxa"/>
          </w:tcPr>
          <w:p w:rsidR="001B0981" w:rsidRPr="00B9523A" w:rsidRDefault="001B0981" w:rsidP="00B9523A">
            <w:pPr>
              <w:jc w:val="center"/>
              <w:rPr>
                <w:rFonts w:ascii="Cambria" w:hAnsi="Cambria" w:cs="Calibri"/>
                <w:sz w:val="24"/>
                <w:szCs w:val="24"/>
              </w:rPr>
            </w:pP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22%</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20%</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sz w:val="24"/>
                <w:szCs w:val="24"/>
              </w:rPr>
            </w:pPr>
            <w:r w:rsidRPr="00B9523A">
              <w:rPr>
                <w:rFonts w:ascii="Cambria" w:hAnsi="Cambria" w:cs="Calibri"/>
                <w:bCs/>
                <w:iCs/>
                <w:sz w:val="24"/>
                <w:szCs w:val="24"/>
              </w:rPr>
              <w:t>Porcentaje de desnutrición crónica en escolares.</w:t>
            </w:r>
          </w:p>
        </w:tc>
        <w:tc>
          <w:tcPr>
            <w:tcW w:w="941" w:type="dxa"/>
          </w:tcPr>
          <w:p w:rsidR="001B0981" w:rsidRPr="00B9523A" w:rsidRDefault="001B0981" w:rsidP="00B9523A">
            <w:pPr>
              <w:jc w:val="center"/>
              <w:rPr>
                <w:rFonts w:ascii="Cambria" w:hAnsi="Cambria" w:cs="Calibri"/>
                <w:sz w:val="24"/>
                <w:szCs w:val="24"/>
              </w:rPr>
            </w:pPr>
          </w:p>
        </w:tc>
        <w:tc>
          <w:tcPr>
            <w:tcW w:w="784" w:type="dxa"/>
          </w:tcPr>
          <w:p w:rsidR="001B0981" w:rsidRPr="00B9523A" w:rsidRDefault="001B0981" w:rsidP="00B9523A">
            <w:pPr>
              <w:jc w:val="center"/>
              <w:rPr>
                <w:rFonts w:ascii="Cambria" w:hAnsi="Cambria" w:cs="Calibri"/>
                <w:sz w:val="24"/>
                <w:szCs w:val="24"/>
              </w:rPr>
            </w:pPr>
          </w:p>
        </w:tc>
        <w:tc>
          <w:tcPr>
            <w:tcW w:w="719" w:type="dxa"/>
          </w:tcPr>
          <w:p w:rsidR="001B0981" w:rsidRPr="00B9523A" w:rsidRDefault="001B0981" w:rsidP="00B9523A">
            <w:pPr>
              <w:jc w:val="center"/>
              <w:rPr>
                <w:rFonts w:ascii="Cambria" w:hAnsi="Cambria" w:cs="Calibri"/>
                <w:sz w:val="24"/>
                <w:szCs w:val="24"/>
              </w:rPr>
            </w:pPr>
          </w:p>
        </w:tc>
        <w:tc>
          <w:tcPr>
            <w:tcW w:w="708"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5</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7</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6</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sz w:val="24"/>
                <w:szCs w:val="24"/>
              </w:rPr>
            </w:pPr>
            <w:r w:rsidRPr="00B9523A">
              <w:rPr>
                <w:rFonts w:ascii="Cambria" w:hAnsi="Cambria" w:cs="Calibri"/>
                <w:bCs/>
                <w:iCs/>
                <w:sz w:val="24"/>
                <w:szCs w:val="24"/>
              </w:rPr>
              <w:t>Duración promedio en meses de la lactancia materna exclusiva en menores de 6 meses</w:t>
            </w:r>
          </w:p>
        </w:tc>
        <w:tc>
          <w:tcPr>
            <w:tcW w:w="941"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4</w:t>
            </w:r>
          </w:p>
        </w:tc>
        <w:tc>
          <w:tcPr>
            <w:tcW w:w="784"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6</w:t>
            </w:r>
          </w:p>
        </w:tc>
        <w:tc>
          <w:tcPr>
            <w:tcW w:w="71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4</w:t>
            </w:r>
          </w:p>
        </w:tc>
        <w:tc>
          <w:tcPr>
            <w:tcW w:w="708"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5</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5</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5</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sz w:val="24"/>
                <w:szCs w:val="24"/>
              </w:rPr>
            </w:pPr>
            <w:r w:rsidRPr="00B9523A">
              <w:rPr>
                <w:rFonts w:ascii="Cambria" w:hAnsi="Cambria" w:cs="Calibri"/>
                <w:bCs/>
                <w:iCs/>
                <w:sz w:val="24"/>
                <w:szCs w:val="24"/>
              </w:rPr>
              <w:t>Duración en meses  de la lactancia materna total.</w:t>
            </w:r>
          </w:p>
        </w:tc>
        <w:tc>
          <w:tcPr>
            <w:tcW w:w="941"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17</w:t>
            </w:r>
          </w:p>
        </w:tc>
        <w:tc>
          <w:tcPr>
            <w:tcW w:w="784"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24</w:t>
            </w:r>
          </w:p>
        </w:tc>
        <w:tc>
          <w:tcPr>
            <w:tcW w:w="71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16</w:t>
            </w:r>
          </w:p>
        </w:tc>
        <w:tc>
          <w:tcPr>
            <w:tcW w:w="708"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17</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15</w:t>
            </w:r>
          </w:p>
        </w:tc>
        <w:tc>
          <w:tcPr>
            <w:tcW w:w="709"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16</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sz w:val="24"/>
                <w:szCs w:val="24"/>
              </w:rPr>
            </w:pPr>
            <w:r w:rsidRPr="00B9523A">
              <w:rPr>
                <w:rFonts w:ascii="Cambria" w:hAnsi="Cambria" w:cs="Calibri"/>
                <w:bCs/>
                <w:iCs/>
                <w:sz w:val="24"/>
                <w:szCs w:val="24"/>
              </w:rPr>
              <w:t>Niños y niñas de 6 meses a 5 años de edad beneficiados con el programa de desayunos infantiles.</w:t>
            </w:r>
          </w:p>
        </w:tc>
        <w:tc>
          <w:tcPr>
            <w:tcW w:w="941"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SD</w:t>
            </w:r>
          </w:p>
        </w:tc>
        <w:tc>
          <w:tcPr>
            <w:tcW w:w="784"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SD</w:t>
            </w:r>
          </w:p>
        </w:tc>
        <w:tc>
          <w:tcPr>
            <w:tcW w:w="71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147</w:t>
            </w:r>
          </w:p>
        </w:tc>
        <w:tc>
          <w:tcPr>
            <w:tcW w:w="708"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150</w:t>
            </w:r>
          </w:p>
        </w:tc>
        <w:tc>
          <w:tcPr>
            <w:tcW w:w="70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150</w:t>
            </w:r>
          </w:p>
        </w:tc>
        <w:tc>
          <w:tcPr>
            <w:tcW w:w="70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140</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sz w:val="24"/>
                <w:szCs w:val="24"/>
              </w:rPr>
            </w:pPr>
            <w:r w:rsidRPr="00B9523A">
              <w:rPr>
                <w:rFonts w:ascii="Cambria" w:hAnsi="Cambria" w:cs="Calibri"/>
                <w:bCs/>
                <w:iCs/>
                <w:sz w:val="24"/>
                <w:szCs w:val="24"/>
              </w:rPr>
              <w:t>Número de niños y niñas beneficiados con el programa de restaurantes escolares</w:t>
            </w:r>
          </w:p>
        </w:tc>
        <w:tc>
          <w:tcPr>
            <w:tcW w:w="941"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100</w:t>
            </w:r>
          </w:p>
        </w:tc>
        <w:tc>
          <w:tcPr>
            <w:tcW w:w="784"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100</w:t>
            </w:r>
          </w:p>
        </w:tc>
        <w:tc>
          <w:tcPr>
            <w:tcW w:w="71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SD</w:t>
            </w:r>
          </w:p>
        </w:tc>
        <w:tc>
          <w:tcPr>
            <w:tcW w:w="708"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SD</w:t>
            </w:r>
          </w:p>
        </w:tc>
        <w:tc>
          <w:tcPr>
            <w:tcW w:w="70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2100</w:t>
            </w:r>
          </w:p>
        </w:tc>
        <w:tc>
          <w:tcPr>
            <w:tcW w:w="70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2238</w:t>
            </w:r>
          </w:p>
        </w:tc>
      </w:tr>
      <w:tr w:rsidR="00607E36" w:rsidRPr="00B9523A" w:rsidTr="00B9523A">
        <w:trPr>
          <w:trHeight w:hRule="exact" w:val="270"/>
        </w:trPr>
        <w:tc>
          <w:tcPr>
            <w:tcW w:w="4894" w:type="dxa"/>
          </w:tcPr>
          <w:p w:rsidR="001B0981" w:rsidRPr="00B9523A" w:rsidRDefault="001B0981" w:rsidP="00B9523A">
            <w:pPr>
              <w:jc w:val="both"/>
              <w:rPr>
                <w:rFonts w:ascii="Cambria" w:hAnsi="Cambria" w:cs="Calibri"/>
                <w:bCs/>
                <w:iCs/>
                <w:sz w:val="24"/>
                <w:szCs w:val="24"/>
              </w:rPr>
            </w:pPr>
            <w:r w:rsidRPr="00B9523A">
              <w:rPr>
                <w:rFonts w:ascii="Cambria" w:hAnsi="Cambria" w:cs="Calibri"/>
                <w:bCs/>
                <w:iCs/>
                <w:sz w:val="24"/>
                <w:szCs w:val="24"/>
              </w:rPr>
              <w:t>Número de adultos mayores beneficiados con complemento alimentario</w:t>
            </w:r>
          </w:p>
        </w:tc>
        <w:tc>
          <w:tcPr>
            <w:tcW w:w="941" w:type="dxa"/>
          </w:tcPr>
          <w:p w:rsidR="001B0981" w:rsidRPr="00B9523A" w:rsidRDefault="001B0981" w:rsidP="00B9523A">
            <w:pPr>
              <w:jc w:val="center"/>
              <w:rPr>
                <w:rFonts w:ascii="Cambria" w:hAnsi="Cambria" w:cs="Calibri"/>
                <w:sz w:val="24"/>
                <w:szCs w:val="24"/>
              </w:rPr>
            </w:pPr>
            <w:r w:rsidRPr="00B9523A">
              <w:rPr>
                <w:rFonts w:ascii="Cambria" w:hAnsi="Cambria" w:cs="Calibri"/>
                <w:sz w:val="24"/>
                <w:szCs w:val="24"/>
              </w:rPr>
              <w:t>60</w:t>
            </w:r>
          </w:p>
        </w:tc>
        <w:tc>
          <w:tcPr>
            <w:tcW w:w="784"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70</w:t>
            </w:r>
          </w:p>
        </w:tc>
        <w:tc>
          <w:tcPr>
            <w:tcW w:w="71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SD</w:t>
            </w:r>
          </w:p>
        </w:tc>
        <w:tc>
          <w:tcPr>
            <w:tcW w:w="708"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170</w:t>
            </w:r>
          </w:p>
        </w:tc>
        <w:tc>
          <w:tcPr>
            <w:tcW w:w="70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170</w:t>
            </w:r>
          </w:p>
        </w:tc>
        <w:tc>
          <w:tcPr>
            <w:tcW w:w="709" w:type="dxa"/>
          </w:tcPr>
          <w:p w:rsidR="001B0981" w:rsidRPr="00B9523A" w:rsidRDefault="001B0981" w:rsidP="00B9523A">
            <w:pPr>
              <w:jc w:val="center"/>
              <w:rPr>
                <w:rFonts w:ascii="Cambria" w:hAnsi="Cambria" w:cs="Calibri"/>
                <w:iCs/>
                <w:sz w:val="24"/>
                <w:szCs w:val="24"/>
              </w:rPr>
            </w:pPr>
            <w:r w:rsidRPr="00B9523A">
              <w:rPr>
                <w:rFonts w:ascii="Cambria" w:hAnsi="Cambria" w:cs="Calibri"/>
                <w:iCs/>
                <w:sz w:val="24"/>
                <w:szCs w:val="24"/>
              </w:rPr>
              <w:t>170</w:t>
            </w:r>
          </w:p>
        </w:tc>
      </w:tr>
    </w:tbl>
    <w:p w:rsidR="001B0981" w:rsidRPr="007439E1" w:rsidRDefault="00BA5937" w:rsidP="00134CC4">
      <w:pPr>
        <w:jc w:val="both"/>
        <w:rPr>
          <w:rFonts w:ascii="Cambria" w:hAnsi="Cambria"/>
          <w:iCs/>
          <w:sz w:val="18"/>
          <w:szCs w:val="18"/>
        </w:rPr>
      </w:pPr>
      <w:r w:rsidRPr="007439E1">
        <w:rPr>
          <w:rFonts w:ascii="Cambria" w:hAnsi="Cambria"/>
          <w:iCs/>
          <w:sz w:val="18"/>
          <w:szCs w:val="18"/>
        </w:rPr>
        <w:t>Fuente: Centro de Salud Toca</w:t>
      </w:r>
    </w:p>
    <w:p w:rsidR="00130B3F" w:rsidRPr="00491E5A" w:rsidRDefault="00130B3F" w:rsidP="003C7CDD">
      <w:pPr>
        <w:numPr>
          <w:ilvl w:val="3"/>
          <w:numId w:val="36"/>
        </w:numPr>
        <w:rPr>
          <w:rFonts w:ascii="Cambria" w:hAnsi="Cambria" w:cs="Arial"/>
          <w:b/>
          <w:sz w:val="24"/>
          <w:szCs w:val="24"/>
        </w:rPr>
      </w:pPr>
      <w:r w:rsidRPr="00491E5A">
        <w:rPr>
          <w:rFonts w:ascii="Cambria" w:hAnsi="Cambria" w:cs="Arial"/>
          <w:b/>
          <w:sz w:val="24"/>
          <w:szCs w:val="24"/>
        </w:rPr>
        <w:t xml:space="preserve">FORMULACIÓN </w:t>
      </w:r>
    </w:p>
    <w:p w:rsidR="00130B3F" w:rsidRPr="00491E5A" w:rsidRDefault="00130B3F" w:rsidP="003C7CDD">
      <w:pPr>
        <w:numPr>
          <w:ilvl w:val="4"/>
          <w:numId w:val="36"/>
        </w:numPr>
        <w:rPr>
          <w:rFonts w:ascii="Cambria" w:hAnsi="Cambria" w:cs="Arial"/>
          <w:b/>
          <w:sz w:val="24"/>
          <w:szCs w:val="24"/>
        </w:rPr>
      </w:pPr>
      <w:r w:rsidRPr="00491E5A">
        <w:rPr>
          <w:rFonts w:ascii="Cambria" w:hAnsi="Cambria" w:cs="Arial"/>
          <w:b/>
          <w:sz w:val="24"/>
          <w:szCs w:val="24"/>
        </w:rPr>
        <w:t>OBJETIVO GENERAL</w:t>
      </w:r>
    </w:p>
    <w:p w:rsidR="00130B3F" w:rsidRPr="00491E5A" w:rsidRDefault="00130B3F" w:rsidP="00130B3F">
      <w:pPr>
        <w:jc w:val="both"/>
        <w:rPr>
          <w:rFonts w:ascii="Cambria" w:hAnsi="Cambria" w:cs="Calibri"/>
          <w:sz w:val="24"/>
          <w:szCs w:val="24"/>
        </w:rPr>
      </w:pPr>
      <w:r w:rsidRPr="00491E5A">
        <w:rPr>
          <w:rFonts w:ascii="Cambria" w:hAnsi="Cambria" w:cs="Calibri"/>
          <w:sz w:val="24"/>
          <w:szCs w:val="24"/>
        </w:rPr>
        <w:t>Establecer un Plan Integral de Seguridad Alimentaria y Nutricional, para el municipio de Toca</w:t>
      </w:r>
    </w:p>
    <w:p w:rsidR="00130B3F" w:rsidRPr="00491E5A" w:rsidRDefault="00130B3F" w:rsidP="003C7CDD">
      <w:pPr>
        <w:numPr>
          <w:ilvl w:val="4"/>
          <w:numId w:val="36"/>
        </w:numPr>
        <w:spacing w:after="0" w:line="240" w:lineRule="auto"/>
        <w:rPr>
          <w:rFonts w:ascii="Cambria" w:hAnsi="Cambria" w:cs="Arial"/>
          <w:b/>
          <w:sz w:val="24"/>
          <w:szCs w:val="24"/>
        </w:rPr>
      </w:pPr>
      <w:r w:rsidRPr="00491E5A">
        <w:rPr>
          <w:rFonts w:ascii="Cambria" w:hAnsi="Cambria" w:cs="Arial"/>
          <w:b/>
          <w:sz w:val="24"/>
          <w:szCs w:val="24"/>
        </w:rPr>
        <w:t xml:space="preserve">OBJETIVO ESPECIFICO </w:t>
      </w:r>
    </w:p>
    <w:p w:rsidR="007B20A5" w:rsidRDefault="007B20A5" w:rsidP="007B20A5">
      <w:pPr>
        <w:spacing w:after="0" w:line="240" w:lineRule="auto"/>
        <w:rPr>
          <w:rFonts w:ascii="Cambria" w:hAnsi="Cambria" w:cs="Arial"/>
          <w:sz w:val="24"/>
          <w:szCs w:val="24"/>
        </w:rPr>
      </w:pPr>
      <w:r w:rsidRPr="00491E5A">
        <w:rPr>
          <w:rFonts w:ascii="Cambria" w:hAnsi="Cambria" w:cs="Arial"/>
          <w:sz w:val="24"/>
          <w:szCs w:val="24"/>
        </w:rPr>
        <w:t>Implementar una política de seguridad alimentaria para el municipio de Toca</w:t>
      </w:r>
      <w:r w:rsidR="00134CC4">
        <w:rPr>
          <w:rFonts w:ascii="Cambria" w:hAnsi="Cambria" w:cs="Arial"/>
          <w:sz w:val="24"/>
          <w:szCs w:val="24"/>
        </w:rPr>
        <w:t>.</w:t>
      </w:r>
    </w:p>
    <w:p w:rsidR="00134CC4" w:rsidRDefault="00134CC4" w:rsidP="007B20A5">
      <w:pPr>
        <w:spacing w:after="0" w:line="240" w:lineRule="auto"/>
        <w:rPr>
          <w:rFonts w:ascii="Cambria" w:hAnsi="Cambria" w:cs="Arial"/>
          <w:sz w:val="24"/>
          <w:szCs w:val="24"/>
        </w:rPr>
      </w:pPr>
    </w:p>
    <w:p w:rsidR="00911F86" w:rsidRDefault="00911F86" w:rsidP="007B20A5">
      <w:pPr>
        <w:spacing w:after="0" w:line="240" w:lineRule="auto"/>
        <w:rPr>
          <w:rFonts w:ascii="Cambria" w:hAnsi="Cambria" w:cs="Arial"/>
          <w:sz w:val="24"/>
          <w:szCs w:val="24"/>
        </w:rPr>
      </w:pPr>
    </w:p>
    <w:p w:rsidR="00CC6933" w:rsidRDefault="00CC6933" w:rsidP="007B20A5">
      <w:pPr>
        <w:spacing w:after="0" w:line="240" w:lineRule="auto"/>
        <w:rPr>
          <w:rFonts w:ascii="Cambria" w:hAnsi="Cambria" w:cs="Arial"/>
          <w:sz w:val="24"/>
          <w:szCs w:val="24"/>
        </w:rPr>
      </w:pPr>
    </w:p>
    <w:p w:rsidR="00CC6933" w:rsidRDefault="00CC6933" w:rsidP="007B20A5">
      <w:pPr>
        <w:spacing w:after="0" w:line="240" w:lineRule="auto"/>
        <w:rPr>
          <w:rFonts w:ascii="Cambria" w:hAnsi="Cambria" w:cs="Arial"/>
          <w:sz w:val="24"/>
          <w:szCs w:val="24"/>
        </w:rPr>
      </w:pPr>
    </w:p>
    <w:p w:rsidR="00CC6933" w:rsidRDefault="00CC6933" w:rsidP="007B20A5">
      <w:pPr>
        <w:spacing w:after="0" w:line="240" w:lineRule="auto"/>
        <w:rPr>
          <w:rFonts w:ascii="Cambria" w:hAnsi="Cambria" w:cs="Arial"/>
          <w:sz w:val="24"/>
          <w:szCs w:val="24"/>
        </w:rPr>
      </w:pPr>
    </w:p>
    <w:p w:rsidR="00CC6933" w:rsidRDefault="00CC6933" w:rsidP="007B20A5">
      <w:pPr>
        <w:spacing w:after="0" w:line="240" w:lineRule="auto"/>
        <w:rPr>
          <w:rFonts w:ascii="Cambria" w:hAnsi="Cambria" w:cs="Arial"/>
          <w:sz w:val="24"/>
          <w:szCs w:val="24"/>
        </w:rPr>
      </w:pPr>
    </w:p>
    <w:p w:rsidR="00CC6933" w:rsidRDefault="00CC6933" w:rsidP="007B20A5">
      <w:pPr>
        <w:spacing w:after="0" w:line="240" w:lineRule="auto"/>
        <w:rPr>
          <w:rFonts w:ascii="Cambria" w:hAnsi="Cambria" w:cs="Arial"/>
          <w:sz w:val="24"/>
          <w:szCs w:val="24"/>
        </w:rPr>
      </w:pPr>
    </w:p>
    <w:p w:rsidR="00911F86" w:rsidRPr="00491E5A" w:rsidRDefault="00911F86" w:rsidP="007B20A5">
      <w:pPr>
        <w:spacing w:after="0" w:line="240" w:lineRule="auto"/>
        <w:rPr>
          <w:rFonts w:ascii="Cambria" w:hAnsi="Cambria" w:cs="Arial"/>
          <w:sz w:val="24"/>
          <w:szCs w:val="24"/>
        </w:rPr>
      </w:pPr>
    </w:p>
    <w:tbl>
      <w:tblPr>
        <w:tblpPr w:leftFromText="141" w:rightFromText="141" w:vertAnchor="text" w:horzAnchor="margin" w:tblpY="34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75"/>
        <w:gridCol w:w="1487"/>
        <w:gridCol w:w="1481"/>
        <w:gridCol w:w="1440"/>
        <w:gridCol w:w="1481"/>
        <w:gridCol w:w="1490"/>
      </w:tblGrid>
      <w:tr w:rsidR="00130B3F" w:rsidRPr="00911F86" w:rsidTr="00911F86">
        <w:trPr>
          <w:trHeight w:val="325"/>
        </w:trPr>
        <w:tc>
          <w:tcPr>
            <w:tcW w:w="1675" w:type="dxa"/>
            <w:vMerge w:val="restart"/>
          </w:tcPr>
          <w:p w:rsidR="00130B3F" w:rsidRPr="00911F86" w:rsidRDefault="00130B3F" w:rsidP="00911F86">
            <w:pPr>
              <w:autoSpaceDE w:val="0"/>
              <w:autoSpaceDN w:val="0"/>
              <w:adjustRightInd w:val="0"/>
              <w:spacing w:after="0" w:line="240" w:lineRule="auto"/>
              <w:jc w:val="center"/>
              <w:rPr>
                <w:rFonts w:ascii="Cambria" w:hAnsi="Cambria"/>
                <w:b/>
                <w:sz w:val="20"/>
                <w:szCs w:val="20"/>
              </w:rPr>
            </w:pPr>
          </w:p>
          <w:p w:rsidR="00130B3F" w:rsidRPr="00911F86" w:rsidRDefault="00130B3F"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PROGRAMA</w:t>
            </w:r>
          </w:p>
        </w:tc>
        <w:tc>
          <w:tcPr>
            <w:tcW w:w="1487" w:type="dxa"/>
            <w:vMerge w:val="restart"/>
          </w:tcPr>
          <w:p w:rsidR="00130B3F" w:rsidRPr="00911F86" w:rsidRDefault="00130B3F"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SUB PROGRAMA</w:t>
            </w:r>
          </w:p>
        </w:tc>
        <w:tc>
          <w:tcPr>
            <w:tcW w:w="4402" w:type="dxa"/>
            <w:gridSpan w:val="3"/>
          </w:tcPr>
          <w:p w:rsidR="00130B3F" w:rsidRPr="00911F86" w:rsidRDefault="00130B3F"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INDICADOR</w:t>
            </w:r>
          </w:p>
        </w:tc>
        <w:tc>
          <w:tcPr>
            <w:tcW w:w="1490" w:type="dxa"/>
            <w:vMerge w:val="restart"/>
          </w:tcPr>
          <w:p w:rsidR="00130B3F" w:rsidRPr="00911F86" w:rsidRDefault="00130B3F" w:rsidP="00911F86">
            <w:pPr>
              <w:autoSpaceDE w:val="0"/>
              <w:autoSpaceDN w:val="0"/>
              <w:adjustRightInd w:val="0"/>
              <w:spacing w:after="0" w:line="240" w:lineRule="auto"/>
              <w:jc w:val="center"/>
              <w:rPr>
                <w:rFonts w:ascii="Cambria" w:hAnsi="Cambria"/>
                <w:sz w:val="20"/>
                <w:szCs w:val="20"/>
              </w:rPr>
            </w:pPr>
            <w:r w:rsidRPr="00911F86">
              <w:rPr>
                <w:rFonts w:ascii="Cambria" w:hAnsi="Cambria"/>
                <w:b/>
                <w:sz w:val="20"/>
                <w:szCs w:val="20"/>
              </w:rPr>
              <w:t>META</w:t>
            </w:r>
          </w:p>
        </w:tc>
      </w:tr>
      <w:tr w:rsidR="00130B3F" w:rsidRPr="00911F86" w:rsidTr="00911F86">
        <w:trPr>
          <w:trHeight w:val="213"/>
        </w:trPr>
        <w:tc>
          <w:tcPr>
            <w:tcW w:w="1675" w:type="dxa"/>
            <w:vMerge/>
          </w:tcPr>
          <w:p w:rsidR="00130B3F" w:rsidRPr="00911F86" w:rsidRDefault="00130B3F" w:rsidP="00911F86">
            <w:pPr>
              <w:autoSpaceDE w:val="0"/>
              <w:autoSpaceDN w:val="0"/>
              <w:adjustRightInd w:val="0"/>
              <w:spacing w:after="0" w:line="240" w:lineRule="auto"/>
              <w:jc w:val="center"/>
              <w:rPr>
                <w:rFonts w:ascii="Cambria" w:hAnsi="Cambria"/>
                <w:b/>
                <w:sz w:val="20"/>
                <w:szCs w:val="20"/>
              </w:rPr>
            </w:pPr>
          </w:p>
        </w:tc>
        <w:tc>
          <w:tcPr>
            <w:tcW w:w="1487" w:type="dxa"/>
            <w:vMerge/>
          </w:tcPr>
          <w:p w:rsidR="00130B3F" w:rsidRPr="00911F86" w:rsidRDefault="00130B3F" w:rsidP="00911F86">
            <w:pPr>
              <w:autoSpaceDE w:val="0"/>
              <w:autoSpaceDN w:val="0"/>
              <w:adjustRightInd w:val="0"/>
              <w:spacing w:after="0" w:line="240" w:lineRule="auto"/>
              <w:jc w:val="center"/>
              <w:rPr>
                <w:rFonts w:ascii="Cambria" w:hAnsi="Cambria"/>
                <w:b/>
                <w:sz w:val="20"/>
                <w:szCs w:val="20"/>
              </w:rPr>
            </w:pPr>
          </w:p>
        </w:tc>
        <w:tc>
          <w:tcPr>
            <w:tcW w:w="1481" w:type="dxa"/>
          </w:tcPr>
          <w:p w:rsidR="00130B3F" w:rsidRPr="00911F86" w:rsidRDefault="00130B3F"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NOMBRE</w:t>
            </w:r>
          </w:p>
        </w:tc>
        <w:tc>
          <w:tcPr>
            <w:tcW w:w="1440" w:type="dxa"/>
          </w:tcPr>
          <w:p w:rsidR="00130B3F" w:rsidRPr="00911F86" w:rsidRDefault="00130B3F"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BASE</w:t>
            </w:r>
          </w:p>
        </w:tc>
        <w:tc>
          <w:tcPr>
            <w:tcW w:w="1481" w:type="dxa"/>
          </w:tcPr>
          <w:p w:rsidR="00130B3F" w:rsidRPr="00911F86" w:rsidRDefault="00130B3F"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PRODUCTO</w:t>
            </w:r>
          </w:p>
        </w:tc>
        <w:tc>
          <w:tcPr>
            <w:tcW w:w="1490" w:type="dxa"/>
            <w:vMerge/>
          </w:tcPr>
          <w:p w:rsidR="00130B3F" w:rsidRPr="00911F86" w:rsidRDefault="00130B3F" w:rsidP="00911F86">
            <w:pPr>
              <w:autoSpaceDE w:val="0"/>
              <w:autoSpaceDN w:val="0"/>
              <w:adjustRightInd w:val="0"/>
              <w:spacing w:after="0" w:line="240" w:lineRule="auto"/>
              <w:rPr>
                <w:rFonts w:ascii="Cambria" w:hAnsi="Cambria"/>
                <w:b/>
                <w:sz w:val="20"/>
                <w:szCs w:val="20"/>
              </w:rPr>
            </w:pPr>
          </w:p>
        </w:tc>
      </w:tr>
      <w:tr w:rsidR="00130B3F" w:rsidRPr="00911F86" w:rsidTr="00911F86">
        <w:trPr>
          <w:trHeight w:val="1216"/>
        </w:trPr>
        <w:tc>
          <w:tcPr>
            <w:tcW w:w="1675" w:type="dxa"/>
          </w:tcPr>
          <w:p w:rsidR="00130B3F" w:rsidRPr="00911F86" w:rsidRDefault="00130B3F"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AGROPECUARIO</w:t>
            </w:r>
          </w:p>
        </w:tc>
        <w:tc>
          <w:tcPr>
            <w:tcW w:w="1487" w:type="dxa"/>
          </w:tcPr>
          <w:p w:rsidR="00130B3F" w:rsidRPr="00911F86" w:rsidRDefault="00130B3F" w:rsidP="00911F86">
            <w:pPr>
              <w:autoSpaceDE w:val="0"/>
              <w:autoSpaceDN w:val="0"/>
              <w:adjustRightInd w:val="0"/>
              <w:spacing w:after="0" w:line="240" w:lineRule="auto"/>
              <w:rPr>
                <w:rFonts w:ascii="Cambria" w:hAnsi="Cambria"/>
                <w:sz w:val="20"/>
                <w:szCs w:val="20"/>
              </w:rPr>
            </w:pPr>
            <w:r w:rsidRPr="00911F86">
              <w:rPr>
                <w:rFonts w:ascii="Cambria" w:hAnsi="Cambria"/>
                <w:sz w:val="20"/>
                <w:szCs w:val="20"/>
              </w:rPr>
              <w:t>Seguridad Alimentaria</w:t>
            </w:r>
          </w:p>
        </w:tc>
        <w:tc>
          <w:tcPr>
            <w:tcW w:w="1481" w:type="dxa"/>
          </w:tcPr>
          <w:p w:rsidR="00130B3F" w:rsidRPr="00911F86" w:rsidRDefault="001A6EC0" w:rsidP="001A6EC0">
            <w:pPr>
              <w:autoSpaceDE w:val="0"/>
              <w:autoSpaceDN w:val="0"/>
              <w:adjustRightInd w:val="0"/>
              <w:spacing w:after="0" w:line="240" w:lineRule="auto"/>
              <w:jc w:val="center"/>
              <w:rPr>
                <w:rFonts w:ascii="Cambria" w:hAnsi="Cambria"/>
                <w:sz w:val="20"/>
                <w:szCs w:val="20"/>
              </w:rPr>
            </w:pPr>
            <w:r>
              <w:rPr>
                <w:rFonts w:ascii="Cambria" w:hAnsi="Cambria"/>
                <w:sz w:val="20"/>
                <w:szCs w:val="20"/>
              </w:rPr>
              <w:t xml:space="preserve">Plan Alimentación Limpia y Segura </w:t>
            </w:r>
          </w:p>
        </w:tc>
        <w:tc>
          <w:tcPr>
            <w:tcW w:w="1440" w:type="dxa"/>
          </w:tcPr>
          <w:p w:rsidR="00130B3F" w:rsidRPr="00911F86" w:rsidRDefault="00130B3F"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Cero</w:t>
            </w:r>
          </w:p>
        </w:tc>
        <w:tc>
          <w:tcPr>
            <w:tcW w:w="1481" w:type="dxa"/>
          </w:tcPr>
          <w:p w:rsidR="00130B3F" w:rsidRPr="00911F86" w:rsidRDefault="00130B3F"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 Plan</w:t>
            </w:r>
          </w:p>
        </w:tc>
        <w:tc>
          <w:tcPr>
            <w:tcW w:w="1490" w:type="dxa"/>
          </w:tcPr>
          <w:p w:rsidR="00130B3F" w:rsidRPr="00911F86" w:rsidRDefault="001A6EC0" w:rsidP="00911F86">
            <w:pPr>
              <w:autoSpaceDE w:val="0"/>
              <w:autoSpaceDN w:val="0"/>
              <w:adjustRightInd w:val="0"/>
              <w:spacing w:after="0" w:line="240" w:lineRule="auto"/>
              <w:jc w:val="center"/>
              <w:rPr>
                <w:rFonts w:ascii="Cambria" w:hAnsi="Cambria"/>
                <w:sz w:val="20"/>
                <w:szCs w:val="20"/>
              </w:rPr>
            </w:pPr>
            <w:r>
              <w:rPr>
                <w:rFonts w:ascii="Cambria" w:hAnsi="Cambria"/>
                <w:sz w:val="20"/>
                <w:szCs w:val="20"/>
              </w:rPr>
              <w:t>Plan Alimentación Limpia y Segura Municipio de Toca</w:t>
            </w:r>
          </w:p>
        </w:tc>
      </w:tr>
    </w:tbl>
    <w:p w:rsidR="00134CC4" w:rsidRPr="00134CC4" w:rsidRDefault="00130B3F" w:rsidP="00134CC4">
      <w:pPr>
        <w:numPr>
          <w:ilvl w:val="4"/>
          <w:numId w:val="36"/>
        </w:numPr>
        <w:rPr>
          <w:rFonts w:ascii="Cambria" w:hAnsi="Cambria" w:cs="Arial"/>
          <w:b/>
          <w:sz w:val="24"/>
          <w:szCs w:val="24"/>
        </w:rPr>
      </w:pPr>
      <w:r w:rsidRPr="00491E5A">
        <w:rPr>
          <w:rFonts w:ascii="Cambria" w:hAnsi="Cambria" w:cs="Arial"/>
          <w:b/>
          <w:sz w:val="24"/>
          <w:szCs w:val="24"/>
        </w:rPr>
        <w:t>ESTRATEGIAS</w:t>
      </w:r>
    </w:p>
    <w:p w:rsidR="00130B3F" w:rsidRDefault="00130B3F" w:rsidP="00130B3F">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A través de la implementación de la Política Municipal de Seguridad Alimentaria y Nutricional, se diseñarán y concertarán planes integrales específicos y diferenciales para población con énfasis en los niños y niñas de primera infancia; de la población más vulnerables, Mujeres cabeza de hogar, población desplazada en general, teniendo en cuenta las particularidades del municipio. También se propenderá porque los programas del Estado, que para su ejecución necesiten adquirir alimentos, lo hagan priorizando a los pequeños productores locales.</w:t>
      </w:r>
    </w:p>
    <w:p w:rsidR="00134CC4" w:rsidRPr="00491E5A" w:rsidRDefault="00134CC4" w:rsidP="00130B3F">
      <w:pPr>
        <w:autoSpaceDE w:val="0"/>
        <w:autoSpaceDN w:val="0"/>
        <w:adjustRightInd w:val="0"/>
        <w:spacing w:after="0" w:line="240" w:lineRule="auto"/>
        <w:jc w:val="both"/>
        <w:rPr>
          <w:rFonts w:ascii="Cambria" w:hAnsi="Cambria" w:cs="Calibri"/>
          <w:sz w:val="24"/>
          <w:szCs w:val="24"/>
          <w:lang w:eastAsia="es-CO"/>
        </w:rPr>
      </w:pPr>
    </w:p>
    <w:p w:rsidR="00130B3F" w:rsidRPr="00491E5A" w:rsidRDefault="00130B3F" w:rsidP="003C7CDD">
      <w:pPr>
        <w:numPr>
          <w:ilvl w:val="4"/>
          <w:numId w:val="36"/>
        </w:numPr>
        <w:rPr>
          <w:rFonts w:ascii="Cambria" w:hAnsi="Cambria" w:cs="Arial"/>
          <w:b/>
          <w:sz w:val="24"/>
          <w:szCs w:val="24"/>
        </w:rPr>
      </w:pPr>
      <w:r w:rsidRPr="00491E5A">
        <w:rPr>
          <w:rFonts w:ascii="Cambria" w:hAnsi="Cambria" w:cs="Arial"/>
          <w:b/>
          <w:sz w:val="24"/>
          <w:szCs w:val="24"/>
        </w:rPr>
        <w:t xml:space="preserve">OBJETIVO ESPECIFICO </w:t>
      </w:r>
    </w:p>
    <w:tbl>
      <w:tblPr>
        <w:tblpPr w:leftFromText="141" w:rightFromText="141" w:vertAnchor="text" w:horzAnchor="margin" w:tblpY="1185"/>
        <w:tblW w:w="91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17"/>
        <w:gridCol w:w="1654"/>
        <w:gridCol w:w="1654"/>
        <w:gridCol w:w="1253"/>
        <w:gridCol w:w="1479"/>
        <w:gridCol w:w="1450"/>
      </w:tblGrid>
      <w:tr w:rsidR="00EF1D1D" w:rsidRPr="00911F86" w:rsidTr="00911F86">
        <w:trPr>
          <w:trHeight w:val="325"/>
        </w:trPr>
        <w:tc>
          <w:tcPr>
            <w:tcW w:w="1917" w:type="dxa"/>
            <w:vMerge w:val="restart"/>
          </w:tcPr>
          <w:p w:rsidR="00EF1D1D" w:rsidRPr="00911F86" w:rsidRDefault="00EF1D1D" w:rsidP="00911F86">
            <w:pPr>
              <w:autoSpaceDE w:val="0"/>
              <w:autoSpaceDN w:val="0"/>
              <w:adjustRightInd w:val="0"/>
              <w:spacing w:after="0" w:line="240" w:lineRule="auto"/>
              <w:jc w:val="center"/>
              <w:rPr>
                <w:rFonts w:ascii="Cambria" w:hAnsi="Cambria"/>
                <w:b/>
                <w:sz w:val="24"/>
                <w:szCs w:val="24"/>
              </w:rPr>
            </w:pPr>
          </w:p>
          <w:p w:rsidR="00EF1D1D" w:rsidRPr="00911F86" w:rsidRDefault="00EF1D1D"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PROGRAMA</w:t>
            </w:r>
          </w:p>
        </w:tc>
        <w:tc>
          <w:tcPr>
            <w:tcW w:w="1578" w:type="dxa"/>
            <w:vMerge w:val="restart"/>
          </w:tcPr>
          <w:p w:rsidR="00EF1D1D" w:rsidRPr="00911F86" w:rsidRDefault="00EF1D1D"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SUB PROGRAMA</w:t>
            </w:r>
          </w:p>
        </w:tc>
        <w:tc>
          <w:tcPr>
            <w:tcW w:w="4234" w:type="dxa"/>
            <w:gridSpan w:val="3"/>
          </w:tcPr>
          <w:p w:rsidR="00EF1D1D" w:rsidRPr="00911F86" w:rsidRDefault="00EF1D1D"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INDICADOR</w:t>
            </w:r>
          </w:p>
        </w:tc>
        <w:tc>
          <w:tcPr>
            <w:tcW w:w="1450" w:type="dxa"/>
            <w:vMerge w:val="restart"/>
          </w:tcPr>
          <w:p w:rsidR="00EF1D1D" w:rsidRPr="00911F86" w:rsidRDefault="00EF1D1D" w:rsidP="00911F86">
            <w:pPr>
              <w:autoSpaceDE w:val="0"/>
              <w:autoSpaceDN w:val="0"/>
              <w:adjustRightInd w:val="0"/>
              <w:spacing w:after="0" w:line="240" w:lineRule="auto"/>
              <w:jc w:val="center"/>
              <w:rPr>
                <w:rFonts w:ascii="Cambria" w:hAnsi="Cambria"/>
                <w:sz w:val="24"/>
                <w:szCs w:val="24"/>
              </w:rPr>
            </w:pPr>
            <w:r w:rsidRPr="00911F86">
              <w:rPr>
                <w:rFonts w:ascii="Cambria" w:hAnsi="Cambria"/>
                <w:b/>
                <w:sz w:val="24"/>
                <w:szCs w:val="24"/>
              </w:rPr>
              <w:t>META</w:t>
            </w:r>
          </w:p>
        </w:tc>
      </w:tr>
      <w:tr w:rsidR="00EF1D1D" w:rsidRPr="00911F86" w:rsidTr="00911F86">
        <w:trPr>
          <w:trHeight w:val="213"/>
        </w:trPr>
        <w:tc>
          <w:tcPr>
            <w:tcW w:w="1917" w:type="dxa"/>
            <w:vMerge/>
          </w:tcPr>
          <w:p w:rsidR="00EF1D1D" w:rsidRPr="00911F86" w:rsidRDefault="00EF1D1D" w:rsidP="00911F86">
            <w:pPr>
              <w:autoSpaceDE w:val="0"/>
              <w:autoSpaceDN w:val="0"/>
              <w:adjustRightInd w:val="0"/>
              <w:spacing w:after="0" w:line="240" w:lineRule="auto"/>
              <w:jc w:val="center"/>
              <w:rPr>
                <w:rFonts w:ascii="Cambria" w:hAnsi="Cambria"/>
                <w:b/>
                <w:sz w:val="24"/>
                <w:szCs w:val="24"/>
              </w:rPr>
            </w:pPr>
          </w:p>
        </w:tc>
        <w:tc>
          <w:tcPr>
            <w:tcW w:w="1578" w:type="dxa"/>
            <w:vMerge/>
          </w:tcPr>
          <w:p w:rsidR="00EF1D1D" w:rsidRPr="00911F86" w:rsidRDefault="00EF1D1D" w:rsidP="00911F86">
            <w:pPr>
              <w:autoSpaceDE w:val="0"/>
              <w:autoSpaceDN w:val="0"/>
              <w:adjustRightInd w:val="0"/>
              <w:spacing w:after="0" w:line="240" w:lineRule="auto"/>
              <w:jc w:val="center"/>
              <w:rPr>
                <w:rFonts w:ascii="Cambria" w:hAnsi="Cambria"/>
                <w:b/>
                <w:sz w:val="24"/>
                <w:szCs w:val="24"/>
              </w:rPr>
            </w:pPr>
          </w:p>
        </w:tc>
        <w:tc>
          <w:tcPr>
            <w:tcW w:w="1578" w:type="dxa"/>
          </w:tcPr>
          <w:p w:rsidR="00EF1D1D" w:rsidRPr="00911F86" w:rsidRDefault="00EF1D1D"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NOMBRE</w:t>
            </w:r>
          </w:p>
        </w:tc>
        <w:tc>
          <w:tcPr>
            <w:tcW w:w="1177" w:type="dxa"/>
          </w:tcPr>
          <w:p w:rsidR="00EF1D1D" w:rsidRPr="00911F86" w:rsidRDefault="00EF1D1D"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BASE</w:t>
            </w:r>
          </w:p>
        </w:tc>
        <w:tc>
          <w:tcPr>
            <w:tcW w:w="1479" w:type="dxa"/>
          </w:tcPr>
          <w:p w:rsidR="00EF1D1D" w:rsidRPr="00911F86" w:rsidRDefault="00EF1D1D"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PRODUCTO</w:t>
            </w:r>
          </w:p>
        </w:tc>
        <w:tc>
          <w:tcPr>
            <w:tcW w:w="1450" w:type="dxa"/>
            <w:vMerge/>
          </w:tcPr>
          <w:p w:rsidR="00EF1D1D" w:rsidRPr="00911F86" w:rsidRDefault="00EF1D1D" w:rsidP="00911F86">
            <w:pPr>
              <w:autoSpaceDE w:val="0"/>
              <w:autoSpaceDN w:val="0"/>
              <w:adjustRightInd w:val="0"/>
              <w:spacing w:after="0" w:line="240" w:lineRule="auto"/>
              <w:rPr>
                <w:rFonts w:ascii="Cambria" w:hAnsi="Cambria"/>
                <w:b/>
                <w:sz w:val="24"/>
                <w:szCs w:val="24"/>
              </w:rPr>
            </w:pPr>
          </w:p>
        </w:tc>
      </w:tr>
      <w:tr w:rsidR="00EF1D1D" w:rsidRPr="00911F86" w:rsidTr="00911F86">
        <w:tc>
          <w:tcPr>
            <w:tcW w:w="1917" w:type="dxa"/>
          </w:tcPr>
          <w:p w:rsidR="00EF1D1D" w:rsidRPr="00911F86" w:rsidRDefault="00EF1D1D"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AGROPECUARIO</w:t>
            </w:r>
          </w:p>
        </w:tc>
        <w:tc>
          <w:tcPr>
            <w:tcW w:w="1578" w:type="dxa"/>
          </w:tcPr>
          <w:p w:rsidR="00EF1D1D" w:rsidRPr="00911F86" w:rsidRDefault="00EF1D1D" w:rsidP="00911F86">
            <w:pPr>
              <w:autoSpaceDE w:val="0"/>
              <w:autoSpaceDN w:val="0"/>
              <w:adjustRightInd w:val="0"/>
              <w:spacing w:after="0" w:line="240" w:lineRule="auto"/>
              <w:rPr>
                <w:rFonts w:ascii="Cambria" w:hAnsi="Cambria"/>
                <w:sz w:val="24"/>
                <w:szCs w:val="24"/>
              </w:rPr>
            </w:pPr>
            <w:r w:rsidRPr="00911F86">
              <w:rPr>
                <w:rFonts w:ascii="Cambria" w:hAnsi="Cambria"/>
                <w:sz w:val="24"/>
                <w:szCs w:val="24"/>
              </w:rPr>
              <w:t>Huertas Casera</w:t>
            </w:r>
          </w:p>
        </w:tc>
        <w:tc>
          <w:tcPr>
            <w:tcW w:w="1578" w:type="dxa"/>
          </w:tcPr>
          <w:p w:rsidR="00EF1D1D" w:rsidRPr="00911F86" w:rsidRDefault="00EF1D1D" w:rsidP="00911F86">
            <w:pPr>
              <w:autoSpaceDE w:val="0"/>
              <w:autoSpaceDN w:val="0"/>
              <w:adjustRightInd w:val="0"/>
              <w:spacing w:after="0" w:line="240" w:lineRule="auto"/>
              <w:jc w:val="both"/>
              <w:rPr>
                <w:rFonts w:ascii="Cambria" w:hAnsi="Cambria"/>
                <w:sz w:val="24"/>
                <w:szCs w:val="24"/>
              </w:rPr>
            </w:pPr>
            <w:r w:rsidRPr="00911F86">
              <w:rPr>
                <w:rFonts w:ascii="Cambria" w:hAnsi="Cambria"/>
                <w:sz w:val="24"/>
                <w:szCs w:val="24"/>
              </w:rPr>
              <w:t>Apoyo de proyectos productivos</w:t>
            </w:r>
          </w:p>
        </w:tc>
        <w:tc>
          <w:tcPr>
            <w:tcW w:w="1177" w:type="dxa"/>
          </w:tcPr>
          <w:p w:rsidR="00EF1D1D" w:rsidRPr="00911F86" w:rsidRDefault="00EF1D1D"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Cero</w:t>
            </w:r>
          </w:p>
        </w:tc>
        <w:tc>
          <w:tcPr>
            <w:tcW w:w="1479" w:type="dxa"/>
          </w:tcPr>
          <w:p w:rsidR="00EF1D1D" w:rsidRPr="00911F86" w:rsidRDefault="00EF1D1D"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Uno por cada Institución Educativa</w:t>
            </w:r>
          </w:p>
        </w:tc>
        <w:tc>
          <w:tcPr>
            <w:tcW w:w="1450" w:type="dxa"/>
          </w:tcPr>
          <w:p w:rsidR="00EF1D1D" w:rsidRPr="00911F86" w:rsidRDefault="00EF1D1D"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16 Proyectos Productivos</w:t>
            </w:r>
          </w:p>
        </w:tc>
      </w:tr>
      <w:tr w:rsidR="00EF1D1D" w:rsidRPr="00911F86" w:rsidTr="00911F86">
        <w:trPr>
          <w:trHeight w:val="426"/>
        </w:trPr>
        <w:tc>
          <w:tcPr>
            <w:tcW w:w="1917" w:type="dxa"/>
          </w:tcPr>
          <w:p w:rsidR="00EF1D1D" w:rsidRPr="00911F86" w:rsidRDefault="00EF1D1D" w:rsidP="00911F86">
            <w:pPr>
              <w:autoSpaceDE w:val="0"/>
              <w:autoSpaceDN w:val="0"/>
              <w:adjustRightInd w:val="0"/>
              <w:spacing w:after="0" w:line="240" w:lineRule="auto"/>
              <w:jc w:val="center"/>
              <w:rPr>
                <w:rFonts w:ascii="Cambria" w:hAnsi="Cambria" w:cs="Calibri"/>
                <w:sz w:val="24"/>
                <w:szCs w:val="24"/>
              </w:rPr>
            </w:pPr>
            <w:r w:rsidRPr="00911F86">
              <w:rPr>
                <w:rFonts w:ascii="Cambria" w:hAnsi="Cambria" w:cs="Calibri"/>
                <w:sz w:val="24"/>
                <w:szCs w:val="24"/>
              </w:rPr>
              <w:t>BIENESTAR SOCIAL</w:t>
            </w:r>
          </w:p>
        </w:tc>
        <w:tc>
          <w:tcPr>
            <w:tcW w:w="1578" w:type="dxa"/>
          </w:tcPr>
          <w:p w:rsidR="00EF1D1D" w:rsidRPr="00911F86" w:rsidRDefault="00EF1D1D" w:rsidP="00911F86">
            <w:pPr>
              <w:autoSpaceDE w:val="0"/>
              <w:autoSpaceDN w:val="0"/>
              <w:adjustRightInd w:val="0"/>
              <w:spacing w:after="0" w:line="240" w:lineRule="auto"/>
              <w:rPr>
                <w:rFonts w:ascii="Cambria" w:hAnsi="Cambria"/>
                <w:sz w:val="24"/>
                <w:szCs w:val="24"/>
              </w:rPr>
            </w:pPr>
            <w:r w:rsidRPr="00911F86">
              <w:rPr>
                <w:rFonts w:ascii="Cambria" w:hAnsi="Cambria"/>
                <w:sz w:val="24"/>
                <w:szCs w:val="24"/>
              </w:rPr>
              <w:t>Complemento Alimentario</w:t>
            </w:r>
          </w:p>
        </w:tc>
        <w:tc>
          <w:tcPr>
            <w:tcW w:w="1578" w:type="dxa"/>
          </w:tcPr>
          <w:p w:rsidR="00EF1D1D" w:rsidRPr="00911F86" w:rsidRDefault="00EF1D1D" w:rsidP="00911F86">
            <w:pPr>
              <w:autoSpaceDE w:val="0"/>
              <w:autoSpaceDN w:val="0"/>
              <w:adjustRightInd w:val="0"/>
              <w:spacing w:after="0" w:line="240" w:lineRule="auto"/>
              <w:jc w:val="both"/>
              <w:rPr>
                <w:rFonts w:ascii="Cambria" w:hAnsi="Cambria"/>
                <w:sz w:val="24"/>
                <w:szCs w:val="24"/>
              </w:rPr>
            </w:pPr>
            <w:r w:rsidRPr="00911F86">
              <w:rPr>
                <w:rFonts w:ascii="Cambria" w:hAnsi="Cambria"/>
                <w:sz w:val="24"/>
                <w:szCs w:val="24"/>
              </w:rPr>
              <w:t>Complemento Nutricional a Población Escolar</w:t>
            </w:r>
          </w:p>
        </w:tc>
        <w:tc>
          <w:tcPr>
            <w:tcW w:w="1177" w:type="dxa"/>
          </w:tcPr>
          <w:p w:rsidR="00EF1D1D" w:rsidRPr="00911F86" w:rsidRDefault="00EF1D1D"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Deficiente</w:t>
            </w:r>
          </w:p>
        </w:tc>
        <w:tc>
          <w:tcPr>
            <w:tcW w:w="1479" w:type="dxa"/>
          </w:tcPr>
          <w:p w:rsidR="00EF1D1D" w:rsidRPr="00911F86" w:rsidRDefault="00EF1D1D"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2142</w:t>
            </w:r>
          </w:p>
        </w:tc>
        <w:tc>
          <w:tcPr>
            <w:tcW w:w="1450" w:type="dxa"/>
          </w:tcPr>
          <w:p w:rsidR="00EF1D1D" w:rsidRPr="00911F86" w:rsidRDefault="00EF1D1D"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 xml:space="preserve">100 % Población Escolar Publica </w:t>
            </w:r>
          </w:p>
        </w:tc>
      </w:tr>
    </w:tbl>
    <w:p w:rsidR="00130B3F" w:rsidRDefault="00130B3F" w:rsidP="00130B3F">
      <w:pPr>
        <w:jc w:val="both"/>
        <w:rPr>
          <w:rFonts w:ascii="Cambria" w:hAnsi="Cambria" w:cs="Calibri"/>
          <w:sz w:val="24"/>
          <w:szCs w:val="24"/>
        </w:rPr>
      </w:pPr>
      <w:r w:rsidRPr="00491E5A">
        <w:rPr>
          <w:rFonts w:ascii="Cambria" w:hAnsi="Cambria" w:cs="Calibri"/>
          <w:sz w:val="24"/>
          <w:szCs w:val="24"/>
        </w:rPr>
        <w:t>Promover, participar y financiar proyectos de desarrollo del área rural que tengan impacto regional y que conserven la soberanía alimentaria para garantizar la seguridad alimentaria.</w:t>
      </w:r>
    </w:p>
    <w:p w:rsidR="001A6EC0" w:rsidRPr="00491E5A" w:rsidRDefault="001A6EC0" w:rsidP="00130B3F">
      <w:pPr>
        <w:jc w:val="both"/>
        <w:rPr>
          <w:rFonts w:ascii="Cambria" w:hAnsi="Cambria" w:cs="Calibri"/>
          <w:sz w:val="24"/>
          <w:szCs w:val="24"/>
        </w:rPr>
      </w:pPr>
    </w:p>
    <w:p w:rsidR="00130B3F" w:rsidRPr="00491E5A" w:rsidRDefault="00130B3F" w:rsidP="003C7CDD">
      <w:pPr>
        <w:numPr>
          <w:ilvl w:val="4"/>
          <w:numId w:val="36"/>
        </w:numPr>
        <w:rPr>
          <w:rFonts w:ascii="Cambria" w:hAnsi="Cambria" w:cs="Arial"/>
          <w:b/>
          <w:sz w:val="24"/>
          <w:szCs w:val="24"/>
        </w:rPr>
      </w:pPr>
      <w:r w:rsidRPr="00491E5A">
        <w:rPr>
          <w:rFonts w:ascii="Cambria" w:hAnsi="Cambria" w:cs="Arial"/>
          <w:b/>
          <w:sz w:val="24"/>
          <w:szCs w:val="24"/>
        </w:rPr>
        <w:lastRenderedPageBreak/>
        <w:t>ESTRATEGIAS</w:t>
      </w:r>
    </w:p>
    <w:p w:rsidR="00130B3F" w:rsidRPr="00491E5A" w:rsidRDefault="00130B3F" w:rsidP="00130B3F">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Promover programas y proyectos que favorezcan los procesos de autosuficiencia alimentaria para la población vulnerable, de acuerdo a sus hábitos de subsistencia tradicional y su contexto sociocultural:</w:t>
      </w:r>
    </w:p>
    <w:p w:rsidR="003377D0" w:rsidRPr="00491E5A" w:rsidRDefault="003377D0" w:rsidP="00130B3F">
      <w:pPr>
        <w:autoSpaceDE w:val="0"/>
        <w:autoSpaceDN w:val="0"/>
        <w:adjustRightInd w:val="0"/>
        <w:spacing w:after="0" w:line="240" w:lineRule="auto"/>
        <w:jc w:val="both"/>
        <w:rPr>
          <w:rFonts w:ascii="Cambria" w:hAnsi="Cambria" w:cs="Calibri"/>
          <w:sz w:val="24"/>
          <w:szCs w:val="24"/>
          <w:lang w:eastAsia="es-CO"/>
        </w:rPr>
      </w:pPr>
    </w:p>
    <w:p w:rsidR="00130B3F" w:rsidRPr="00491E5A" w:rsidRDefault="00130B3F" w:rsidP="003C7CDD">
      <w:pPr>
        <w:numPr>
          <w:ilvl w:val="0"/>
          <w:numId w:val="1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Entrega de semillas</w:t>
      </w:r>
    </w:p>
    <w:p w:rsidR="00130B3F" w:rsidRPr="00491E5A" w:rsidRDefault="00130B3F" w:rsidP="003C7CDD">
      <w:pPr>
        <w:numPr>
          <w:ilvl w:val="0"/>
          <w:numId w:val="1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Compra de Maquinaria (herramientas)</w:t>
      </w:r>
    </w:p>
    <w:p w:rsidR="00130B3F" w:rsidRPr="00491E5A" w:rsidRDefault="00130B3F" w:rsidP="003C7CDD">
      <w:pPr>
        <w:numPr>
          <w:ilvl w:val="0"/>
          <w:numId w:val="1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Compra de insumos para, fortalecimiento de las parcelas</w:t>
      </w:r>
    </w:p>
    <w:p w:rsidR="00130B3F" w:rsidRPr="00491E5A" w:rsidRDefault="00130B3F" w:rsidP="003C7CDD">
      <w:pPr>
        <w:numPr>
          <w:ilvl w:val="0"/>
          <w:numId w:val="1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Mejoramiento de praderas</w:t>
      </w:r>
    </w:p>
    <w:p w:rsidR="00130B3F" w:rsidRPr="00491E5A" w:rsidRDefault="00130B3F" w:rsidP="003C7CDD">
      <w:pPr>
        <w:numPr>
          <w:ilvl w:val="0"/>
          <w:numId w:val="1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Inseminación para mejoramiento de razas, proyectos pecuarios, etc.</w:t>
      </w:r>
    </w:p>
    <w:p w:rsidR="00130B3F" w:rsidRPr="00491E5A" w:rsidRDefault="00130B3F" w:rsidP="00130B3F">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Brindar complemento alimentario a los niños, niñas adolescentes del sistema público educativo mejorando las condiciones de seguridad alimentaria y nutricional como aporte a la garantía de su normal crecimiento y desarrollo.</w:t>
      </w:r>
    </w:p>
    <w:p w:rsidR="00130B3F" w:rsidRPr="00491E5A" w:rsidRDefault="00130B3F" w:rsidP="00130B3F">
      <w:pPr>
        <w:jc w:val="both"/>
        <w:rPr>
          <w:rFonts w:ascii="Cambria" w:hAnsi="Cambria"/>
          <w:sz w:val="24"/>
          <w:szCs w:val="24"/>
        </w:rPr>
      </w:pPr>
    </w:p>
    <w:p w:rsidR="00130B3F" w:rsidRDefault="00130B3F" w:rsidP="00130B3F">
      <w:pPr>
        <w:jc w:val="both"/>
        <w:rPr>
          <w:rFonts w:ascii="Cambria" w:hAnsi="Cambria"/>
          <w:sz w:val="24"/>
          <w:szCs w:val="24"/>
        </w:rPr>
      </w:pPr>
    </w:p>
    <w:p w:rsidR="007439E1" w:rsidRDefault="007439E1" w:rsidP="00130B3F">
      <w:pPr>
        <w:jc w:val="both"/>
        <w:rPr>
          <w:rFonts w:ascii="Cambria" w:hAnsi="Cambria"/>
          <w:sz w:val="24"/>
          <w:szCs w:val="24"/>
        </w:rPr>
      </w:pPr>
    </w:p>
    <w:p w:rsidR="007439E1" w:rsidRDefault="007439E1" w:rsidP="00130B3F">
      <w:pPr>
        <w:jc w:val="both"/>
        <w:rPr>
          <w:rFonts w:ascii="Cambria" w:hAnsi="Cambria"/>
          <w:sz w:val="24"/>
          <w:szCs w:val="24"/>
        </w:rPr>
      </w:pPr>
    </w:p>
    <w:p w:rsidR="007439E1" w:rsidRDefault="007439E1" w:rsidP="00130B3F">
      <w:pPr>
        <w:jc w:val="both"/>
        <w:rPr>
          <w:rFonts w:ascii="Cambria" w:hAnsi="Cambria"/>
          <w:sz w:val="24"/>
          <w:szCs w:val="24"/>
        </w:rPr>
      </w:pPr>
    </w:p>
    <w:p w:rsidR="007439E1" w:rsidRDefault="007439E1" w:rsidP="00130B3F">
      <w:pPr>
        <w:jc w:val="both"/>
        <w:rPr>
          <w:rFonts w:ascii="Cambria" w:hAnsi="Cambria"/>
          <w:sz w:val="24"/>
          <w:szCs w:val="24"/>
        </w:rPr>
      </w:pPr>
    </w:p>
    <w:p w:rsidR="007439E1" w:rsidRDefault="007439E1" w:rsidP="00130B3F">
      <w:pPr>
        <w:jc w:val="both"/>
        <w:rPr>
          <w:rFonts w:ascii="Cambria" w:hAnsi="Cambria"/>
          <w:sz w:val="24"/>
          <w:szCs w:val="24"/>
        </w:rPr>
      </w:pPr>
    </w:p>
    <w:p w:rsidR="007439E1" w:rsidRDefault="007439E1" w:rsidP="00130B3F">
      <w:pPr>
        <w:jc w:val="both"/>
        <w:rPr>
          <w:rFonts w:ascii="Cambria" w:hAnsi="Cambria"/>
          <w:sz w:val="24"/>
          <w:szCs w:val="24"/>
        </w:rPr>
      </w:pPr>
    </w:p>
    <w:p w:rsidR="007439E1" w:rsidRDefault="007439E1" w:rsidP="00130B3F">
      <w:pPr>
        <w:jc w:val="both"/>
        <w:rPr>
          <w:rFonts w:ascii="Cambria" w:hAnsi="Cambria"/>
          <w:sz w:val="24"/>
          <w:szCs w:val="24"/>
        </w:rPr>
      </w:pPr>
    </w:p>
    <w:p w:rsidR="007439E1" w:rsidRDefault="007439E1" w:rsidP="00130B3F">
      <w:pPr>
        <w:jc w:val="both"/>
        <w:rPr>
          <w:rFonts w:ascii="Cambria" w:hAnsi="Cambria"/>
          <w:sz w:val="24"/>
          <w:szCs w:val="24"/>
        </w:rPr>
      </w:pPr>
    </w:p>
    <w:p w:rsidR="007439E1" w:rsidRDefault="007439E1" w:rsidP="00130B3F">
      <w:pPr>
        <w:jc w:val="both"/>
        <w:rPr>
          <w:rFonts w:ascii="Cambria" w:hAnsi="Cambria"/>
          <w:sz w:val="24"/>
          <w:szCs w:val="24"/>
        </w:rPr>
      </w:pPr>
    </w:p>
    <w:p w:rsidR="007439E1" w:rsidRDefault="007439E1" w:rsidP="00130B3F">
      <w:pPr>
        <w:jc w:val="both"/>
        <w:rPr>
          <w:rFonts w:ascii="Cambria" w:hAnsi="Cambria"/>
          <w:sz w:val="24"/>
          <w:szCs w:val="24"/>
        </w:rPr>
      </w:pPr>
    </w:p>
    <w:p w:rsidR="003377D0" w:rsidRPr="007439E1" w:rsidRDefault="003377D0" w:rsidP="003C7CDD">
      <w:pPr>
        <w:numPr>
          <w:ilvl w:val="2"/>
          <w:numId w:val="36"/>
        </w:numPr>
        <w:spacing w:line="240" w:lineRule="auto"/>
        <w:jc w:val="center"/>
        <w:rPr>
          <w:rFonts w:ascii="Cambria" w:hAnsi="Cambria" w:cs="Calibri"/>
          <w:b/>
          <w:sz w:val="36"/>
          <w:szCs w:val="36"/>
        </w:rPr>
      </w:pPr>
      <w:r w:rsidRPr="007439E1">
        <w:rPr>
          <w:rFonts w:ascii="Cambria" w:hAnsi="Cambria" w:cs="Calibri"/>
          <w:b/>
          <w:sz w:val="36"/>
          <w:szCs w:val="36"/>
        </w:rPr>
        <w:lastRenderedPageBreak/>
        <w:t>SECTOR VIVIENDA</w:t>
      </w:r>
    </w:p>
    <w:p w:rsidR="003377D0" w:rsidRPr="00491E5A" w:rsidRDefault="003377D0" w:rsidP="007439E1">
      <w:pPr>
        <w:spacing w:line="240" w:lineRule="auto"/>
        <w:jc w:val="center"/>
        <w:rPr>
          <w:rFonts w:ascii="Cambria" w:hAnsi="Cambria" w:cs="Calibri"/>
          <w:b/>
          <w:i/>
          <w:sz w:val="24"/>
          <w:szCs w:val="24"/>
        </w:rPr>
      </w:pPr>
      <w:r w:rsidRPr="00491E5A">
        <w:rPr>
          <w:rFonts w:ascii="Cambria" w:hAnsi="Cambria" w:cs="Calibri"/>
          <w:b/>
          <w:i/>
          <w:sz w:val="24"/>
          <w:szCs w:val="24"/>
        </w:rPr>
        <w:t>VIVIENDA PARA LOS MÁS VULNERABLES</w:t>
      </w:r>
    </w:p>
    <w:p w:rsidR="003377D0" w:rsidRPr="00491E5A" w:rsidRDefault="003377D0" w:rsidP="003377D0">
      <w:pPr>
        <w:spacing w:line="240" w:lineRule="auto"/>
        <w:jc w:val="both"/>
        <w:rPr>
          <w:rFonts w:ascii="Cambria" w:hAnsi="Cambria" w:cs="Calibri"/>
          <w:b/>
          <w:sz w:val="24"/>
          <w:szCs w:val="24"/>
        </w:rPr>
      </w:pPr>
    </w:p>
    <w:p w:rsidR="008B44AC" w:rsidRPr="00491E5A" w:rsidRDefault="008B44AC" w:rsidP="008B44AC">
      <w:pPr>
        <w:spacing w:after="0" w:line="240" w:lineRule="auto"/>
        <w:jc w:val="both"/>
        <w:rPr>
          <w:rFonts w:ascii="Cambria" w:hAnsi="Cambria" w:cs="Calibri"/>
          <w:b/>
          <w:sz w:val="24"/>
          <w:szCs w:val="24"/>
        </w:rPr>
      </w:pPr>
      <w:r w:rsidRPr="00491E5A">
        <w:rPr>
          <w:rFonts w:ascii="Cambria" w:hAnsi="Cambria" w:cs="Calibri"/>
          <w:b/>
          <w:sz w:val="24"/>
          <w:szCs w:val="24"/>
        </w:rPr>
        <w:t xml:space="preserve">4.1.5.1. DIAGNOSTICO </w:t>
      </w:r>
    </w:p>
    <w:p w:rsidR="008B44AC" w:rsidRPr="00491E5A" w:rsidRDefault="008B44AC" w:rsidP="008B44AC">
      <w:pPr>
        <w:spacing w:after="0" w:line="240" w:lineRule="auto"/>
        <w:jc w:val="both"/>
        <w:rPr>
          <w:rFonts w:ascii="Cambria" w:hAnsi="Cambria" w:cs="Calibri"/>
          <w:b/>
          <w:sz w:val="24"/>
          <w:szCs w:val="24"/>
        </w:rPr>
      </w:pPr>
    </w:p>
    <w:p w:rsidR="003377D0" w:rsidRPr="00491E5A" w:rsidRDefault="008B44AC" w:rsidP="008B44AC">
      <w:pPr>
        <w:spacing w:after="0" w:line="240" w:lineRule="auto"/>
        <w:jc w:val="both"/>
        <w:rPr>
          <w:rFonts w:ascii="Cambria" w:hAnsi="Cambria" w:cs="Calibri"/>
          <w:b/>
          <w:sz w:val="24"/>
          <w:szCs w:val="24"/>
        </w:rPr>
      </w:pPr>
      <w:r w:rsidRPr="00491E5A">
        <w:rPr>
          <w:rFonts w:ascii="Cambria" w:hAnsi="Cambria" w:cs="Calibri"/>
          <w:b/>
          <w:sz w:val="24"/>
          <w:szCs w:val="24"/>
        </w:rPr>
        <w:t>4.1.5.1.1. PANORAMA SITUACIONAL</w:t>
      </w:r>
    </w:p>
    <w:p w:rsidR="003377D0" w:rsidRPr="00491E5A" w:rsidRDefault="003377D0" w:rsidP="003377D0">
      <w:pPr>
        <w:spacing w:after="0" w:line="240" w:lineRule="auto"/>
        <w:jc w:val="both"/>
        <w:rPr>
          <w:rFonts w:ascii="Cambria" w:hAnsi="Cambria" w:cs="Calibri"/>
          <w:b/>
          <w:sz w:val="24"/>
          <w:szCs w:val="24"/>
        </w:rPr>
      </w:pPr>
    </w:p>
    <w:p w:rsidR="003377D0" w:rsidRPr="00491E5A" w:rsidRDefault="003377D0" w:rsidP="003377D0">
      <w:pPr>
        <w:spacing w:after="0" w:line="240" w:lineRule="auto"/>
        <w:jc w:val="both"/>
        <w:rPr>
          <w:rFonts w:ascii="Cambria" w:hAnsi="Cambria" w:cs="Calibri"/>
          <w:sz w:val="24"/>
          <w:szCs w:val="24"/>
        </w:rPr>
      </w:pPr>
      <w:r w:rsidRPr="00491E5A">
        <w:rPr>
          <w:rFonts w:ascii="Cambria" w:hAnsi="Cambria" w:cs="Calibri"/>
          <w:sz w:val="24"/>
          <w:szCs w:val="24"/>
        </w:rPr>
        <w:t xml:space="preserve">El sector de vivienda, cuenta con el gran compromiso de asegurar que cada vez más colombianos tengan derecho a condiciones de habitabilidad dignas. En los últimos años, el sector de vivienda se ha dinamizado, especialmente a través de la construcción de proyectos de vivienda de interés social. Sin embargo, existe todavía un déficit habitacional considerable y unos retos importantes por mejorar las condiciones de habitabilidad en muchas zonas del país. </w:t>
      </w:r>
    </w:p>
    <w:p w:rsidR="003377D0" w:rsidRPr="00491E5A" w:rsidRDefault="003377D0" w:rsidP="003377D0">
      <w:pPr>
        <w:spacing w:after="0" w:line="240" w:lineRule="auto"/>
        <w:jc w:val="both"/>
        <w:rPr>
          <w:rFonts w:ascii="Cambria" w:hAnsi="Cambria" w:cs="Calibri"/>
          <w:sz w:val="24"/>
          <w:szCs w:val="24"/>
        </w:rPr>
      </w:pPr>
    </w:p>
    <w:p w:rsidR="003377D0" w:rsidRPr="00491E5A" w:rsidRDefault="003377D0" w:rsidP="003377D0">
      <w:pPr>
        <w:spacing w:after="0" w:line="240" w:lineRule="auto"/>
        <w:jc w:val="both"/>
        <w:rPr>
          <w:rFonts w:ascii="Cambria" w:hAnsi="Cambria" w:cs="Calibri"/>
          <w:sz w:val="24"/>
          <w:szCs w:val="24"/>
        </w:rPr>
      </w:pPr>
      <w:r w:rsidRPr="00491E5A">
        <w:rPr>
          <w:rFonts w:ascii="Cambria" w:hAnsi="Cambria" w:cs="Calibri"/>
          <w:sz w:val="24"/>
          <w:szCs w:val="24"/>
        </w:rPr>
        <w:t xml:space="preserve"> Así mismo, el sector de vivienda, dados sus eslabonamientos con múltiples y diversas actividades económicas, tiene el potencial de dinamizar la economía e impulsar el crecimiento y la generación de empleo de manera casi transversal; Esto, sin dejar de mencionar el impacto social que implica para los hogares colombianos contar con más y mejores condiciones de habitabilidad.</w:t>
      </w:r>
    </w:p>
    <w:p w:rsidR="003377D0" w:rsidRPr="00491E5A" w:rsidRDefault="003377D0" w:rsidP="003377D0">
      <w:pPr>
        <w:spacing w:after="0" w:line="240" w:lineRule="auto"/>
        <w:jc w:val="both"/>
        <w:rPr>
          <w:rFonts w:ascii="Cambria" w:hAnsi="Cambria" w:cs="Calibri"/>
          <w:sz w:val="24"/>
          <w:szCs w:val="24"/>
        </w:rPr>
      </w:pPr>
    </w:p>
    <w:p w:rsidR="003377D0" w:rsidRPr="00491E5A" w:rsidRDefault="003377D0" w:rsidP="003377D0">
      <w:pPr>
        <w:spacing w:after="0" w:line="240" w:lineRule="auto"/>
        <w:jc w:val="both"/>
        <w:rPr>
          <w:rFonts w:ascii="Cambria" w:hAnsi="Cambria" w:cs="Calibri"/>
          <w:sz w:val="24"/>
          <w:szCs w:val="24"/>
        </w:rPr>
      </w:pPr>
      <w:r w:rsidRPr="00491E5A">
        <w:rPr>
          <w:rFonts w:ascii="Cambria" w:hAnsi="Cambria" w:cs="Calibri"/>
          <w:sz w:val="24"/>
          <w:szCs w:val="24"/>
        </w:rPr>
        <w:t>Además de los beneficios en términos de bienestar y calidad de vida, la vivienda, junto con sus eslabonamientos, es un sector de gran importancia económica para el país. Con el objetivo de aprovechar el enorme potencial del sector de vivienda como generador de empleo e impulsor de crecimiento económico, el Gobierno ha establecido la meta de construir al menos un millón de viviendas nuevas en los próximos cuatro años, entre otros a través del desarrollo de macro proyectos de vivienda en las ciudades grandes e intermedias. Dentro de esta meta, sobresale la construcción de viviendas para las familias más afectadas por la reciente emergencia invernal.</w:t>
      </w:r>
    </w:p>
    <w:p w:rsidR="003377D0" w:rsidRDefault="003377D0" w:rsidP="003377D0">
      <w:pPr>
        <w:spacing w:after="0" w:line="240" w:lineRule="auto"/>
        <w:jc w:val="both"/>
        <w:rPr>
          <w:rFonts w:ascii="Cambria" w:hAnsi="Cambria" w:cs="Calibri"/>
          <w:b/>
          <w:sz w:val="24"/>
          <w:szCs w:val="24"/>
        </w:rPr>
      </w:pPr>
    </w:p>
    <w:p w:rsidR="00134CC4" w:rsidRDefault="00134CC4" w:rsidP="003377D0">
      <w:pPr>
        <w:spacing w:after="0" w:line="240" w:lineRule="auto"/>
        <w:jc w:val="both"/>
        <w:rPr>
          <w:rFonts w:ascii="Cambria" w:hAnsi="Cambria" w:cs="Calibri"/>
          <w:b/>
          <w:sz w:val="24"/>
          <w:szCs w:val="24"/>
        </w:rPr>
      </w:pPr>
    </w:p>
    <w:p w:rsidR="00134CC4" w:rsidRDefault="00134CC4" w:rsidP="003377D0">
      <w:pPr>
        <w:spacing w:after="0" w:line="240" w:lineRule="auto"/>
        <w:jc w:val="both"/>
        <w:rPr>
          <w:rFonts w:ascii="Cambria" w:hAnsi="Cambria" w:cs="Calibri"/>
          <w:b/>
          <w:sz w:val="24"/>
          <w:szCs w:val="24"/>
        </w:rPr>
      </w:pPr>
    </w:p>
    <w:p w:rsidR="00134CC4" w:rsidRPr="00491E5A" w:rsidRDefault="00134CC4" w:rsidP="003377D0">
      <w:pPr>
        <w:spacing w:after="0" w:line="240" w:lineRule="auto"/>
        <w:jc w:val="both"/>
        <w:rPr>
          <w:rFonts w:ascii="Cambria" w:hAnsi="Cambria" w:cs="Calibri"/>
          <w:b/>
          <w:sz w:val="24"/>
          <w:szCs w:val="24"/>
        </w:rPr>
      </w:pPr>
    </w:p>
    <w:p w:rsidR="003377D0" w:rsidRPr="00491E5A" w:rsidRDefault="003377D0" w:rsidP="003377D0">
      <w:pPr>
        <w:spacing w:after="0" w:line="240" w:lineRule="auto"/>
        <w:jc w:val="both"/>
        <w:rPr>
          <w:rFonts w:ascii="Cambria" w:hAnsi="Cambria" w:cs="Calibri"/>
          <w:b/>
          <w:sz w:val="24"/>
          <w:szCs w:val="24"/>
        </w:rPr>
      </w:pPr>
    </w:p>
    <w:p w:rsidR="003377D0" w:rsidRPr="00491E5A" w:rsidRDefault="008B44AC" w:rsidP="008B44AC">
      <w:pPr>
        <w:spacing w:after="0" w:line="240" w:lineRule="auto"/>
        <w:jc w:val="both"/>
        <w:rPr>
          <w:rFonts w:ascii="Cambria" w:hAnsi="Cambria" w:cs="Calibri"/>
          <w:b/>
          <w:sz w:val="24"/>
          <w:szCs w:val="24"/>
        </w:rPr>
      </w:pPr>
      <w:r w:rsidRPr="00491E5A">
        <w:rPr>
          <w:rFonts w:ascii="Cambria" w:hAnsi="Cambria" w:cs="Calibri"/>
          <w:b/>
          <w:sz w:val="24"/>
          <w:szCs w:val="24"/>
        </w:rPr>
        <w:lastRenderedPageBreak/>
        <w:t xml:space="preserve">4.1.5.1.1.2. </w:t>
      </w:r>
      <w:r w:rsidR="003377D0" w:rsidRPr="00491E5A">
        <w:rPr>
          <w:rFonts w:ascii="Cambria" w:hAnsi="Cambria" w:cs="Calibri"/>
          <w:b/>
          <w:sz w:val="24"/>
          <w:szCs w:val="24"/>
        </w:rPr>
        <w:t>SITUACIÓN ACTUAL</w:t>
      </w:r>
    </w:p>
    <w:p w:rsidR="003377D0" w:rsidRPr="00491E5A" w:rsidRDefault="003377D0" w:rsidP="003377D0">
      <w:pPr>
        <w:spacing w:after="0" w:line="240" w:lineRule="auto"/>
        <w:jc w:val="both"/>
        <w:rPr>
          <w:rFonts w:ascii="Cambria" w:hAnsi="Cambria" w:cs="Calibri"/>
          <w:b/>
          <w:sz w:val="24"/>
          <w:szCs w:val="24"/>
        </w:rPr>
      </w:pPr>
    </w:p>
    <w:p w:rsidR="003377D0" w:rsidRPr="00491E5A" w:rsidRDefault="003377D0" w:rsidP="003377D0">
      <w:pPr>
        <w:spacing w:after="0" w:line="240" w:lineRule="auto"/>
        <w:jc w:val="both"/>
        <w:rPr>
          <w:rFonts w:ascii="Cambria" w:hAnsi="Cambria" w:cs="Calibri"/>
          <w:sz w:val="24"/>
          <w:szCs w:val="24"/>
        </w:rPr>
      </w:pPr>
      <w:r w:rsidRPr="00491E5A">
        <w:rPr>
          <w:rFonts w:ascii="Cambria" w:hAnsi="Cambria" w:cs="Calibri"/>
          <w:sz w:val="24"/>
          <w:szCs w:val="24"/>
        </w:rPr>
        <w:t>La calidad en las soluciones de vivienda de interés social que han venido desarrollando las diferentes entidades tanto en el sector oficial como en el privado, no cumplen con las mínimas expectativas del buen vivir de los boyacenses. Estas políticas de calidad sólo se ven aplicadas para los estratos 3, 4, y 5, de nuestra población. La calidad más baja de nuestra vivienda sigue presentándose en los niveles 1 y 2.</w:t>
      </w:r>
    </w:p>
    <w:p w:rsidR="003377D0" w:rsidRPr="00491E5A" w:rsidRDefault="003377D0" w:rsidP="003377D0">
      <w:pPr>
        <w:spacing w:after="0" w:line="240" w:lineRule="auto"/>
        <w:jc w:val="both"/>
        <w:rPr>
          <w:rFonts w:ascii="Cambria" w:hAnsi="Cambria" w:cs="Calibri"/>
          <w:sz w:val="24"/>
          <w:szCs w:val="24"/>
        </w:rPr>
      </w:pPr>
    </w:p>
    <w:p w:rsidR="003377D0" w:rsidRPr="00491E5A" w:rsidRDefault="003377D0" w:rsidP="003377D0">
      <w:pPr>
        <w:spacing w:after="0" w:line="240" w:lineRule="auto"/>
        <w:jc w:val="both"/>
        <w:rPr>
          <w:rFonts w:ascii="Cambria" w:hAnsi="Cambria" w:cs="Calibri"/>
          <w:sz w:val="24"/>
          <w:szCs w:val="24"/>
        </w:rPr>
      </w:pPr>
      <w:r w:rsidRPr="00491E5A">
        <w:rPr>
          <w:rFonts w:ascii="Cambria" w:hAnsi="Cambria" w:cs="Calibri"/>
          <w:sz w:val="24"/>
          <w:szCs w:val="24"/>
        </w:rPr>
        <w:t>Con las nuevas políticas establecidas por el Gobierno Nacional en su Plan de Desarrollo “Prosperidad para Todos”, y bajo los parámetros establecidos por el Ministerio de Vivienda, Ciudad y Territorio.</w:t>
      </w:r>
    </w:p>
    <w:p w:rsidR="003377D0" w:rsidRPr="00491E5A" w:rsidRDefault="003377D0" w:rsidP="003377D0">
      <w:pPr>
        <w:spacing w:after="0" w:line="240" w:lineRule="auto"/>
        <w:jc w:val="both"/>
        <w:rPr>
          <w:rFonts w:ascii="Cambria" w:hAnsi="Cambria" w:cs="Calibri"/>
          <w:sz w:val="24"/>
          <w:szCs w:val="24"/>
        </w:rPr>
      </w:pPr>
    </w:p>
    <w:p w:rsidR="003377D0" w:rsidRPr="00491E5A" w:rsidRDefault="003377D0" w:rsidP="003377D0">
      <w:pPr>
        <w:spacing w:after="0" w:line="240" w:lineRule="auto"/>
        <w:jc w:val="both"/>
        <w:rPr>
          <w:rFonts w:ascii="Cambria" w:hAnsi="Cambria" w:cs="Calibri"/>
          <w:sz w:val="24"/>
          <w:szCs w:val="24"/>
        </w:rPr>
      </w:pPr>
      <w:r w:rsidRPr="00491E5A">
        <w:rPr>
          <w:rFonts w:ascii="Cambria" w:hAnsi="Cambria" w:cs="Calibri"/>
          <w:sz w:val="24"/>
          <w:szCs w:val="24"/>
        </w:rPr>
        <w:t>Una vez aprobado el Plan Nacional de Desarrollo 2010-2014, la ley de Uso del Suelo y Vivienda (1469 de 2011) se convierte en impulsora de dos de los ejes estratégicos que lo definen: crecimiento sostenido e igualdad de oportunidades; cuyo objetivo es agilizar el proceso de habilitación de suelo urbanizable e incrementar la escala de producción de vivienda. Aunque el grueso de la norma atiende a ese objetivo, también incluye ajustes para la promoción del acceso a la vivienda que impactan directamente a los beneficiarios de subsidio de vivienda.</w:t>
      </w:r>
    </w:p>
    <w:p w:rsidR="003377D0" w:rsidRPr="00491E5A" w:rsidRDefault="003377D0" w:rsidP="003377D0">
      <w:pPr>
        <w:spacing w:after="0" w:line="240" w:lineRule="auto"/>
        <w:jc w:val="both"/>
        <w:rPr>
          <w:rFonts w:ascii="Cambria" w:hAnsi="Cambria" w:cs="Calibri"/>
          <w:sz w:val="24"/>
          <w:szCs w:val="24"/>
        </w:rPr>
      </w:pPr>
      <w:r w:rsidRPr="00491E5A">
        <w:rPr>
          <w:rFonts w:ascii="Cambria" w:hAnsi="Cambria" w:cs="Calibri"/>
          <w:sz w:val="24"/>
          <w:szCs w:val="24"/>
        </w:rPr>
        <w:t>Los Macro proyectos deben destinarse principalmente a usos residenciales, reservando un porcentaje a vivienda de interés social (VIS) y prioritario (VIP).</w:t>
      </w:r>
    </w:p>
    <w:p w:rsidR="003377D0" w:rsidRPr="00491E5A" w:rsidRDefault="003377D0" w:rsidP="003377D0">
      <w:pPr>
        <w:spacing w:after="0" w:line="240" w:lineRule="auto"/>
        <w:jc w:val="both"/>
        <w:rPr>
          <w:rFonts w:ascii="Cambria" w:hAnsi="Cambria" w:cs="Calibri"/>
          <w:b/>
          <w:sz w:val="24"/>
          <w:szCs w:val="24"/>
        </w:rPr>
      </w:pPr>
    </w:p>
    <w:p w:rsidR="003377D0" w:rsidRPr="00491E5A" w:rsidRDefault="003377D0" w:rsidP="003377D0">
      <w:pPr>
        <w:spacing w:after="0" w:line="240" w:lineRule="auto"/>
        <w:jc w:val="both"/>
        <w:rPr>
          <w:rFonts w:ascii="Cambria" w:hAnsi="Cambria" w:cs="Calibri"/>
          <w:sz w:val="24"/>
          <w:szCs w:val="24"/>
        </w:rPr>
      </w:pPr>
      <w:r w:rsidRPr="00491E5A">
        <w:rPr>
          <w:rFonts w:ascii="Cambria" w:hAnsi="Cambria" w:cs="Calibri"/>
          <w:sz w:val="24"/>
          <w:szCs w:val="24"/>
        </w:rPr>
        <w:t>La Ley también incluye en uno de sus artículos la posibilidad de celebrar contratos de arrendamiento con opción de compra y le impone al Ministerio de Medio Ambiente, Vivienda y Desarrollo Territorial la obligación de reglamentar un procedimiento especial para articular el subsidio familiar de vivienda con los mecanismos de crédito de vivienda, leasing habitacional o contrato de arrendamiento con opción de compra a favor del arrendatario. Finalmente se establece la posibilidad de que para ser postulante y beneficiario del subsidio de VIS y VIP, no sea necesario como requisito tener un ahorro programado. La clave para los pequeños propietarios del suelo es asociarse</w:t>
      </w:r>
      <w:r w:rsidR="004667DE" w:rsidRPr="00491E5A">
        <w:rPr>
          <w:rFonts w:ascii="Cambria" w:hAnsi="Cambria" w:cs="Calibri"/>
          <w:sz w:val="24"/>
          <w:szCs w:val="24"/>
        </w:rPr>
        <w:t>.</w:t>
      </w:r>
    </w:p>
    <w:p w:rsidR="003377D0" w:rsidRDefault="003377D0" w:rsidP="003377D0">
      <w:pPr>
        <w:spacing w:after="0" w:line="240" w:lineRule="auto"/>
        <w:jc w:val="both"/>
        <w:rPr>
          <w:rFonts w:ascii="Cambria" w:hAnsi="Cambria" w:cs="Calibri"/>
          <w:b/>
          <w:sz w:val="24"/>
          <w:szCs w:val="24"/>
        </w:rPr>
      </w:pPr>
    </w:p>
    <w:p w:rsidR="00134CC4" w:rsidRDefault="00134CC4" w:rsidP="003377D0">
      <w:pPr>
        <w:spacing w:after="0" w:line="240" w:lineRule="auto"/>
        <w:jc w:val="both"/>
        <w:rPr>
          <w:rFonts w:ascii="Cambria" w:hAnsi="Cambria" w:cs="Calibri"/>
          <w:b/>
          <w:sz w:val="24"/>
          <w:szCs w:val="24"/>
        </w:rPr>
      </w:pPr>
    </w:p>
    <w:p w:rsidR="00134CC4" w:rsidRDefault="00134CC4" w:rsidP="003377D0">
      <w:pPr>
        <w:spacing w:after="0" w:line="240" w:lineRule="auto"/>
        <w:jc w:val="both"/>
        <w:rPr>
          <w:rFonts w:ascii="Cambria" w:hAnsi="Cambria" w:cs="Calibri"/>
          <w:b/>
          <w:sz w:val="24"/>
          <w:szCs w:val="24"/>
        </w:rPr>
      </w:pPr>
    </w:p>
    <w:p w:rsidR="00134CC4" w:rsidRDefault="00134CC4" w:rsidP="003377D0">
      <w:pPr>
        <w:spacing w:after="0" w:line="240" w:lineRule="auto"/>
        <w:jc w:val="both"/>
        <w:rPr>
          <w:rFonts w:ascii="Cambria" w:hAnsi="Cambria" w:cs="Calibri"/>
          <w:b/>
          <w:sz w:val="24"/>
          <w:szCs w:val="24"/>
        </w:rPr>
      </w:pPr>
    </w:p>
    <w:p w:rsidR="00134CC4" w:rsidRDefault="00134CC4" w:rsidP="003377D0">
      <w:pPr>
        <w:spacing w:after="0" w:line="240" w:lineRule="auto"/>
        <w:jc w:val="both"/>
        <w:rPr>
          <w:rFonts w:ascii="Cambria" w:hAnsi="Cambria" w:cs="Calibri"/>
          <w:b/>
          <w:sz w:val="24"/>
          <w:szCs w:val="24"/>
        </w:rPr>
      </w:pPr>
    </w:p>
    <w:p w:rsidR="00134CC4" w:rsidRDefault="00134CC4" w:rsidP="003377D0">
      <w:pPr>
        <w:spacing w:after="0" w:line="240" w:lineRule="auto"/>
        <w:jc w:val="both"/>
        <w:rPr>
          <w:rFonts w:ascii="Cambria" w:hAnsi="Cambria" w:cs="Calibri"/>
          <w:b/>
          <w:sz w:val="24"/>
          <w:szCs w:val="24"/>
        </w:rPr>
      </w:pPr>
    </w:p>
    <w:p w:rsidR="003377D0" w:rsidRPr="00491E5A" w:rsidRDefault="00F94AB1" w:rsidP="003C7CDD">
      <w:pPr>
        <w:numPr>
          <w:ilvl w:val="3"/>
          <w:numId w:val="36"/>
        </w:numPr>
        <w:spacing w:after="0" w:line="240" w:lineRule="auto"/>
        <w:jc w:val="both"/>
        <w:rPr>
          <w:rFonts w:ascii="Cambria" w:hAnsi="Cambria" w:cs="Calibri"/>
          <w:b/>
          <w:sz w:val="24"/>
          <w:szCs w:val="24"/>
        </w:rPr>
      </w:pPr>
      <w:r w:rsidRPr="00491E5A">
        <w:rPr>
          <w:rFonts w:ascii="Cambria" w:hAnsi="Cambria" w:cs="Calibri"/>
          <w:b/>
          <w:sz w:val="24"/>
          <w:szCs w:val="24"/>
        </w:rPr>
        <w:t xml:space="preserve">FORMULACIÓN </w:t>
      </w:r>
    </w:p>
    <w:p w:rsidR="00F94AB1" w:rsidRPr="00491E5A" w:rsidRDefault="00F94AB1" w:rsidP="00F94AB1">
      <w:pPr>
        <w:spacing w:after="0" w:line="240" w:lineRule="auto"/>
        <w:ind w:left="1080"/>
        <w:jc w:val="both"/>
        <w:rPr>
          <w:rFonts w:ascii="Cambria" w:hAnsi="Cambria" w:cs="Calibri"/>
          <w:b/>
          <w:sz w:val="24"/>
          <w:szCs w:val="24"/>
        </w:rPr>
      </w:pPr>
    </w:p>
    <w:p w:rsidR="003377D0" w:rsidRPr="00491E5A" w:rsidRDefault="003377D0" w:rsidP="003C7CDD">
      <w:pPr>
        <w:numPr>
          <w:ilvl w:val="4"/>
          <w:numId w:val="36"/>
        </w:numPr>
        <w:spacing w:after="0" w:line="240" w:lineRule="auto"/>
        <w:jc w:val="both"/>
        <w:rPr>
          <w:rFonts w:ascii="Cambria" w:hAnsi="Cambria" w:cs="Calibri"/>
          <w:b/>
          <w:sz w:val="24"/>
          <w:szCs w:val="24"/>
        </w:rPr>
      </w:pPr>
      <w:r w:rsidRPr="00491E5A">
        <w:rPr>
          <w:rFonts w:ascii="Cambria" w:hAnsi="Cambria" w:cs="Calibri"/>
          <w:b/>
          <w:sz w:val="24"/>
          <w:szCs w:val="24"/>
        </w:rPr>
        <w:t>OBJETIVO GENERAL</w:t>
      </w:r>
    </w:p>
    <w:p w:rsidR="003377D0" w:rsidRPr="00491E5A" w:rsidRDefault="003377D0" w:rsidP="003377D0">
      <w:pPr>
        <w:spacing w:after="0" w:line="240" w:lineRule="auto"/>
        <w:jc w:val="both"/>
        <w:rPr>
          <w:rFonts w:ascii="Cambria" w:hAnsi="Cambria" w:cs="Calibri"/>
          <w:b/>
          <w:sz w:val="24"/>
          <w:szCs w:val="24"/>
        </w:rPr>
      </w:pPr>
    </w:p>
    <w:p w:rsidR="003377D0" w:rsidRPr="00491E5A" w:rsidRDefault="003377D0" w:rsidP="003377D0">
      <w:pPr>
        <w:spacing w:after="0" w:line="240" w:lineRule="auto"/>
        <w:jc w:val="both"/>
        <w:rPr>
          <w:rFonts w:ascii="Cambria" w:hAnsi="Cambria" w:cs="Calibri"/>
          <w:sz w:val="24"/>
          <w:szCs w:val="24"/>
        </w:rPr>
      </w:pPr>
      <w:r w:rsidRPr="00491E5A">
        <w:rPr>
          <w:rFonts w:ascii="Cambria" w:hAnsi="Cambria" w:cs="Calibri"/>
          <w:sz w:val="24"/>
          <w:szCs w:val="24"/>
        </w:rPr>
        <w:t>Apoyar la construcción y/o mejoramiento de  Vivienda de Interés Social, para atender al sector Formal e Informal,  con enfoque Incluyente, Integral y bajo Entornos Saludables, para reducir los déficits de infraestructura existentes con participación pública y privada.</w:t>
      </w:r>
    </w:p>
    <w:p w:rsidR="003377D0" w:rsidRPr="00491E5A" w:rsidRDefault="003377D0" w:rsidP="003377D0">
      <w:pPr>
        <w:spacing w:after="0" w:line="240" w:lineRule="auto"/>
        <w:jc w:val="both"/>
        <w:rPr>
          <w:rFonts w:ascii="Cambria" w:hAnsi="Cambria" w:cs="Calibri"/>
          <w:b/>
          <w:sz w:val="24"/>
          <w:szCs w:val="24"/>
        </w:rPr>
      </w:pPr>
    </w:p>
    <w:p w:rsidR="003377D0" w:rsidRPr="00491E5A" w:rsidRDefault="003377D0" w:rsidP="003C7CDD">
      <w:pPr>
        <w:numPr>
          <w:ilvl w:val="4"/>
          <w:numId w:val="36"/>
        </w:numPr>
        <w:spacing w:after="0" w:line="240" w:lineRule="auto"/>
        <w:jc w:val="both"/>
        <w:rPr>
          <w:rFonts w:ascii="Cambria" w:hAnsi="Cambria" w:cs="Calibri"/>
          <w:b/>
          <w:sz w:val="24"/>
          <w:szCs w:val="24"/>
        </w:rPr>
      </w:pPr>
      <w:r w:rsidRPr="00491E5A">
        <w:rPr>
          <w:rFonts w:ascii="Cambria" w:hAnsi="Cambria" w:cs="Calibri"/>
          <w:b/>
          <w:sz w:val="24"/>
          <w:szCs w:val="24"/>
        </w:rPr>
        <w:t>OBJETIVO ESPECIFICO</w:t>
      </w:r>
    </w:p>
    <w:p w:rsidR="003377D0" w:rsidRPr="00491E5A" w:rsidRDefault="003377D0" w:rsidP="003377D0">
      <w:pPr>
        <w:spacing w:after="0" w:line="240" w:lineRule="auto"/>
        <w:jc w:val="both"/>
        <w:rPr>
          <w:rFonts w:ascii="Cambria" w:hAnsi="Cambria" w:cs="Calibri"/>
          <w:b/>
          <w:sz w:val="24"/>
          <w:szCs w:val="24"/>
        </w:rPr>
      </w:pPr>
    </w:p>
    <w:p w:rsidR="003377D0" w:rsidRPr="00491E5A" w:rsidRDefault="003377D0" w:rsidP="003377D0">
      <w:pPr>
        <w:spacing w:after="0" w:line="240" w:lineRule="auto"/>
        <w:jc w:val="both"/>
        <w:rPr>
          <w:rFonts w:ascii="Cambria" w:hAnsi="Cambria" w:cs="Calibri"/>
          <w:sz w:val="24"/>
          <w:szCs w:val="24"/>
        </w:rPr>
      </w:pPr>
      <w:r w:rsidRPr="00491E5A">
        <w:rPr>
          <w:rFonts w:ascii="Cambria" w:hAnsi="Cambria" w:cs="Calibri"/>
          <w:sz w:val="24"/>
          <w:szCs w:val="24"/>
        </w:rPr>
        <w:t>Formular proyectos de vivienda estructurados para la gestión de recursos y subsidios ante entidades del orden Nacional, priorizando a los afectados por la ola invernal</w:t>
      </w:r>
    </w:p>
    <w:p w:rsidR="004C7028" w:rsidRPr="00491E5A" w:rsidRDefault="004C7028" w:rsidP="003377D0">
      <w:pPr>
        <w:spacing w:after="0" w:line="240" w:lineRule="auto"/>
        <w:jc w:val="both"/>
        <w:rPr>
          <w:rFonts w:ascii="Cambria" w:hAnsi="Cambria" w:cs="Calibri"/>
          <w:b/>
          <w:sz w:val="24"/>
          <w:szCs w:val="24"/>
        </w:rPr>
      </w:pPr>
    </w:p>
    <w:tbl>
      <w:tblPr>
        <w:tblpPr w:leftFromText="141" w:rightFromText="141" w:vertAnchor="text" w:horzAnchor="margin" w:tblpY="156"/>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62"/>
        <w:gridCol w:w="1730"/>
        <w:gridCol w:w="1472"/>
        <w:gridCol w:w="1362"/>
        <w:gridCol w:w="1498"/>
        <w:gridCol w:w="1454"/>
      </w:tblGrid>
      <w:tr w:rsidR="004C7028" w:rsidRPr="00911F86" w:rsidTr="00911F86">
        <w:trPr>
          <w:trHeight w:val="325"/>
        </w:trPr>
        <w:tc>
          <w:tcPr>
            <w:tcW w:w="1444" w:type="dxa"/>
            <w:vMerge w:val="restart"/>
          </w:tcPr>
          <w:p w:rsidR="004C7028" w:rsidRPr="00911F86" w:rsidRDefault="004C7028"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PROGRAMA</w:t>
            </w:r>
          </w:p>
        </w:tc>
        <w:tc>
          <w:tcPr>
            <w:tcW w:w="1709" w:type="dxa"/>
            <w:vMerge w:val="restart"/>
          </w:tcPr>
          <w:p w:rsidR="004C7028" w:rsidRPr="00911F86" w:rsidRDefault="004C7028"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SUB PROGRAMA</w:t>
            </w:r>
          </w:p>
        </w:tc>
        <w:tc>
          <w:tcPr>
            <w:tcW w:w="4279" w:type="dxa"/>
            <w:gridSpan w:val="3"/>
          </w:tcPr>
          <w:p w:rsidR="004C7028" w:rsidRPr="00911F86" w:rsidRDefault="004C7028"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INDICADOR</w:t>
            </w:r>
          </w:p>
        </w:tc>
        <w:tc>
          <w:tcPr>
            <w:tcW w:w="1436" w:type="dxa"/>
            <w:vMerge w:val="restart"/>
          </w:tcPr>
          <w:p w:rsidR="004C7028" w:rsidRPr="00911F86" w:rsidRDefault="004C7028" w:rsidP="00911F86">
            <w:pPr>
              <w:autoSpaceDE w:val="0"/>
              <w:autoSpaceDN w:val="0"/>
              <w:adjustRightInd w:val="0"/>
              <w:spacing w:after="0" w:line="240" w:lineRule="auto"/>
              <w:jc w:val="center"/>
              <w:rPr>
                <w:rFonts w:ascii="Cambria" w:hAnsi="Cambria"/>
                <w:sz w:val="20"/>
                <w:szCs w:val="20"/>
              </w:rPr>
            </w:pPr>
            <w:r w:rsidRPr="00911F86">
              <w:rPr>
                <w:rFonts w:ascii="Cambria" w:hAnsi="Cambria"/>
                <w:b/>
                <w:sz w:val="20"/>
                <w:szCs w:val="20"/>
              </w:rPr>
              <w:t>META</w:t>
            </w:r>
          </w:p>
        </w:tc>
      </w:tr>
      <w:tr w:rsidR="004C7028" w:rsidRPr="00911F86" w:rsidTr="00911F86">
        <w:trPr>
          <w:trHeight w:val="213"/>
        </w:trPr>
        <w:tc>
          <w:tcPr>
            <w:tcW w:w="1444" w:type="dxa"/>
            <w:vMerge/>
          </w:tcPr>
          <w:p w:rsidR="004C7028" w:rsidRPr="00911F86" w:rsidRDefault="004C7028" w:rsidP="00911F86">
            <w:pPr>
              <w:autoSpaceDE w:val="0"/>
              <w:autoSpaceDN w:val="0"/>
              <w:adjustRightInd w:val="0"/>
              <w:spacing w:after="0" w:line="240" w:lineRule="auto"/>
              <w:jc w:val="center"/>
              <w:rPr>
                <w:rFonts w:ascii="Cambria" w:hAnsi="Cambria"/>
                <w:b/>
                <w:sz w:val="20"/>
                <w:szCs w:val="20"/>
              </w:rPr>
            </w:pPr>
          </w:p>
        </w:tc>
        <w:tc>
          <w:tcPr>
            <w:tcW w:w="1709" w:type="dxa"/>
            <w:vMerge/>
          </w:tcPr>
          <w:p w:rsidR="004C7028" w:rsidRPr="00911F86" w:rsidRDefault="004C7028" w:rsidP="00911F86">
            <w:pPr>
              <w:autoSpaceDE w:val="0"/>
              <w:autoSpaceDN w:val="0"/>
              <w:adjustRightInd w:val="0"/>
              <w:spacing w:after="0" w:line="240" w:lineRule="auto"/>
              <w:jc w:val="center"/>
              <w:rPr>
                <w:rFonts w:ascii="Cambria" w:hAnsi="Cambria"/>
                <w:b/>
                <w:sz w:val="20"/>
                <w:szCs w:val="20"/>
              </w:rPr>
            </w:pPr>
          </w:p>
        </w:tc>
        <w:tc>
          <w:tcPr>
            <w:tcW w:w="1454" w:type="dxa"/>
          </w:tcPr>
          <w:p w:rsidR="004C7028" w:rsidRPr="00911F86" w:rsidRDefault="004C7028"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NOMBRE</w:t>
            </w:r>
          </w:p>
        </w:tc>
        <w:tc>
          <w:tcPr>
            <w:tcW w:w="1345" w:type="dxa"/>
          </w:tcPr>
          <w:p w:rsidR="004C7028" w:rsidRPr="00911F86" w:rsidRDefault="004C7028"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BASE</w:t>
            </w:r>
          </w:p>
        </w:tc>
        <w:tc>
          <w:tcPr>
            <w:tcW w:w="1436" w:type="dxa"/>
          </w:tcPr>
          <w:p w:rsidR="004C7028" w:rsidRPr="00911F86" w:rsidRDefault="004C7028"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PRODUCTO</w:t>
            </w:r>
          </w:p>
        </w:tc>
        <w:tc>
          <w:tcPr>
            <w:tcW w:w="1436" w:type="dxa"/>
            <w:vMerge/>
          </w:tcPr>
          <w:p w:rsidR="004C7028" w:rsidRPr="00911F86" w:rsidRDefault="004C7028" w:rsidP="00911F86">
            <w:pPr>
              <w:autoSpaceDE w:val="0"/>
              <w:autoSpaceDN w:val="0"/>
              <w:adjustRightInd w:val="0"/>
              <w:spacing w:after="0" w:line="240" w:lineRule="auto"/>
              <w:rPr>
                <w:rFonts w:ascii="Cambria" w:hAnsi="Cambria"/>
                <w:b/>
                <w:sz w:val="20"/>
                <w:szCs w:val="20"/>
              </w:rPr>
            </w:pPr>
          </w:p>
        </w:tc>
      </w:tr>
      <w:tr w:rsidR="004C7028" w:rsidRPr="00911F86" w:rsidTr="00911F86">
        <w:trPr>
          <w:trHeight w:val="1080"/>
        </w:trPr>
        <w:tc>
          <w:tcPr>
            <w:tcW w:w="1444" w:type="dxa"/>
            <w:vMerge w:val="restart"/>
          </w:tcPr>
          <w:p w:rsidR="004C7028" w:rsidRPr="00911F86" w:rsidRDefault="004C7028"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VIVIENDA</w:t>
            </w:r>
          </w:p>
        </w:tc>
        <w:tc>
          <w:tcPr>
            <w:tcW w:w="1709" w:type="dxa"/>
            <w:vMerge w:val="restart"/>
          </w:tcPr>
          <w:p w:rsidR="004C7028" w:rsidRPr="00911F86" w:rsidRDefault="004C7028" w:rsidP="00911F86">
            <w:pPr>
              <w:autoSpaceDE w:val="0"/>
              <w:autoSpaceDN w:val="0"/>
              <w:adjustRightInd w:val="0"/>
              <w:spacing w:after="0" w:line="240" w:lineRule="auto"/>
              <w:jc w:val="center"/>
              <w:rPr>
                <w:rFonts w:ascii="Cambria" w:hAnsi="Cambria" w:cs="Arial066.688"/>
                <w:color w:val="000000"/>
                <w:sz w:val="20"/>
                <w:szCs w:val="20"/>
                <w:lang w:val="es-ES_tradnl" w:eastAsia="es-ES_tradnl"/>
              </w:rPr>
            </w:pPr>
            <w:r w:rsidRPr="00911F86">
              <w:rPr>
                <w:rFonts w:ascii="Cambria" w:hAnsi="Cambria" w:cs="Arial066.688"/>
                <w:color w:val="000000"/>
                <w:sz w:val="20"/>
                <w:szCs w:val="20"/>
                <w:lang w:val="es-ES_tradnl" w:eastAsia="es-ES_tradnl"/>
              </w:rPr>
              <w:t>Vivienda de Interés Social</w:t>
            </w:r>
          </w:p>
        </w:tc>
        <w:tc>
          <w:tcPr>
            <w:tcW w:w="1454" w:type="dxa"/>
          </w:tcPr>
          <w:p w:rsidR="004C7028" w:rsidRPr="00911F86" w:rsidRDefault="004C7028"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No. de Subsidios de vivienda Formal</w:t>
            </w:r>
          </w:p>
        </w:tc>
        <w:tc>
          <w:tcPr>
            <w:tcW w:w="1345" w:type="dxa"/>
          </w:tcPr>
          <w:p w:rsidR="004C7028" w:rsidRPr="00911F86" w:rsidRDefault="004C7028"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Sin Dato</w:t>
            </w:r>
          </w:p>
        </w:tc>
        <w:tc>
          <w:tcPr>
            <w:tcW w:w="1436" w:type="dxa"/>
          </w:tcPr>
          <w:p w:rsidR="004C7028" w:rsidRPr="00911F86" w:rsidRDefault="004C7028"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100 Subsidios</w:t>
            </w:r>
          </w:p>
        </w:tc>
        <w:tc>
          <w:tcPr>
            <w:tcW w:w="1436" w:type="dxa"/>
          </w:tcPr>
          <w:p w:rsidR="004C7028" w:rsidRPr="00911F86" w:rsidRDefault="004C7028"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100 Subsidios de Vivienda Formal</w:t>
            </w:r>
          </w:p>
        </w:tc>
      </w:tr>
      <w:tr w:rsidR="004C7028" w:rsidRPr="00911F86" w:rsidTr="00911F86">
        <w:trPr>
          <w:trHeight w:val="248"/>
        </w:trPr>
        <w:tc>
          <w:tcPr>
            <w:tcW w:w="1444" w:type="dxa"/>
            <w:vMerge/>
          </w:tcPr>
          <w:p w:rsidR="004C7028" w:rsidRPr="00911F86" w:rsidRDefault="004C7028" w:rsidP="00911F86">
            <w:pPr>
              <w:autoSpaceDE w:val="0"/>
              <w:autoSpaceDN w:val="0"/>
              <w:adjustRightInd w:val="0"/>
              <w:spacing w:after="0" w:line="240" w:lineRule="auto"/>
              <w:jc w:val="center"/>
              <w:rPr>
                <w:rFonts w:ascii="Cambria" w:hAnsi="Cambria"/>
                <w:color w:val="000000"/>
                <w:sz w:val="20"/>
                <w:szCs w:val="20"/>
              </w:rPr>
            </w:pPr>
          </w:p>
        </w:tc>
        <w:tc>
          <w:tcPr>
            <w:tcW w:w="1709" w:type="dxa"/>
            <w:vMerge/>
          </w:tcPr>
          <w:p w:rsidR="004C7028" w:rsidRPr="00911F86" w:rsidRDefault="004C7028" w:rsidP="00911F86">
            <w:pPr>
              <w:autoSpaceDE w:val="0"/>
              <w:autoSpaceDN w:val="0"/>
              <w:adjustRightInd w:val="0"/>
              <w:rPr>
                <w:rFonts w:ascii="Cambria" w:hAnsi="Cambria" w:cs="Arial066.688"/>
                <w:color w:val="000000"/>
                <w:sz w:val="20"/>
                <w:szCs w:val="20"/>
                <w:lang w:val="es-ES_tradnl" w:eastAsia="es-ES_tradnl"/>
              </w:rPr>
            </w:pPr>
          </w:p>
        </w:tc>
        <w:tc>
          <w:tcPr>
            <w:tcW w:w="1454" w:type="dxa"/>
          </w:tcPr>
          <w:p w:rsidR="004C7028" w:rsidRPr="00911F86" w:rsidRDefault="004C7028" w:rsidP="00911F86">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No. de Subsidios de vivienda Formal</w:t>
            </w:r>
          </w:p>
        </w:tc>
        <w:tc>
          <w:tcPr>
            <w:tcW w:w="1345" w:type="dxa"/>
          </w:tcPr>
          <w:p w:rsidR="004C7028" w:rsidRPr="00911F86" w:rsidRDefault="004C7028" w:rsidP="00911F86">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Sin Dato</w:t>
            </w:r>
          </w:p>
        </w:tc>
        <w:tc>
          <w:tcPr>
            <w:tcW w:w="1436" w:type="dxa"/>
          </w:tcPr>
          <w:p w:rsidR="004C7028" w:rsidRPr="00911F86" w:rsidRDefault="004C7028"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100 Subsidios</w:t>
            </w:r>
          </w:p>
        </w:tc>
        <w:tc>
          <w:tcPr>
            <w:tcW w:w="1436" w:type="dxa"/>
          </w:tcPr>
          <w:p w:rsidR="004C7028" w:rsidRPr="00911F86" w:rsidRDefault="004C7028"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100 Subsidios de Vivienda Informal</w:t>
            </w:r>
          </w:p>
        </w:tc>
      </w:tr>
    </w:tbl>
    <w:p w:rsidR="003377D0" w:rsidRDefault="003377D0" w:rsidP="003377D0">
      <w:pPr>
        <w:spacing w:after="0" w:line="240" w:lineRule="auto"/>
        <w:jc w:val="both"/>
        <w:rPr>
          <w:rFonts w:ascii="Cambria" w:hAnsi="Cambria" w:cs="Calibri"/>
          <w:b/>
          <w:sz w:val="24"/>
          <w:szCs w:val="24"/>
        </w:rPr>
      </w:pPr>
    </w:p>
    <w:p w:rsidR="007439E1" w:rsidRDefault="007439E1" w:rsidP="003377D0">
      <w:pPr>
        <w:spacing w:after="0" w:line="240" w:lineRule="auto"/>
        <w:jc w:val="both"/>
        <w:rPr>
          <w:rFonts w:ascii="Cambria" w:hAnsi="Cambria" w:cs="Calibri"/>
          <w:b/>
          <w:sz w:val="24"/>
          <w:szCs w:val="24"/>
        </w:rPr>
      </w:pPr>
    </w:p>
    <w:p w:rsidR="003377D0" w:rsidRPr="00491E5A" w:rsidRDefault="003377D0" w:rsidP="003C7CDD">
      <w:pPr>
        <w:numPr>
          <w:ilvl w:val="4"/>
          <w:numId w:val="36"/>
        </w:numPr>
        <w:spacing w:after="0" w:line="240" w:lineRule="auto"/>
        <w:jc w:val="both"/>
        <w:rPr>
          <w:rFonts w:ascii="Cambria" w:hAnsi="Cambria" w:cs="Calibri"/>
          <w:b/>
          <w:sz w:val="24"/>
          <w:szCs w:val="24"/>
        </w:rPr>
      </w:pPr>
      <w:r w:rsidRPr="00491E5A">
        <w:rPr>
          <w:rFonts w:ascii="Cambria" w:hAnsi="Cambria" w:cs="Calibri"/>
          <w:b/>
          <w:sz w:val="24"/>
          <w:szCs w:val="24"/>
        </w:rPr>
        <w:t>ESTRATEGIAS</w:t>
      </w:r>
    </w:p>
    <w:p w:rsidR="003377D0" w:rsidRPr="00491E5A" w:rsidRDefault="003377D0" w:rsidP="003377D0">
      <w:pPr>
        <w:spacing w:after="0" w:line="240" w:lineRule="auto"/>
        <w:jc w:val="both"/>
        <w:rPr>
          <w:rFonts w:ascii="Cambria" w:hAnsi="Cambria" w:cs="Calibri"/>
          <w:b/>
          <w:sz w:val="24"/>
          <w:szCs w:val="24"/>
        </w:rPr>
      </w:pPr>
    </w:p>
    <w:p w:rsidR="003377D0" w:rsidRPr="00491E5A" w:rsidRDefault="00A41825" w:rsidP="003377D0">
      <w:pPr>
        <w:spacing w:after="0" w:line="240" w:lineRule="auto"/>
        <w:jc w:val="both"/>
        <w:rPr>
          <w:rFonts w:ascii="Cambria" w:hAnsi="Cambria" w:cs="Calibri"/>
          <w:b/>
          <w:sz w:val="24"/>
          <w:szCs w:val="24"/>
        </w:rPr>
      </w:pPr>
      <w:r w:rsidRPr="00491E5A">
        <w:rPr>
          <w:rFonts w:ascii="Cambria" w:hAnsi="Cambria" w:cs="Calibri"/>
          <w:b/>
          <w:sz w:val="24"/>
          <w:szCs w:val="24"/>
        </w:rPr>
        <w:t xml:space="preserve">4.1.5.2.3.1. </w:t>
      </w:r>
      <w:r w:rsidR="003377D0" w:rsidRPr="00491E5A">
        <w:rPr>
          <w:rFonts w:ascii="Cambria" w:hAnsi="Cambria" w:cs="Calibri"/>
          <w:b/>
          <w:sz w:val="24"/>
          <w:szCs w:val="24"/>
        </w:rPr>
        <w:t>SECTOR INFORMAL</w:t>
      </w:r>
    </w:p>
    <w:p w:rsidR="003377D0" w:rsidRPr="00491E5A" w:rsidRDefault="003377D0" w:rsidP="003C7CDD">
      <w:pPr>
        <w:numPr>
          <w:ilvl w:val="1"/>
          <w:numId w:val="11"/>
        </w:numPr>
        <w:spacing w:after="0" w:line="240" w:lineRule="auto"/>
        <w:jc w:val="both"/>
        <w:rPr>
          <w:rFonts w:ascii="Cambria" w:hAnsi="Cambria" w:cs="Calibri"/>
          <w:sz w:val="24"/>
          <w:szCs w:val="24"/>
        </w:rPr>
      </w:pPr>
      <w:r w:rsidRPr="00491E5A">
        <w:rPr>
          <w:rFonts w:ascii="Cambria" w:hAnsi="Cambria" w:cs="Calibri"/>
          <w:sz w:val="24"/>
          <w:szCs w:val="24"/>
        </w:rPr>
        <w:t>Generar nuevos proyectos de suelo Urbanizable, de acuerdo al E.O.T.</w:t>
      </w:r>
    </w:p>
    <w:p w:rsidR="003377D0" w:rsidRPr="00491E5A" w:rsidRDefault="003377D0" w:rsidP="003C7CDD">
      <w:pPr>
        <w:numPr>
          <w:ilvl w:val="1"/>
          <w:numId w:val="11"/>
        </w:numPr>
        <w:spacing w:after="0" w:line="240" w:lineRule="auto"/>
        <w:ind w:left="1418" w:hanging="338"/>
        <w:jc w:val="both"/>
        <w:rPr>
          <w:rFonts w:ascii="Cambria" w:hAnsi="Cambria" w:cs="Calibri"/>
          <w:sz w:val="24"/>
          <w:szCs w:val="24"/>
        </w:rPr>
      </w:pPr>
      <w:r w:rsidRPr="00491E5A">
        <w:rPr>
          <w:rFonts w:ascii="Cambria" w:hAnsi="Cambria" w:cs="Calibri"/>
          <w:sz w:val="24"/>
          <w:szCs w:val="24"/>
        </w:rPr>
        <w:t>Formular proyectos ante el Ministerio de Vivie</w:t>
      </w:r>
      <w:r w:rsidR="00F94AB1" w:rsidRPr="00491E5A">
        <w:rPr>
          <w:rFonts w:ascii="Cambria" w:hAnsi="Cambria" w:cs="Calibri"/>
          <w:sz w:val="24"/>
          <w:szCs w:val="24"/>
        </w:rPr>
        <w:t xml:space="preserve">nda Ciudad y Territorio, con el </w:t>
      </w:r>
      <w:r w:rsidRPr="00491E5A">
        <w:rPr>
          <w:rFonts w:ascii="Cambria" w:hAnsi="Cambria" w:cs="Calibri"/>
          <w:sz w:val="24"/>
          <w:szCs w:val="24"/>
        </w:rPr>
        <w:t>objeto que sean susceptibles a subsidios y recursos complementarios.</w:t>
      </w:r>
    </w:p>
    <w:p w:rsidR="003377D0" w:rsidRPr="00491E5A" w:rsidRDefault="003377D0" w:rsidP="003377D0">
      <w:pPr>
        <w:spacing w:after="0" w:line="240" w:lineRule="auto"/>
        <w:jc w:val="both"/>
        <w:rPr>
          <w:rFonts w:ascii="Cambria" w:hAnsi="Cambria" w:cs="Calibri"/>
          <w:sz w:val="24"/>
          <w:szCs w:val="24"/>
        </w:rPr>
      </w:pPr>
    </w:p>
    <w:p w:rsidR="003377D0" w:rsidRPr="00491E5A" w:rsidRDefault="003377D0" w:rsidP="003C7CDD">
      <w:pPr>
        <w:numPr>
          <w:ilvl w:val="1"/>
          <w:numId w:val="11"/>
        </w:numPr>
        <w:spacing w:after="0" w:line="240" w:lineRule="auto"/>
        <w:ind w:left="1418" w:hanging="338"/>
        <w:jc w:val="both"/>
        <w:rPr>
          <w:rFonts w:ascii="Cambria" w:hAnsi="Cambria" w:cs="Calibri"/>
          <w:sz w:val="24"/>
          <w:szCs w:val="24"/>
        </w:rPr>
      </w:pPr>
      <w:r w:rsidRPr="00491E5A">
        <w:rPr>
          <w:rFonts w:ascii="Cambria" w:hAnsi="Cambria" w:cs="Calibri"/>
          <w:sz w:val="24"/>
          <w:szCs w:val="24"/>
        </w:rPr>
        <w:lastRenderedPageBreak/>
        <w:t>Apoyo  a quienes perdieron su vivienda, para que vuelvan a recibir subsidio y/o crédito con tasa subsidiada.</w:t>
      </w:r>
    </w:p>
    <w:p w:rsidR="003377D0" w:rsidRPr="00491E5A" w:rsidRDefault="003377D0" w:rsidP="003C7CDD">
      <w:pPr>
        <w:numPr>
          <w:ilvl w:val="1"/>
          <w:numId w:val="11"/>
        </w:numPr>
        <w:spacing w:after="0" w:line="240" w:lineRule="auto"/>
        <w:ind w:left="1418" w:hanging="338"/>
        <w:jc w:val="both"/>
        <w:rPr>
          <w:rFonts w:ascii="Cambria" w:hAnsi="Cambria" w:cs="Calibri"/>
          <w:sz w:val="24"/>
          <w:szCs w:val="24"/>
        </w:rPr>
      </w:pPr>
      <w:r w:rsidRPr="00491E5A">
        <w:rPr>
          <w:rFonts w:ascii="Cambria" w:hAnsi="Cambria" w:cs="Calibri"/>
          <w:sz w:val="24"/>
          <w:szCs w:val="24"/>
        </w:rPr>
        <w:t>Prioridad en los subsidios para madres cabeza familia, población en alto riesgo de vulnerabilidad población afectada por la ola invernal y población desplazada.</w:t>
      </w:r>
    </w:p>
    <w:p w:rsidR="007439E1" w:rsidRPr="00491E5A" w:rsidRDefault="007439E1" w:rsidP="003377D0">
      <w:pPr>
        <w:spacing w:after="0" w:line="240" w:lineRule="auto"/>
        <w:jc w:val="both"/>
        <w:rPr>
          <w:rFonts w:ascii="Cambria" w:hAnsi="Cambria" w:cs="Calibri"/>
          <w:sz w:val="24"/>
          <w:szCs w:val="24"/>
        </w:rPr>
      </w:pPr>
    </w:p>
    <w:p w:rsidR="003377D0" w:rsidRPr="00491E5A" w:rsidRDefault="00A41825" w:rsidP="00F94AB1">
      <w:pPr>
        <w:spacing w:after="0" w:line="240" w:lineRule="auto"/>
        <w:jc w:val="both"/>
        <w:rPr>
          <w:rFonts w:ascii="Cambria" w:hAnsi="Cambria" w:cs="Calibri"/>
          <w:b/>
          <w:sz w:val="24"/>
          <w:szCs w:val="24"/>
        </w:rPr>
      </w:pPr>
      <w:r w:rsidRPr="00491E5A">
        <w:rPr>
          <w:rFonts w:ascii="Cambria" w:hAnsi="Cambria" w:cs="Calibri"/>
          <w:b/>
          <w:sz w:val="24"/>
          <w:szCs w:val="24"/>
        </w:rPr>
        <w:t xml:space="preserve">4.1.5.2.3.2. </w:t>
      </w:r>
      <w:r w:rsidR="003377D0" w:rsidRPr="00491E5A">
        <w:rPr>
          <w:rFonts w:ascii="Cambria" w:hAnsi="Cambria" w:cs="Calibri"/>
          <w:b/>
          <w:sz w:val="24"/>
          <w:szCs w:val="24"/>
        </w:rPr>
        <w:t>SECTOR FORMAL</w:t>
      </w:r>
    </w:p>
    <w:p w:rsidR="003377D0" w:rsidRPr="00491E5A" w:rsidRDefault="003377D0" w:rsidP="003377D0">
      <w:pPr>
        <w:spacing w:after="0" w:line="240" w:lineRule="auto"/>
        <w:jc w:val="both"/>
        <w:rPr>
          <w:rFonts w:ascii="Cambria" w:hAnsi="Cambria" w:cs="Calibri"/>
          <w:sz w:val="24"/>
          <w:szCs w:val="24"/>
        </w:rPr>
      </w:pPr>
    </w:p>
    <w:p w:rsidR="003377D0" w:rsidRPr="00491E5A" w:rsidRDefault="003377D0" w:rsidP="003C7CDD">
      <w:pPr>
        <w:numPr>
          <w:ilvl w:val="1"/>
          <w:numId w:val="11"/>
        </w:numPr>
        <w:spacing w:after="0" w:line="240" w:lineRule="auto"/>
        <w:ind w:left="1418" w:hanging="338"/>
        <w:jc w:val="both"/>
        <w:rPr>
          <w:rFonts w:ascii="Cambria" w:hAnsi="Cambria" w:cs="Calibri"/>
          <w:sz w:val="24"/>
          <w:szCs w:val="24"/>
        </w:rPr>
      </w:pPr>
      <w:r w:rsidRPr="00491E5A">
        <w:rPr>
          <w:rFonts w:ascii="Cambria" w:hAnsi="Cambria" w:cs="Calibri"/>
          <w:sz w:val="24"/>
          <w:szCs w:val="24"/>
        </w:rPr>
        <w:t>Realizar convenios con las cajas de compensación familiar para promover el acceso a los subsidios para la construcción o adquisición de viviendas de intereses social.</w:t>
      </w:r>
    </w:p>
    <w:p w:rsidR="003377D0" w:rsidRPr="00491E5A" w:rsidRDefault="003377D0" w:rsidP="003C7CDD">
      <w:pPr>
        <w:numPr>
          <w:ilvl w:val="1"/>
          <w:numId w:val="11"/>
        </w:numPr>
        <w:spacing w:after="0" w:line="240" w:lineRule="auto"/>
        <w:jc w:val="both"/>
        <w:rPr>
          <w:rFonts w:ascii="Cambria" w:hAnsi="Cambria" w:cs="Calibri"/>
          <w:sz w:val="24"/>
          <w:szCs w:val="24"/>
        </w:rPr>
      </w:pPr>
      <w:r w:rsidRPr="00491E5A">
        <w:rPr>
          <w:rFonts w:ascii="Cambria" w:hAnsi="Cambria" w:cs="Calibri"/>
          <w:sz w:val="24"/>
          <w:szCs w:val="24"/>
        </w:rPr>
        <w:t>Generar nuevos proyectos de suelo Urbanizable, de acuerdo al E.O.T.</w:t>
      </w:r>
    </w:p>
    <w:p w:rsidR="003377D0" w:rsidRPr="00491E5A" w:rsidRDefault="003377D0" w:rsidP="003C7CDD">
      <w:pPr>
        <w:numPr>
          <w:ilvl w:val="1"/>
          <w:numId w:val="11"/>
        </w:numPr>
        <w:spacing w:after="0" w:line="240" w:lineRule="auto"/>
        <w:ind w:left="1418" w:hanging="338"/>
        <w:jc w:val="both"/>
        <w:rPr>
          <w:rFonts w:ascii="Cambria" w:hAnsi="Cambria" w:cs="Calibri"/>
          <w:sz w:val="24"/>
          <w:szCs w:val="24"/>
        </w:rPr>
      </w:pPr>
      <w:r w:rsidRPr="00491E5A">
        <w:rPr>
          <w:rFonts w:ascii="Cambria" w:hAnsi="Cambria" w:cs="Calibri"/>
          <w:sz w:val="24"/>
          <w:szCs w:val="24"/>
        </w:rPr>
        <w:t>Apoyo  a quienes perdieron su vivienda, para que vuelvan a recibir subsidio y/o crédito con tasa subsidiada.</w:t>
      </w:r>
    </w:p>
    <w:p w:rsidR="003377D0" w:rsidRPr="00491E5A" w:rsidRDefault="003377D0" w:rsidP="003C7CDD">
      <w:pPr>
        <w:numPr>
          <w:ilvl w:val="1"/>
          <w:numId w:val="11"/>
        </w:numPr>
        <w:spacing w:after="0" w:line="240" w:lineRule="auto"/>
        <w:ind w:left="1418" w:hanging="338"/>
        <w:jc w:val="both"/>
        <w:rPr>
          <w:rFonts w:ascii="Cambria" w:hAnsi="Cambria" w:cs="Calibri"/>
          <w:sz w:val="24"/>
          <w:szCs w:val="24"/>
        </w:rPr>
      </w:pPr>
      <w:r w:rsidRPr="00491E5A">
        <w:rPr>
          <w:rFonts w:ascii="Cambria" w:hAnsi="Cambria" w:cs="Calibri"/>
          <w:sz w:val="24"/>
          <w:szCs w:val="24"/>
        </w:rPr>
        <w:t>Prioridad en los subsidios para madres cabeza familia, población en alto riesgo de vulnerabilidad y población desplazada.</w:t>
      </w:r>
    </w:p>
    <w:p w:rsidR="003377D0" w:rsidRPr="00491E5A" w:rsidRDefault="003377D0" w:rsidP="003C7CDD">
      <w:pPr>
        <w:numPr>
          <w:ilvl w:val="0"/>
          <w:numId w:val="43"/>
        </w:numPr>
        <w:spacing w:after="0" w:line="240" w:lineRule="auto"/>
        <w:jc w:val="both"/>
        <w:rPr>
          <w:rFonts w:ascii="Cambria" w:hAnsi="Cambria" w:cs="Calibri"/>
          <w:sz w:val="24"/>
          <w:szCs w:val="24"/>
        </w:rPr>
      </w:pPr>
      <w:r w:rsidRPr="00491E5A">
        <w:rPr>
          <w:rFonts w:ascii="Cambria" w:hAnsi="Cambria" w:cs="Calibri"/>
          <w:sz w:val="24"/>
          <w:szCs w:val="24"/>
        </w:rPr>
        <w:t>Apoyo a los proyectos de La Ley de Tierra urbanizable</w:t>
      </w:r>
    </w:p>
    <w:p w:rsidR="003377D0" w:rsidRPr="00491E5A" w:rsidRDefault="003377D0" w:rsidP="003C7CDD">
      <w:pPr>
        <w:numPr>
          <w:ilvl w:val="1"/>
          <w:numId w:val="11"/>
        </w:numPr>
        <w:spacing w:after="0" w:line="240" w:lineRule="auto"/>
        <w:jc w:val="both"/>
        <w:rPr>
          <w:rFonts w:ascii="Cambria" w:hAnsi="Cambria" w:cs="Calibri"/>
          <w:sz w:val="24"/>
          <w:szCs w:val="24"/>
        </w:rPr>
      </w:pPr>
      <w:r w:rsidRPr="00491E5A">
        <w:rPr>
          <w:rFonts w:ascii="Cambria" w:hAnsi="Cambria" w:cs="Calibri"/>
          <w:sz w:val="24"/>
          <w:szCs w:val="24"/>
        </w:rPr>
        <w:t>Ahorro programado</w:t>
      </w:r>
    </w:p>
    <w:p w:rsidR="003377D0" w:rsidRPr="00491E5A" w:rsidRDefault="003377D0" w:rsidP="003C7CDD">
      <w:pPr>
        <w:numPr>
          <w:ilvl w:val="1"/>
          <w:numId w:val="11"/>
        </w:numPr>
        <w:spacing w:after="0" w:line="240" w:lineRule="auto"/>
        <w:jc w:val="both"/>
        <w:rPr>
          <w:rFonts w:ascii="Cambria" w:hAnsi="Cambria" w:cs="Calibri"/>
          <w:sz w:val="24"/>
          <w:szCs w:val="24"/>
        </w:rPr>
      </w:pPr>
      <w:r w:rsidRPr="00491E5A">
        <w:rPr>
          <w:rFonts w:ascii="Cambria" w:hAnsi="Cambria" w:cs="Calibri"/>
          <w:sz w:val="24"/>
          <w:szCs w:val="24"/>
        </w:rPr>
        <w:t>Arriendo con opción de compra</w:t>
      </w:r>
    </w:p>
    <w:p w:rsidR="003377D0" w:rsidRPr="00491E5A" w:rsidRDefault="003377D0" w:rsidP="003C7CDD">
      <w:pPr>
        <w:numPr>
          <w:ilvl w:val="1"/>
          <w:numId w:val="11"/>
        </w:numPr>
        <w:spacing w:after="0" w:line="240" w:lineRule="auto"/>
        <w:jc w:val="both"/>
        <w:rPr>
          <w:rFonts w:ascii="Cambria" w:hAnsi="Cambria" w:cs="Calibri"/>
          <w:sz w:val="24"/>
          <w:szCs w:val="24"/>
        </w:rPr>
      </w:pPr>
      <w:r w:rsidRPr="00491E5A">
        <w:rPr>
          <w:rFonts w:ascii="Cambria" w:hAnsi="Cambria" w:cs="Calibri"/>
          <w:sz w:val="24"/>
          <w:szCs w:val="24"/>
        </w:rPr>
        <w:t>Construcción y desarrollo progresivo</w:t>
      </w:r>
    </w:p>
    <w:p w:rsidR="003377D0" w:rsidRPr="00491E5A" w:rsidRDefault="003377D0" w:rsidP="003C7CDD">
      <w:pPr>
        <w:numPr>
          <w:ilvl w:val="0"/>
          <w:numId w:val="43"/>
        </w:numPr>
        <w:spacing w:after="0" w:line="240" w:lineRule="auto"/>
        <w:jc w:val="both"/>
        <w:rPr>
          <w:rFonts w:ascii="Cambria" w:hAnsi="Cambria" w:cs="Calibri"/>
          <w:sz w:val="24"/>
          <w:szCs w:val="24"/>
        </w:rPr>
      </w:pPr>
      <w:r w:rsidRPr="00491E5A">
        <w:rPr>
          <w:rFonts w:ascii="Cambria" w:hAnsi="Cambria" w:cs="Calibri"/>
          <w:sz w:val="24"/>
          <w:szCs w:val="24"/>
        </w:rPr>
        <w:t>Promover la adquisición de lotes de terreno para la construcción de vivienda de interés social, así mismo garantizar el acceso a servicios públicos, acordes al E.O.T.</w:t>
      </w:r>
    </w:p>
    <w:p w:rsidR="003377D0" w:rsidRPr="00491E5A" w:rsidRDefault="003377D0" w:rsidP="003C7CDD">
      <w:pPr>
        <w:numPr>
          <w:ilvl w:val="0"/>
          <w:numId w:val="43"/>
        </w:numPr>
        <w:spacing w:after="0" w:line="240" w:lineRule="auto"/>
        <w:jc w:val="both"/>
        <w:rPr>
          <w:rFonts w:ascii="Cambria" w:hAnsi="Cambria" w:cs="Calibri"/>
          <w:sz w:val="24"/>
          <w:szCs w:val="24"/>
        </w:rPr>
      </w:pPr>
      <w:r w:rsidRPr="00491E5A">
        <w:rPr>
          <w:rFonts w:ascii="Cambria" w:hAnsi="Cambria" w:cs="Calibri"/>
          <w:sz w:val="24"/>
          <w:szCs w:val="24"/>
        </w:rPr>
        <w:t xml:space="preserve">Promover proyectos de autoconstrucción dirigida urbana y rural para que la vivienda digna sea un hecho, vivienda y construcción con espacios generosos, dimensiones razonables y desarrollo progresivo. </w:t>
      </w:r>
    </w:p>
    <w:p w:rsidR="003377D0" w:rsidRPr="00491E5A" w:rsidRDefault="003377D0" w:rsidP="003C7CDD">
      <w:pPr>
        <w:numPr>
          <w:ilvl w:val="0"/>
          <w:numId w:val="43"/>
        </w:numPr>
        <w:spacing w:after="0" w:line="240" w:lineRule="auto"/>
        <w:jc w:val="both"/>
        <w:rPr>
          <w:rFonts w:ascii="Cambria" w:hAnsi="Cambria" w:cs="Calibri"/>
          <w:sz w:val="24"/>
          <w:szCs w:val="24"/>
        </w:rPr>
      </w:pPr>
      <w:r w:rsidRPr="00491E5A">
        <w:rPr>
          <w:rFonts w:ascii="Cambria" w:hAnsi="Cambria" w:cs="Calibri"/>
          <w:sz w:val="24"/>
          <w:szCs w:val="24"/>
        </w:rPr>
        <w:t>Promover la construcción de Vivienda de interés social como también la vivienda de interés propietario.</w:t>
      </w:r>
    </w:p>
    <w:p w:rsidR="003377D0" w:rsidRPr="00491E5A" w:rsidRDefault="003377D0" w:rsidP="003C7CDD">
      <w:pPr>
        <w:numPr>
          <w:ilvl w:val="0"/>
          <w:numId w:val="43"/>
        </w:numPr>
        <w:spacing w:after="0" w:line="240" w:lineRule="auto"/>
        <w:jc w:val="both"/>
        <w:rPr>
          <w:rFonts w:ascii="Cambria" w:hAnsi="Cambria" w:cs="Calibri"/>
          <w:sz w:val="24"/>
          <w:szCs w:val="24"/>
        </w:rPr>
      </w:pPr>
      <w:r w:rsidRPr="00491E5A">
        <w:rPr>
          <w:rFonts w:ascii="Cambria" w:hAnsi="Cambria" w:cs="Calibri"/>
          <w:sz w:val="24"/>
          <w:szCs w:val="24"/>
        </w:rPr>
        <w:t>Facilitar la ejecución de la ley atendiendo proyectos estructurados, integrales y planificados consentidos con entornos saludables (Servicios públicos, vías de acceso, parques, colegios, servicio de salud, entre otros)</w:t>
      </w:r>
    </w:p>
    <w:p w:rsidR="003377D0" w:rsidRPr="00491E5A" w:rsidRDefault="003377D0" w:rsidP="003377D0">
      <w:pPr>
        <w:spacing w:after="0" w:line="240" w:lineRule="auto"/>
        <w:jc w:val="both"/>
        <w:rPr>
          <w:rFonts w:ascii="Cambria" w:hAnsi="Cambria" w:cs="Calibri"/>
          <w:sz w:val="24"/>
          <w:szCs w:val="24"/>
        </w:rPr>
      </w:pPr>
    </w:p>
    <w:p w:rsidR="003377D0" w:rsidRDefault="005F3B35" w:rsidP="003377D0">
      <w:pPr>
        <w:spacing w:after="0" w:line="240" w:lineRule="auto"/>
        <w:jc w:val="both"/>
        <w:rPr>
          <w:rFonts w:ascii="Cambria" w:hAnsi="Cambria"/>
          <w:sz w:val="24"/>
          <w:szCs w:val="24"/>
          <w:lang w:val="es-CO"/>
        </w:rPr>
      </w:pPr>
      <w:r w:rsidRPr="00491E5A">
        <w:rPr>
          <w:rFonts w:ascii="Cambria" w:hAnsi="Cambria"/>
          <w:sz w:val="24"/>
          <w:szCs w:val="24"/>
          <w:lang w:val="es-CO"/>
        </w:rPr>
        <w:t>Tener en cuenta el proyecto de vivienda del Barrio el MIRADOR II (36 lotes)</w:t>
      </w:r>
    </w:p>
    <w:p w:rsidR="00E147BF" w:rsidRPr="00491E5A" w:rsidRDefault="00E147BF" w:rsidP="003377D0">
      <w:pPr>
        <w:spacing w:after="0" w:line="240" w:lineRule="auto"/>
        <w:jc w:val="both"/>
        <w:rPr>
          <w:rFonts w:ascii="Cambria" w:hAnsi="Cambria"/>
          <w:sz w:val="24"/>
          <w:szCs w:val="24"/>
          <w:lang w:val="es-CO"/>
        </w:rPr>
      </w:pPr>
    </w:p>
    <w:p w:rsidR="005F3B35" w:rsidRDefault="005F3B35" w:rsidP="003377D0">
      <w:pPr>
        <w:spacing w:after="0" w:line="240" w:lineRule="auto"/>
        <w:jc w:val="both"/>
        <w:rPr>
          <w:rFonts w:ascii="Cambria" w:hAnsi="Cambria"/>
          <w:sz w:val="24"/>
          <w:szCs w:val="24"/>
          <w:lang w:val="es-CO"/>
        </w:rPr>
      </w:pPr>
      <w:r w:rsidRPr="00491E5A">
        <w:rPr>
          <w:rFonts w:ascii="Cambria" w:hAnsi="Cambria"/>
          <w:sz w:val="24"/>
          <w:szCs w:val="24"/>
          <w:lang w:val="es-CO"/>
        </w:rPr>
        <w:t>Gestionar y formular proyectos encaminados el programa de vivienda de la Presidencia de la Republica VIVIENDA PARA LOS MÁS POBRES</w:t>
      </w:r>
    </w:p>
    <w:p w:rsidR="00911F86" w:rsidRPr="00491E5A" w:rsidRDefault="00911F86" w:rsidP="003377D0">
      <w:pPr>
        <w:spacing w:after="0" w:line="240" w:lineRule="auto"/>
        <w:jc w:val="both"/>
        <w:rPr>
          <w:rFonts w:ascii="Cambria" w:hAnsi="Cambria" w:cs="Calibri"/>
          <w:b/>
          <w:sz w:val="24"/>
          <w:szCs w:val="24"/>
        </w:rPr>
      </w:pPr>
    </w:p>
    <w:p w:rsidR="00B14D0C" w:rsidRPr="001A6EC0" w:rsidRDefault="00B14D0C" w:rsidP="003C7CDD">
      <w:pPr>
        <w:numPr>
          <w:ilvl w:val="2"/>
          <w:numId w:val="36"/>
        </w:numPr>
        <w:jc w:val="center"/>
        <w:rPr>
          <w:rFonts w:ascii="Cambria" w:hAnsi="Cambria"/>
          <w:b/>
          <w:sz w:val="36"/>
          <w:szCs w:val="36"/>
          <w:highlight w:val="darkGreen"/>
        </w:rPr>
      </w:pPr>
      <w:r w:rsidRPr="001A6EC0">
        <w:rPr>
          <w:rFonts w:ascii="Cambria" w:hAnsi="Cambria"/>
          <w:b/>
          <w:sz w:val="36"/>
          <w:szCs w:val="36"/>
          <w:highlight w:val="darkGreen"/>
        </w:rPr>
        <w:t>SECTOR MEDIO AMBIENTE</w:t>
      </w:r>
    </w:p>
    <w:p w:rsidR="00B14D0C" w:rsidRPr="00491E5A" w:rsidRDefault="00B14D0C" w:rsidP="007439E1">
      <w:pPr>
        <w:jc w:val="center"/>
        <w:rPr>
          <w:rFonts w:ascii="Cambria" w:hAnsi="Cambria"/>
          <w:b/>
          <w:i/>
          <w:sz w:val="24"/>
          <w:szCs w:val="24"/>
        </w:rPr>
      </w:pPr>
      <w:r w:rsidRPr="001A6EC0">
        <w:rPr>
          <w:rFonts w:ascii="Cambria" w:hAnsi="Cambria"/>
          <w:b/>
          <w:i/>
          <w:sz w:val="24"/>
          <w:szCs w:val="24"/>
          <w:highlight w:val="darkGreen"/>
        </w:rPr>
        <w:t>MEDIO AMBIENTE Y DESARROLLO SOSTENIBLE</w:t>
      </w:r>
    </w:p>
    <w:p w:rsidR="009D75BF" w:rsidRPr="00491E5A" w:rsidRDefault="009D75BF" w:rsidP="00B14D0C">
      <w:p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4.1.6.1. DIAGNOSTICO</w:t>
      </w:r>
    </w:p>
    <w:p w:rsidR="009D75BF" w:rsidRPr="00491E5A" w:rsidRDefault="009D75BF" w:rsidP="00B14D0C">
      <w:pPr>
        <w:spacing w:after="0" w:line="240" w:lineRule="auto"/>
        <w:jc w:val="both"/>
        <w:rPr>
          <w:rFonts w:ascii="Cambria" w:hAnsi="Cambria" w:cs="Cambria-Bold"/>
          <w:b/>
          <w:bCs/>
          <w:sz w:val="24"/>
          <w:szCs w:val="24"/>
          <w:lang w:eastAsia="es-CO"/>
        </w:rPr>
      </w:pPr>
    </w:p>
    <w:p w:rsidR="00B14D0C" w:rsidRPr="00491E5A" w:rsidRDefault="009D75BF" w:rsidP="00B14D0C">
      <w:p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 xml:space="preserve">4.1.6.1.1. </w:t>
      </w:r>
      <w:r w:rsidR="00B14D0C" w:rsidRPr="00491E5A">
        <w:rPr>
          <w:rFonts w:ascii="Cambria" w:hAnsi="Cambria" w:cs="Cambria-Bold"/>
          <w:b/>
          <w:bCs/>
          <w:sz w:val="24"/>
          <w:szCs w:val="24"/>
          <w:lang w:eastAsia="es-CO"/>
        </w:rPr>
        <w:t>PANORAMA SITUACIONAL</w:t>
      </w:r>
    </w:p>
    <w:p w:rsidR="00B14D0C" w:rsidRPr="00491E5A" w:rsidRDefault="00B14D0C" w:rsidP="00B14D0C">
      <w:pPr>
        <w:autoSpaceDE w:val="0"/>
        <w:autoSpaceDN w:val="0"/>
        <w:adjustRightInd w:val="0"/>
        <w:spacing w:after="0" w:line="240" w:lineRule="auto"/>
        <w:rPr>
          <w:rFonts w:ascii="Cambria" w:hAnsi="Cambria" w:cs="Calibri"/>
          <w:sz w:val="24"/>
          <w:szCs w:val="24"/>
          <w:lang w:eastAsia="es-CO"/>
        </w:rPr>
      </w:pPr>
    </w:p>
    <w:p w:rsidR="00B14D0C" w:rsidRPr="00491E5A" w:rsidRDefault="00B14D0C" w:rsidP="00B14D0C">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val="es-ES_tradnl" w:eastAsia="es-ES_tradnl"/>
        </w:rPr>
        <w:t>El crecimiento económico de Colombia debe ser sostenido y también sostenible: debe ser un crecimiento fundamentado en la sostenibilidad ambiental. Es necesario, para nuestro bienestar y como responsabilidad con las futuras generaciones, hacer compatibles la agenda productiva, la agenda ambiental, y armonizar el desarrollo productivo con la preservación del medio ambiente.</w:t>
      </w:r>
    </w:p>
    <w:p w:rsidR="00B14D0C" w:rsidRPr="00491E5A" w:rsidRDefault="00B14D0C" w:rsidP="00B14D0C">
      <w:pPr>
        <w:autoSpaceDE w:val="0"/>
        <w:autoSpaceDN w:val="0"/>
        <w:adjustRightInd w:val="0"/>
        <w:spacing w:after="0" w:line="240" w:lineRule="auto"/>
        <w:jc w:val="both"/>
        <w:rPr>
          <w:rFonts w:ascii="Cambria" w:hAnsi="Cambria" w:cs="Calibri"/>
          <w:sz w:val="24"/>
          <w:szCs w:val="24"/>
          <w:lang w:eastAsia="es-CO"/>
        </w:rPr>
      </w:pPr>
    </w:p>
    <w:p w:rsidR="00B14D0C" w:rsidRPr="00491E5A" w:rsidRDefault="00B14D0C" w:rsidP="00B14D0C">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val="es-ES_tradnl" w:eastAsia="es-ES_tradnl"/>
        </w:rPr>
        <w:t>Teniendo en cuenta los efectos de la construcción, operación y mantenimiento de las infraestructuras de TIC, la protección del medio ambiente y la salud pública, el Gobierno nacional propenderá por la reglamentación de la instalación de infraestructuras que considere pertinente, definiendo parámetros técnicos y procedimientos que minimicen los impactos mencionados. Así mismo, se reglamentarán las condiciones técnicas y económicas para la instalación de infraestructura de TIC (antenas, torres, cableado) y se brindarán lineamientos para que exista concordancia con los planes de ordenamiento territorial y demás reglamentación relacionada, con el objeto, entre otros, que no se establezcan barreras o limitaciones a la instalación y el despliegue de la infraestructura requerida para la prestación de los servicios TIC, en beneficio de la competencia y los usuarios.</w:t>
      </w:r>
    </w:p>
    <w:p w:rsidR="00B14D0C" w:rsidRPr="00491E5A" w:rsidRDefault="00B14D0C" w:rsidP="00B14D0C">
      <w:pPr>
        <w:autoSpaceDE w:val="0"/>
        <w:autoSpaceDN w:val="0"/>
        <w:adjustRightInd w:val="0"/>
        <w:spacing w:after="0" w:line="240" w:lineRule="auto"/>
        <w:jc w:val="both"/>
        <w:rPr>
          <w:rFonts w:ascii="Cambria" w:hAnsi="Cambria" w:cs="Calibri"/>
          <w:sz w:val="24"/>
          <w:szCs w:val="24"/>
          <w:lang w:eastAsia="es-CO"/>
        </w:rPr>
      </w:pPr>
    </w:p>
    <w:p w:rsidR="00B14D0C" w:rsidRPr="00491E5A" w:rsidRDefault="00B14D0C" w:rsidP="00B14D0C">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val="es-ES_tradnl" w:eastAsia="es-ES_tradnl"/>
        </w:rPr>
        <w:t>Es necesario también mejorar las prácticas agropecuarias con el objeto de hacer un uso eficiente y sostenible de los recursos agrícolas y acuíferos con el medio ambiente y la comunidad. Para ello es indispensable incentivar la formalización, aumentar la productividad como mecanismo para mejorar el posicionamiento del sector agropecuario, en el mercado Nacional y Mundial y garantizar la seguridad y la calidad laboral del personal humano que trabaja en este sector.</w:t>
      </w:r>
    </w:p>
    <w:p w:rsidR="00B14D0C" w:rsidRPr="00491E5A" w:rsidRDefault="00B14D0C" w:rsidP="00B14D0C">
      <w:pPr>
        <w:autoSpaceDE w:val="0"/>
        <w:autoSpaceDN w:val="0"/>
        <w:adjustRightInd w:val="0"/>
        <w:spacing w:after="0" w:line="240" w:lineRule="auto"/>
        <w:jc w:val="both"/>
        <w:rPr>
          <w:rFonts w:ascii="Cambria" w:hAnsi="Cambria" w:cs="Cambria-Bold"/>
          <w:b/>
          <w:bCs/>
          <w:sz w:val="24"/>
          <w:szCs w:val="24"/>
          <w:lang w:eastAsia="es-CO"/>
        </w:rPr>
      </w:pPr>
    </w:p>
    <w:p w:rsidR="00B14D0C" w:rsidRDefault="00B14D0C" w:rsidP="00B14D0C">
      <w:pPr>
        <w:autoSpaceDE w:val="0"/>
        <w:autoSpaceDN w:val="0"/>
        <w:adjustRightInd w:val="0"/>
        <w:spacing w:after="0" w:line="240" w:lineRule="auto"/>
        <w:jc w:val="both"/>
        <w:rPr>
          <w:rFonts w:ascii="Cambria" w:hAnsi="Cambria" w:cs="Cambria-Bold"/>
          <w:b/>
          <w:bCs/>
          <w:sz w:val="24"/>
          <w:szCs w:val="24"/>
          <w:lang w:eastAsia="es-CO"/>
        </w:rPr>
      </w:pPr>
    </w:p>
    <w:p w:rsidR="007439E1" w:rsidRDefault="007439E1" w:rsidP="00B14D0C">
      <w:pPr>
        <w:autoSpaceDE w:val="0"/>
        <w:autoSpaceDN w:val="0"/>
        <w:adjustRightInd w:val="0"/>
        <w:spacing w:after="0" w:line="240" w:lineRule="auto"/>
        <w:jc w:val="both"/>
        <w:rPr>
          <w:rFonts w:ascii="Cambria" w:hAnsi="Cambria" w:cs="Cambria-Bold"/>
          <w:b/>
          <w:bCs/>
          <w:sz w:val="24"/>
          <w:szCs w:val="24"/>
          <w:lang w:eastAsia="es-CO"/>
        </w:rPr>
      </w:pPr>
    </w:p>
    <w:p w:rsidR="00B14D0C" w:rsidRPr="00491E5A" w:rsidRDefault="009D75BF" w:rsidP="00B14D0C">
      <w:pPr>
        <w:autoSpaceDE w:val="0"/>
        <w:autoSpaceDN w:val="0"/>
        <w:adjustRightInd w:val="0"/>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lastRenderedPageBreak/>
        <w:t xml:space="preserve">4.1.6.1.1.2. </w:t>
      </w:r>
      <w:r w:rsidR="00B14D0C" w:rsidRPr="00491E5A">
        <w:rPr>
          <w:rFonts w:ascii="Cambria" w:hAnsi="Cambria" w:cs="Cambria-Bold"/>
          <w:b/>
          <w:bCs/>
          <w:sz w:val="24"/>
          <w:szCs w:val="24"/>
          <w:lang w:eastAsia="es-CO"/>
        </w:rPr>
        <w:t>SITUACIÓN ACTUAL</w:t>
      </w:r>
    </w:p>
    <w:p w:rsidR="00B14D0C" w:rsidRPr="00491E5A" w:rsidRDefault="00B14D0C" w:rsidP="00B14D0C">
      <w:pPr>
        <w:autoSpaceDE w:val="0"/>
        <w:autoSpaceDN w:val="0"/>
        <w:adjustRightInd w:val="0"/>
        <w:spacing w:after="0" w:line="240" w:lineRule="auto"/>
        <w:jc w:val="both"/>
        <w:rPr>
          <w:rFonts w:ascii="Cambria" w:hAnsi="Cambria" w:cs="Calibri"/>
          <w:b/>
          <w:bCs/>
          <w:sz w:val="24"/>
          <w:szCs w:val="24"/>
          <w:lang w:eastAsia="es-CO"/>
        </w:rPr>
      </w:pPr>
    </w:p>
    <w:p w:rsidR="00B14D0C" w:rsidRPr="00491E5A" w:rsidRDefault="00B14D0C" w:rsidP="00B14D0C">
      <w:pPr>
        <w:autoSpaceDE w:val="0"/>
        <w:autoSpaceDN w:val="0"/>
        <w:adjustRightInd w:val="0"/>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 xml:space="preserve">En la actualidad el incremento de la demanda de servicios ambientales ejercen presión sobre la oferta limitada de fuentes hídricas y demás recursos ambientales. En el municipio en el transcurrir del tiempo se tiene como resultado la contaminación y mala utilización de aguas y suelos, producto del uso indiscriminado de agroquímicos, lo que da origen a enfermedades crónicas de difícil tratamiento. </w:t>
      </w:r>
    </w:p>
    <w:p w:rsidR="00B14D0C" w:rsidRPr="00491E5A" w:rsidRDefault="00B14D0C" w:rsidP="00B14D0C">
      <w:pPr>
        <w:autoSpaceDE w:val="0"/>
        <w:autoSpaceDN w:val="0"/>
        <w:adjustRightInd w:val="0"/>
        <w:spacing w:after="0" w:line="240" w:lineRule="auto"/>
        <w:jc w:val="both"/>
        <w:rPr>
          <w:rFonts w:ascii="Cambria" w:hAnsi="Cambria" w:cs="Arial066.688"/>
          <w:sz w:val="24"/>
          <w:szCs w:val="24"/>
          <w:lang w:val="es-ES_tradnl" w:eastAsia="es-ES_tradnl"/>
        </w:rPr>
      </w:pPr>
    </w:p>
    <w:p w:rsidR="00B14D0C" w:rsidRPr="00491E5A" w:rsidRDefault="00B14D0C" w:rsidP="00B14D0C">
      <w:pPr>
        <w:autoSpaceDE w:val="0"/>
        <w:autoSpaceDN w:val="0"/>
        <w:adjustRightInd w:val="0"/>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Aspectos como la deforestación en la región y pérdida de nacederos de agua, quema de bosques y tala indiscriminada, afectan el desarrollo sostenible de la población del municipio. El escaso cubrimiento del saneamiento básico, especialmente de alcantarillado en las veredas, ocasiona el uso inadecuado de fuentes hídricas como medio de evacuación de desechos, lo que va en detrimento de la base ambiental del entorno municipal de Toca.</w:t>
      </w:r>
    </w:p>
    <w:p w:rsidR="00B14D0C" w:rsidRPr="00491E5A" w:rsidRDefault="00B14D0C" w:rsidP="00B14D0C">
      <w:pPr>
        <w:autoSpaceDE w:val="0"/>
        <w:autoSpaceDN w:val="0"/>
        <w:adjustRightInd w:val="0"/>
        <w:spacing w:after="0" w:line="240" w:lineRule="auto"/>
        <w:jc w:val="both"/>
        <w:rPr>
          <w:rFonts w:ascii="Cambria" w:hAnsi="Cambria" w:cs="Arial066.688"/>
          <w:sz w:val="24"/>
          <w:szCs w:val="24"/>
          <w:lang w:val="es-ES_tradnl" w:eastAsia="es-ES_tradnl"/>
        </w:rPr>
      </w:pPr>
    </w:p>
    <w:p w:rsidR="009D75BF" w:rsidRPr="00491E5A" w:rsidRDefault="009D75BF" w:rsidP="003C7CDD">
      <w:pPr>
        <w:numPr>
          <w:ilvl w:val="3"/>
          <w:numId w:val="36"/>
        </w:num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 xml:space="preserve">FORMULACION </w:t>
      </w:r>
    </w:p>
    <w:p w:rsidR="009D75BF" w:rsidRPr="00491E5A" w:rsidRDefault="009D75BF" w:rsidP="00B14D0C">
      <w:pPr>
        <w:spacing w:after="0" w:line="240" w:lineRule="auto"/>
        <w:jc w:val="both"/>
        <w:rPr>
          <w:rFonts w:ascii="Cambria" w:hAnsi="Cambria" w:cs="Cambria-Bold"/>
          <w:b/>
          <w:bCs/>
          <w:sz w:val="24"/>
          <w:szCs w:val="24"/>
          <w:lang w:eastAsia="es-CO"/>
        </w:rPr>
      </w:pPr>
    </w:p>
    <w:p w:rsidR="00B14D0C" w:rsidRPr="00491E5A" w:rsidRDefault="00B14D0C" w:rsidP="003C7CDD">
      <w:pPr>
        <w:numPr>
          <w:ilvl w:val="4"/>
          <w:numId w:val="36"/>
        </w:num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OBJETIVO GENERAL</w:t>
      </w:r>
    </w:p>
    <w:p w:rsidR="00B14D0C" w:rsidRPr="00491E5A" w:rsidRDefault="00B14D0C" w:rsidP="00B14D0C">
      <w:p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Garantizar la sostenibilidad ambiental del municipio de Toca</w:t>
      </w:r>
    </w:p>
    <w:p w:rsidR="00B14D0C" w:rsidRPr="00491E5A" w:rsidRDefault="00B14D0C" w:rsidP="00B14D0C">
      <w:pPr>
        <w:spacing w:after="0" w:line="240" w:lineRule="auto"/>
        <w:jc w:val="both"/>
        <w:rPr>
          <w:rFonts w:ascii="Cambria" w:hAnsi="Cambria" w:cs="Cambria-Bold"/>
          <w:bCs/>
          <w:sz w:val="24"/>
          <w:szCs w:val="24"/>
          <w:lang w:eastAsia="es-CO"/>
        </w:rPr>
      </w:pPr>
    </w:p>
    <w:p w:rsidR="00B14D0C" w:rsidRPr="00491E5A" w:rsidRDefault="00B14D0C" w:rsidP="003C7CDD">
      <w:pPr>
        <w:numPr>
          <w:ilvl w:val="4"/>
          <w:numId w:val="36"/>
        </w:num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OBJETIVO ESPECIFICO</w:t>
      </w:r>
    </w:p>
    <w:p w:rsidR="00B14D0C" w:rsidRPr="00491E5A" w:rsidRDefault="00B14D0C" w:rsidP="00B14D0C">
      <w:pPr>
        <w:spacing w:after="0" w:line="240" w:lineRule="auto"/>
        <w:jc w:val="both"/>
        <w:rPr>
          <w:rFonts w:ascii="Cambria" w:hAnsi="Cambria" w:cs="Cambria-Bold"/>
          <w:bCs/>
          <w:sz w:val="24"/>
          <w:szCs w:val="24"/>
          <w:lang w:eastAsia="es-CO"/>
        </w:rPr>
      </w:pPr>
    </w:p>
    <w:p w:rsidR="00B14D0C" w:rsidRPr="00491E5A" w:rsidRDefault="00B14D0C" w:rsidP="00B14D0C">
      <w:p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Instaurar políticas de apoyo mancomunado, articulando los diferentes actores sociales; sector público, sector privado, sociedad civil y comunidad educativa entre otros para conformar el Comité técnico Interinstitucional de Educación Ambiental Municipal.</w:t>
      </w:r>
    </w:p>
    <w:p w:rsidR="00B14D0C" w:rsidRPr="00491E5A" w:rsidRDefault="00B14D0C" w:rsidP="00B14D0C">
      <w:pPr>
        <w:spacing w:after="0" w:line="240" w:lineRule="auto"/>
        <w:jc w:val="both"/>
        <w:rPr>
          <w:rFonts w:ascii="Cambria" w:hAnsi="Cambria" w:cs="Cambria-Bold"/>
          <w:b/>
          <w:bCs/>
          <w:sz w:val="24"/>
          <w:szCs w:val="24"/>
          <w:lang w:eastAsia="es-CO"/>
        </w:rPr>
      </w:pPr>
    </w:p>
    <w:tbl>
      <w:tblPr>
        <w:tblpPr w:leftFromText="142" w:rightFromText="142" w:vertAnchor="text" w:horzAnchor="margin" w:tblpY="154"/>
        <w:tblW w:w="96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
        <w:gridCol w:w="1579"/>
        <w:gridCol w:w="1851"/>
        <w:gridCol w:w="1586"/>
        <w:gridCol w:w="1450"/>
        <w:gridCol w:w="1610"/>
        <w:gridCol w:w="1562"/>
      </w:tblGrid>
      <w:tr w:rsidR="00F91F44" w:rsidRPr="00EF5CB6" w:rsidTr="00EF5CB6">
        <w:trPr>
          <w:trHeight w:val="337"/>
        </w:trPr>
        <w:tc>
          <w:tcPr>
            <w:tcW w:w="1580" w:type="dxa"/>
            <w:gridSpan w:val="2"/>
            <w:vMerge w:val="restart"/>
          </w:tcPr>
          <w:p w:rsidR="00B14D0C" w:rsidRPr="00EF5CB6" w:rsidRDefault="00B14D0C" w:rsidP="00EF5CB6">
            <w:pPr>
              <w:autoSpaceDE w:val="0"/>
              <w:autoSpaceDN w:val="0"/>
              <w:adjustRightInd w:val="0"/>
              <w:spacing w:after="0" w:line="240" w:lineRule="auto"/>
              <w:jc w:val="center"/>
              <w:rPr>
                <w:rFonts w:ascii="Cambria" w:hAnsi="Cambria"/>
                <w:b/>
                <w:sz w:val="20"/>
                <w:szCs w:val="20"/>
              </w:rPr>
            </w:pPr>
            <w:r w:rsidRPr="00EF5CB6">
              <w:rPr>
                <w:rFonts w:ascii="Cambria" w:hAnsi="Cambria"/>
                <w:b/>
                <w:sz w:val="20"/>
                <w:szCs w:val="20"/>
              </w:rPr>
              <w:t>PROGRAMA</w:t>
            </w:r>
          </w:p>
        </w:tc>
        <w:tc>
          <w:tcPr>
            <w:tcW w:w="1852" w:type="dxa"/>
            <w:vMerge w:val="restart"/>
          </w:tcPr>
          <w:p w:rsidR="00B14D0C" w:rsidRPr="00EF5CB6" w:rsidRDefault="00B14D0C" w:rsidP="00EF5CB6">
            <w:pPr>
              <w:autoSpaceDE w:val="0"/>
              <w:autoSpaceDN w:val="0"/>
              <w:adjustRightInd w:val="0"/>
              <w:spacing w:after="0" w:line="240" w:lineRule="auto"/>
              <w:jc w:val="center"/>
              <w:rPr>
                <w:rFonts w:ascii="Cambria" w:hAnsi="Cambria"/>
                <w:b/>
                <w:sz w:val="20"/>
                <w:szCs w:val="20"/>
              </w:rPr>
            </w:pPr>
            <w:r w:rsidRPr="00EF5CB6">
              <w:rPr>
                <w:rFonts w:ascii="Cambria" w:hAnsi="Cambria"/>
                <w:b/>
                <w:sz w:val="20"/>
                <w:szCs w:val="20"/>
              </w:rPr>
              <w:t>SUB PROGRAMA</w:t>
            </w:r>
          </w:p>
        </w:tc>
        <w:tc>
          <w:tcPr>
            <w:tcW w:w="4649" w:type="dxa"/>
            <w:gridSpan w:val="3"/>
          </w:tcPr>
          <w:p w:rsidR="00B14D0C" w:rsidRPr="00EF5CB6" w:rsidRDefault="00B14D0C" w:rsidP="00EF5CB6">
            <w:pPr>
              <w:autoSpaceDE w:val="0"/>
              <w:autoSpaceDN w:val="0"/>
              <w:adjustRightInd w:val="0"/>
              <w:spacing w:after="0" w:line="240" w:lineRule="auto"/>
              <w:jc w:val="center"/>
              <w:rPr>
                <w:rFonts w:ascii="Cambria" w:hAnsi="Cambria"/>
                <w:b/>
                <w:sz w:val="20"/>
                <w:szCs w:val="20"/>
              </w:rPr>
            </w:pPr>
            <w:r w:rsidRPr="00EF5CB6">
              <w:rPr>
                <w:rFonts w:ascii="Cambria" w:hAnsi="Cambria"/>
                <w:b/>
                <w:sz w:val="20"/>
                <w:szCs w:val="20"/>
              </w:rPr>
              <w:t>INDICADOR</w:t>
            </w:r>
          </w:p>
        </w:tc>
        <w:tc>
          <w:tcPr>
            <w:tcW w:w="1563" w:type="dxa"/>
            <w:vMerge w:val="restart"/>
          </w:tcPr>
          <w:p w:rsidR="00B14D0C" w:rsidRPr="00EF5CB6" w:rsidRDefault="00B14D0C" w:rsidP="00EF5CB6">
            <w:pPr>
              <w:autoSpaceDE w:val="0"/>
              <w:autoSpaceDN w:val="0"/>
              <w:adjustRightInd w:val="0"/>
              <w:spacing w:after="0" w:line="240" w:lineRule="auto"/>
              <w:jc w:val="center"/>
              <w:rPr>
                <w:rFonts w:ascii="Cambria" w:hAnsi="Cambria"/>
                <w:sz w:val="20"/>
                <w:szCs w:val="20"/>
              </w:rPr>
            </w:pPr>
            <w:r w:rsidRPr="00EF5CB6">
              <w:rPr>
                <w:rFonts w:ascii="Cambria" w:hAnsi="Cambria"/>
                <w:b/>
                <w:sz w:val="20"/>
                <w:szCs w:val="20"/>
              </w:rPr>
              <w:t>META</w:t>
            </w:r>
          </w:p>
        </w:tc>
      </w:tr>
      <w:tr w:rsidR="00F91F44" w:rsidRPr="00EF5CB6" w:rsidTr="00EF5CB6">
        <w:trPr>
          <w:trHeight w:val="221"/>
        </w:trPr>
        <w:tc>
          <w:tcPr>
            <w:tcW w:w="1580" w:type="dxa"/>
            <w:gridSpan w:val="2"/>
            <w:vMerge/>
          </w:tcPr>
          <w:p w:rsidR="00B14D0C" w:rsidRPr="00EF5CB6" w:rsidRDefault="00B14D0C" w:rsidP="00EF5CB6">
            <w:pPr>
              <w:autoSpaceDE w:val="0"/>
              <w:autoSpaceDN w:val="0"/>
              <w:adjustRightInd w:val="0"/>
              <w:spacing w:after="0" w:line="240" w:lineRule="auto"/>
              <w:jc w:val="center"/>
              <w:rPr>
                <w:rFonts w:ascii="Cambria" w:hAnsi="Cambria"/>
                <w:b/>
                <w:sz w:val="20"/>
                <w:szCs w:val="20"/>
              </w:rPr>
            </w:pPr>
          </w:p>
        </w:tc>
        <w:tc>
          <w:tcPr>
            <w:tcW w:w="1852" w:type="dxa"/>
            <w:vMerge/>
          </w:tcPr>
          <w:p w:rsidR="00B14D0C" w:rsidRPr="00EF5CB6" w:rsidRDefault="00B14D0C" w:rsidP="00EF5CB6">
            <w:pPr>
              <w:autoSpaceDE w:val="0"/>
              <w:autoSpaceDN w:val="0"/>
              <w:adjustRightInd w:val="0"/>
              <w:spacing w:after="0" w:line="240" w:lineRule="auto"/>
              <w:jc w:val="center"/>
              <w:rPr>
                <w:rFonts w:ascii="Cambria" w:hAnsi="Cambria"/>
                <w:b/>
                <w:sz w:val="20"/>
                <w:szCs w:val="20"/>
              </w:rPr>
            </w:pPr>
          </w:p>
        </w:tc>
        <w:tc>
          <w:tcPr>
            <w:tcW w:w="1587" w:type="dxa"/>
          </w:tcPr>
          <w:p w:rsidR="00B14D0C" w:rsidRPr="00EF5CB6" w:rsidRDefault="00B14D0C" w:rsidP="00EF5CB6">
            <w:pPr>
              <w:autoSpaceDE w:val="0"/>
              <w:autoSpaceDN w:val="0"/>
              <w:adjustRightInd w:val="0"/>
              <w:spacing w:after="0" w:line="240" w:lineRule="auto"/>
              <w:jc w:val="center"/>
              <w:rPr>
                <w:rFonts w:ascii="Cambria" w:hAnsi="Cambria"/>
                <w:b/>
                <w:sz w:val="20"/>
                <w:szCs w:val="20"/>
              </w:rPr>
            </w:pPr>
            <w:r w:rsidRPr="00EF5CB6">
              <w:rPr>
                <w:rFonts w:ascii="Cambria" w:hAnsi="Cambria"/>
                <w:b/>
                <w:sz w:val="20"/>
                <w:szCs w:val="20"/>
              </w:rPr>
              <w:t>NOMBRE</w:t>
            </w:r>
          </w:p>
        </w:tc>
        <w:tc>
          <w:tcPr>
            <w:tcW w:w="1451" w:type="dxa"/>
          </w:tcPr>
          <w:p w:rsidR="00B14D0C" w:rsidRPr="00EF5CB6" w:rsidRDefault="00B14D0C" w:rsidP="00EF5CB6">
            <w:pPr>
              <w:autoSpaceDE w:val="0"/>
              <w:autoSpaceDN w:val="0"/>
              <w:adjustRightInd w:val="0"/>
              <w:spacing w:after="0" w:line="240" w:lineRule="auto"/>
              <w:jc w:val="center"/>
              <w:rPr>
                <w:rFonts w:ascii="Cambria" w:hAnsi="Cambria"/>
                <w:b/>
                <w:sz w:val="20"/>
                <w:szCs w:val="20"/>
              </w:rPr>
            </w:pPr>
            <w:r w:rsidRPr="00EF5CB6">
              <w:rPr>
                <w:rFonts w:ascii="Cambria" w:hAnsi="Cambria"/>
                <w:b/>
                <w:sz w:val="20"/>
                <w:szCs w:val="20"/>
              </w:rPr>
              <w:t>BASE</w:t>
            </w:r>
          </w:p>
        </w:tc>
        <w:tc>
          <w:tcPr>
            <w:tcW w:w="1611" w:type="dxa"/>
          </w:tcPr>
          <w:p w:rsidR="00B14D0C" w:rsidRPr="00EF5CB6" w:rsidRDefault="00B14D0C" w:rsidP="00EF5CB6">
            <w:pPr>
              <w:autoSpaceDE w:val="0"/>
              <w:autoSpaceDN w:val="0"/>
              <w:adjustRightInd w:val="0"/>
              <w:spacing w:after="0" w:line="240" w:lineRule="auto"/>
              <w:jc w:val="center"/>
              <w:rPr>
                <w:rFonts w:ascii="Cambria" w:hAnsi="Cambria"/>
                <w:b/>
                <w:sz w:val="20"/>
                <w:szCs w:val="20"/>
              </w:rPr>
            </w:pPr>
            <w:r w:rsidRPr="00EF5CB6">
              <w:rPr>
                <w:rFonts w:ascii="Cambria" w:hAnsi="Cambria"/>
                <w:b/>
                <w:sz w:val="20"/>
                <w:szCs w:val="20"/>
              </w:rPr>
              <w:t>PRODUCTO</w:t>
            </w:r>
          </w:p>
        </w:tc>
        <w:tc>
          <w:tcPr>
            <w:tcW w:w="1563" w:type="dxa"/>
            <w:vMerge/>
          </w:tcPr>
          <w:p w:rsidR="00B14D0C" w:rsidRPr="00EF5CB6" w:rsidRDefault="00B14D0C" w:rsidP="00EF5CB6">
            <w:pPr>
              <w:autoSpaceDE w:val="0"/>
              <w:autoSpaceDN w:val="0"/>
              <w:adjustRightInd w:val="0"/>
              <w:spacing w:after="0" w:line="240" w:lineRule="auto"/>
              <w:rPr>
                <w:rFonts w:ascii="Cambria" w:hAnsi="Cambria"/>
                <w:b/>
                <w:sz w:val="20"/>
                <w:szCs w:val="20"/>
              </w:rPr>
            </w:pPr>
          </w:p>
        </w:tc>
      </w:tr>
      <w:tr w:rsidR="00F91F44" w:rsidRPr="00EF5CB6" w:rsidTr="00EF5CB6">
        <w:trPr>
          <w:trHeight w:hRule="exact" w:val="1101"/>
        </w:trPr>
        <w:tc>
          <w:tcPr>
            <w:tcW w:w="1580" w:type="dxa"/>
            <w:gridSpan w:val="2"/>
            <w:vMerge w:val="restart"/>
          </w:tcPr>
          <w:p w:rsidR="00B14D0C" w:rsidRPr="00EF5CB6" w:rsidRDefault="00B14D0C" w:rsidP="00EF5CB6">
            <w:pPr>
              <w:autoSpaceDE w:val="0"/>
              <w:autoSpaceDN w:val="0"/>
              <w:adjustRightInd w:val="0"/>
              <w:spacing w:after="0" w:line="240" w:lineRule="auto"/>
              <w:jc w:val="center"/>
              <w:rPr>
                <w:rFonts w:ascii="Cambria" w:hAnsi="Cambria"/>
                <w:sz w:val="20"/>
                <w:szCs w:val="20"/>
              </w:rPr>
            </w:pPr>
            <w:r w:rsidRPr="00EF5CB6">
              <w:rPr>
                <w:rFonts w:ascii="Cambria" w:hAnsi="Cambria"/>
                <w:sz w:val="20"/>
                <w:szCs w:val="20"/>
              </w:rPr>
              <w:t>Medio Ambiente Sostenible</w:t>
            </w:r>
          </w:p>
        </w:tc>
        <w:tc>
          <w:tcPr>
            <w:tcW w:w="1852" w:type="dxa"/>
          </w:tcPr>
          <w:p w:rsidR="00B14D0C" w:rsidRPr="00EF5CB6" w:rsidRDefault="00B14D0C" w:rsidP="00EF5CB6">
            <w:pPr>
              <w:autoSpaceDE w:val="0"/>
              <w:autoSpaceDN w:val="0"/>
              <w:adjustRightInd w:val="0"/>
              <w:spacing w:after="0" w:line="240" w:lineRule="auto"/>
              <w:rPr>
                <w:rFonts w:ascii="Cambria" w:hAnsi="Cambria" w:cs="Arial066.688"/>
                <w:sz w:val="20"/>
                <w:szCs w:val="20"/>
                <w:lang w:val="es-ES_tradnl" w:eastAsia="es-ES_tradnl"/>
              </w:rPr>
            </w:pPr>
            <w:r w:rsidRPr="00EF5CB6">
              <w:rPr>
                <w:rFonts w:ascii="Cambria" w:hAnsi="Cambria" w:cs="Arial066.688"/>
                <w:sz w:val="20"/>
                <w:szCs w:val="20"/>
                <w:lang w:val="es-ES_tradnl" w:eastAsia="es-ES_tradnl"/>
              </w:rPr>
              <w:t xml:space="preserve">Programa de </w:t>
            </w:r>
            <w:r w:rsidR="007D4F70" w:rsidRPr="00EF5CB6">
              <w:rPr>
                <w:rFonts w:ascii="Cambria" w:hAnsi="Cambria" w:cs="Arial066.688"/>
                <w:sz w:val="20"/>
                <w:szCs w:val="20"/>
                <w:lang w:val="es-ES_tradnl" w:eastAsia="es-ES_tradnl"/>
              </w:rPr>
              <w:t>compra de Predios de Interés Social</w:t>
            </w:r>
          </w:p>
        </w:tc>
        <w:tc>
          <w:tcPr>
            <w:tcW w:w="1587" w:type="dxa"/>
          </w:tcPr>
          <w:p w:rsidR="00B14D0C" w:rsidRPr="00EF5CB6" w:rsidRDefault="00B14D0C" w:rsidP="00EF5CB6">
            <w:pPr>
              <w:autoSpaceDE w:val="0"/>
              <w:autoSpaceDN w:val="0"/>
              <w:adjustRightInd w:val="0"/>
              <w:spacing w:after="0" w:line="240" w:lineRule="auto"/>
              <w:jc w:val="center"/>
              <w:rPr>
                <w:rFonts w:ascii="Cambria" w:hAnsi="Cambria"/>
                <w:sz w:val="20"/>
                <w:szCs w:val="20"/>
              </w:rPr>
            </w:pPr>
            <w:r w:rsidRPr="00EF5CB6">
              <w:rPr>
                <w:rFonts w:ascii="Cambria" w:hAnsi="Cambria"/>
                <w:sz w:val="20"/>
                <w:szCs w:val="20"/>
              </w:rPr>
              <w:t>Numero de Hectáreas para reforestar</w:t>
            </w:r>
          </w:p>
          <w:p w:rsidR="007439E1" w:rsidRPr="00EF5CB6" w:rsidRDefault="007439E1" w:rsidP="00EF5CB6">
            <w:pPr>
              <w:autoSpaceDE w:val="0"/>
              <w:autoSpaceDN w:val="0"/>
              <w:adjustRightInd w:val="0"/>
              <w:spacing w:after="0" w:line="240" w:lineRule="auto"/>
              <w:jc w:val="center"/>
              <w:rPr>
                <w:rFonts w:ascii="Cambria" w:hAnsi="Cambria"/>
                <w:sz w:val="20"/>
                <w:szCs w:val="20"/>
              </w:rPr>
            </w:pPr>
          </w:p>
          <w:p w:rsidR="007439E1" w:rsidRPr="00EF5CB6" w:rsidRDefault="007439E1" w:rsidP="00EF5CB6">
            <w:pPr>
              <w:autoSpaceDE w:val="0"/>
              <w:autoSpaceDN w:val="0"/>
              <w:adjustRightInd w:val="0"/>
              <w:spacing w:after="0" w:line="240" w:lineRule="auto"/>
              <w:jc w:val="center"/>
              <w:rPr>
                <w:rFonts w:ascii="Cambria" w:hAnsi="Cambria"/>
                <w:sz w:val="20"/>
                <w:szCs w:val="20"/>
              </w:rPr>
            </w:pPr>
          </w:p>
        </w:tc>
        <w:tc>
          <w:tcPr>
            <w:tcW w:w="1451" w:type="dxa"/>
          </w:tcPr>
          <w:p w:rsidR="00B14D0C" w:rsidRPr="00EF5CB6" w:rsidRDefault="00B14D0C" w:rsidP="00EF5CB6">
            <w:pPr>
              <w:autoSpaceDE w:val="0"/>
              <w:autoSpaceDN w:val="0"/>
              <w:adjustRightInd w:val="0"/>
              <w:spacing w:after="0" w:line="240" w:lineRule="auto"/>
              <w:jc w:val="center"/>
              <w:rPr>
                <w:rFonts w:ascii="Cambria" w:hAnsi="Cambria"/>
                <w:sz w:val="20"/>
                <w:szCs w:val="20"/>
              </w:rPr>
            </w:pPr>
            <w:r w:rsidRPr="00EF5CB6">
              <w:rPr>
                <w:rFonts w:ascii="Cambria" w:hAnsi="Cambria"/>
                <w:sz w:val="20"/>
                <w:szCs w:val="20"/>
              </w:rPr>
              <w:t>Sin Dato</w:t>
            </w:r>
          </w:p>
        </w:tc>
        <w:tc>
          <w:tcPr>
            <w:tcW w:w="1611" w:type="dxa"/>
          </w:tcPr>
          <w:p w:rsidR="00B14D0C" w:rsidRPr="00EF5CB6" w:rsidRDefault="00B14D0C" w:rsidP="00EF5CB6">
            <w:pPr>
              <w:autoSpaceDE w:val="0"/>
              <w:autoSpaceDN w:val="0"/>
              <w:adjustRightInd w:val="0"/>
              <w:spacing w:after="0" w:line="240" w:lineRule="auto"/>
              <w:jc w:val="center"/>
              <w:rPr>
                <w:rFonts w:ascii="Cambria" w:hAnsi="Cambria"/>
                <w:sz w:val="20"/>
                <w:szCs w:val="20"/>
              </w:rPr>
            </w:pPr>
            <w:r w:rsidRPr="00EF5CB6">
              <w:rPr>
                <w:rFonts w:ascii="Cambria" w:hAnsi="Cambria"/>
                <w:sz w:val="20"/>
                <w:szCs w:val="20"/>
              </w:rPr>
              <w:t>40 Has por Año</w:t>
            </w:r>
          </w:p>
        </w:tc>
        <w:tc>
          <w:tcPr>
            <w:tcW w:w="1563" w:type="dxa"/>
          </w:tcPr>
          <w:p w:rsidR="00B14D0C" w:rsidRPr="00EF5CB6" w:rsidRDefault="00B14D0C" w:rsidP="00EF5CB6">
            <w:pPr>
              <w:autoSpaceDE w:val="0"/>
              <w:autoSpaceDN w:val="0"/>
              <w:adjustRightInd w:val="0"/>
              <w:spacing w:after="0" w:line="240" w:lineRule="auto"/>
              <w:jc w:val="center"/>
              <w:rPr>
                <w:rFonts w:ascii="Cambria" w:hAnsi="Cambria"/>
                <w:sz w:val="20"/>
                <w:szCs w:val="20"/>
              </w:rPr>
            </w:pPr>
            <w:r w:rsidRPr="00EF5CB6">
              <w:rPr>
                <w:rFonts w:ascii="Cambria" w:hAnsi="Cambria"/>
                <w:sz w:val="20"/>
                <w:szCs w:val="20"/>
              </w:rPr>
              <w:t>160 Has adquiridas 2015</w:t>
            </w:r>
          </w:p>
        </w:tc>
      </w:tr>
      <w:tr w:rsidR="00F91F44" w:rsidRPr="00EF5CB6" w:rsidTr="00EF5CB6">
        <w:trPr>
          <w:trHeight w:hRule="exact" w:val="882"/>
        </w:trPr>
        <w:tc>
          <w:tcPr>
            <w:tcW w:w="1580" w:type="dxa"/>
            <w:gridSpan w:val="2"/>
            <w:vMerge/>
          </w:tcPr>
          <w:p w:rsidR="00B14D0C" w:rsidRPr="00EF5CB6" w:rsidRDefault="00B14D0C" w:rsidP="00EF5CB6">
            <w:pPr>
              <w:autoSpaceDE w:val="0"/>
              <w:autoSpaceDN w:val="0"/>
              <w:adjustRightInd w:val="0"/>
              <w:spacing w:after="0" w:line="240" w:lineRule="auto"/>
              <w:jc w:val="center"/>
              <w:rPr>
                <w:rFonts w:ascii="Cambria" w:hAnsi="Cambria"/>
                <w:sz w:val="20"/>
                <w:szCs w:val="20"/>
              </w:rPr>
            </w:pPr>
          </w:p>
        </w:tc>
        <w:tc>
          <w:tcPr>
            <w:tcW w:w="1852" w:type="dxa"/>
          </w:tcPr>
          <w:p w:rsidR="00B14D0C" w:rsidRPr="00EF5CB6" w:rsidRDefault="00911F86" w:rsidP="00EF5CB6">
            <w:pPr>
              <w:autoSpaceDE w:val="0"/>
              <w:autoSpaceDN w:val="0"/>
              <w:adjustRightInd w:val="0"/>
              <w:rPr>
                <w:rFonts w:ascii="Cambria" w:hAnsi="Cambria" w:cs="Arial066.688"/>
                <w:sz w:val="20"/>
                <w:szCs w:val="20"/>
                <w:lang w:val="es-ES_tradnl" w:eastAsia="es-ES_tradnl"/>
              </w:rPr>
            </w:pPr>
            <w:r w:rsidRPr="00EF5CB6">
              <w:rPr>
                <w:rFonts w:ascii="Cambria" w:hAnsi="Cambria" w:cs="Arial"/>
                <w:b/>
                <w:bCs/>
                <w:noProof/>
                <w:sz w:val="24"/>
                <w:szCs w:val="24"/>
                <w:lang w:eastAsia="es-ES"/>
              </w:rPr>
              <w:pict>
                <v:shape id="_x0000_s1083" type="#_x0000_t32" style="position:absolute;margin-left:-80.5pt;margin-top:-.35pt;width:72.75pt;height:0;z-index:251664384;mso-position-horizontal-relative:text;mso-position-vertical-relative:text" o:connectortype="straight"/>
              </w:pict>
            </w:r>
            <w:r w:rsidR="00B14D0C" w:rsidRPr="00EF5CB6">
              <w:rPr>
                <w:rFonts w:ascii="Cambria" w:hAnsi="Cambria" w:cs="Arial066.688"/>
                <w:sz w:val="20"/>
                <w:szCs w:val="20"/>
                <w:lang w:val="es-ES_tradnl" w:eastAsia="es-ES_tradnl"/>
              </w:rPr>
              <w:t>Programa de Reforestación</w:t>
            </w:r>
          </w:p>
        </w:tc>
        <w:tc>
          <w:tcPr>
            <w:tcW w:w="1587" w:type="dxa"/>
          </w:tcPr>
          <w:p w:rsidR="00B14D0C" w:rsidRPr="00EF5CB6" w:rsidRDefault="00B14D0C" w:rsidP="00EF5CB6">
            <w:pPr>
              <w:autoSpaceDE w:val="0"/>
              <w:autoSpaceDN w:val="0"/>
              <w:adjustRightInd w:val="0"/>
              <w:jc w:val="center"/>
              <w:rPr>
                <w:rFonts w:ascii="Cambria" w:hAnsi="Cambria" w:cs="Arial066.688"/>
                <w:sz w:val="20"/>
                <w:szCs w:val="20"/>
                <w:lang w:val="es-ES_tradnl" w:eastAsia="es-ES_tradnl"/>
              </w:rPr>
            </w:pPr>
            <w:r w:rsidRPr="00EF5CB6">
              <w:rPr>
                <w:rFonts w:ascii="Cambria" w:hAnsi="Cambria" w:cs="Arial066.688"/>
                <w:sz w:val="20"/>
                <w:szCs w:val="20"/>
                <w:lang w:val="es-ES_tradnl" w:eastAsia="es-ES_tradnl"/>
              </w:rPr>
              <w:t>Reforestar y/o recuperar Has  de bosques</w:t>
            </w:r>
          </w:p>
        </w:tc>
        <w:tc>
          <w:tcPr>
            <w:tcW w:w="1451" w:type="dxa"/>
          </w:tcPr>
          <w:p w:rsidR="00B14D0C" w:rsidRPr="00EF5CB6" w:rsidRDefault="00B14D0C" w:rsidP="00EF5CB6">
            <w:pPr>
              <w:autoSpaceDE w:val="0"/>
              <w:autoSpaceDN w:val="0"/>
              <w:adjustRightInd w:val="0"/>
              <w:spacing w:after="0" w:line="240" w:lineRule="auto"/>
              <w:jc w:val="center"/>
              <w:rPr>
                <w:rFonts w:ascii="Cambria" w:hAnsi="Cambria"/>
                <w:sz w:val="20"/>
                <w:szCs w:val="20"/>
              </w:rPr>
            </w:pPr>
            <w:r w:rsidRPr="00EF5CB6">
              <w:rPr>
                <w:rFonts w:ascii="Cambria" w:hAnsi="Cambria"/>
                <w:sz w:val="20"/>
                <w:szCs w:val="20"/>
              </w:rPr>
              <w:t>Sin Dato</w:t>
            </w:r>
          </w:p>
        </w:tc>
        <w:tc>
          <w:tcPr>
            <w:tcW w:w="1611" w:type="dxa"/>
          </w:tcPr>
          <w:p w:rsidR="00B14D0C" w:rsidRPr="00EF5CB6" w:rsidRDefault="005F3B35" w:rsidP="00EF5CB6">
            <w:pPr>
              <w:autoSpaceDE w:val="0"/>
              <w:autoSpaceDN w:val="0"/>
              <w:adjustRightInd w:val="0"/>
              <w:spacing w:after="0" w:line="240" w:lineRule="auto"/>
              <w:jc w:val="center"/>
              <w:rPr>
                <w:rFonts w:ascii="Cambria" w:hAnsi="Cambria"/>
                <w:sz w:val="20"/>
                <w:szCs w:val="20"/>
              </w:rPr>
            </w:pPr>
            <w:r w:rsidRPr="00EF5CB6">
              <w:rPr>
                <w:rFonts w:ascii="Cambria" w:hAnsi="Cambria"/>
                <w:sz w:val="20"/>
                <w:szCs w:val="20"/>
              </w:rPr>
              <w:t>25</w:t>
            </w:r>
            <w:r w:rsidR="00B14D0C" w:rsidRPr="00EF5CB6">
              <w:rPr>
                <w:rFonts w:ascii="Cambria" w:hAnsi="Cambria"/>
                <w:sz w:val="20"/>
                <w:szCs w:val="20"/>
              </w:rPr>
              <w:t xml:space="preserve"> Has por año</w:t>
            </w:r>
          </w:p>
        </w:tc>
        <w:tc>
          <w:tcPr>
            <w:tcW w:w="1563" w:type="dxa"/>
          </w:tcPr>
          <w:p w:rsidR="00B14D0C" w:rsidRPr="00EF5CB6" w:rsidRDefault="005F3B35" w:rsidP="00EF5CB6">
            <w:pPr>
              <w:autoSpaceDE w:val="0"/>
              <w:autoSpaceDN w:val="0"/>
              <w:adjustRightInd w:val="0"/>
              <w:spacing w:after="0" w:line="240" w:lineRule="auto"/>
              <w:jc w:val="center"/>
              <w:rPr>
                <w:rFonts w:ascii="Cambria" w:hAnsi="Cambria"/>
                <w:sz w:val="20"/>
                <w:szCs w:val="20"/>
              </w:rPr>
            </w:pPr>
            <w:r w:rsidRPr="00EF5CB6">
              <w:rPr>
                <w:rFonts w:ascii="Cambria" w:hAnsi="Cambria"/>
                <w:sz w:val="20"/>
                <w:szCs w:val="20"/>
              </w:rPr>
              <w:t>1</w:t>
            </w:r>
            <w:r w:rsidR="00B14D0C" w:rsidRPr="00EF5CB6">
              <w:rPr>
                <w:rFonts w:ascii="Cambria" w:hAnsi="Cambria"/>
                <w:sz w:val="20"/>
                <w:szCs w:val="20"/>
              </w:rPr>
              <w:t>00 Has mas al 2015</w:t>
            </w:r>
          </w:p>
        </w:tc>
      </w:tr>
      <w:tr w:rsidR="00F91F44" w:rsidRPr="00EF5CB6" w:rsidTr="00EF5CB6">
        <w:trPr>
          <w:trHeight w:hRule="exact" w:val="882"/>
        </w:trPr>
        <w:tc>
          <w:tcPr>
            <w:tcW w:w="1580" w:type="dxa"/>
            <w:gridSpan w:val="2"/>
            <w:vMerge/>
          </w:tcPr>
          <w:p w:rsidR="00B14D0C" w:rsidRPr="00EF5CB6" w:rsidRDefault="00B14D0C" w:rsidP="00EF5CB6">
            <w:pPr>
              <w:autoSpaceDE w:val="0"/>
              <w:autoSpaceDN w:val="0"/>
              <w:adjustRightInd w:val="0"/>
              <w:spacing w:after="0" w:line="240" w:lineRule="auto"/>
              <w:jc w:val="center"/>
              <w:rPr>
                <w:rFonts w:ascii="Cambria" w:hAnsi="Cambria"/>
                <w:sz w:val="20"/>
                <w:szCs w:val="20"/>
              </w:rPr>
            </w:pPr>
          </w:p>
        </w:tc>
        <w:tc>
          <w:tcPr>
            <w:tcW w:w="1852" w:type="dxa"/>
          </w:tcPr>
          <w:p w:rsidR="00B14D0C" w:rsidRPr="00EF5CB6" w:rsidRDefault="007439E1" w:rsidP="00EF5CB6">
            <w:pPr>
              <w:autoSpaceDE w:val="0"/>
              <w:autoSpaceDN w:val="0"/>
              <w:adjustRightInd w:val="0"/>
              <w:rPr>
                <w:rFonts w:ascii="Cambria" w:hAnsi="Cambria" w:cs="Arial066.688"/>
                <w:sz w:val="20"/>
                <w:szCs w:val="20"/>
                <w:lang w:val="es-ES_tradnl" w:eastAsia="es-ES_tradnl"/>
              </w:rPr>
            </w:pPr>
            <w:r w:rsidRPr="00EF5CB6">
              <w:rPr>
                <w:rFonts w:ascii="Cambria" w:hAnsi="Cambria" w:cs="Arial066.688"/>
                <w:noProof/>
                <w:sz w:val="20"/>
                <w:szCs w:val="20"/>
                <w:lang w:eastAsia="es-ES"/>
              </w:rPr>
              <w:pict>
                <v:shape id="_x0000_s1070" type="#_x0000_t32" style="position:absolute;margin-left:-80.5pt;margin-top:.65pt;width:72.75pt;height:0;z-index:251654144;mso-position-horizontal-relative:text;mso-position-vertical-relative:text" o:connectortype="straight"/>
              </w:pict>
            </w:r>
            <w:r w:rsidR="00B14D0C" w:rsidRPr="00EF5CB6">
              <w:rPr>
                <w:rFonts w:ascii="Cambria" w:hAnsi="Cambria" w:cs="Arial066.688"/>
                <w:sz w:val="20"/>
                <w:szCs w:val="20"/>
                <w:lang w:val="es-ES_tradnl" w:eastAsia="es-ES_tradnl"/>
              </w:rPr>
              <w:t>Almacenamiento de aguas lluvias</w:t>
            </w:r>
          </w:p>
        </w:tc>
        <w:tc>
          <w:tcPr>
            <w:tcW w:w="1587" w:type="dxa"/>
          </w:tcPr>
          <w:p w:rsidR="00B14D0C" w:rsidRPr="00EF5CB6" w:rsidRDefault="00B14D0C" w:rsidP="00EF5CB6">
            <w:pPr>
              <w:autoSpaceDE w:val="0"/>
              <w:autoSpaceDN w:val="0"/>
              <w:adjustRightInd w:val="0"/>
              <w:jc w:val="center"/>
              <w:rPr>
                <w:rFonts w:ascii="Cambria" w:hAnsi="Cambria" w:cs="Arial066.688"/>
                <w:sz w:val="20"/>
                <w:szCs w:val="20"/>
                <w:lang w:val="es-ES_tradnl" w:eastAsia="es-ES_tradnl"/>
              </w:rPr>
            </w:pPr>
            <w:r w:rsidRPr="00EF5CB6">
              <w:rPr>
                <w:rFonts w:ascii="Cambria" w:hAnsi="Cambria" w:cs="Arial066.688"/>
                <w:sz w:val="20"/>
                <w:szCs w:val="20"/>
                <w:lang w:val="es-ES_tradnl" w:eastAsia="es-ES_tradnl"/>
              </w:rPr>
              <w:t>Construcción de Reservorios</w:t>
            </w:r>
          </w:p>
        </w:tc>
        <w:tc>
          <w:tcPr>
            <w:tcW w:w="1451"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Cero</w:t>
            </w:r>
          </w:p>
        </w:tc>
        <w:tc>
          <w:tcPr>
            <w:tcW w:w="1611"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30 por año</w:t>
            </w:r>
          </w:p>
        </w:tc>
        <w:tc>
          <w:tcPr>
            <w:tcW w:w="1563"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Construir 120 Reservorios 2015</w:t>
            </w:r>
          </w:p>
        </w:tc>
      </w:tr>
      <w:tr w:rsidR="00F91F44" w:rsidRPr="00EF5CB6" w:rsidTr="00EF5CB6">
        <w:trPr>
          <w:trHeight w:hRule="exact" w:val="882"/>
        </w:trPr>
        <w:tc>
          <w:tcPr>
            <w:tcW w:w="1580" w:type="dxa"/>
            <w:gridSpan w:val="2"/>
            <w:vMerge/>
          </w:tcPr>
          <w:p w:rsidR="00B14D0C" w:rsidRPr="00EF5CB6" w:rsidRDefault="00B14D0C" w:rsidP="00EF5CB6">
            <w:pPr>
              <w:autoSpaceDE w:val="0"/>
              <w:autoSpaceDN w:val="0"/>
              <w:adjustRightInd w:val="0"/>
              <w:spacing w:after="0" w:line="240" w:lineRule="auto"/>
              <w:jc w:val="center"/>
              <w:rPr>
                <w:rFonts w:ascii="Cambria" w:hAnsi="Cambria"/>
                <w:sz w:val="20"/>
                <w:szCs w:val="20"/>
              </w:rPr>
            </w:pPr>
          </w:p>
        </w:tc>
        <w:tc>
          <w:tcPr>
            <w:tcW w:w="1852" w:type="dxa"/>
          </w:tcPr>
          <w:p w:rsidR="00B14D0C" w:rsidRPr="00EF5CB6" w:rsidRDefault="00B14D0C" w:rsidP="00EF5CB6">
            <w:pPr>
              <w:autoSpaceDE w:val="0"/>
              <w:autoSpaceDN w:val="0"/>
              <w:adjustRightInd w:val="0"/>
              <w:rPr>
                <w:rFonts w:ascii="Cambria" w:hAnsi="Cambria" w:cs="Arial066.688"/>
                <w:sz w:val="20"/>
                <w:szCs w:val="20"/>
                <w:lang w:val="es-ES_tradnl" w:eastAsia="es-ES_tradnl"/>
              </w:rPr>
            </w:pPr>
            <w:r w:rsidRPr="00EF5CB6">
              <w:rPr>
                <w:rFonts w:ascii="Cambria" w:hAnsi="Cambria" w:cs="Arial066.688"/>
                <w:sz w:val="20"/>
                <w:szCs w:val="20"/>
                <w:lang w:val="es-ES_tradnl" w:eastAsia="es-ES_tradnl"/>
              </w:rPr>
              <w:t>Asistencia técnica, agrícola, pecuaria y medioambiental</w:t>
            </w:r>
          </w:p>
        </w:tc>
        <w:tc>
          <w:tcPr>
            <w:tcW w:w="1587" w:type="dxa"/>
          </w:tcPr>
          <w:p w:rsidR="00B14D0C" w:rsidRPr="00EF5CB6" w:rsidRDefault="00B14D0C" w:rsidP="00EF5CB6">
            <w:pPr>
              <w:autoSpaceDE w:val="0"/>
              <w:autoSpaceDN w:val="0"/>
              <w:adjustRightInd w:val="0"/>
              <w:jc w:val="center"/>
              <w:rPr>
                <w:rFonts w:ascii="Cambria" w:hAnsi="Cambria" w:cs="Arial066.688"/>
                <w:sz w:val="20"/>
                <w:szCs w:val="20"/>
                <w:lang w:val="es-ES_tradnl" w:eastAsia="es-ES_tradnl"/>
              </w:rPr>
            </w:pPr>
            <w:r w:rsidRPr="00EF5CB6">
              <w:rPr>
                <w:rFonts w:ascii="Cambria" w:hAnsi="Cambria" w:cs="Arial066.688"/>
                <w:sz w:val="20"/>
                <w:szCs w:val="20"/>
                <w:lang w:val="es-ES_tradnl" w:eastAsia="es-ES_tradnl"/>
              </w:rPr>
              <w:t>Asistencia a pequeños productores</w:t>
            </w:r>
          </w:p>
        </w:tc>
        <w:tc>
          <w:tcPr>
            <w:tcW w:w="1451"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Cero</w:t>
            </w:r>
          </w:p>
        </w:tc>
        <w:tc>
          <w:tcPr>
            <w:tcW w:w="1611"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Parcial</w:t>
            </w:r>
          </w:p>
        </w:tc>
        <w:tc>
          <w:tcPr>
            <w:tcW w:w="1563"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500 Pequeños productores asistidos</w:t>
            </w:r>
          </w:p>
        </w:tc>
      </w:tr>
      <w:tr w:rsidR="00F91F44" w:rsidRPr="00EF5CB6" w:rsidTr="00EF5CB6">
        <w:trPr>
          <w:trHeight w:hRule="exact" w:val="1125"/>
        </w:trPr>
        <w:tc>
          <w:tcPr>
            <w:tcW w:w="1580" w:type="dxa"/>
            <w:gridSpan w:val="2"/>
            <w:vMerge/>
          </w:tcPr>
          <w:p w:rsidR="00B14D0C" w:rsidRPr="00EF5CB6" w:rsidRDefault="00B14D0C" w:rsidP="00EF5CB6">
            <w:pPr>
              <w:autoSpaceDE w:val="0"/>
              <w:autoSpaceDN w:val="0"/>
              <w:adjustRightInd w:val="0"/>
              <w:spacing w:after="0" w:line="240" w:lineRule="auto"/>
              <w:jc w:val="center"/>
              <w:rPr>
                <w:rFonts w:ascii="Cambria" w:hAnsi="Cambria"/>
                <w:sz w:val="20"/>
                <w:szCs w:val="20"/>
              </w:rPr>
            </w:pPr>
          </w:p>
        </w:tc>
        <w:tc>
          <w:tcPr>
            <w:tcW w:w="1852" w:type="dxa"/>
            <w:vMerge w:val="restart"/>
          </w:tcPr>
          <w:p w:rsidR="00B14D0C" w:rsidRPr="00EF5CB6" w:rsidRDefault="00B14D0C" w:rsidP="00EF5CB6">
            <w:pPr>
              <w:autoSpaceDE w:val="0"/>
              <w:autoSpaceDN w:val="0"/>
              <w:adjustRightInd w:val="0"/>
              <w:rPr>
                <w:rFonts w:ascii="Cambria" w:hAnsi="Cambria" w:cs="Arial066.688"/>
                <w:sz w:val="20"/>
                <w:szCs w:val="20"/>
                <w:lang w:val="es-ES_tradnl" w:eastAsia="es-ES_tradnl"/>
              </w:rPr>
            </w:pPr>
            <w:r w:rsidRPr="00EF5CB6">
              <w:rPr>
                <w:rFonts w:ascii="Cambria" w:hAnsi="Cambria" w:cs="Arial066.688"/>
                <w:sz w:val="20"/>
                <w:szCs w:val="20"/>
                <w:lang w:val="es-ES_tradnl" w:eastAsia="es-ES_tradnl"/>
              </w:rPr>
              <w:t>Distritos de Riego</w:t>
            </w:r>
          </w:p>
        </w:tc>
        <w:tc>
          <w:tcPr>
            <w:tcW w:w="1587" w:type="dxa"/>
            <w:vMerge w:val="restart"/>
          </w:tcPr>
          <w:p w:rsidR="00B14D0C" w:rsidRPr="00EF5CB6" w:rsidRDefault="00B14D0C" w:rsidP="00EF5CB6">
            <w:pPr>
              <w:autoSpaceDE w:val="0"/>
              <w:autoSpaceDN w:val="0"/>
              <w:adjustRightInd w:val="0"/>
              <w:jc w:val="center"/>
              <w:rPr>
                <w:rFonts w:ascii="Cambria" w:hAnsi="Cambria" w:cs="Arial066.688"/>
                <w:sz w:val="20"/>
                <w:szCs w:val="20"/>
                <w:lang w:val="es-ES_tradnl" w:eastAsia="es-ES_tradnl"/>
              </w:rPr>
            </w:pPr>
            <w:r w:rsidRPr="00EF5CB6">
              <w:rPr>
                <w:rFonts w:ascii="Cambria" w:hAnsi="Cambria" w:cs="Arial066.688"/>
                <w:sz w:val="20"/>
                <w:szCs w:val="20"/>
                <w:lang w:val="es-ES_tradnl" w:eastAsia="es-ES_tradnl"/>
              </w:rPr>
              <w:t>Implementar Distritos de Riego</w:t>
            </w:r>
          </w:p>
        </w:tc>
        <w:tc>
          <w:tcPr>
            <w:tcW w:w="1451" w:type="dxa"/>
            <w:vMerge w:val="restart"/>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Deficiente</w:t>
            </w:r>
          </w:p>
        </w:tc>
        <w:tc>
          <w:tcPr>
            <w:tcW w:w="1611"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 xml:space="preserve">Uno </w:t>
            </w:r>
          </w:p>
        </w:tc>
        <w:tc>
          <w:tcPr>
            <w:tcW w:w="1563"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100 % distrito de riego de Tuaneca arriba 2015</w:t>
            </w:r>
          </w:p>
        </w:tc>
      </w:tr>
      <w:tr w:rsidR="00F91F44" w:rsidRPr="00EF5CB6" w:rsidTr="00EF5CB6">
        <w:trPr>
          <w:trHeight w:hRule="exact" w:val="882"/>
        </w:trPr>
        <w:tc>
          <w:tcPr>
            <w:tcW w:w="1580" w:type="dxa"/>
            <w:gridSpan w:val="2"/>
            <w:vMerge/>
          </w:tcPr>
          <w:p w:rsidR="00B14D0C" w:rsidRPr="00EF5CB6" w:rsidRDefault="00B14D0C" w:rsidP="00EF5CB6">
            <w:pPr>
              <w:autoSpaceDE w:val="0"/>
              <w:autoSpaceDN w:val="0"/>
              <w:adjustRightInd w:val="0"/>
              <w:spacing w:after="0" w:line="240" w:lineRule="auto"/>
              <w:jc w:val="center"/>
              <w:rPr>
                <w:rFonts w:ascii="Cambria" w:hAnsi="Cambria"/>
                <w:sz w:val="20"/>
                <w:szCs w:val="20"/>
              </w:rPr>
            </w:pPr>
          </w:p>
        </w:tc>
        <w:tc>
          <w:tcPr>
            <w:tcW w:w="1852" w:type="dxa"/>
            <w:vMerge/>
          </w:tcPr>
          <w:p w:rsidR="00B14D0C" w:rsidRPr="00EF5CB6" w:rsidRDefault="00B14D0C" w:rsidP="00EF5CB6">
            <w:pPr>
              <w:autoSpaceDE w:val="0"/>
              <w:autoSpaceDN w:val="0"/>
              <w:adjustRightInd w:val="0"/>
              <w:rPr>
                <w:rFonts w:ascii="Cambria" w:hAnsi="Cambria" w:cs="Arial066.688"/>
                <w:sz w:val="20"/>
                <w:szCs w:val="20"/>
                <w:lang w:val="es-ES_tradnl" w:eastAsia="es-ES_tradnl"/>
              </w:rPr>
            </w:pPr>
          </w:p>
        </w:tc>
        <w:tc>
          <w:tcPr>
            <w:tcW w:w="1587" w:type="dxa"/>
            <w:vMerge/>
          </w:tcPr>
          <w:p w:rsidR="00B14D0C" w:rsidRPr="00EF5CB6" w:rsidRDefault="00B14D0C" w:rsidP="00EF5CB6">
            <w:pPr>
              <w:autoSpaceDE w:val="0"/>
              <w:autoSpaceDN w:val="0"/>
              <w:adjustRightInd w:val="0"/>
              <w:jc w:val="center"/>
              <w:rPr>
                <w:rFonts w:ascii="Cambria" w:hAnsi="Cambria" w:cs="Arial066.688"/>
                <w:sz w:val="20"/>
                <w:szCs w:val="20"/>
                <w:lang w:val="es-ES_tradnl" w:eastAsia="es-ES_tradnl"/>
              </w:rPr>
            </w:pPr>
          </w:p>
        </w:tc>
        <w:tc>
          <w:tcPr>
            <w:tcW w:w="1451" w:type="dxa"/>
            <w:vMerge/>
          </w:tcPr>
          <w:p w:rsidR="00B14D0C" w:rsidRPr="00EF5CB6" w:rsidRDefault="00B14D0C" w:rsidP="00EF5CB6">
            <w:pPr>
              <w:autoSpaceDE w:val="0"/>
              <w:autoSpaceDN w:val="0"/>
              <w:adjustRightInd w:val="0"/>
              <w:jc w:val="center"/>
              <w:rPr>
                <w:rFonts w:ascii="Cambria" w:hAnsi="Cambria"/>
                <w:sz w:val="20"/>
                <w:szCs w:val="20"/>
              </w:rPr>
            </w:pPr>
          </w:p>
        </w:tc>
        <w:tc>
          <w:tcPr>
            <w:tcW w:w="1611"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Uno por  año</w:t>
            </w:r>
          </w:p>
        </w:tc>
        <w:tc>
          <w:tcPr>
            <w:tcW w:w="1563"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Cuatro Distritos 2015</w:t>
            </w:r>
          </w:p>
        </w:tc>
      </w:tr>
      <w:tr w:rsidR="00F91F44" w:rsidRPr="00EF5CB6" w:rsidTr="00EF5CB6">
        <w:trPr>
          <w:trHeight w:hRule="exact" w:val="882"/>
        </w:trPr>
        <w:tc>
          <w:tcPr>
            <w:tcW w:w="1580" w:type="dxa"/>
            <w:gridSpan w:val="2"/>
            <w:vMerge/>
          </w:tcPr>
          <w:p w:rsidR="00B14D0C" w:rsidRPr="00EF5CB6" w:rsidRDefault="00B14D0C" w:rsidP="00EF5CB6">
            <w:pPr>
              <w:autoSpaceDE w:val="0"/>
              <w:autoSpaceDN w:val="0"/>
              <w:adjustRightInd w:val="0"/>
              <w:spacing w:after="0" w:line="240" w:lineRule="auto"/>
              <w:jc w:val="center"/>
              <w:rPr>
                <w:rFonts w:ascii="Cambria" w:hAnsi="Cambria"/>
                <w:sz w:val="20"/>
                <w:szCs w:val="20"/>
              </w:rPr>
            </w:pPr>
          </w:p>
        </w:tc>
        <w:tc>
          <w:tcPr>
            <w:tcW w:w="1852" w:type="dxa"/>
            <w:vMerge/>
          </w:tcPr>
          <w:p w:rsidR="00B14D0C" w:rsidRPr="00EF5CB6" w:rsidRDefault="00B14D0C" w:rsidP="00EF5CB6">
            <w:pPr>
              <w:autoSpaceDE w:val="0"/>
              <w:autoSpaceDN w:val="0"/>
              <w:adjustRightInd w:val="0"/>
              <w:rPr>
                <w:rFonts w:ascii="Cambria" w:hAnsi="Cambria" w:cs="Arial066.688"/>
                <w:sz w:val="20"/>
                <w:szCs w:val="20"/>
                <w:lang w:val="es-ES_tradnl" w:eastAsia="es-ES_tradnl"/>
              </w:rPr>
            </w:pPr>
          </w:p>
        </w:tc>
        <w:tc>
          <w:tcPr>
            <w:tcW w:w="1587" w:type="dxa"/>
            <w:vMerge/>
          </w:tcPr>
          <w:p w:rsidR="00B14D0C" w:rsidRPr="00EF5CB6" w:rsidRDefault="00B14D0C" w:rsidP="00EF5CB6">
            <w:pPr>
              <w:autoSpaceDE w:val="0"/>
              <w:autoSpaceDN w:val="0"/>
              <w:adjustRightInd w:val="0"/>
              <w:jc w:val="center"/>
              <w:rPr>
                <w:rFonts w:ascii="Cambria" w:hAnsi="Cambria" w:cs="Arial066.688"/>
                <w:sz w:val="20"/>
                <w:szCs w:val="20"/>
                <w:lang w:val="es-ES_tradnl" w:eastAsia="es-ES_tradnl"/>
              </w:rPr>
            </w:pPr>
          </w:p>
        </w:tc>
        <w:tc>
          <w:tcPr>
            <w:tcW w:w="1451" w:type="dxa"/>
            <w:vMerge/>
          </w:tcPr>
          <w:p w:rsidR="00B14D0C" w:rsidRPr="00EF5CB6" w:rsidRDefault="00B14D0C" w:rsidP="00EF5CB6">
            <w:pPr>
              <w:autoSpaceDE w:val="0"/>
              <w:autoSpaceDN w:val="0"/>
              <w:adjustRightInd w:val="0"/>
              <w:jc w:val="center"/>
              <w:rPr>
                <w:rFonts w:ascii="Cambria" w:hAnsi="Cambria"/>
                <w:sz w:val="20"/>
                <w:szCs w:val="20"/>
              </w:rPr>
            </w:pPr>
          </w:p>
        </w:tc>
        <w:tc>
          <w:tcPr>
            <w:tcW w:w="1611"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+ 50 beneficiarios por año</w:t>
            </w:r>
          </w:p>
        </w:tc>
        <w:tc>
          <w:tcPr>
            <w:tcW w:w="1563"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+ 200 beneficiarios 2015</w:t>
            </w:r>
          </w:p>
        </w:tc>
      </w:tr>
      <w:tr w:rsidR="00F91F44" w:rsidRPr="00EF5CB6" w:rsidTr="00EF5CB6">
        <w:trPr>
          <w:trHeight w:hRule="exact" w:val="882"/>
        </w:trPr>
        <w:tc>
          <w:tcPr>
            <w:tcW w:w="1580" w:type="dxa"/>
            <w:gridSpan w:val="2"/>
            <w:vMerge/>
          </w:tcPr>
          <w:p w:rsidR="00B14D0C" w:rsidRPr="00EF5CB6" w:rsidRDefault="00B14D0C" w:rsidP="00EF5CB6">
            <w:pPr>
              <w:autoSpaceDE w:val="0"/>
              <w:autoSpaceDN w:val="0"/>
              <w:adjustRightInd w:val="0"/>
              <w:spacing w:after="0" w:line="240" w:lineRule="auto"/>
              <w:jc w:val="center"/>
              <w:rPr>
                <w:rFonts w:ascii="Cambria" w:hAnsi="Cambria"/>
                <w:sz w:val="20"/>
                <w:szCs w:val="20"/>
              </w:rPr>
            </w:pPr>
          </w:p>
        </w:tc>
        <w:tc>
          <w:tcPr>
            <w:tcW w:w="1852" w:type="dxa"/>
          </w:tcPr>
          <w:p w:rsidR="00B14D0C" w:rsidRPr="00EF5CB6" w:rsidRDefault="00B14D0C" w:rsidP="00EF5CB6">
            <w:pPr>
              <w:autoSpaceDE w:val="0"/>
              <w:autoSpaceDN w:val="0"/>
              <w:adjustRightInd w:val="0"/>
              <w:rPr>
                <w:rFonts w:ascii="Cambria" w:hAnsi="Cambria" w:cs="Arial066.688"/>
                <w:sz w:val="20"/>
                <w:szCs w:val="20"/>
                <w:lang w:val="es-ES_tradnl" w:eastAsia="es-ES_tradnl"/>
              </w:rPr>
            </w:pPr>
            <w:r w:rsidRPr="00EF5CB6">
              <w:rPr>
                <w:rFonts w:ascii="Cambria" w:hAnsi="Cambria" w:cs="Arial066.688"/>
                <w:sz w:val="20"/>
                <w:szCs w:val="20"/>
                <w:lang w:val="es-ES_tradnl" w:eastAsia="es-ES_tradnl"/>
              </w:rPr>
              <w:t>Programa de Cercas Vivas</w:t>
            </w:r>
          </w:p>
        </w:tc>
        <w:tc>
          <w:tcPr>
            <w:tcW w:w="1587" w:type="dxa"/>
          </w:tcPr>
          <w:p w:rsidR="00B14D0C" w:rsidRPr="00EF5CB6" w:rsidRDefault="00B14D0C" w:rsidP="00EF5CB6">
            <w:pPr>
              <w:autoSpaceDE w:val="0"/>
              <w:autoSpaceDN w:val="0"/>
              <w:adjustRightInd w:val="0"/>
              <w:jc w:val="center"/>
              <w:rPr>
                <w:rFonts w:ascii="Cambria" w:hAnsi="Cambria" w:cs="Arial066.688"/>
                <w:sz w:val="20"/>
                <w:szCs w:val="20"/>
                <w:lang w:val="es-ES_tradnl" w:eastAsia="es-ES_tradnl"/>
              </w:rPr>
            </w:pPr>
            <w:r w:rsidRPr="00EF5CB6">
              <w:rPr>
                <w:rFonts w:ascii="Cambria" w:hAnsi="Cambria" w:cs="Arial066.688"/>
                <w:sz w:val="20"/>
                <w:szCs w:val="20"/>
                <w:lang w:val="es-ES_tradnl" w:eastAsia="es-ES_tradnl"/>
              </w:rPr>
              <w:t>Siembra de cercas vivas</w:t>
            </w:r>
          </w:p>
        </w:tc>
        <w:tc>
          <w:tcPr>
            <w:tcW w:w="1451"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Deficiente</w:t>
            </w:r>
          </w:p>
        </w:tc>
        <w:tc>
          <w:tcPr>
            <w:tcW w:w="1611"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Un Km de cercas vivas por año</w:t>
            </w:r>
          </w:p>
        </w:tc>
        <w:tc>
          <w:tcPr>
            <w:tcW w:w="1563"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4 Km de cercas vivas 2015</w:t>
            </w:r>
          </w:p>
        </w:tc>
      </w:tr>
      <w:tr w:rsidR="00F91F44" w:rsidRPr="00EF5CB6" w:rsidTr="00EF5CB6">
        <w:trPr>
          <w:trHeight w:hRule="exact" w:val="882"/>
        </w:trPr>
        <w:tc>
          <w:tcPr>
            <w:tcW w:w="1580" w:type="dxa"/>
            <w:gridSpan w:val="2"/>
            <w:vMerge/>
          </w:tcPr>
          <w:p w:rsidR="00B14D0C" w:rsidRPr="00EF5CB6" w:rsidRDefault="00B14D0C" w:rsidP="00EF5CB6">
            <w:pPr>
              <w:autoSpaceDE w:val="0"/>
              <w:autoSpaceDN w:val="0"/>
              <w:adjustRightInd w:val="0"/>
              <w:spacing w:after="0" w:line="240" w:lineRule="auto"/>
              <w:jc w:val="center"/>
              <w:rPr>
                <w:rFonts w:ascii="Cambria" w:hAnsi="Cambria"/>
                <w:sz w:val="20"/>
                <w:szCs w:val="20"/>
              </w:rPr>
            </w:pPr>
          </w:p>
        </w:tc>
        <w:tc>
          <w:tcPr>
            <w:tcW w:w="1852" w:type="dxa"/>
            <w:tcBorders>
              <w:bottom w:val="single" w:sz="4" w:space="0" w:color="auto"/>
            </w:tcBorders>
          </w:tcPr>
          <w:p w:rsidR="00B14D0C" w:rsidRPr="00EF5CB6" w:rsidRDefault="00B14D0C" w:rsidP="00EF5CB6">
            <w:pPr>
              <w:autoSpaceDE w:val="0"/>
              <w:autoSpaceDN w:val="0"/>
              <w:adjustRightInd w:val="0"/>
              <w:rPr>
                <w:rFonts w:ascii="Cambria" w:hAnsi="Cambria" w:cs="Arial066.688"/>
                <w:sz w:val="20"/>
                <w:szCs w:val="20"/>
                <w:lang w:val="es-ES_tradnl" w:eastAsia="es-ES_tradnl"/>
              </w:rPr>
            </w:pPr>
            <w:r w:rsidRPr="00EF5CB6">
              <w:rPr>
                <w:rFonts w:ascii="Cambria" w:hAnsi="Cambria" w:cs="Arial066.688"/>
                <w:sz w:val="20"/>
                <w:szCs w:val="20"/>
                <w:lang w:val="es-ES_tradnl" w:eastAsia="es-ES_tradnl"/>
              </w:rPr>
              <w:t>Asistencia a Cultivos</w:t>
            </w:r>
          </w:p>
        </w:tc>
        <w:tc>
          <w:tcPr>
            <w:tcW w:w="1587" w:type="dxa"/>
            <w:tcBorders>
              <w:bottom w:val="single" w:sz="4" w:space="0" w:color="auto"/>
            </w:tcBorders>
          </w:tcPr>
          <w:p w:rsidR="00B14D0C" w:rsidRPr="00EF5CB6" w:rsidRDefault="00B14D0C" w:rsidP="00EF5CB6">
            <w:pPr>
              <w:autoSpaceDE w:val="0"/>
              <w:autoSpaceDN w:val="0"/>
              <w:adjustRightInd w:val="0"/>
              <w:jc w:val="center"/>
              <w:rPr>
                <w:rFonts w:ascii="Cambria" w:hAnsi="Cambria" w:cs="Arial066.688"/>
                <w:sz w:val="20"/>
                <w:szCs w:val="20"/>
                <w:lang w:val="es-ES_tradnl" w:eastAsia="es-ES_tradnl"/>
              </w:rPr>
            </w:pPr>
            <w:r w:rsidRPr="00EF5CB6">
              <w:rPr>
                <w:rFonts w:ascii="Cambria" w:hAnsi="Cambria" w:cs="Arial066.688"/>
                <w:sz w:val="20"/>
                <w:szCs w:val="20"/>
                <w:lang w:val="es-ES_tradnl" w:eastAsia="es-ES_tradnl"/>
              </w:rPr>
              <w:t>Cultivos de Labranza Mínima</w:t>
            </w:r>
          </w:p>
        </w:tc>
        <w:tc>
          <w:tcPr>
            <w:tcW w:w="1451"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Cero</w:t>
            </w:r>
          </w:p>
        </w:tc>
        <w:tc>
          <w:tcPr>
            <w:tcW w:w="1611"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30 productores por año</w:t>
            </w:r>
          </w:p>
        </w:tc>
        <w:tc>
          <w:tcPr>
            <w:tcW w:w="1563" w:type="dxa"/>
          </w:tcPr>
          <w:p w:rsidR="00B14D0C" w:rsidRPr="00EF5CB6" w:rsidRDefault="00B14D0C" w:rsidP="00EF5CB6">
            <w:pPr>
              <w:autoSpaceDE w:val="0"/>
              <w:autoSpaceDN w:val="0"/>
              <w:adjustRightInd w:val="0"/>
              <w:jc w:val="center"/>
              <w:rPr>
                <w:rFonts w:ascii="Cambria" w:hAnsi="Cambria"/>
                <w:sz w:val="20"/>
                <w:szCs w:val="20"/>
              </w:rPr>
            </w:pPr>
            <w:r w:rsidRPr="00EF5CB6">
              <w:rPr>
                <w:rFonts w:ascii="Cambria" w:hAnsi="Cambria"/>
                <w:sz w:val="20"/>
                <w:szCs w:val="20"/>
              </w:rPr>
              <w:t>120 productores 2015</w:t>
            </w:r>
          </w:p>
        </w:tc>
      </w:tr>
      <w:tr w:rsidR="00EF5CB6" w:rsidRPr="00EF5CB6" w:rsidTr="00EF5CB6">
        <w:tblPrEx>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tblPrEx>
        <w:trPr>
          <w:gridBefore w:val="1"/>
          <w:gridAfter w:val="4"/>
          <w:wAfter w:w="6212" w:type="dxa"/>
          <w:trHeight w:val="100"/>
        </w:trPr>
        <w:tc>
          <w:tcPr>
            <w:tcW w:w="3169" w:type="dxa"/>
            <w:gridSpan w:val="2"/>
          </w:tcPr>
          <w:p w:rsidR="00EF5CB6" w:rsidRPr="00EF5CB6" w:rsidRDefault="00EF5CB6" w:rsidP="00EF5CB6">
            <w:pPr>
              <w:spacing w:after="0" w:line="240" w:lineRule="auto"/>
              <w:jc w:val="both"/>
              <w:rPr>
                <w:rFonts w:ascii="Cambria" w:hAnsi="Cambria" w:cs="Arial"/>
                <w:b/>
                <w:bCs/>
                <w:sz w:val="24"/>
                <w:szCs w:val="24"/>
                <w:lang w:eastAsia="es-CO"/>
              </w:rPr>
            </w:pPr>
          </w:p>
        </w:tc>
      </w:tr>
    </w:tbl>
    <w:p w:rsidR="005F3B35" w:rsidRDefault="005F3B35" w:rsidP="005F3B35">
      <w:pPr>
        <w:spacing w:after="0" w:line="240" w:lineRule="auto"/>
        <w:jc w:val="both"/>
        <w:rPr>
          <w:rFonts w:ascii="Cambria" w:hAnsi="Cambria" w:cs="Arial"/>
          <w:b/>
          <w:bCs/>
          <w:sz w:val="24"/>
          <w:szCs w:val="24"/>
          <w:lang w:eastAsia="es-CO"/>
        </w:rPr>
      </w:pPr>
    </w:p>
    <w:p w:rsidR="00EF5CB6" w:rsidRPr="00491E5A" w:rsidRDefault="00EF5CB6" w:rsidP="005F3B35">
      <w:pPr>
        <w:spacing w:after="0" w:line="240" w:lineRule="auto"/>
        <w:jc w:val="both"/>
        <w:rPr>
          <w:rFonts w:ascii="Cambria" w:hAnsi="Cambria" w:cs="Arial"/>
          <w:b/>
          <w:bCs/>
          <w:sz w:val="24"/>
          <w:szCs w:val="24"/>
          <w:lang w:eastAsia="es-CO"/>
        </w:rPr>
      </w:pPr>
    </w:p>
    <w:p w:rsidR="00B14D0C" w:rsidRPr="00491E5A" w:rsidRDefault="00B14D0C" w:rsidP="003C7CDD">
      <w:pPr>
        <w:numPr>
          <w:ilvl w:val="4"/>
          <w:numId w:val="36"/>
        </w:numPr>
        <w:spacing w:after="0" w:line="240" w:lineRule="auto"/>
        <w:jc w:val="both"/>
        <w:rPr>
          <w:rFonts w:ascii="Cambria" w:hAnsi="Cambria" w:cs="Arial"/>
          <w:b/>
          <w:bCs/>
          <w:sz w:val="24"/>
          <w:szCs w:val="24"/>
          <w:lang w:eastAsia="es-CO"/>
        </w:rPr>
      </w:pPr>
      <w:r w:rsidRPr="00491E5A">
        <w:rPr>
          <w:rFonts w:ascii="Cambria" w:hAnsi="Cambria" w:cs="Arial"/>
          <w:b/>
          <w:bCs/>
          <w:sz w:val="24"/>
          <w:szCs w:val="24"/>
          <w:lang w:eastAsia="es-CO"/>
        </w:rPr>
        <w:t>ESTRATEGIAS</w:t>
      </w:r>
    </w:p>
    <w:p w:rsidR="00B14D0C" w:rsidRPr="00491E5A" w:rsidRDefault="00B14D0C" w:rsidP="00B14D0C">
      <w:pPr>
        <w:spacing w:after="0" w:line="240" w:lineRule="auto"/>
        <w:jc w:val="both"/>
        <w:rPr>
          <w:rFonts w:ascii="Cambria" w:hAnsi="Cambria" w:cs="Calibri"/>
          <w:bCs/>
          <w:sz w:val="24"/>
          <w:szCs w:val="24"/>
          <w:lang w:eastAsia="es-CO"/>
        </w:rPr>
      </w:pPr>
    </w:p>
    <w:p w:rsidR="00B14D0C" w:rsidRPr="00491E5A" w:rsidRDefault="00B14D0C" w:rsidP="00B14D0C">
      <w:pPr>
        <w:autoSpaceDE w:val="0"/>
        <w:autoSpaceDN w:val="0"/>
        <w:adjustRightInd w:val="0"/>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 xml:space="preserve">Conformación del CIDEA, Comité Técnico Interinstitucional de Educación Ambiental Municipal, </w:t>
      </w:r>
      <w:r w:rsidR="00A763AF" w:rsidRPr="00491E5A">
        <w:rPr>
          <w:rFonts w:ascii="Cambria" w:hAnsi="Cambria" w:cs="Cambria-Bold"/>
          <w:bCs/>
          <w:sz w:val="24"/>
          <w:szCs w:val="24"/>
          <w:lang w:eastAsia="es-CO"/>
        </w:rPr>
        <w:t>así</w:t>
      </w:r>
      <w:r w:rsidRPr="00491E5A">
        <w:rPr>
          <w:rFonts w:ascii="Cambria" w:hAnsi="Cambria" w:cs="Cambria-Bold"/>
          <w:bCs/>
          <w:sz w:val="24"/>
          <w:szCs w:val="24"/>
          <w:lang w:eastAsia="es-CO"/>
        </w:rPr>
        <w:t xml:space="preserve"> mismo brindar apoyo a la capacitación a los miembros del CIDEA, brindando asesoría a través CORPOBOYACA.</w:t>
      </w:r>
    </w:p>
    <w:p w:rsidR="00B14D0C" w:rsidRPr="00491E5A" w:rsidRDefault="00B14D0C" w:rsidP="00B14D0C">
      <w:pPr>
        <w:autoSpaceDE w:val="0"/>
        <w:autoSpaceDN w:val="0"/>
        <w:adjustRightInd w:val="0"/>
        <w:spacing w:after="0" w:line="240" w:lineRule="auto"/>
        <w:jc w:val="both"/>
        <w:rPr>
          <w:rFonts w:ascii="Cambria" w:hAnsi="Cambria" w:cs="Cambria-Bold"/>
          <w:bCs/>
          <w:sz w:val="24"/>
          <w:szCs w:val="24"/>
          <w:lang w:eastAsia="es-CO"/>
        </w:rPr>
      </w:pPr>
    </w:p>
    <w:p w:rsidR="00B14D0C" w:rsidRPr="00491E5A" w:rsidRDefault="00B14D0C" w:rsidP="00B14D0C">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Cambria-Bold"/>
          <w:bCs/>
          <w:sz w:val="24"/>
          <w:szCs w:val="24"/>
          <w:lang w:eastAsia="es-CO"/>
        </w:rPr>
        <w:t>Adquirir predios de interés social en las zonas de paramo y recarga hídrica, con el objeto de ser reforestados</w:t>
      </w:r>
    </w:p>
    <w:p w:rsidR="00B14D0C" w:rsidRPr="00491E5A" w:rsidRDefault="00B14D0C" w:rsidP="00B14D0C">
      <w:pPr>
        <w:autoSpaceDE w:val="0"/>
        <w:autoSpaceDN w:val="0"/>
        <w:adjustRightInd w:val="0"/>
        <w:spacing w:after="0" w:line="240" w:lineRule="auto"/>
        <w:jc w:val="both"/>
        <w:rPr>
          <w:rFonts w:ascii="Cambria" w:hAnsi="Cambria" w:cs="AGaramond-Regular"/>
          <w:sz w:val="24"/>
          <w:szCs w:val="24"/>
          <w:lang w:val="es-ES_tradnl" w:eastAsia="es-ES_tradnl"/>
        </w:rPr>
      </w:pPr>
    </w:p>
    <w:p w:rsidR="00B14D0C" w:rsidRPr="00491E5A" w:rsidRDefault="00B14D0C" w:rsidP="00B14D0C">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lastRenderedPageBreak/>
        <w:t>Promocionar un programa intensivo para la compra de terrenos en las cuencas y micro cuencas productoras de agua, con el propósito de proteger los ecosistemas en sus  nacimientos y zonas aledañas.</w:t>
      </w:r>
    </w:p>
    <w:p w:rsidR="00B14D0C" w:rsidRPr="00491E5A" w:rsidRDefault="00B14D0C" w:rsidP="00B14D0C">
      <w:pPr>
        <w:autoSpaceDE w:val="0"/>
        <w:autoSpaceDN w:val="0"/>
        <w:adjustRightInd w:val="0"/>
        <w:spacing w:after="0" w:line="240" w:lineRule="auto"/>
        <w:jc w:val="both"/>
        <w:rPr>
          <w:rFonts w:ascii="Cambria" w:hAnsi="Cambria" w:cs="Cambria-Bold"/>
          <w:b/>
          <w:bCs/>
          <w:sz w:val="24"/>
          <w:szCs w:val="24"/>
          <w:lang w:eastAsia="es-CO"/>
        </w:rPr>
      </w:pPr>
    </w:p>
    <w:p w:rsidR="00B14D0C" w:rsidRPr="00491E5A" w:rsidRDefault="00B14D0C" w:rsidP="00B14D0C">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Establecer el proceso de conformación de sistemas de áreas protegidas a la corporación autónoma regional de Boyacá, Corpoboyacá, acorde al E.O.T.</w:t>
      </w:r>
    </w:p>
    <w:p w:rsidR="00B14D0C" w:rsidRPr="00491E5A" w:rsidRDefault="00B14D0C" w:rsidP="00B14D0C">
      <w:pPr>
        <w:autoSpaceDE w:val="0"/>
        <w:autoSpaceDN w:val="0"/>
        <w:adjustRightInd w:val="0"/>
        <w:spacing w:after="0" w:line="240" w:lineRule="auto"/>
        <w:jc w:val="both"/>
        <w:rPr>
          <w:rFonts w:ascii="Cambria" w:hAnsi="Cambria" w:cs="AGaramond-Regular"/>
          <w:sz w:val="24"/>
          <w:szCs w:val="24"/>
          <w:lang w:val="es-ES_tradnl" w:eastAsia="es-ES_tradnl"/>
        </w:rPr>
      </w:pPr>
    </w:p>
    <w:p w:rsidR="00B14D0C" w:rsidRPr="00491E5A" w:rsidRDefault="00B14D0C" w:rsidP="00B14D0C">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 xml:space="preserve">Coordinar acciones para la protección y conservación de los ecosistemas de alta montaña y páramos, en conjunto, donde se incluya </w:t>
      </w:r>
      <w:r w:rsidRPr="00491E5A">
        <w:rPr>
          <w:rFonts w:ascii="Cambria" w:hAnsi="Cambria" w:cs="Arial066.688"/>
          <w:sz w:val="24"/>
          <w:szCs w:val="24"/>
          <w:lang w:val="es-ES_tradnl" w:eastAsia="es-ES_tradnl"/>
        </w:rPr>
        <w:t xml:space="preserve">al menos </w:t>
      </w:r>
      <w:r w:rsidR="005F3B35" w:rsidRPr="00491E5A">
        <w:rPr>
          <w:rFonts w:ascii="Cambria" w:hAnsi="Cambria" w:cs="Arial066.688"/>
          <w:sz w:val="24"/>
          <w:szCs w:val="24"/>
          <w:lang w:val="es-ES_tradnl" w:eastAsia="es-ES_tradnl"/>
        </w:rPr>
        <w:t>1</w:t>
      </w:r>
      <w:r w:rsidRPr="00491E5A">
        <w:rPr>
          <w:rFonts w:ascii="Cambria" w:hAnsi="Cambria" w:cs="Arial066.688"/>
          <w:sz w:val="24"/>
          <w:szCs w:val="24"/>
          <w:lang w:val="es-ES_tradnl" w:eastAsia="es-ES_tradnl"/>
        </w:rPr>
        <w:t>00 Hectáreas reforestadas en áreas estratégicas en</w:t>
      </w:r>
      <w:r w:rsidR="006969B0" w:rsidRPr="00491E5A">
        <w:rPr>
          <w:rFonts w:ascii="Cambria" w:hAnsi="Cambria" w:cs="Arial066.688"/>
          <w:sz w:val="24"/>
          <w:szCs w:val="24"/>
          <w:lang w:val="es-ES_tradnl" w:eastAsia="es-ES_tradnl"/>
        </w:rPr>
        <w:t xml:space="preserve"> </w:t>
      </w:r>
      <w:r w:rsidRPr="00491E5A">
        <w:rPr>
          <w:rFonts w:ascii="Cambria" w:hAnsi="Cambria" w:cs="Arial066.688"/>
          <w:sz w:val="24"/>
          <w:szCs w:val="24"/>
          <w:lang w:val="es-ES_tradnl" w:eastAsia="es-ES_tradnl"/>
        </w:rPr>
        <w:t>los paramaos y nacimiento de agua del Municipio</w:t>
      </w:r>
      <w:r w:rsidRPr="00491E5A">
        <w:rPr>
          <w:rFonts w:ascii="Cambria" w:hAnsi="Cambria" w:cs="AGaramond-Regular"/>
          <w:sz w:val="24"/>
          <w:szCs w:val="24"/>
          <w:lang w:val="es-ES_tradnl" w:eastAsia="es-ES_tradnl"/>
        </w:rPr>
        <w:t xml:space="preserve"> </w:t>
      </w:r>
    </w:p>
    <w:p w:rsidR="00B14D0C" w:rsidRPr="00491E5A" w:rsidRDefault="00B14D0C" w:rsidP="00B14D0C">
      <w:pPr>
        <w:autoSpaceDE w:val="0"/>
        <w:autoSpaceDN w:val="0"/>
        <w:adjustRightInd w:val="0"/>
        <w:spacing w:after="0" w:line="240" w:lineRule="auto"/>
        <w:jc w:val="both"/>
        <w:rPr>
          <w:rFonts w:ascii="Cambria" w:hAnsi="Cambria" w:cs="AGaramond-Regular"/>
          <w:sz w:val="24"/>
          <w:szCs w:val="24"/>
          <w:lang w:val="es-ES_tradnl" w:eastAsia="es-ES_tradnl"/>
        </w:rPr>
      </w:pPr>
    </w:p>
    <w:p w:rsidR="00B14D0C" w:rsidRPr="00491E5A" w:rsidRDefault="00B14D0C" w:rsidP="00B14D0C">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Promover campañas de reforestación en los municipios para la siembra masiva de cercas vivas en predios, como: parques, áreas de reserva, conservación, etc., para impulsar el fortalecimiento ambiental con la cooperación de las corporaciones autónomas regionales y comunidad en general.</w:t>
      </w:r>
    </w:p>
    <w:p w:rsidR="00B14D0C" w:rsidRPr="00491E5A" w:rsidRDefault="00B14D0C" w:rsidP="00B14D0C">
      <w:pPr>
        <w:autoSpaceDE w:val="0"/>
        <w:autoSpaceDN w:val="0"/>
        <w:adjustRightInd w:val="0"/>
        <w:spacing w:after="0" w:line="240" w:lineRule="auto"/>
        <w:jc w:val="both"/>
        <w:rPr>
          <w:rFonts w:ascii="Cambria" w:hAnsi="Cambria" w:cs="AGaramond-Regular"/>
          <w:sz w:val="24"/>
          <w:szCs w:val="24"/>
          <w:lang w:val="es-ES_tradnl" w:eastAsia="es-ES_tradnl"/>
        </w:rPr>
      </w:pPr>
    </w:p>
    <w:p w:rsidR="00B14D0C" w:rsidRPr="00491E5A" w:rsidRDefault="00B14D0C" w:rsidP="00B14D0C">
      <w:pPr>
        <w:spacing w:after="0" w:line="240" w:lineRule="auto"/>
        <w:jc w:val="both"/>
        <w:rPr>
          <w:rFonts w:ascii="Cambria" w:hAnsi="Cambria" w:cs="Cambria-Bold"/>
          <w:b/>
          <w:bCs/>
          <w:sz w:val="24"/>
          <w:szCs w:val="24"/>
          <w:lang w:eastAsia="es-CO"/>
        </w:rPr>
      </w:pPr>
      <w:r w:rsidRPr="00491E5A">
        <w:rPr>
          <w:rFonts w:ascii="Cambria" w:hAnsi="Cambria" w:cs="Arial066.688"/>
          <w:sz w:val="24"/>
          <w:szCs w:val="24"/>
          <w:lang w:val="es-ES_tradnl" w:eastAsia="es-ES_tradnl"/>
        </w:rPr>
        <w:t>Implementar estrategias para alcanzar gestión administrativa respetuosa del ambiente, inicialmente en materia de reciclaje y racionalización del uso de la electricidad</w:t>
      </w:r>
    </w:p>
    <w:p w:rsidR="00B14D0C" w:rsidRPr="00491E5A" w:rsidRDefault="00B14D0C" w:rsidP="00B14D0C">
      <w:pPr>
        <w:autoSpaceDE w:val="0"/>
        <w:autoSpaceDN w:val="0"/>
        <w:adjustRightInd w:val="0"/>
        <w:spacing w:after="0" w:line="240" w:lineRule="auto"/>
        <w:rPr>
          <w:rFonts w:ascii="Cambria" w:hAnsi="Cambria" w:cs="Calibri"/>
          <w:sz w:val="24"/>
          <w:szCs w:val="24"/>
          <w:lang w:eastAsia="es-CO"/>
        </w:rPr>
      </w:pPr>
      <w:r w:rsidRPr="00491E5A">
        <w:rPr>
          <w:rFonts w:ascii="Cambria" w:hAnsi="Cambria" w:cs="Calibri"/>
          <w:sz w:val="24"/>
          <w:szCs w:val="24"/>
          <w:lang w:eastAsia="es-CO"/>
        </w:rPr>
        <w:t>Con apoyo de la Gobernación y la secretaria de Educación de Boyacá, se priorizaran programas de educación ambienta</w:t>
      </w:r>
      <w:r w:rsidR="0049188B" w:rsidRPr="00491E5A">
        <w:rPr>
          <w:rFonts w:ascii="Cambria" w:hAnsi="Cambria" w:cs="Calibri"/>
          <w:sz w:val="24"/>
          <w:szCs w:val="24"/>
          <w:lang w:eastAsia="es-CO"/>
        </w:rPr>
        <w:t>l</w:t>
      </w:r>
      <w:r w:rsidRPr="00491E5A">
        <w:rPr>
          <w:rFonts w:ascii="Cambria" w:hAnsi="Cambria" w:cs="Calibri"/>
          <w:sz w:val="24"/>
          <w:szCs w:val="24"/>
          <w:lang w:eastAsia="es-CO"/>
        </w:rPr>
        <w:t xml:space="preserve"> en escuelas y colegios.</w:t>
      </w:r>
    </w:p>
    <w:p w:rsidR="00B14D0C" w:rsidRPr="00491E5A" w:rsidRDefault="00B14D0C" w:rsidP="00B14D0C">
      <w:pPr>
        <w:autoSpaceDE w:val="0"/>
        <w:autoSpaceDN w:val="0"/>
        <w:adjustRightInd w:val="0"/>
        <w:spacing w:after="0" w:line="240" w:lineRule="auto"/>
        <w:rPr>
          <w:rFonts w:ascii="Cambria" w:hAnsi="Cambria" w:cs="Calibri"/>
          <w:sz w:val="24"/>
          <w:szCs w:val="24"/>
          <w:lang w:eastAsia="es-CO"/>
        </w:rPr>
      </w:pPr>
    </w:p>
    <w:p w:rsidR="00B14D0C" w:rsidRPr="00491E5A" w:rsidRDefault="00B14D0C" w:rsidP="003C7CDD">
      <w:pPr>
        <w:numPr>
          <w:ilvl w:val="4"/>
          <w:numId w:val="36"/>
        </w:numPr>
        <w:autoSpaceDE w:val="0"/>
        <w:autoSpaceDN w:val="0"/>
        <w:adjustRightInd w:val="0"/>
        <w:spacing w:after="0" w:line="240" w:lineRule="auto"/>
        <w:rPr>
          <w:rFonts w:ascii="Cambria" w:hAnsi="Cambria"/>
          <w:b/>
          <w:sz w:val="24"/>
          <w:szCs w:val="24"/>
        </w:rPr>
      </w:pPr>
      <w:r w:rsidRPr="00491E5A">
        <w:rPr>
          <w:rFonts w:ascii="Cambria" w:hAnsi="Cambria"/>
          <w:b/>
          <w:sz w:val="24"/>
          <w:szCs w:val="24"/>
        </w:rPr>
        <w:t xml:space="preserve">RECOMENDACIONES GENERALES </w:t>
      </w:r>
    </w:p>
    <w:p w:rsidR="00B14D0C" w:rsidRPr="00491E5A" w:rsidRDefault="00B14D0C" w:rsidP="00B14D0C">
      <w:pPr>
        <w:autoSpaceDE w:val="0"/>
        <w:autoSpaceDN w:val="0"/>
        <w:adjustRightInd w:val="0"/>
        <w:spacing w:after="0" w:line="240" w:lineRule="auto"/>
        <w:rPr>
          <w:rFonts w:ascii="Cambria" w:hAnsi="Cambria"/>
          <w:sz w:val="24"/>
          <w:szCs w:val="24"/>
        </w:rPr>
      </w:pPr>
    </w:p>
    <w:p w:rsidR="00B14D0C" w:rsidRPr="00491E5A" w:rsidRDefault="00B14D0C" w:rsidP="00B14D0C">
      <w:pPr>
        <w:autoSpaceDE w:val="0"/>
        <w:autoSpaceDN w:val="0"/>
        <w:adjustRightInd w:val="0"/>
        <w:spacing w:after="0" w:line="240" w:lineRule="auto"/>
        <w:jc w:val="both"/>
        <w:rPr>
          <w:rFonts w:ascii="Cambria" w:hAnsi="Cambria"/>
          <w:sz w:val="24"/>
          <w:szCs w:val="24"/>
        </w:rPr>
      </w:pPr>
      <w:r w:rsidRPr="00491E5A">
        <w:rPr>
          <w:rFonts w:ascii="Cambria" w:hAnsi="Cambria"/>
          <w:sz w:val="24"/>
          <w:szCs w:val="24"/>
        </w:rPr>
        <w:t xml:space="preserve">Se deben aplicar métodos de riego de precisión y bajo consumo de agua (goteo, aspersión y micro aspersión), evitar riego por gravedad. </w:t>
      </w:r>
    </w:p>
    <w:p w:rsidR="00B14D0C" w:rsidRPr="00491E5A" w:rsidRDefault="00B14D0C" w:rsidP="00B14D0C">
      <w:pPr>
        <w:autoSpaceDE w:val="0"/>
        <w:autoSpaceDN w:val="0"/>
        <w:adjustRightInd w:val="0"/>
        <w:spacing w:after="0" w:line="240" w:lineRule="auto"/>
        <w:jc w:val="both"/>
        <w:rPr>
          <w:rFonts w:ascii="Cambria" w:hAnsi="Cambria"/>
          <w:sz w:val="24"/>
          <w:szCs w:val="24"/>
        </w:rPr>
      </w:pPr>
    </w:p>
    <w:p w:rsidR="00B14D0C" w:rsidRPr="00491E5A" w:rsidRDefault="00B14D0C" w:rsidP="00B14D0C">
      <w:pPr>
        <w:autoSpaceDE w:val="0"/>
        <w:autoSpaceDN w:val="0"/>
        <w:adjustRightInd w:val="0"/>
        <w:spacing w:after="0" w:line="240" w:lineRule="auto"/>
        <w:jc w:val="both"/>
        <w:rPr>
          <w:rFonts w:ascii="Cambria" w:hAnsi="Cambria"/>
          <w:sz w:val="24"/>
          <w:szCs w:val="24"/>
        </w:rPr>
      </w:pPr>
      <w:r w:rsidRPr="00491E5A">
        <w:rPr>
          <w:rFonts w:ascii="Cambria" w:hAnsi="Cambria"/>
          <w:sz w:val="24"/>
          <w:szCs w:val="24"/>
        </w:rPr>
        <w:t>Evitar regar en horas donde se presentan las temperaturas más  altas para evitar pérdidas por  evaporación y evapotranspiración.</w:t>
      </w:r>
    </w:p>
    <w:p w:rsidR="00B14D0C" w:rsidRPr="00491E5A" w:rsidRDefault="00B14D0C" w:rsidP="00B14D0C">
      <w:pPr>
        <w:autoSpaceDE w:val="0"/>
        <w:autoSpaceDN w:val="0"/>
        <w:adjustRightInd w:val="0"/>
        <w:spacing w:after="0" w:line="240" w:lineRule="auto"/>
        <w:jc w:val="both"/>
        <w:rPr>
          <w:rFonts w:ascii="Cambria" w:hAnsi="Cambria"/>
          <w:sz w:val="24"/>
          <w:szCs w:val="24"/>
        </w:rPr>
      </w:pPr>
    </w:p>
    <w:p w:rsidR="00B14D0C" w:rsidRPr="00491E5A" w:rsidRDefault="00B14D0C" w:rsidP="00B14D0C">
      <w:pPr>
        <w:autoSpaceDE w:val="0"/>
        <w:autoSpaceDN w:val="0"/>
        <w:adjustRightInd w:val="0"/>
        <w:spacing w:after="0" w:line="240" w:lineRule="auto"/>
        <w:jc w:val="both"/>
        <w:rPr>
          <w:rFonts w:ascii="Cambria" w:hAnsi="Cambria"/>
          <w:sz w:val="24"/>
          <w:szCs w:val="24"/>
        </w:rPr>
      </w:pPr>
      <w:r w:rsidRPr="00491E5A">
        <w:rPr>
          <w:rFonts w:ascii="Cambria" w:hAnsi="Cambria"/>
          <w:sz w:val="24"/>
          <w:szCs w:val="24"/>
        </w:rPr>
        <w:t xml:space="preserve">Adecuar y/o construir reservorios para almacenar el agua (preferiblemente cubiertos) o tanques para suministrar riego en  épocas críticas de  cultivos. </w:t>
      </w:r>
    </w:p>
    <w:p w:rsidR="00B14D0C" w:rsidRPr="00491E5A" w:rsidRDefault="00B14D0C" w:rsidP="00B14D0C">
      <w:pPr>
        <w:autoSpaceDE w:val="0"/>
        <w:autoSpaceDN w:val="0"/>
        <w:adjustRightInd w:val="0"/>
        <w:spacing w:after="0" w:line="240" w:lineRule="auto"/>
        <w:jc w:val="both"/>
        <w:rPr>
          <w:rFonts w:ascii="Cambria" w:hAnsi="Cambria"/>
          <w:sz w:val="24"/>
          <w:szCs w:val="24"/>
        </w:rPr>
      </w:pPr>
    </w:p>
    <w:p w:rsidR="00B14D0C" w:rsidRPr="00491E5A" w:rsidRDefault="00B14D0C" w:rsidP="00B14D0C">
      <w:pPr>
        <w:autoSpaceDE w:val="0"/>
        <w:autoSpaceDN w:val="0"/>
        <w:adjustRightInd w:val="0"/>
        <w:spacing w:after="0" w:line="240" w:lineRule="auto"/>
        <w:jc w:val="both"/>
        <w:rPr>
          <w:rFonts w:ascii="Cambria" w:hAnsi="Cambria"/>
          <w:sz w:val="24"/>
          <w:szCs w:val="24"/>
        </w:rPr>
      </w:pPr>
      <w:r w:rsidRPr="00491E5A">
        <w:rPr>
          <w:rFonts w:ascii="Cambria" w:hAnsi="Cambria"/>
          <w:sz w:val="24"/>
          <w:szCs w:val="24"/>
        </w:rPr>
        <w:t xml:space="preserve">Utilizar labranza mínima cuando el suelo no está compactado  o labranza con cincel para evitar voltear el suelo y mejorar las condiciones de retención de humedad. </w:t>
      </w:r>
    </w:p>
    <w:p w:rsidR="00B14D0C" w:rsidRPr="00491E5A" w:rsidRDefault="00B14D0C" w:rsidP="00B14D0C">
      <w:pPr>
        <w:autoSpaceDE w:val="0"/>
        <w:autoSpaceDN w:val="0"/>
        <w:adjustRightInd w:val="0"/>
        <w:spacing w:after="0" w:line="240" w:lineRule="auto"/>
        <w:jc w:val="both"/>
        <w:rPr>
          <w:rFonts w:ascii="Cambria" w:hAnsi="Cambria"/>
          <w:sz w:val="24"/>
          <w:szCs w:val="24"/>
        </w:rPr>
      </w:pPr>
    </w:p>
    <w:p w:rsidR="00B14D0C" w:rsidRPr="00491E5A" w:rsidRDefault="00B14D0C" w:rsidP="00B14D0C">
      <w:pPr>
        <w:autoSpaceDE w:val="0"/>
        <w:autoSpaceDN w:val="0"/>
        <w:adjustRightInd w:val="0"/>
        <w:spacing w:after="0" w:line="240" w:lineRule="auto"/>
        <w:jc w:val="both"/>
        <w:rPr>
          <w:rFonts w:ascii="Cambria" w:hAnsi="Cambria"/>
          <w:sz w:val="24"/>
          <w:szCs w:val="24"/>
        </w:rPr>
      </w:pPr>
      <w:r w:rsidRPr="00491E5A">
        <w:rPr>
          <w:rFonts w:ascii="Cambria" w:hAnsi="Cambria"/>
          <w:sz w:val="24"/>
          <w:szCs w:val="24"/>
        </w:rPr>
        <w:t>En los distritos de riego se debe hacer una planeación de tiempos  y turnos de riego para que todos los usuarios puedan tener acceso  al agua.</w:t>
      </w:r>
    </w:p>
    <w:p w:rsidR="00B14D0C" w:rsidRPr="00491E5A" w:rsidRDefault="00B14D0C" w:rsidP="00B14D0C">
      <w:pPr>
        <w:autoSpaceDE w:val="0"/>
        <w:autoSpaceDN w:val="0"/>
        <w:adjustRightInd w:val="0"/>
        <w:spacing w:after="0" w:line="240" w:lineRule="auto"/>
        <w:jc w:val="both"/>
        <w:rPr>
          <w:rFonts w:ascii="Cambria" w:hAnsi="Cambria"/>
          <w:sz w:val="24"/>
          <w:szCs w:val="24"/>
        </w:rPr>
      </w:pPr>
    </w:p>
    <w:p w:rsidR="00B14D0C" w:rsidRDefault="00B14D0C" w:rsidP="00B14D0C">
      <w:pPr>
        <w:autoSpaceDE w:val="0"/>
        <w:autoSpaceDN w:val="0"/>
        <w:adjustRightInd w:val="0"/>
        <w:spacing w:after="0" w:line="240" w:lineRule="auto"/>
        <w:rPr>
          <w:rFonts w:ascii="Cambria" w:hAnsi="Cambria"/>
          <w:sz w:val="24"/>
          <w:szCs w:val="24"/>
        </w:rPr>
      </w:pPr>
      <w:r w:rsidRPr="00491E5A">
        <w:rPr>
          <w:rFonts w:ascii="Cambria" w:hAnsi="Cambria"/>
          <w:sz w:val="24"/>
          <w:szCs w:val="24"/>
        </w:rPr>
        <w:t>Realizar canales de drenaje en zonas susceptibles a inundaciones.</w:t>
      </w: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911F86" w:rsidRDefault="00911F86" w:rsidP="00B14D0C">
      <w:pPr>
        <w:autoSpaceDE w:val="0"/>
        <w:autoSpaceDN w:val="0"/>
        <w:adjustRightInd w:val="0"/>
        <w:spacing w:after="0" w:line="240" w:lineRule="auto"/>
        <w:rPr>
          <w:rFonts w:ascii="Cambria" w:hAnsi="Cambria"/>
          <w:sz w:val="24"/>
          <w:szCs w:val="24"/>
        </w:rPr>
      </w:pPr>
    </w:p>
    <w:p w:rsidR="007554AA" w:rsidRPr="007439E1" w:rsidRDefault="007554AA" w:rsidP="003C7CDD">
      <w:pPr>
        <w:numPr>
          <w:ilvl w:val="2"/>
          <w:numId w:val="36"/>
        </w:numPr>
        <w:spacing w:after="0" w:line="240" w:lineRule="auto"/>
        <w:jc w:val="center"/>
        <w:rPr>
          <w:rFonts w:ascii="Cambria" w:hAnsi="Cambria" w:cs="Calibri"/>
          <w:b/>
          <w:sz w:val="28"/>
          <w:szCs w:val="28"/>
          <w:lang w:val="es-ES_tradnl"/>
        </w:rPr>
      </w:pPr>
      <w:r w:rsidRPr="007439E1">
        <w:rPr>
          <w:rFonts w:ascii="Cambria" w:hAnsi="Cambria" w:cs="Calibri"/>
          <w:b/>
          <w:sz w:val="28"/>
          <w:szCs w:val="28"/>
          <w:lang w:val="es-ES_tradnl"/>
        </w:rPr>
        <w:lastRenderedPageBreak/>
        <w:t>PREVENCION Y ATENCION DE DESASTRES</w:t>
      </w:r>
    </w:p>
    <w:p w:rsidR="007554AA" w:rsidRPr="00491E5A" w:rsidRDefault="007554AA" w:rsidP="007439E1">
      <w:pPr>
        <w:jc w:val="center"/>
        <w:rPr>
          <w:rFonts w:ascii="Cambria" w:hAnsi="Cambria" w:cs="Arial"/>
          <w:b/>
          <w:i/>
          <w:sz w:val="24"/>
          <w:szCs w:val="24"/>
          <w:lang w:val="es-ES_tradnl"/>
        </w:rPr>
      </w:pPr>
      <w:r w:rsidRPr="00491E5A">
        <w:rPr>
          <w:rFonts w:ascii="Cambria" w:hAnsi="Cambria" w:cs="Arial"/>
          <w:b/>
          <w:i/>
          <w:sz w:val="24"/>
          <w:szCs w:val="24"/>
          <w:lang w:val="es-ES_tradnl"/>
        </w:rPr>
        <w:t>UN MUNICIPIO DE BAJO RIESGOS</w:t>
      </w:r>
    </w:p>
    <w:p w:rsidR="00AE5E8E" w:rsidRPr="00491E5A" w:rsidRDefault="00AE5E8E" w:rsidP="007554AA">
      <w:pPr>
        <w:rPr>
          <w:rFonts w:ascii="Cambria" w:hAnsi="Cambria" w:cs="Arial"/>
          <w:b/>
          <w:sz w:val="24"/>
          <w:szCs w:val="24"/>
        </w:rPr>
      </w:pPr>
      <w:r w:rsidRPr="00491E5A">
        <w:rPr>
          <w:rFonts w:ascii="Cambria" w:hAnsi="Cambria" w:cs="Arial"/>
          <w:b/>
          <w:sz w:val="24"/>
          <w:szCs w:val="24"/>
        </w:rPr>
        <w:t>4.1.7.1. DIAGNOSTICO</w:t>
      </w:r>
    </w:p>
    <w:p w:rsidR="007554AA" w:rsidRPr="00491E5A" w:rsidRDefault="00AE5E8E" w:rsidP="007554AA">
      <w:pPr>
        <w:rPr>
          <w:rFonts w:ascii="Cambria" w:hAnsi="Cambria" w:cs="Arial"/>
          <w:b/>
          <w:sz w:val="24"/>
          <w:szCs w:val="24"/>
        </w:rPr>
      </w:pPr>
      <w:r w:rsidRPr="00491E5A">
        <w:rPr>
          <w:rFonts w:ascii="Cambria" w:hAnsi="Cambria" w:cs="Arial"/>
          <w:b/>
          <w:sz w:val="24"/>
          <w:szCs w:val="24"/>
        </w:rPr>
        <w:t xml:space="preserve">4.1.7.1.1. </w:t>
      </w:r>
      <w:r w:rsidR="007554AA" w:rsidRPr="00491E5A">
        <w:rPr>
          <w:rFonts w:ascii="Cambria" w:hAnsi="Cambria" w:cs="Arial"/>
          <w:b/>
          <w:sz w:val="24"/>
          <w:szCs w:val="24"/>
        </w:rPr>
        <w:t xml:space="preserve">PANORAMA SITUACIONAL </w:t>
      </w:r>
    </w:p>
    <w:p w:rsidR="007554AA" w:rsidRPr="00491E5A" w:rsidRDefault="007554AA" w:rsidP="007554A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Frente al contexto de amenazas que puedan poner en peligro la supervivencia de la comunidad, en general, como los son los desastres naturales, las entidades del sector publico deben de crear conciencia de la importancia de desarrollar capacidades estratégicas que permitan la prevención y atención de desastres y la posterior rehabilitación y reconstrucción, así como de participar activamente en la elaboración de una política de movilización en la que participen los distintos sectores de la sociedad. (Publico, como privado)</w:t>
      </w:r>
    </w:p>
    <w:p w:rsidR="007554AA" w:rsidRPr="00491E5A" w:rsidRDefault="007554AA" w:rsidP="007554AA">
      <w:pPr>
        <w:autoSpaceDE w:val="0"/>
        <w:autoSpaceDN w:val="0"/>
        <w:adjustRightInd w:val="0"/>
        <w:spacing w:after="0" w:line="240" w:lineRule="auto"/>
        <w:jc w:val="both"/>
        <w:rPr>
          <w:rFonts w:ascii="Cambria" w:hAnsi="Cambria" w:cs="Calibri"/>
          <w:sz w:val="24"/>
          <w:szCs w:val="24"/>
          <w:lang w:val="es-ES_tradnl" w:eastAsia="es-ES_tradnl"/>
        </w:rPr>
      </w:pPr>
    </w:p>
    <w:p w:rsidR="007554AA" w:rsidRPr="00491E5A" w:rsidRDefault="007554AA" w:rsidP="007554A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Por sus condiciones topográficas, climáticas y geológicas, el país es un espacio para la ocurrencia de diferentes fenómenos físicos, que sumados a las condiciones de vulnerabilidad de la población y sus medios de vida y a presiones dinámicas como la degradación ambiental, la rápida urbanización y el cambio climático, resultan conformando complejos escenarios de riesgo de desastres. </w:t>
      </w:r>
    </w:p>
    <w:p w:rsidR="007554AA" w:rsidRPr="00491E5A" w:rsidRDefault="007554AA" w:rsidP="007554AA">
      <w:pPr>
        <w:autoSpaceDE w:val="0"/>
        <w:autoSpaceDN w:val="0"/>
        <w:adjustRightInd w:val="0"/>
        <w:spacing w:after="0" w:line="240" w:lineRule="auto"/>
        <w:jc w:val="both"/>
        <w:rPr>
          <w:rFonts w:ascii="Cambria" w:hAnsi="Cambria" w:cs="Calibri"/>
          <w:sz w:val="24"/>
          <w:szCs w:val="24"/>
          <w:lang w:val="es-ES_tradnl" w:eastAsia="es-ES_tradnl"/>
        </w:rPr>
      </w:pPr>
    </w:p>
    <w:p w:rsidR="007554AA" w:rsidRPr="00491E5A" w:rsidRDefault="007554AA" w:rsidP="007554A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Colombia ha dirigido su atención en forma gradual hacia la necesidad de reconocer la gestión del riesgo de desastres en la planificación del territorio y los sectores. Sin embargo, se reconoce que el riesgo no ha tenido la misma atención en la agenda política en comparación con los desastres, a pesar de que éstos últimos son consecuencia de un mal manejo del primero.</w:t>
      </w:r>
    </w:p>
    <w:p w:rsidR="007554AA" w:rsidRPr="00491E5A" w:rsidRDefault="007554AA" w:rsidP="007554AA">
      <w:pPr>
        <w:autoSpaceDE w:val="0"/>
        <w:autoSpaceDN w:val="0"/>
        <w:adjustRightInd w:val="0"/>
        <w:spacing w:after="0" w:line="240" w:lineRule="auto"/>
        <w:jc w:val="both"/>
        <w:rPr>
          <w:rFonts w:ascii="Cambria" w:hAnsi="Cambria" w:cs="Calibri"/>
          <w:sz w:val="24"/>
          <w:szCs w:val="24"/>
        </w:rPr>
      </w:pPr>
    </w:p>
    <w:p w:rsidR="007554AA" w:rsidRPr="00491E5A" w:rsidRDefault="00AE5E8E" w:rsidP="007554AA">
      <w:pPr>
        <w:jc w:val="both"/>
        <w:rPr>
          <w:rFonts w:ascii="Cambria" w:hAnsi="Cambria" w:cs="Arial"/>
          <w:b/>
          <w:sz w:val="24"/>
          <w:szCs w:val="24"/>
        </w:rPr>
      </w:pPr>
      <w:r w:rsidRPr="00491E5A">
        <w:rPr>
          <w:rFonts w:ascii="Cambria" w:hAnsi="Cambria" w:cs="Arial"/>
          <w:b/>
          <w:sz w:val="24"/>
          <w:szCs w:val="24"/>
        </w:rPr>
        <w:t xml:space="preserve">4.1.7.1.2. </w:t>
      </w:r>
      <w:r w:rsidR="007554AA" w:rsidRPr="00491E5A">
        <w:rPr>
          <w:rFonts w:ascii="Cambria" w:hAnsi="Cambria" w:cs="Arial"/>
          <w:b/>
          <w:sz w:val="24"/>
          <w:szCs w:val="24"/>
        </w:rPr>
        <w:t xml:space="preserve">SITUACION ACTUAL </w:t>
      </w:r>
    </w:p>
    <w:p w:rsidR="007554AA" w:rsidRPr="00491E5A" w:rsidRDefault="007554AA" w:rsidP="007554AA">
      <w:pPr>
        <w:autoSpaceDE w:val="0"/>
        <w:autoSpaceDN w:val="0"/>
        <w:adjustRightInd w:val="0"/>
        <w:spacing w:after="0" w:line="240" w:lineRule="auto"/>
        <w:jc w:val="both"/>
        <w:rPr>
          <w:rFonts w:ascii="Cambria" w:hAnsi="Cambria" w:cs="Arial"/>
          <w:sz w:val="24"/>
          <w:szCs w:val="24"/>
          <w:lang w:val="es-ES_tradnl" w:eastAsia="es-ES_tradnl"/>
        </w:rPr>
      </w:pPr>
      <w:r w:rsidRPr="00491E5A">
        <w:rPr>
          <w:rFonts w:ascii="Cambria" w:hAnsi="Cambria" w:cs="Arial"/>
          <w:color w:val="231F20"/>
          <w:sz w:val="24"/>
          <w:szCs w:val="24"/>
          <w:lang w:val="es-ES_tradnl" w:eastAsia="es-ES_tradnl"/>
        </w:rPr>
        <w:t>El departamento de Boyacá, dada su posición geográfica, geológica y condiciones topográficas, es muy susceptible a la ocurrencia de fenómenos naturales que pueden causar desastres.</w:t>
      </w:r>
    </w:p>
    <w:p w:rsidR="007554AA" w:rsidRPr="00491E5A" w:rsidRDefault="007554AA" w:rsidP="007554AA">
      <w:pPr>
        <w:autoSpaceDE w:val="0"/>
        <w:autoSpaceDN w:val="0"/>
        <w:adjustRightInd w:val="0"/>
        <w:spacing w:after="0" w:line="240" w:lineRule="auto"/>
        <w:jc w:val="both"/>
        <w:rPr>
          <w:rFonts w:ascii="Cambria" w:hAnsi="Cambria" w:cs="Arial"/>
          <w:color w:val="231F20"/>
          <w:sz w:val="24"/>
          <w:szCs w:val="24"/>
          <w:lang w:val="es-ES_tradnl" w:eastAsia="es-ES_tradnl"/>
        </w:rPr>
      </w:pPr>
    </w:p>
    <w:p w:rsidR="007554AA" w:rsidRPr="00491E5A" w:rsidRDefault="007554AA" w:rsidP="007554AA">
      <w:pPr>
        <w:autoSpaceDE w:val="0"/>
        <w:autoSpaceDN w:val="0"/>
        <w:adjustRightInd w:val="0"/>
        <w:spacing w:after="0" w:line="240" w:lineRule="auto"/>
        <w:jc w:val="both"/>
        <w:rPr>
          <w:rFonts w:ascii="Cambria" w:hAnsi="Cambria" w:cs="Arial"/>
          <w:color w:val="231F20"/>
          <w:sz w:val="24"/>
          <w:szCs w:val="24"/>
          <w:lang w:val="es-ES_tradnl" w:eastAsia="es-ES_tradnl"/>
        </w:rPr>
      </w:pPr>
      <w:r w:rsidRPr="00491E5A">
        <w:rPr>
          <w:rFonts w:ascii="Cambria" w:hAnsi="Cambria" w:cs="Arial"/>
          <w:color w:val="231F20"/>
          <w:sz w:val="24"/>
          <w:szCs w:val="24"/>
          <w:lang w:val="es-ES_tradnl" w:eastAsia="es-ES_tradnl"/>
        </w:rPr>
        <w:t xml:space="preserve">Las amenazas, con mayor probabilidad de ocurrencia, son en su orden: fenómenos de remoción en masa, inundaciones, heladas, incendios forestales, sequías y movimientos sísmicos. </w:t>
      </w:r>
    </w:p>
    <w:p w:rsidR="007554AA" w:rsidRPr="00491E5A" w:rsidRDefault="007554AA" w:rsidP="007554AA">
      <w:pPr>
        <w:autoSpaceDE w:val="0"/>
        <w:autoSpaceDN w:val="0"/>
        <w:adjustRightInd w:val="0"/>
        <w:spacing w:after="0" w:line="240" w:lineRule="auto"/>
        <w:jc w:val="both"/>
        <w:rPr>
          <w:rFonts w:ascii="Cambria" w:hAnsi="Cambria" w:cs="Arial"/>
          <w:color w:val="231F20"/>
          <w:sz w:val="24"/>
          <w:szCs w:val="24"/>
          <w:lang w:val="es-ES_tradnl" w:eastAsia="es-ES_tradnl"/>
        </w:rPr>
      </w:pPr>
    </w:p>
    <w:p w:rsidR="007554AA" w:rsidRPr="00491E5A" w:rsidRDefault="007554AA" w:rsidP="007554AA">
      <w:pPr>
        <w:autoSpaceDE w:val="0"/>
        <w:autoSpaceDN w:val="0"/>
        <w:adjustRightInd w:val="0"/>
        <w:spacing w:after="0" w:line="240" w:lineRule="auto"/>
        <w:jc w:val="both"/>
        <w:rPr>
          <w:rFonts w:ascii="Cambria" w:hAnsi="Cambria" w:cs="Arial"/>
          <w:color w:val="231F20"/>
          <w:sz w:val="24"/>
          <w:szCs w:val="24"/>
          <w:lang w:val="es-ES_tradnl" w:eastAsia="es-ES_tradnl"/>
        </w:rPr>
      </w:pPr>
      <w:r w:rsidRPr="00491E5A">
        <w:rPr>
          <w:rFonts w:ascii="Cambria" w:hAnsi="Cambria" w:cs="Arial"/>
          <w:color w:val="231F20"/>
          <w:sz w:val="24"/>
          <w:szCs w:val="24"/>
          <w:lang w:val="es-ES_tradnl" w:eastAsia="es-ES_tradnl"/>
        </w:rPr>
        <w:lastRenderedPageBreak/>
        <w:t>En el municipio de Toca, se hace necesario adelantar un inventario de las zonas de riesgo, para iniciar un proceso de cultura y concientización ciudadana, para realizar un proceso de planificación ambiental, control social y compromiso político, en especial en la asignación de recursos y responsabilidades en el proceso de prevención y atención de desastres.</w:t>
      </w:r>
    </w:p>
    <w:p w:rsidR="007554AA" w:rsidRPr="00491E5A" w:rsidRDefault="007554AA" w:rsidP="007554AA">
      <w:pPr>
        <w:autoSpaceDE w:val="0"/>
        <w:autoSpaceDN w:val="0"/>
        <w:adjustRightInd w:val="0"/>
        <w:spacing w:after="0" w:line="240" w:lineRule="auto"/>
        <w:jc w:val="both"/>
        <w:rPr>
          <w:rFonts w:ascii="Cambria" w:hAnsi="Cambria" w:cs="Arial"/>
          <w:color w:val="231F20"/>
          <w:sz w:val="24"/>
          <w:szCs w:val="24"/>
          <w:lang w:val="es-ES_tradnl" w:eastAsia="es-ES_tradnl"/>
        </w:rPr>
      </w:pPr>
    </w:p>
    <w:p w:rsidR="007554AA" w:rsidRPr="00491E5A" w:rsidRDefault="007554AA" w:rsidP="007554AA">
      <w:pPr>
        <w:autoSpaceDE w:val="0"/>
        <w:autoSpaceDN w:val="0"/>
        <w:adjustRightInd w:val="0"/>
        <w:spacing w:after="0" w:line="240" w:lineRule="auto"/>
        <w:jc w:val="both"/>
        <w:rPr>
          <w:rFonts w:ascii="Cambria" w:hAnsi="Cambria" w:cs="Arial"/>
          <w:sz w:val="24"/>
          <w:szCs w:val="24"/>
          <w:lang w:val="es-ES_tradnl" w:eastAsia="es-ES_tradnl"/>
        </w:rPr>
      </w:pPr>
      <w:r w:rsidRPr="00491E5A">
        <w:rPr>
          <w:rFonts w:ascii="Cambria" w:hAnsi="Cambria" w:cs="Arial"/>
          <w:sz w:val="24"/>
          <w:szCs w:val="24"/>
          <w:lang w:val="es-ES_tradnl" w:eastAsia="es-ES_tradnl"/>
        </w:rPr>
        <w:t xml:space="preserve">Los desastres </w:t>
      </w:r>
      <w:r w:rsidR="00215569">
        <w:rPr>
          <w:rFonts w:ascii="Cambria" w:hAnsi="Cambria" w:cs="Arial"/>
          <w:sz w:val="24"/>
          <w:szCs w:val="24"/>
          <w:lang w:val="es-ES_tradnl" w:eastAsia="es-ES_tradnl"/>
        </w:rPr>
        <w:tab/>
      </w:r>
      <w:r w:rsidRPr="00491E5A">
        <w:rPr>
          <w:rFonts w:ascii="Cambria" w:hAnsi="Cambria" w:cs="Arial"/>
          <w:sz w:val="24"/>
          <w:szCs w:val="24"/>
          <w:lang w:val="es-ES_tradnl" w:eastAsia="es-ES_tradnl"/>
        </w:rPr>
        <w:t>pueden llegar a poner en peligro la población y sus medios de vida, comprometiendo, según su intensidad, la estabilidad social y de manera drástica la estabilidad económica del municipio.</w:t>
      </w:r>
    </w:p>
    <w:p w:rsidR="007554AA" w:rsidRPr="00491E5A" w:rsidRDefault="007554AA" w:rsidP="007554AA">
      <w:pPr>
        <w:autoSpaceDE w:val="0"/>
        <w:autoSpaceDN w:val="0"/>
        <w:adjustRightInd w:val="0"/>
        <w:spacing w:after="0" w:line="240" w:lineRule="auto"/>
        <w:jc w:val="both"/>
        <w:rPr>
          <w:rFonts w:ascii="Cambria" w:hAnsi="Cambria" w:cs="Arial"/>
          <w:sz w:val="24"/>
          <w:szCs w:val="24"/>
          <w:lang w:val="es-ES_tradnl" w:eastAsia="es-ES_tradnl"/>
        </w:rPr>
      </w:pPr>
    </w:p>
    <w:p w:rsidR="007554AA" w:rsidRPr="00491E5A" w:rsidRDefault="007554AA" w:rsidP="007554AA">
      <w:pPr>
        <w:spacing w:after="0" w:line="240" w:lineRule="auto"/>
        <w:jc w:val="both"/>
        <w:rPr>
          <w:rFonts w:ascii="Cambria" w:hAnsi="Cambria" w:cs="Arial"/>
          <w:sz w:val="24"/>
          <w:szCs w:val="24"/>
        </w:rPr>
      </w:pPr>
      <w:r w:rsidRPr="00491E5A">
        <w:rPr>
          <w:rFonts w:ascii="Cambria" w:hAnsi="Cambria" w:cs="Arial"/>
          <w:sz w:val="24"/>
          <w:szCs w:val="24"/>
        </w:rPr>
        <w:t>Por lo cual en Toca se precisa adelantar un inventario de los desastres ocasionados po</w:t>
      </w:r>
      <w:r w:rsidR="00E97727" w:rsidRPr="00491E5A">
        <w:rPr>
          <w:rFonts w:ascii="Cambria" w:hAnsi="Cambria" w:cs="Arial"/>
          <w:sz w:val="24"/>
          <w:szCs w:val="24"/>
        </w:rPr>
        <w:t>r la</w:t>
      </w:r>
      <w:r w:rsidRPr="00491E5A">
        <w:rPr>
          <w:rFonts w:ascii="Cambria" w:hAnsi="Cambria" w:cs="Arial"/>
          <w:sz w:val="24"/>
          <w:szCs w:val="24"/>
        </w:rPr>
        <w:t xml:space="preserve"> ola invernal, junto con los estragos actuales para poder adelantar y formular proyectos que mitiguen los desastres ocasionados, y acceder de alguna manera a recursos que la nación ha destinado para tal fin. </w:t>
      </w:r>
    </w:p>
    <w:p w:rsidR="007554AA" w:rsidRPr="00491E5A" w:rsidRDefault="007554AA" w:rsidP="007554AA">
      <w:pPr>
        <w:spacing w:after="0" w:line="240" w:lineRule="auto"/>
        <w:jc w:val="both"/>
        <w:rPr>
          <w:rFonts w:ascii="Cambria" w:hAnsi="Cambria" w:cs="Arial"/>
          <w:sz w:val="24"/>
          <w:szCs w:val="24"/>
        </w:rPr>
      </w:pPr>
    </w:p>
    <w:p w:rsidR="007554AA" w:rsidRPr="00491E5A" w:rsidRDefault="007554AA" w:rsidP="007554AA">
      <w:pPr>
        <w:spacing w:after="0" w:line="240" w:lineRule="auto"/>
        <w:jc w:val="both"/>
        <w:rPr>
          <w:rFonts w:ascii="Cambria" w:hAnsi="Cambria" w:cs="Arial"/>
          <w:sz w:val="24"/>
          <w:szCs w:val="24"/>
        </w:rPr>
      </w:pPr>
      <w:r w:rsidRPr="00491E5A">
        <w:rPr>
          <w:rFonts w:ascii="Cambria" w:hAnsi="Cambria" w:cs="Arial"/>
          <w:sz w:val="24"/>
          <w:szCs w:val="24"/>
        </w:rPr>
        <w:t>En la Actualidad se han desencadenado daños en:</w:t>
      </w:r>
    </w:p>
    <w:p w:rsidR="007554AA" w:rsidRPr="00491E5A" w:rsidRDefault="007554AA" w:rsidP="003C7CDD">
      <w:pPr>
        <w:numPr>
          <w:ilvl w:val="0"/>
          <w:numId w:val="34"/>
        </w:numPr>
        <w:spacing w:after="0" w:line="240" w:lineRule="auto"/>
        <w:jc w:val="both"/>
        <w:rPr>
          <w:rFonts w:ascii="Cambria" w:hAnsi="Cambria" w:cs="Arial"/>
          <w:sz w:val="24"/>
          <w:szCs w:val="24"/>
        </w:rPr>
      </w:pPr>
      <w:r w:rsidRPr="00491E5A">
        <w:rPr>
          <w:rFonts w:ascii="Cambria" w:hAnsi="Cambria" w:cs="Arial"/>
          <w:sz w:val="24"/>
          <w:szCs w:val="24"/>
        </w:rPr>
        <w:t>La red de conducción del acueducto municipal</w:t>
      </w:r>
    </w:p>
    <w:p w:rsidR="007554AA" w:rsidRPr="00491E5A" w:rsidRDefault="007554AA" w:rsidP="003C7CDD">
      <w:pPr>
        <w:numPr>
          <w:ilvl w:val="0"/>
          <w:numId w:val="34"/>
        </w:numPr>
        <w:spacing w:after="0" w:line="240" w:lineRule="auto"/>
        <w:jc w:val="both"/>
        <w:rPr>
          <w:rFonts w:ascii="Cambria" w:hAnsi="Cambria" w:cs="Arial"/>
          <w:sz w:val="24"/>
          <w:szCs w:val="24"/>
        </w:rPr>
      </w:pPr>
      <w:r w:rsidRPr="00491E5A">
        <w:rPr>
          <w:rFonts w:ascii="Cambria" w:hAnsi="Cambria" w:cs="Arial"/>
          <w:sz w:val="24"/>
          <w:szCs w:val="24"/>
        </w:rPr>
        <w:t>La red de alcantarillado del municipio</w:t>
      </w:r>
    </w:p>
    <w:p w:rsidR="007554AA" w:rsidRPr="00491E5A" w:rsidRDefault="007554AA" w:rsidP="003C7CDD">
      <w:pPr>
        <w:numPr>
          <w:ilvl w:val="0"/>
          <w:numId w:val="34"/>
        </w:numPr>
        <w:spacing w:after="0" w:line="240" w:lineRule="auto"/>
        <w:jc w:val="both"/>
        <w:rPr>
          <w:rFonts w:ascii="Cambria" w:hAnsi="Cambria" w:cs="Arial"/>
          <w:sz w:val="24"/>
          <w:szCs w:val="24"/>
        </w:rPr>
      </w:pPr>
      <w:r w:rsidRPr="00491E5A">
        <w:rPr>
          <w:rFonts w:ascii="Cambria" w:hAnsi="Cambria" w:cs="Arial"/>
          <w:sz w:val="24"/>
          <w:szCs w:val="24"/>
        </w:rPr>
        <w:t>Infraestructura de:</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Plaza de mercado</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Plaza de ferias</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Jardín infantil</w:t>
      </w:r>
    </w:p>
    <w:p w:rsidR="001C371E" w:rsidRPr="00491E5A" w:rsidRDefault="001C371E"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 xml:space="preserve">Casa de la Cultura </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Colegio Plinio Mendoza Neira</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Colegio Rafael Uribe</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Colegio Camilo Torres</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Un sin numero de viviendas colapsadas</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Las vías principales, secundarias y terciarias intransitables</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Taponamiento y deterioro de alcantarillas</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Destrucción de puentes como el Marrubial</w:t>
      </w:r>
    </w:p>
    <w:p w:rsidR="007554AA" w:rsidRPr="00491E5A" w:rsidRDefault="007554AA" w:rsidP="003C7CDD">
      <w:pPr>
        <w:numPr>
          <w:ilvl w:val="0"/>
          <w:numId w:val="34"/>
        </w:numPr>
        <w:spacing w:after="0" w:line="240" w:lineRule="auto"/>
        <w:jc w:val="both"/>
        <w:rPr>
          <w:rFonts w:ascii="Cambria" w:hAnsi="Cambria" w:cs="Arial"/>
          <w:sz w:val="24"/>
          <w:szCs w:val="24"/>
        </w:rPr>
      </w:pPr>
      <w:r w:rsidRPr="00491E5A">
        <w:rPr>
          <w:rFonts w:ascii="Cambria" w:hAnsi="Cambria" w:cs="Arial"/>
          <w:sz w:val="24"/>
          <w:szCs w:val="24"/>
        </w:rPr>
        <w:t>El crecimiento de la represa de la Copa a ocasionado:</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Medio municipio incomunicado, las veredas de Leonera, San Francisco, Chorrera, se encuentran aisladas por el desbordamiento de la represa</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Terrenos anegados</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Cultivos de papa, cebolla, maíz pudriéndose por estar inmersos en la inundación</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lastRenderedPageBreak/>
        <w:t>Ganado aislados por zonas de inundación</w:t>
      </w:r>
    </w:p>
    <w:p w:rsidR="007554AA" w:rsidRPr="00491E5A" w:rsidRDefault="007554AA" w:rsidP="003C7CDD">
      <w:pPr>
        <w:numPr>
          <w:ilvl w:val="1"/>
          <w:numId w:val="34"/>
        </w:numPr>
        <w:spacing w:after="0" w:line="240" w:lineRule="auto"/>
        <w:jc w:val="both"/>
        <w:rPr>
          <w:rFonts w:ascii="Cambria" w:hAnsi="Cambria" w:cs="Arial"/>
          <w:sz w:val="24"/>
          <w:szCs w:val="24"/>
        </w:rPr>
      </w:pPr>
      <w:r w:rsidRPr="00491E5A">
        <w:rPr>
          <w:rFonts w:ascii="Cambria" w:hAnsi="Cambria" w:cs="Arial"/>
          <w:sz w:val="24"/>
          <w:szCs w:val="24"/>
        </w:rPr>
        <w:t xml:space="preserve">Varias construcciones de vivienda rodeadas por la inundación </w:t>
      </w:r>
    </w:p>
    <w:p w:rsidR="007554AA" w:rsidRPr="00491E5A" w:rsidRDefault="007554AA" w:rsidP="003C7CDD">
      <w:pPr>
        <w:numPr>
          <w:ilvl w:val="0"/>
          <w:numId w:val="34"/>
        </w:numPr>
        <w:spacing w:after="0" w:line="240" w:lineRule="auto"/>
        <w:jc w:val="both"/>
        <w:rPr>
          <w:rFonts w:ascii="Cambria" w:hAnsi="Cambria" w:cs="Arial"/>
          <w:sz w:val="24"/>
          <w:szCs w:val="24"/>
        </w:rPr>
      </w:pPr>
      <w:r w:rsidRPr="00491E5A">
        <w:rPr>
          <w:rFonts w:ascii="Cambria" w:hAnsi="Cambria" w:cs="Arial"/>
          <w:sz w:val="24"/>
          <w:szCs w:val="24"/>
        </w:rPr>
        <w:t>La vía Toca Paipa cerrada</w:t>
      </w:r>
    </w:p>
    <w:p w:rsidR="007554AA" w:rsidRPr="00491E5A" w:rsidRDefault="007554AA" w:rsidP="003C7CDD">
      <w:pPr>
        <w:numPr>
          <w:ilvl w:val="0"/>
          <w:numId w:val="34"/>
        </w:numPr>
        <w:spacing w:after="0" w:line="240" w:lineRule="auto"/>
        <w:jc w:val="both"/>
        <w:rPr>
          <w:rFonts w:ascii="Cambria" w:hAnsi="Cambria" w:cs="Arial"/>
          <w:sz w:val="24"/>
          <w:szCs w:val="24"/>
        </w:rPr>
      </w:pPr>
      <w:r w:rsidRPr="00491E5A">
        <w:rPr>
          <w:rFonts w:ascii="Cambria" w:hAnsi="Cambria" w:cs="Arial"/>
          <w:sz w:val="24"/>
          <w:szCs w:val="24"/>
        </w:rPr>
        <w:t>La vía Toca Tunja en alto grado de deterioro</w:t>
      </w:r>
    </w:p>
    <w:p w:rsidR="007554AA" w:rsidRPr="00491E5A" w:rsidRDefault="007554AA" w:rsidP="007554AA">
      <w:pPr>
        <w:spacing w:after="0" w:line="240" w:lineRule="auto"/>
        <w:jc w:val="both"/>
        <w:rPr>
          <w:rFonts w:ascii="Cambria" w:hAnsi="Cambria" w:cs="Arial"/>
          <w:sz w:val="24"/>
          <w:szCs w:val="24"/>
        </w:rPr>
      </w:pPr>
    </w:p>
    <w:p w:rsidR="007554AA" w:rsidRPr="00491E5A" w:rsidRDefault="007554AA" w:rsidP="007554AA">
      <w:pPr>
        <w:spacing w:after="0" w:line="240" w:lineRule="auto"/>
        <w:jc w:val="both"/>
        <w:rPr>
          <w:rFonts w:ascii="Cambria" w:hAnsi="Cambria" w:cs="Arial"/>
          <w:sz w:val="24"/>
          <w:szCs w:val="24"/>
        </w:rPr>
      </w:pPr>
      <w:r w:rsidRPr="00491E5A">
        <w:rPr>
          <w:rFonts w:ascii="Cambria" w:hAnsi="Cambria" w:cs="Arial"/>
          <w:sz w:val="24"/>
          <w:szCs w:val="24"/>
        </w:rPr>
        <w:t xml:space="preserve">Ante esta situación tan crítica, es necesario adelantar medidas urgentes para la consecución de recursos económicos para poder sufragas los perjuicios de la ola invernal, ya que el Municipio cuenta con un presupuesto muy reducido. </w:t>
      </w:r>
    </w:p>
    <w:p w:rsidR="007554AA" w:rsidRPr="00491E5A" w:rsidRDefault="007554AA" w:rsidP="007554AA">
      <w:pPr>
        <w:autoSpaceDE w:val="0"/>
        <w:autoSpaceDN w:val="0"/>
        <w:adjustRightInd w:val="0"/>
        <w:spacing w:after="0" w:line="240" w:lineRule="auto"/>
        <w:jc w:val="both"/>
        <w:rPr>
          <w:rFonts w:ascii="Cambria" w:hAnsi="Cambria" w:cs="Arial"/>
          <w:sz w:val="24"/>
          <w:szCs w:val="24"/>
          <w:lang w:val="es-ES_tradnl" w:eastAsia="es-ES_tradnl"/>
        </w:rPr>
      </w:pPr>
    </w:p>
    <w:p w:rsidR="007554AA" w:rsidRPr="00491E5A" w:rsidRDefault="007554AA" w:rsidP="007554AA">
      <w:pPr>
        <w:autoSpaceDE w:val="0"/>
        <w:autoSpaceDN w:val="0"/>
        <w:adjustRightInd w:val="0"/>
        <w:spacing w:after="0" w:line="240" w:lineRule="auto"/>
        <w:jc w:val="both"/>
        <w:rPr>
          <w:rFonts w:ascii="Cambria" w:hAnsi="Cambria" w:cs="Arial"/>
          <w:color w:val="231F20"/>
          <w:sz w:val="24"/>
          <w:szCs w:val="24"/>
          <w:lang w:val="es-ES_tradnl" w:eastAsia="es-ES_tradnl"/>
        </w:rPr>
      </w:pPr>
    </w:p>
    <w:p w:rsidR="001C371E" w:rsidRPr="00491E5A" w:rsidRDefault="001C371E" w:rsidP="003C7CDD">
      <w:pPr>
        <w:numPr>
          <w:ilvl w:val="3"/>
          <w:numId w:val="36"/>
        </w:numPr>
        <w:jc w:val="both"/>
        <w:rPr>
          <w:rFonts w:ascii="Cambria" w:hAnsi="Cambria" w:cs="Arial"/>
          <w:b/>
          <w:sz w:val="24"/>
          <w:szCs w:val="24"/>
        </w:rPr>
      </w:pPr>
      <w:r w:rsidRPr="00491E5A">
        <w:rPr>
          <w:rFonts w:ascii="Cambria" w:hAnsi="Cambria" w:cs="Arial"/>
          <w:b/>
          <w:sz w:val="24"/>
          <w:szCs w:val="24"/>
        </w:rPr>
        <w:t xml:space="preserve">FORMULACION </w:t>
      </w:r>
    </w:p>
    <w:p w:rsidR="007554AA" w:rsidRPr="00491E5A" w:rsidRDefault="007554AA" w:rsidP="003C7CDD">
      <w:pPr>
        <w:numPr>
          <w:ilvl w:val="4"/>
          <w:numId w:val="36"/>
        </w:numPr>
        <w:jc w:val="both"/>
        <w:rPr>
          <w:rFonts w:ascii="Cambria" w:hAnsi="Cambria" w:cs="Arial"/>
          <w:sz w:val="24"/>
          <w:szCs w:val="24"/>
        </w:rPr>
      </w:pPr>
      <w:r w:rsidRPr="00491E5A">
        <w:rPr>
          <w:rFonts w:ascii="Cambria" w:hAnsi="Cambria" w:cs="Arial"/>
          <w:b/>
          <w:sz w:val="24"/>
          <w:szCs w:val="24"/>
        </w:rPr>
        <w:t>OBJETIVO GENERAL</w:t>
      </w:r>
      <w:r w:rsidRPr="00491E5A">
        <w:rPr>
          <w:rFonts w:ascii="Cambria" w:hAnsi="Cambria" w:cs="Arial"/>
          <w:sz w:val="24"/>
          <w:szCs w:val="24"/>
        </w:rPr>
        <w:t xml:space="preserve"> </w:t>
      </w:r>
    </w:p>
    <w:p w:rsidR="007554AA" w:rsidRPr="00491E5A" w:rsidRDefault="007554AA" w:rsidP="007554AA">
      <w:pPr>
        <w:spacing w:after="0" w:line="240" w:lineRule="auto"/>
        <w:jc w:val="both"/>
        <w:rPr>
          <w:rFonts w:ascii="Cambria" w:hAnsi="Cambria" w:cs="Calibri"/>
          <w:sz w:val="24"/>
          <w:szCs w:val="24"/>
          <w:lang w:val="es-ES_tradnl" w:eastAsia="es-ES_tradnl"/>
        </w:rPr>
      </w:pPr>
      <w:r w:rsidRPr="00491E5A">
        <w:rPr>
          <w:rFonts w:ascii="Cambria" w:hAnsi="Cambria" w:cs="Arial"/>
          <w:sz w:val="24"/>
          <w:szCs w:val="24"/>
        </w:rPr>
        <w:t xml:space="preserve">Planificar la gestión de riesgo de los efectos que puedan ocasionar, las amenazas de desastres, de tal manera que permitan la gestión, el uso, el acceso y la difusión de la información, </w:t>
      </w:r>
      <w:r w:rsidRPr="00491E5A">
        <w:rPr>
          <w:rFonts w:ascii="Cambria" w:hAnsi="Cambria" w:cs="Calibri"/>
          <w:sz w:val="24"/>
          <w:szCs w:val="24"/>
          <w:lang w:val="es-ES_tradnl" w:eastAsia="es-ES_tradnl"/>
        </w:rPr>
        <w:t>con miras a prevenir, mitigar y atender estos eventos naturales.</w:t>
      </w:r>
    </w:p>
    <w:p w:rsidR="007554AA" w:rsidRPr="00491E5A" w:rsidRDefault="007554AA" w:rsidP="007554AA">
      <w:pPr>
        <w:spacing w:after="0" w:line="240" w:lineRule="auto"/>
        <w:jc w:val="both"/>
        <w:rPr>
          <w:rFonts w:ascii="Cambria" w:hAnsi="Cambria" w:cs="Arial"/>
          <w:b/>
          <w:sz w:val="24"/>
          <w:szCs w:val="24"/>
        </w:rPr>
      </w:pPr>
    </w:p>
    <w:p w:rsidR="007554AA" w:rsidRPr="00491E5A" w:rsidRDefault="007554AA" w:rsidP="003C7CDD">
      <w:pPr>
        <w:numPr>
          <w:ilvl w:val="4"/>
          <w:numId w:val="36"/>
        </w:numPr>
        <w:jc w:val="both"/>
        <w:rPr>
          <w:rFonts w:ascii="Cambria" w:hAnsi="Cambria" w:cs="Arial"/>
          <w:b/>
          <w:sz w:val="24"/>
          <w:szCs w:val="24"/>
        </w:rPr>
      </w:pPr>
      <w:r w:rsidRPr="00491E5A">
        <w:rPr>
          <w:rFonts w:ascii="Cambria" w:hAnsi="Cambria" w:cs="Arial"/>
          <w:b/>
          <w:sz w:val="24"/>
          <w:szCs w:val="24"/>
        </w:rPr>
        <w:t xml:space="preserve">OBJETIVO ESPECIFICO </w:t>
      </w:r>
    </w:p>
    <w:p w:rsidR="00566853" w:rsidRPr="00491E5A" w:rsidRDefault="007554AA" w:rsidP="007554AA">
      <w:pPr>
        <w:jc w:val="both"/>
        <w:rPr>
          <w:rFonts w:ascii="Cambria" w:hAnsi="Cambria" w:cs="Arial"/>
          <w:sz w:val="24"/>
          <w:szCs w:val="24"/>
        </w:rPr>
      </w:pPr>
      <w:r w:rsidRPr="00491E5A">
        <w:rPr>
          <w:rFonts w:ascii="Cambria" w:hAnsi="Cambria" w:cs="Arial"/>
          <w:sz w:val="24"/>
          <w:szCs w:val="24"/>
        </w:rPr>
        <w:t>Adelantar un plan general, donde se consolide un inventario de riesgos para poder realizar</w:t>
      </w:r>
      <w:r w:rsidR="00EF5CB6">
        <w:rPr>
          <w:rFonts w:ascii="Cambria" w:hAnsi="Cambria" w:cs="Arial"/>
          <w:sz w:val="24"/>
          <w:szCs w:val="24"/>
        </w:rPr>
        <w:tab/>
      </w:r>
      <w:r w:rsidRPr="00491E5A">
        <w:rPr>
          <w:rFonts w:ascii="Cambria" w:hAnsi="Cambria" w:cs="Arial"/>
          <w:sz w:val="24"/>
          <w:szCs w:val="24"/>
        </w:rPr>
        <w:t xml:space="preserve"> un análisis de planeación, prevención y priorización de los mismos.</w:t>
      </w:r>
    </w:p>
    <w:tbl>
      <w:tblPr>
        <w:tblpPr w:leftFromText="141" w:rightFromText="141" w:vertAnchor="text" w:horzAnchor="margin" w:tblpY="348"/>
        <w:tblW w:w="504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90"/>
        <w:gridCol w:w="1499"/>
        <w:gridCol w:w="1781"/>
        <w:gridCol w:w="1165"/>
        <w:gridCol w:w="1289"/>
        <w:gridCol w:w="1708"/>
      </w:tblGrid>
      <w:tr w:rsidR="007554AA" w:rsidRPr="00911F86" w:rsidTr="00EF5CB6">
        <w:trPr>
          <w:trHeight w:val="330"/>
        </w:trPr>
        <w:tc>
          <w:tcPr>
            <w:tcW w:w="925" w:type="pct"/>
            <w:vMerge w:val="restart"/>
          </w:tcPr>
          <w:p w:rsidR="007554AA" w:rsidRPr="00911F86" w:rsidRDefault="007554AA" w:rsidP="00911F86">
            <w:pPr>
              <w:autoSpaceDE w:val="0"/>
              <w:autoSpaceDN w:val="0"/>
              <w:adjustRightInd w:val="0"/>
              <w:spacing w:after="0" w:line="240" w:lineRule="auto"/>
              <w:jc w:val="center"/>
              <w:rPr>
                <w:rFonts w:ascii="Cambria" w:hAnsi="Cambria"/>
                <w:b/>
                <w:sz w:val="20"/>
                <w:szCs w:val="20"/>
              </w:rPr>
            </w:pPr>
          </w:p>
          <w:p w:rsidR="007554AA" w:rsidRPr="00911F86" w:rsidRDefault="007554AA"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PROGRAMA</w:t>
            </w:r>
          </w:p>
        </w:tc>
        <w:tc>
          <w:tcPr>
            <w:tcW w:w="821" w:type="pct"/>
            <w:vMerge w:val="restart"/>
          </w:tcPr>
          <w:p w:rsidR="007554AA" w:rsidRPr="00911F86" w:rsidRDefault="007554AA"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SUB PROGRAMA</w:t>
            </w:r>
          </w:p>
        </w:tc>
        <w:tc>
          <w:tcPr>
            <w:tcW w:w="2319" w:type="pct"/>
            <w:gridSpan w:val="3"/>
          </w:tcPr>
          <w:p w:rsidR="007554AA" w:rsidRPr="00911F86" w:rsidRDefault="007554AA"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INDICADOR</w:t>
            </w:r>
          </w:p>
        </w:tc>
        <w:tc>
          <w:tcPr>
            <w:tcW w:w="935" w:type="pct"/>
            <w:vMerge w:val="restart"/>
          </w:tcPr>
          <w:p w:rsidR="007554AA" w:rsidRPr="00911F86" w:rsidRDefault="007554AA" w:rsidP="00911F86">
            <w:pPr>
              <w:autoSpaceDE w:val="0"/>
              <w:autoSpaceDN w:val="0"/>
              <w:adjustRightInd w:val="0"/>
              <w:spacing w:after="0" w:line="240" w:lineRule="auto"/>
              <w:jc w:val="center"/>
              <w:rPr>
                <w:rFonts w:ascii="Cambria" w:hAnsi="Cambria"/>
                <w:sz w:val="20"/>
                <w:szCs w:val="20"/>
              </w:rPr>
            </w:pPr>
            <w:r w:rsidRPr="00911F86">
              <w:rPr>
                <w:rFonts w:ascii="Cambria" w:hAnsi="Cambria"/>
                <w:b/>
                <w:sz w:val="20"/>
                <w:szCs w:val="20"/>
              </w:rPr>
              <w:t>META</w:t>
            </w:r>
          </w:p>
        </w:tc>
      </w:tr>
      <w:tr w:rsidR="007554AA" w:rsidRPr="00911F86" w:rsidTr="00EF5CB6">
        <w:trPr>
          <w:trHeight w:val="216"/>
        </w:trPr>
        <w:tc>
          <w:tcPr>
            <w:tcW w:w="925" w:type="pct"/>
            <w:vMerge/>
          </w:tcPr>
          <w:p w:rsidR="007554AA" w:rsidRPr="00911F86" w:rsidRDefault="007554AA" w:rsidP="00911F86">
            <w:pPr>
              <w:autoSpaceDE w:val="0"/>
              <w:autoSpaceDN w:val="0"/>
              <w:adjustRightInd w:val="0"/>
              <w:spacing w:after="0" w:line="240" w:lineRule="auto"/>
              <w:jc w:val="center"/>
              <w:rPr>
                <w:rFonts w:ascii="Cambria" w:hAnsi="Cambria"/>
                <w:b/>
                <w:sz w:val="20"/>
                <w:szCs w:val="20"/>
              </w:rPr>
            </w:pPr>
          </w:p>
        </w:tc>
        <w:tc>
          <w:tcPr>
            <w:tcW w:w="821" w:type="pct"/>
            <w:vMerge/>
          </w:tcPr>
          <w:p w:rsidR="007554AA" w:rsidRPr="00911F86" w:rsidRDefault="007554AA" w:rsidP="00911F86">
            <w:pPr>
              <w:autoSpaceDE w:val="0"/>
              <w:autoSpaceDN w:val="0"/>
              <w:adjustRightInd w:val="0"/>
              <w:spacing w:after="0" w:line="240" w:lineRule="auto"/>
              <w:jc w:val="center"/>
              <w:rPr>
                <w:rFonts w:ascii="Cambria" w:hAnsi="Cambria"/>
                <w:b/>
                <w:sz w:val="20"/>
                <w:szCs w:val="20"/>
              </w:rPr>
            </w:pPr>
          </w:p>
        </w:tc>
        <w:tc>
          <w:tcPr>
            <w:tcW w:w="975" w:type="pct"/>
          </w:tcPr>
          <w:p w:rsidR="007554AA" w:rsidRPr="00911F86" w:rsidRDefault="007554AA"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NOMBRE</w:t>
            </w:r>
          </w:p>
        </w:tc>
        <w:tc>
          <w:tcPr>
            <w:tcW w:w="638" w:type="pct"/>
          </w:tcPr>
          <w:p w:rsidR="007554AA" w:rsidRPr="00911F86" w:rsidRDefault="007554AA"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BASE</w:t>
            </w:r>
          </w:p>
        </w:tc>
        <w:tc>
          <w:tcPr>
            <w:tcW w:w="706" w:type="pct"/>
          </w:tcPr>
          <w:p w:rsidR="007554AA" w:rsidRPr="00911F86" w:rsidRDefault="007554AA"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PRODUCTO</w:t>
            </w:r>
          </w:p>
        </w:tc>
        <w:tc>
          <w:tcPr>
            <w:tcW w:w="935" w:type="pct"/>
            <w:vMerge/>
          </w:tcPr>
          <w:p w:rsidR="007554AA" w:rsidRPr="00911F86" w:rsidRDefault="007554AA" w:rsidP="00911F86">
            <w:pPr>
              <w:autoSpaceDE w:val="0"/>
              <w:autoSpaceDN w:val="0"/>
              <w:adjustRightInd w:val="0"/>
              <w:spacing w:after="0" w:line="240" w:lineRule="auto"/>
              <w:rPr>
                <w:rFonts w:ascii="Cambria" w:hAnsi="Cambria"/>
                <w:b/>
                <w:sz w:val="20"/>
                <w:szCs w:val="20"/>
              </w:rPr>
            </w:pPr>
          </w:p>
        </w:tc>
      </w:tr>
      <w:tr w:rsidR="008A4DDE" w:rsidRPr="00911F86" w:rsidTr="00EF5CB6">
        <w:trPr>
          <w:trHeight w:val="660"/>
        </w:trPr>
        <w:tc>
          <w:tcPr>
            <w:tcW w:w="925" w:type="pct"/>
            <w:vMerge w:val="restart"/>
          </w:tcPr>
          <w:p w:rsidR="008A4DDE" w:rsidRPr="00911F86" w:rsidRDefault="008A4DDE"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GESTION DE RIESGO</w:t>
            </w:r>
          </w:p>
        </w:tc>
        <w:tc>
          <w:tcPr>
            <w:tcW w:w="821" w:type="pct"/>
          </w:tcPr>
          <w:p w:rsidR="008A4DDE" w:rsidRPr="00911F86" w:rsidRDefault="008A4DDE" w:rsidP="00911F86">
            <w:pPr>
              <w:autoSpaceDE w:val="0"/>
              <w:autoSpaceDN w:val="0"/>
              <w:adjustRightInd w:val="0"/>
              <w:spacing w:after="0" w:line="240" w:lineRule="auto"/>
              <w:rPr>
                <w:rFonts w:ascii="Cambria" w:hAnsi="Cambria"/>
                <w:sz w:val="20"/>
                <w:szCs w:val="20"/>
              </w:rPr>
            </w:pPr>
            <w:r w:rsidRPr="00911F86">
              <w:rPr>
                <w:rFonts w:ascii="Cambria" w:hAnsi="Cambria"/>
                <w:sz w:val="20"/>
                <w:szCs w:val="20"/>
              </w:rPr>
              <w:t xml:space="preserve">Plan de Atención, Prevención y Mitigación </w:t>
            </w:r>
          </w:p>
        </w:tc>
        <w:tc>
          <w:tcPr>
            <w:tcW w:w="975" w:type="pct"/>
          </w:tcPr>
          <w:p w:rsidR="008A4DDE" w:rsidRPr="00911F86" w:rsidRDefault="008A4DDE"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No. de Planes de prevención y atención de desastres</w:t>
            </w:r>
          </w:p>
        </w:tc>
        <w:tc>
          <w:tcPr>
            <w:tcW w:w="638" w:type="pct"/>
          </w:tcPr>
          <w:p w:rsidR="008A4DDE" w:rsidRPr="00911F86" w:rsidRDefault="008A4DDE"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Cero</w:t>
            </w:r>
          </w:p>
        </w:tc>
        <w:tc>
          <w:tcPr>
            <w:tcW w:w="706" w:type="pct"/>
          </w:tcPr>
          <w:p w:rsidR="008A4DDE" w:rsidRPr="00911F86" w:rsidRDefault="008A4DDE"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 Plan</w:t>
            </w:r>
          </w:p>
        </w:tc>
        <w:tc>
          <w:tcPr>
            <w:tcW w:w="935" w:type="pct"/>
          </w:tcPr>
          <w:p w:rsidR="008A4DDE" w:rsidRPr="00911F86" w:rsidRDefault="008A4DDE"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 Plan de Prevención y Atención de Desastres 2012</w:t>
            </w:r>
          </w:p>
        </w:tc>
      </w:tr>
      <w:tr w:rsidR="008A4DDE" w:rsidRPr="00911F86" w:rsidTr="00EF5CB6">
        <w:trPr>
          <w:trHeight w:hRule="exact" w:val="1615"/>
        </w:trPr>
        <w:tc>
          <w:tcPr>
            <w:tcW w:w="925" w:type="pct"/>
            <w:vMerge/>
          </w:tcPr>
          <w:p w:rsidR="008A4DDE" w:rsidRPr="00911F86" w:rsidRDefault="008A4DDE" w:rsidP="00911F86">
            <w:pPr>
              <w:autoSpaceDE w:val="0"/>
              <w:autoSpaceDN w:val="0"/>
              <w:adjustRightInd w:val="0"/>
              <w:spacing w:after="0" w:line="240" w:lineRule="auto"/>
              <w:jc w:val="center"/>
              <w:rPr>
                <w:rFonts w:ascii="Cambria" w:hAnsi="Cambria"/>
                <w:sz w:val="20"/>
                <w:szCs w:val="20"/>
              </w:rPr>
            </w:pPr>
          </w:p>
        </w:tc>
        <w:tc>
          <w:tcPr>
            <w:tcW w:w="821" w:type="pct"/>
          </w:tcPr>
          <w:p w:rsidR="008A4DDE" w:rsidRPr="00911F86" w:rsidRDefault="008A4DDE" w:rsidP="00911F86">
            <w:pPr>
              <w:autoSpaceDE w:val="0"/>
              <w:autoSpaceDN w:val="0"/>
              <w:adjustRightInd w:val="0"/>
              <w:rPr>
                <w:rFonts w:ascii="Cambria" w:hAnsi="Cambria"/>
                <w:sz w:val="20"/>
                <w:szCs w:val="20"/>
              </w:rPr>
            </w:pPr>
            <w:r w:rsidRPr="00911F86">
              <w:rPr>
                <w:rFonts w:ascii="Cambria" w:hAnsi="Cambria"/>
                <w:sz w:val="20"/>
                <w:szCs w:val="20"/>
              </w:rPr>
              <w:t xml:space="preserve"> Inventario de Riesgos</w:t>
            </w:r>
          </w:p>
        </w:tc>
        <w:tc>
          <w:tcPr>
            <w:tcW w:w="975"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No. de Inventario de Riesgos posibles en el Municipio</w:t>
            </w:r>
          </w:p>
        </w:tc>
        <w:tc>
          <w:tcPr>
            <w:tcW w:w="638"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Cero</w:t>
            </w:r>
          </w:p>
        </w:tc>
        <w:tc>
          <w:tcPr>
            <w:tcW w:w="706"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Un Inventario</w:t>
            </w:r>
          </w:p>
        </w:tc>
        <w:tc>
          <w:tcPr>
            <w:tcW w:w="935"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Un Inventario de riesgos posibles en área de influencia del Municipio de Toca 2012</w:t>
            </w:r>
          </w:p>
        </w:tc>
      </w:tr>
      <w:tr w:rsidR="008A4DDE" w:rsidRPr="00911F86" w:rsidTr="00EF5CB6">
        <w:trPr>
          <w:trHeight w:hRule="exact" w:val="1299"/>
        </w:trPr>
        <w:tc>
          <w:tcPr>
            <w:tcW w:w="925" w:type="pct"/>
            <w:vMerge/>
          </w:tcPr>
          <w:p w:rsidR="008A4DDE" w:rsidRPr="00911F86" w:rsidRDefault="008A4DDE" w:rsidP="00911F86">
            <w:pPr>
              <w:autoSpaceDE w:val="0"/>
              <w:autoSpaceDN w:val="0"/>
              <w:adjustRightInd w:val="0"/>
              <w:spacing w:after="0" w:line="240" w:lineRule="auto"/>
              <w:jc w:val="center"/>
              <w:rPr>
                <w:rFonts w:ascii="Cambria" w:hAnsi="Cambria"/>
                <w:sz w:val="20"/>
                <w:szCs w:val="20"/>
              </w:rPr>
            </w:pPr>
          </w:p>
        </w:tc>
        <w:tc>
          <w:tcPr>
            <w:tcW w:w="821" w:type="pct"/>
          </w:tcPr>
          <w:p w:rsidR="008A4DDE" w:rsidRPr="00911F86" w:rsidRDefault="00215569" w:rsidP="00911F86">
            <w:pPr>
              <w:autoSpaceDE w:val="0"/>
              <w:autoSpaceDN w:val="0"/>
              <w:adjustRightInd w:val="0"/>
              <w:rPr>
                <w:rFonts w:ascii="Cambria" w:hAnsi="Cambria"/>
                <w:sz w:val="20"/>
                <w:szCs w:val="20"/>
              </w:rPr>
            </w:pPr>
            <w:r w:rsidRPr="00911F86">
              <w:rPr>
                <w:rFonts w:ascii="Cambria" w:hAnsi="Cambria"/>
                <w:noProof/>
                <w:sz w:val="20"/>
                <w:szCs w:val="20"/>
                <w:lang w:eastAsia="es-ES"/>
              </w:rPr>
              <w:pict>
                <v:shape id="_x0000_s1071" type="#_x0000_t32" style="position:absolute;margin-left:-90.05pt;margin-top:.35pt;width:83.25pt;height:0;z-index:251655168;mso-position-horizontal-relative:text;mso-position-vertical-relative:text" o:connectortype="straight"/>
              </w:pict>
            </w:r>
            <w:r w:rsidR="008A4DDE" w:rsidRPr="00911F86">
              <w:rPr>
                <w:rFonts w:ascii="Cambria" w:hAnsi="Cambria"/>
                <w:sz w:val="20"/>
                <w:szCs w:val="20"/>
              </w:rPr>
              <w:t>Creación Cuerpo de Bomberos</w:t>
            </w:r>
            <w:r w:rsidR="0049188B" w:rsidRPr="00911F86">
              <w:rPr>
                <w:rFonts w:ascii="Cambria" w:hAnsi="Cambria"/>
                <w:sz w:val="20"/>
                <w:szCs w:val="20"/>
              </w:rPr>
              <w:t xml:space="preserve"> con equipamiento</w:t>
            </w:r>
          </w:p>
        </w:tc>
        <w:tc>
          <w:tcPr>
            <w:tcW w:w="975"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No de Cuerpo de Bomberos</w:t>
            </w:r>
            <w:r w:rsidR="0049188B" w:rsidRPr="00911F86">
              <w:rPr>
                <w:rFonts w:ascii="Cambria" w:hAnsi="Cambria"/>
                <w:sz w:val="20"/>
                <w:szCs w:val="20"/>
              </w:rPr>
              <w:t xml:space="preserve"> equipados</w:t>
            </w:r>
          </w:p>
        </w:tc>
        <w:tc>
          <w:tcPr>
            <w:tcW w:w="638"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Cero</w:t>
            </w:r>
          </w:p>
        </w:tc>
        <w:tc>
          <w:tcPr>
            <w:tcW w:w="706"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Un Cuerpo de Bomberos</w:t>
            </w:r>
          </w:p>
        </w:tc>
        <w:tc>
          <w:tcPr>
            <w:tcW w:w="935"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Un cuerpo de bomberos del municipio creada a 2015  de Toca 2015</w:t>
            </w:r>
          </w:p>
          <w:p w:rsidR="008A4DDE" w:rsidRPr="00911F86" w:rsidRDefault="008A4DDE" w:rsidP="00911F86">
            <w:pPr>
              <w:autoSpaceDE w:val="0"/>
              <w:autoSpaceDN w:val="0"/>
              <w:adjustRightInd w:val="0"/>
              <w:jc w:val="center"/>
              <w:rPr>
                <w:rFonts w:ascii="Cambria" w:hAnsi="Cambria"/>
                <w:sz w:val="20"/>
                <w:szCs w:val="20"/>
              </w:rPr>
            </w:pPr>
          </w:p>
          <w:p w:rsidR="008A4DDE" w:rsidRPr="00911F86" w:rsidRDefault="008A4DDE" w:rsidP="00911F86">
            <w:pPr>
              <w:autoSpaceDE w:val="0"/>
              <w:autoSpaceDN w:val="0"/>
              <w:adjustRightInd w:val="0"/>
              <w:jc w:val="center"/>
              <w:rPr>
                <w:rFonts w:ascii="Cambria" w:hAnsi="Cambria"/>
                <w:sz w:val="20"/>
                <w:szCs w:val="20"/>
              </w:rPr>
            </w:pPr>
          </w:p>
        </w:tc>
      </w:tr>
      <w:tr w:rsidR="008A4DDE" w:rsidRPr="00911F86" w:rsidTr="00EF5CB6">
        <w:trPr>
          <w:trHeight w:hRule="exact" w:val="941"/>
        </w:trPr>
        <w:tc>
          <w:tcPr>
            <w:tcW w:w="925" w:type="pct"/>
            <w:vMerge/>
          </w:tcPr>
          <w:p w:rsidR="008A4DDE" w:rsidRPr="00911F86" w:rsidRDefault="008A4DDE" w:rsidP="00911F86">
            <w:pPr>
              <w:autoSpaceDE w:val="0"/>
              <w:autoSpaceDN w:val="0"/>
              <w:adjustRightInd w:val="0"/>
              <w:spacing w:after="0" w:line="240" w:lineRule="auto"/>
              <w:jc w:val="center"/>
              <w:rPr>
                <w:rFonts w:ascii="Cambria" w:hAnsi="Cambria"/>
                <w:sz w:val="20"/>
                <w:szCs w:val="20"/>
              </w:rPr>
            </w:pPr>
          </w:p>
        </w:tc>
        <w:tc>
          <w:tcPr>
            <w:tcW w:w="821" w:type="pct"/>
          </w:tcPr>
          <w:p w:rsidR="008A4DDE" w:rsidRPr="00911F86" w:rsidRDefault="008A4DDE" w:rsidP="00911F86">
            <w:pPr>
              <w:autoSpaceDE w:val="0"/>
              <w:autoSpaceDN w:val="0"/>
              <w:adjustRightInd w:val="0"/>
              <w:rPr>
                <w:rFonts w:ascii="Cambria" w:hAnsi="Cambria"/>
                <w:sz w:val="20"/>
                <w:szCs w:val="20"/>
              </w:rPr>
            </w:pPr>
            <w:r w:rsidRPr="00911F86">
              <w:rPr>
                <w:rFonts w:ascii="Cambria" w:hAnsi="Cambria"/>
                <w:sz w:val="20"/>
                <w:szCs w:val="20"/>
              </w:rPr>
              <w:t>Seguridad atención de riesgos</w:t>
            </w:r>
          </w:p>
          <w:p w:rsidR="008A4DDE" w:rsidRPr="00911F86" w:rsidRDefault="008A4DDE" w:rsidP="00911F86">
            <w:pPr>
              <w:autoSpaceDE w:val="0"/>
              <w:autoSpaceDN w:val="0"/>
              <w:adjustRightInd w:val="0"/>
              <w:rPr>
                <w:rFonts w:ascii="Cambria" w:hAnsi="Cambria"/>
                <w:sz w:val="20"/>
                <w:szCs w:val="20"/>
              </w:rPr>
            </w:pPr>
          </w:p>
          <w:p w:rsidR="008A4DDE" w:rsidRPr="00911F86" w:rsidRDefault="008A4DDE" w:rsidP="00911F86">
            <w:pPr>
              <w:autoSpaceDE w:val="0"/>
              <w:autoSpaceDN w:val="0"/>
              <w:adjustRightInd w:val="0"/>
              <w:rPr>
                <w:rFonts w:ascii="Cambria" w:hAnsi="Cambria"/>
                <w:sz w:val="20"/>
                <w:szCs w:val="20"/>
              </w:rPr>
            </w:pPr>
          </w:p>
          <w:p w:rsidR="008A4DDE" w:rsidRPr="00911F86" w:rsidRDefault="008A4DDE" w:rsidP="00911F86">
            <w:pPr>
              <w:autoSpaceDE w:val="0"/>
              <w:autoSpaceDN w:val="0"/>
              <w:adjustRightInd w:val="0"/>
              <w:rPr>
                <w:rFonts w:ascii="Cambria" w:hAnsi="Cambria"/>
                <w:sz w:val="20"/>
                <w:szCs w:val="20"/>
              </w:rPr>
            </w:pPr>
          </w:p>
        </w:tc>
        <w:tc>
          <w:tcPr>
            <w:tcW w:w="975"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Crear un Equipo de Rescate</w:t>
            </w:r>
          </w:p>
        </w:tc>
        <w:tc>
          <w:tcPr>
            <w:tcW w:w="638"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Cero</w:t>
            </w:r>
          </w:p>
        </w:tc>
        <w:tc>
          <w:tcPr>
            <w:tcW w:w="706"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Un equipo de Rescate</w:t>
            </w:r>
          </w:p>
        </w:tc>
        <w:tc>
          <w:tcPr>
            <w:tcW w:w="935"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Un equipo de rescate 2013</w:t>
            </w:r>
          </w:p>
        </w:tc>
      </w:tr>
      <w:tr w:rsidR="008A4DDE" w:rsidRPr="00911F86" w:rsidTr="00EF5CB6">
        <w:trPr>
          <w:trHeight w:hRule="exact" w:val="1010"/>
        </w:trPr>
        <w:tc>
          <w:tcPr>
            <w:tcW w:w="925" w:type="pct"/>
            <w:vMerge/>
          </w:tcPr>
          <w:p w:rsidR="008A4DDE" w:rsidRPr="00911F86" w:rsidRDefault="008A4DDE" w:rsidP="00911F86">
            <w:pPr>
              <w:autoSpaceDE w:val="0"/>
              <w:autoSpaceDN w:val="0"/>
              <w:adjustRightInd w:val="0"/>
              <w:spacing w:after="0" w:line="240" w:lineRule="auto"/>
              <w:jc w:val="center"/>
              <w:rPr>
                <w:rFonts w:ascii="Cambria" w:hAnsi="Cambria"/>
                <w:sz w:val="20"/>
                <w:szCs w:val="20"/>
              </w:rPr>
            </w:pPr>
          </w:p>
        </w:tc>
        <w:tc>
          <w:tcPr>
            <w:tcW w:w="821" w:type="pct"/>
          </w:tcPr>
          <w:p w:rsidR="008A4DDE" w:rsidRPr="00911F86" w:rsidRDefault="008A4DDE" w:rsidP="00911F86">
            <w:pPr>
              <w:autoSpaceDE w:val="0"/>
              <w:autoSpaceDN w:val="0"/>
              <w:adjustRightInd w:val="0"/>
              <w:rPr>
                <w:rFonts w:ascii="Cambria" w:hAnsi="Cambria"/>
                <w:sz w:val="20"/>
                <w:szCs w:val="20"/>
              </w:rPr>
            </w:pPr>
            <w:r w:rsidRPr="00911F86">
              <w:rPr>
                <w:rFonts w:ascii="Cambria" w:hAnsi="Cambria"/>
                <w:sz w:val="20"/>
                <w:szCs w:val="20"/>
              </w:rPr>
              <w:t>Compra de una lancha</w:t>
            </w:r>
            <w:r w:rsidR="00E97727" w:rsidRPr="00911F86">
              <w:rPr>
                <w:rFonts w:ascii="Cambria" w:hAnsi="Cambria"/>
                <w:sz w:val="20"/>
                <w:szCs w:val="20"/>
              </w:rPr>
              <w:t xml:space="preserve"> a motor</w:t>
            </w:r>
          </w:p>
        </w:tc>
        <w:tc>
          <w:tcPr>
            <w:tcW w:w="975"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No de lanchas adquiridas</w:t>
            </w:r>
          </w:p>
        </w:tc>
        <w:tc>
          <w:tcPr>
            <w:tcW w:w="638"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Cero</w:t>
            </w:r>
          </w:p>
        </w:tc>
        <w:tc>
          <w:tcPr>
            <w:tcW w:w="706"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Una Lancha</w:t>
            </w:r>
          </w:p>
        </w:tc>
        <w:tc>
          <w:tcPr>
            <w:tcW w:w="935" w:type="pct"/>
          </w:tcPr>
          <w:p w:rsidR="008A4DDE" w:rsidRPr="00911F86" w:rsidRDefault="008A4DDE" w:rsidP="00911F86">
            <w:pPr>
              <w:autoSpaceDE w:val="0"/>
              <w:autoSpaceDN w:val="0"/>
              <w:adjustRightInd w:val="0"/>
              <w:jc w:val="center"/>
              <w:rPr>
                <w:rFonts w:ascii="Cambria" w:hAnsi="Cambria"/>
                <w:sz w:val="20"/>
                <w:szCs w:val="20"/>
              </w:rPr>
            </w:pPr>
            <w:r w:rsidRPr="00911F86">
              <w:rPr>
                <w:rFonts w:ascii="Cambria" w:hAnsi="Cambria"/>
                <w:sz w:val="20"/>
                <w:szCs w:val="20"/>
              </w:rPr>
              <w:t>Una lancha adquirida 2015</w:t>
            </w:r>
          </w:p>
        </w:tc>
      </w:tr>
      <w:tr w:rsidR="007554AA" w:rsidRPr="00911F86" w:rsidTr="00EF5CB6">
        <w:trPr>
          <w:trHeight w:hRule="exact" w:val="1215"/>
        </w:trPr>
        <w:tc>
          <w:tcPr>
            <w:tcW w:w="925" w:type="pct"/>
            <w:vMerge w:val="restart"/>
          </w:tcPr>
          <w:p w:rsidR="007554AA" w:rsidRPr="00911F86" w:rsidRDefault="007554AA" w:rsidP="00911F86">
            <w:pPr>
              <w:autoSpaceDE w:val="0"/>
              <w:autoSpaceDN w:val="0"/>
              <w:adjustRightInd w:val="0"/>
              <w:spacing w:after="0" w:line="240" w:lineRule="auto"/>
              <w:rPr>
                <w:rFonts w:ascii="Cambria" w:hAnsi="Cambria"/>
                <w:sz w:val="20"/>
                <w:szCs w:val="20"/>
              </w:rPr>
            </w:pPr>
            <w:r w:rsidRPr="00911F86">
              <w:rPr>
                <w:rFonts w:ascii="Cambria" w:hAnsi="Cambria"/>
                <w:sz w:val="20"/>
                <w:szCs w:val="20"/>
              </w:rPr>
              <w:t>CAPACITACION</w:t>
            </w:r>
          </w:p>
        </w:tc>
        <w:tc>
          <w:tcPr>
            <w:tcW w:w="821"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Formación y capacitación en Gestión de Riesgos</w:t>
            </w:r>
          </w:p>
        </w:tc>
        <w:tc>
          <w:tcPr>
            <w:tcW w:w="975"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No. de capacitaciones a la comunidad en Gestión de Riesgo</w:t>
            </w:r>
          </w:p>
        </w:tc>
        <w:tc>
          <w:tcPr>
            <w:tcW w:w="638"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Cero</w:t>
            </w:r>
          </w:p>
        </w:tc>
        <w:tc>
          <w:tcPr>
            <w:tcW w:w="706"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Una Charla Semestral</w:t>
            </w:r>
          </w:p>
        </w:tc>
        <w:tc>
          <w:tcPr>
            <w:tcW w:w="935"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Ocho charlas durante el cuatrienio 2012 - 2015</w:t>
            </w:r>
          </w:p>
        </w:tc>
      </w:tr>
      <w:tr w:rsidR="007554AA" w:rsidRPr="00911F86" w:rsidTr="00EF5CB6">
        <w:trPr>
          <w:trHeight w:hRule="exact" w:val="1577"/>
        </w:trPr>
        <w:tc>
          <w:tcPr>
            <w:tcW w:w="925" w:type="pct"/>
            <w:vMerge/>
          </w:tcPr>
          <w:p w:rsidR="007554AA" w:rsidRPr="00911F86" w:rsidRDefault="007554AA" w:rsidP="00911F86">
            <w:pPr>
              <w:autoSpaceDE w:val="0"/>
              <w:autoSpaceDN w:val="0"/>
              <w:adjustRightInd w:val="0"/>
              <w:jc w:val="center"/>
              <w:rPr>
                <w:rFonts w:ascii="Cambria" w:hAnsi="Cambria"/>
                <w:sz w:val="20"/>
                <w:szCs w:val="20"/>
              </w:rPr>
            </w:pPr>
          </w:p>
        </w:tc>
        <w:tc>
          <w:tcPr>
            <w:tcW w:w="821" w:type="pct"/>
          </w:tcPr>
          <w:p w:rsidR="007554AA" w:rsidRPr="00911F86" w:rsidRDefault="007554AA" w:rsidP="00911F86">
            <w:pPr>
              <w:autoSpaceDE w:val="0"/>
              <w:autoSpaceDN w:val="0"/>
              <w:adjustRightInd w:val="0"/>
              <w:rPr>
                <w:rFonts w:ascii="Cambria" w:hAnsi="Cambria"/>
                <w:sz w:val="20"/>
                <w:szCs w:val="20"/>
              </w:rPr>
            </w:pPr>
            <w:r w:rsidRPr="00911F86">
              <w:rPr>
                <w:rFonts w:ascii="Cambria" w:hAnsi="Cambria"/>
                <w:sz w:val="20"/>
                <w:szCs w:val="20"/>
              </w:rPr>
              <w:t xml:space="preserve">Capacitar Personal </w:t>
            </w:r>
          </w:p>
        </w:tc>
        <w:tc>
          <w:tcPr>
            <w:tcW w:w="975"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No. de organismo de Defensa Civil Activos</w:t>
            </w:r>
          </w:p>
        </w:tc>
        <w:tc>
          <w:tcPr>
            <w:tcW w:w="638"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 xml:space="preserve">N. A. </w:t>
            </w:r>
          </w:p>
        </w:tc>
        <w:tc>
          <w:tcPr>
            <w:tcW w:w="706"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Uno</w:t>
            </w:r>
          </w:p>
        </w:tc>
        <w:tc>
          <w:tcPr>
            <w:tcW w:w="935"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Conformar  un Grupo</w:t>
            </w:r>
            <w:r w:rsidR="008A6E87" w:rsidRPr="00911F86">
              <w:rPr>
                <w:rFonts w:ascii="Cambria" w:hAnsi="Cambria"/>
                <w:sz w:val="20"/>
                <w:szCs w:val="20"/>
              </w:rPr>
              <w:t xml:space="preserve"> de voluntarios </w:t>
            </w:r>
            <w:r w:rsidRPr="00911F86">
              <w:rPr>
                <w:rFonts w:ascii="Cambria" w:hAnsi="Cambria"/>
                <w:sz w:val="20"/>
                <w:szCs w:val="20"/>
              </w:rPr>
              <w:t xml:space="preserve"> de Defensa Civil 2013</w:t>
            </w:r>
          </w:p>
        </w:tc>
      </w:tr>
      <w:tr w:rsidR="007554AA" w:rsidRPr="00911F86" w:rsidTr="00EF5CB6">
        <w:trPr>
          <w:trHeight w:hRule="exact" w:val="997"/>
        </w:trPr>
        <w:tc>
          <w:tcPr>
            <w:tcW w:w="925" w:type="pct"/>
            <w:vMerge/>
          </w:tcPr>
          <w:p w:rsidR="007554AA" w:rsidRPr="00911F86" w:rsidRDefault="007554AA" w:rsidP="00911F86">
            <w:pPr>
              <w:autoSpaceDE w:val="0"/>
              <w:autoSpaceDN w:val="0"/>
              <w:adjustRightInd w:val="0"/>
              <w:jc w:val="center"/>
              <w:rPr>
                <w:rFonts w:ascii="Cambria" w:hAnsi="Cambria"/>
                <w:sz w:val="20"/>
                <w:szCs w:val="20"/>
              </w:rPr>
            </w:pPr>
          </w:p>
        </w:tc>
        <w:tc>
          <w:tcPr>
            <w:tcW w:w="821" w:type="pct"/>
          </w:tcPr>
          <w:p w:rsidR="007554AA" w:rsidRPr="00911F86" w:rsidRDefault="007554AA" w:rsidP="00911F86">
            <w:pPr>
              <w:autoSpaceDE w:val="0"/>
              <w:autoSpaceDN w:val="0"/>
              <w:adjustRightInd w:val="0"/>
              <w:rPr>
                <w:rFonts w:ascii="Cambria" w:hAnsi="Cambria"/>
                <w:sz w:val="20"/>
                <w:szCs w:val="20"/>
              </w:rPr>
            </w:pPr>
            <w:r w:rsidRPr="00911F86">
              <w:rPr>
                <w:rFonts w:ascii="Cambria" w:hAnsi="Cambria"/>
                <w:sz w:val="20"/>
                <w:szCs w:val="20"/>
              </w:rPr>
              <w:t>Brigadas de Primeros Auxilios</w:t>
            </w:r>
          </w:p>
        </w:tc>
        <w:tc>
          <w:tcPr>
            <w:tcW w:w="975"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No. Brigadas de primeros Auxilios</w:t>
            </w:r>
          </w:p>
        </w:tc>
        <w:tc>
          <w:tcPr>
            <w:tcW w:w="638"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N. A.</w:t>
            </w:r>
          </w:p>
        </w:tc>
        <w:tc>
          <w:tcPr>
            <w:tcW w:w="706"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Dos brigadas * Año</w:t>
            </w:r>
          </w:p>
        </w:tc>
        <w:tc>
          <w:tcPr>
            <w:tcW w:w="935"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Ocho brigadas de primeros auxilios 2015</w:t>
            </w:r>
          </w:p>
        </w:tc>
      </w:tr>
      <w:tr w:rsidR="007554AA" w:rsidRPr="00911F86" w:rsidTr="00EF5CB6">
        <w:trPr>
          <w:trHeight w:val="1003"/>
        </w:trPr>
        <w:tc>
          <w:tcPr>
            <w:tcW w:w="925" w:type="pct"/>
          </w:tcPr>
          <w:p w:rsidR="007554AA" w:rsidRPr="00911F86" w:rsidRDefault="007554AA" w:rsidP="00911F86">
            <w:pPr>
              <w:autoSpaceDE w:val="0"/>
              <w:autoSpaceDN w:val="0"/>
              <w:adjustRightInd w:val="0"/>
              <w:rPr>
                <w:rFonts w:ascii="Cambria" w:hAnsi="Cambria"/>
                <w:b/>
                <w:sz w:val="20"/>
                <w:szCs w:val="20"/>
              </w:rPr>
            </w:pPr>
            <w:r w:rsidRPr="00911F86">
              <w:rPr>
                <w:rFonts w:ascii="Cambria" w:hAnsi="Cambria"/>
                <w:b/>
                <w:sz w:val="20"/>
                <w:szCs w:val="20"/>
              </w:rPr>
              <w:t>DIFUSION</w:t>
            </w:r>
          </w:p>
        </w:tc>
        <w:tc>
          <w:tcPr>
            <w:tcW w:w="821" w:type="pct"/>
          </w:tcPr>
          <w:p w:rsidR="007554AA" w:rsidRPr="00911F86" w:rsidRDefault="007554AA" w:rsidP="00911F86">
            <w:pPr>
              <w:autoSpaceDE w:val="0"/>
              <w:autoSpaceDN w:val="0"/>
              <w:adjustRightInd w:val="0"/>
              <w:rPr>
                <w:rFonts w:ascii="Cambria" w:hAnsi="Cambria"/>
                <w:sz w:val="20"/>
                <w:szCs w:val="20"/>
              </w:rPr>
            </w:pPr>
            <w:r w:rsidRPr="00911F86">
              <w:rPr>
                <w:rFonts w:ascii="Cambria" w:hAnsi="Cambria"/>
                <w:sz w:val="20"/>
                <w:szCs w:val="20"/>
              </w:rPr>
              <w:t>Programa de difusión de los eventos de riesgo</w:t>
            </w:r>
          </w:p>
        </w:tc>
        <w:tc>
          <w:tcPr>
            <w:tcW w:w="975"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No. programas de difusión de riesgos en radio</w:t>
            </w:r>
          </w:p>
        </w:tc>
        <w:tc>
          <w:tcPr>
            <w:tcW w:w="638"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N. A.</w:t>
            </w:r>
          </w:p>
        </w:tc>
        <w:tc>
          <w:tcPr>
            <w:tcW w:w="706"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Una Campaña Trimestral</w:t>
            </w:r>
          </w:p>
        </w:tc>
        <w:tc>
          <w:tcPr>
            <w:tcW w:w="935"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16 campañas radiales de difusión de riesgos 2015</w:t>
            </w:r>
          </w:p>
        </w:tc>
      </w:tr>
      <w:tr w:rsidR="007554AA" w:rsidRPr="00911F86" w:rsidTr="00EF5CB6">
        <w:trPr>
          <w:trHeight w:val="212"/>
        </w:trPr>
        <w:tc>
          <w:tcPr>
            <w:tcW w:w="925" w:type="pct"/>
          </w:tcPr>
          <w:p w:rsidR="007554AA" w:rsidRPr="00911F86" w:rsidRDefault="007554AA" w:rsidP="00911F86">
            <w:pPr>
              <w:autoSpaceDE w:val="0"/>
              <w:autoSpaceDN w:val="0"/>
              <w:adjustRightInd w:val="0"/>
              <w:rPr>
                <w:rFonts w:ascii="Cambria" w:hAnsi="Cambria"/>
                <w:b/>
                <w:sz w:val="20"/>
                <w:szCs w:val="20"/>
              </w:rPr>
            </w:pPr>
            <w:r w:rsidRPr="00911F86">
              <w:rPr>
                <w:rFonts w:ascii="Cambria" w:hAnsi="Cambria"/>
                <w:b/>
                <w:sz w:val="20"/>
                <w:szCs w:val="20"/>
              </w:rPr>
              <w:t>BIENESTAR SOCIAL</w:t>
            </w:r>
          </w:p>
        </w:tc>
        <w:tc>
          <w:tcPr>
            <w:tcW w:w="821" w:type="pct"/>
          </w:tcPr>
          <w:p w:rsidR="007554AA" w:rsidRPr="00911F86" w:rsidRDefault="007554AA" w:rsidP="00911F86">
            <w:pPr>
              <w:autoSpaceDE w:val="0"/>
              <w:autoSpaceDN w:val="0"/>
              <w:adjustRightInd w:val="0"/>
              <w:rPr>
                <w:rFonts w:ascii="Cambria" w:hAnsi="Cambria"/>
                <w:sz w:val="20"/>
                <w:szCs w:val="20"/>
              </w:rPr>
            </w:pPr>
            <w:r w:rsidRPr="00911F86">
              <w:rPr>
                <w:rFonts w:ascii="Cambria" w:hAnsi="Cambria"/>
                <w:sz w:val="20"/>
                <w:szCs w:val="20"/>
              </w:rPr>
              <w:t>Proyectos para acceder a recursos por la OLA INVERNAL</w:t>
            </w:r>
          </w:p>
        </w:tc>
        <w:tc>
          <w:tcPr>
            <w:tcW w:w="975"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No. de proyectos presentados para Mitigar la Ola Invernal</w:t>
            </w:r>
          </w:p>
        </w:tc>
        <w:tc>
          <w:tcPr>
            <w:tcW w:w="638"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N. A.</w:t>
            </w:r>
          </w:p>
        </w:tc>
        <w:tc>
          <w:tcPr>
            <w:tcW w:w="706" w:type="pct"/>
          </w:tcPr>
          <w:p w:rsidR="007554AA" w:rsidRPr="00911F86" w:rsidRDefault="007554AA" w:rsidP="00911F86">
            <w:pPr>
              <w:autoSpaceDE w:val="0"/>
              <w:autoSpaceDN w:val="0"/>
              <w:adjustRightInd w:val="0"/>
              <w:jc w:val="center"/>
              <w:rPr>
                <w:rFonts w:ascii="Cambria" w:hAnsi="Cambria"/>
                <w:sz w:val="20"/>
                <w:szCs w:val="20"/>
              </w:rPr>
            </w:pPr>
            <w:r w:rsidRPr="00911F86">
              <w:rPr>
                <w:rFonts w:ascii="Cambria" w:hAnsi="Cambria"/>
                <w:sz w:val="20"/>
                <w:szCs w:val="20"/>
              </w:rPr>
              <w:t>N. A.</w:t>
            </w:r>
          </w:p>
        </w:tc>
        <w:tc>
          <w:tcPr>
            <w:tcW w:w="935" w:type="pct"/>
          </w:tcPr>
          <w:p w:rsidR="007554AA" w:rsidRPr="00911F86" w:rsidRDefault="00EF5CB6" w:rsidP="00911F86">
            <w:pPr>
              <w:autoSpaceDE w:val="0"/>
              <w:autoSpaceDN w:val="0"/>
              <w:adjustRightInd w:val="0"/>
              <w:jc w:val="center"/>
              <w:rPr>
                <w:rFonts w:ascii="Cambria" w:hAnsi="Cambria"/>
                <w:sz w:val="20"/>
                <w:szCs w:val="20"/>
              </w:rPr>
            </w:pPr>
            <w:r>
              <w:rPr>
                <w:rFonts w:ascii="Cambria" w:hAnsi="Cambria"/>
                <w:sz w:val="20"/>
                <w:szCs w:val="20"/>
              </w:rPr>
              <w:t xml:space="preserve">proyectos presentados; aprobados </w:t>
            </w:r>
            <w:r w:rsidR="007554AA" w:rsidRPr="00911F86">
              <w:rPr>
                <w:rFonts w:ascii="Cambria" w:hAnsi="Cambria"/>
                <w:sz w:val="20"/>
                <w:szCs w:val="20"/>
              </w:rPr>
              <w:t>para Mitigar la Ola Invernal</w:t>
            </w:r>
          </w:p>
        </w:tc>
      </w:tr>
    </w:tbl>
    <w:p w:rsidR="007554AA" w:rsidRPr="00491E5A" w:rsidRDefault="007554AA" w:rsidP="003C7CDD">
      <w:pPr>
        <w:numPr>
          <w:ilvl w:val="4"/>
          <w:numId w:val="36"/>
        </w:numPr>
        <w:rPr>
          <w:rFonts w:ascii="Cambria" w:hAnsi="Cambria" w:cs="Arial"/>
          <w:b/>
          <w:sz w:val="24"/>
          <w:szCs w:val="24"/>
        </w:rPr>
      </w:pPr>
      <w:r w:rsidRPr="00491E5A">
        <w:rPr>
          <w:rFonts w:ascii="Cambria" w:hAnsi="Cambria" w:cs="Arial"/>
          <w:b/>
          <w:sz w:val="24"/>
          <w:szCs w:val="24"/>
        </w:rPr>
        <w:lastRenderedPageBreak/>
        <w:t>ESTRATEGIAS</w:t>
      </w:r>
    </w:p>
    <w:p w:rsidR="007554AA" w:rsidRPr="00491E5A" w:rsidRDefault="007554AA" w:rsidP="007554A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Promover la creación o reactivación de organizaciones de Defensa Civil en el municipio, mediante programas de divulgación y capacitación a la comunidad que logren concientizar la importancia de la preparación y prevención frente a las emergencias y desastres</w:t>
      </w:r>
    </w:p>
    <w:p w:rsidR="00472B68" w:rsidRPr="00491E5A" w:rsidRDefault="00472B68" w:rsidP="007554AA">
      <w:pPr>
        <w:autoSpaceDE w:val="0"/>
        <w:autoSpaceDN w:val="0"/>
        <w:adjustRightInd w:val="0"/>
        <w:spacing w:after="0" w:line="240" w:lineRule="auto"/>
        <w:jc w:val="both"/>
        <w:rPr>
          <w:rFonts w:ascii="Cambria" w:hAnsi="Cambria" w:cs="Calibri"/>
          <w:sz w:val="24"/>
          <w:szCs w:val="24"/>
          <w:lang w:val="es-ES_tradnl" w:eastAsia="es-ES_tradnl"/>
        </w:rPr>
      </w:pPr>
    </w:p>
    <w:p w:rsidR="007554AA" w:rsidRPr="00491E5A" w:rsidRDefault="007B5691" w:rsidP="007554A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Cancelar la cuota B</w:t>
      </w:r>
      <w:r w:rsidR="007554AA" w:rsidRPr="00491E5A">
        <w:rPr>
          <w:rFonts w:ascii="Cambria" w:hAnsi="Cambria" w:cs="Calibri"/>
          <w:sz w:val="24"/>
          <w:szCs w:val="24"/>
          <w:lang w:val="es-ES_tradnl" w:eastAsia="es-ES_tradnl"/>
        </w:rPr>
        <w:t>omberil que corresponde, para que en eventos de desastres El cuerpo de Bomberos acuda oportunamente, en año 2012.</w:t>
      </w:r>
    </w:p>
    <w:p w:rsidR="0049188B" w:rsidRPr="00491E5A" w:rsidRDefault="0049188B" w:rsidP="007554AA">
      <w:pPr>
        <w:autoSpaceDE w:val="0"/>
        <w:autoSpaceDN w:val="0"/>
        <w:adjustRightInd w:val="0"/>
        <w:spacing w:after="0" w:line="240" w:lineRule="auto"/>
        <w:jc w:val="both"/>
        <w:rPr>
          <w:rFonts w:ascii="Cambria" w:hAnsi="Cambria" w:cs="Calibri"/>
          <w:sz w:val="24"/>
          <w:szCs w:val="24"/>
          <w:lang w:val="es-ES_tradnl" w:eastAsia="es-ES_tradnl"/>
        </w:rPr>
      </w:pPr>
    </w:p>
    <w:p w:rsidR="007554AA" w:rsidRPr="00491E5A" w:rsidRDefault="007554AA" w:rsidP="007554A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Crear el cuerpo de bomberos del municipio de Toca,</w:t>
      </w:r>
      <w:r w:rsidR="0049188B" w:rsidRPr="00491E5A">
        <w:rPr>
          <w:rFonts w:ascii="Cambria" w:hAnsi="Cambria" w:cs="Calibri"/>
          <w:sz w:val="24"/>
          <w:szCs w:val="24"/>
          <w:lang w:val="es-ES_tradnl" w:eastAsia="es-ES_tradnl"/>
        </w:rPr>
        <w:t xml:space="preserve"> con equipamiento, </w:t>
      </w:r>
      <w:r w:rsidRPr="00491E5A">
        <w:rPr>
          <w:rFonts w:ascii="Cambria" w:hAnsi="Cambria" w:cs="Calibri"/>
          <w:sz w:val="24"/>
          <w:szCs w:val="24"/>
          <w:lang w:val="es-ES_tradnl" w:eastAsia="es-ES_tradnl"/>
        </w:rPr>
        <w:t xml:space="preserve"> para proyectar y reaccionar con mayor inmediatez ante las eventuales presencias de desastres.</w:t>
      </w:r>
    </w:p>
    <w:p w:rsidR="007B5691" w:rsidRPr="00491E5A" w:rsidRDefault="007B5691" w:rsidP="007554AA">
      <w:pPr>
        <w:autoSpaceDE w:val="0"/>
        <w:autoSpaceDN w:val="0"/>
        <w:adjustRightInd w:val="0"/>
        <w:spacing w:after="0" w:line="240" w:lineRule="auto"/>
        <w:jc w:val="both"/>
        <w:rPr>
          <w:rFonts w:ascii="Cambria" w:hAnsi="Cambria" w:cs="Calibri"/>
          <w:sz w:val="24"/>
          <w:szCs w:val="24"/>
          <w:lang w:val="es-ES_tradnl" w:eastAsia="es-ES_tradnl"/>
        </w:rPr>
      </w:pPr>
    </w:p>
    <w:p w:rsidR="007554AA" w:rsidRPr="00491E5A" w:rsidRDefault="007554AA" w:rsidP="007554AA">
      <w:pPr>
        <w:spacing w:after="0" w:line="240" w:lineRule="auto"/>
        <w:jc w:val="both"/>
        <w:rPr>
          <w:rFonts w:ascii="Cambria" w:hAnsi="Cambria" w:cs="Arial"/>
          <w:sz w:val="24"/>
          <w:szCs w:val="24"/>
        </w:rPr>
      </w:pPr>
      <w:r w:rsidRPr="00491E5A">
        <w:rPr>
          <w:rFonts w:ascii="Cambria" w:hAnsi="Cambria" w:cs="Arial"/>
          <w:sz w:val="24"/>
          <w:szCs w:val="24"/>
        </w:rPr>
        <w:t>Adelantar programas con La ESE Centro de Salud de Toca, y/o con la Cruz Roja, para capacitar a al comunidad en general en primeros auxilios</w:t>
      </w:r>
    </w:p>
    <w:p w:rsidR="007554AA" w:rsidRPr="00491E5A" w:rsidRDefault="007554AA" w:rsidP="007554AA">
      <w:pPr>
        <w:spacing w:after="0" w:line="240" w:lineRule="auto"/>
        <w:jc w:val="both"/>
        <w:rPr>
          <w:rFonts w:ascii="Cambria" w:hAnsi="Cambria" w:cs="Arial"/>
          <w:sz w:val="24"/>
          <w:szCs w:val="24"/>
        </w:rPr>
      </w:pPr>
    </w:p>
    <w:p w:rsidR="007554AA" w:rsidRPr="00491E5A" w:rsidRDefault="007554AA" w:rsidP="007554AA">
      <w:pPr>
        <w:spacing w:after="0" w:line="240" w:lineRule="auto"/>
        <w:jc w:val="both"/>
        <w:rPr>
          <w:rFonts w:ascii="Cambria" w:hAnsi="Cambria" w:cs="Arial"/>
          <w:sz w:val="24"/>
          <w:szCs w:val="24"/>
        </w:rPr>
      </w:pPr>
      <w:r w:rsidRPr="00491E5A">
        <w:rPr>
          <w:rFonts w:ascii="Cambria" w:hAnsi="Cambria" w:cs="Arial"/>
          <w:sz w:val="24"/>
          <w:szCs w:val="24"/>
        </w:rPr>
        <w:t>Involucrar el componente de prevención de desastres y, especialmente, disposiciones relacionadas con el ordenamiento urbano, las zonas de riesgo y los asentamientos humanos, así como las apropiaciones que sean indispensables para el efecto en los presupuestos anuales.</w:t>
      </w:r>
    </w:p>
    <w:p w:rsidR="007554AA" w:rsidRPr="00491E5A" w:rsidRDefault="007554AA" w:rsidP="007554AA">
      <w:pPr>
        <w:spacing w:after="0" w:line="240" w:lineRule="auto"/>
        <w:jc w:val="both"/>
        <w:rPr>
          <w:rFonts w:ascii="Cambria" w:hAnsi="Cambria" w:cs="Arial"/>
          <w:sz w:val="24"/>
          <w:szCs w:val="24"/>
        </w:rPr>
      </w:pPr>
    </w:p>
    <w:p w:rsidR="007554AA" w:rsidRPr="00491E5A" w:rsidRDefault="007554AA" w:rsidP="007554AA">
      <w:pPr>
        <w:spacing w:after="0" w:line="240" w:lineRule="auto"/>
        <w:jc w:val="both"/>
        <w:rPr>
          <w:rFonts w:ascii="Cambria" w:hAnsi="Cambria" w:cs="Arial"/>
          <w:sz w:val="24"/>
          <w:szCs w:val="24"/>
        </w:rPr>
      </w:pPr>
      <w:r w:rsidRPr="00491E5A">
        <w:rPr>
          <w:rFonts w:ascii="Cambria" w:hAnsi="Cambria" w:cs="Arial"/>
          <w:sz w:val="24"/>
          <w:szCs w:val="24"/>
        </w:rPr>
        <w:t>Ejercer la dirección, coordinación y control de todas las actividades administrativas y operativas que sean indispensables para atender una situación de desastre declarada como local.</w:t>
      </w:r>
    </w:p>
    <w:p w:rsidR="007554AA" w:rsidRPr="00491E5A" w:rsidRDefault="007554AA" w:rsidP="007554AA">
      <w:pPr>
        <w:spacing w:after="0" w:line="240" w:lineRule="auto"/>
        <w:jc w:val="both"/>
        <w:rPr>
          <w:rFonts w:ascii="Cambria" w:hAnsi="Cambria" w:cs="Arial"/>
          <w:sz w:val="24"/>
          <w:szCs w:val="24"/>
        </w:rPr>
      </w:pPr>
    </w:p>
    <w:p w:rsidR="007554AA" w:rsidRPr="00491E5A" w:rsidRDefault="007554AA" w:rsidP="007554AA">
      <w:pPr>
        <w:spacing w:after="0" w:line="240" w:lineRule="auto"/>
        <w:jc w:val="both"/>
        <w:rPr>
          <w:rStyle w:val="apple-style-span"/>
          <w:rFonts w:ascii="Cambria" w:hAnsi="Cambria"/>
          <w:color w:val="000000"/>
          <w:sz w:val="24"/>
          <w:szCs w:val="24"/>
        </w:rPr>
      </w:pPr>
      <w:r w:rsidRPr="00491E5A">
        <w:rPr>
          <w:rStyle w:val="apple-style-span"/>
          <w:rFonts w:ascii="Cambria" w:hAnsi="Cambria"/>
          <w:color w:val="000000"/>
          <w:sz w:val="24"/>
          <w:szCs w:val="24"/>
        </w:rPr>
        <w:t>Las Instituciones educativas son de vital importancia estar articuladas en los planes de Atención y Prevención por:</w:t>
      </w:r>
    </w:p>
    <w:p w:rsidR="007554AA" w:rsidRPr="00491E5A" w:rsidRDefault="007554AA" w:rsidP="003C7CDD">
      <w:pPr>
        <w:numPr>
          <w:ilvl w:val="0"/>
          <w:numId w:val="21"/>
        </w:numPr>
        <w:spacing w:after="0" w:line="240" w:lineRule="auto"/>
        <w:jc w:val="both"/>
        <w:rPr>
          <w:rStyle w:val="apple-style-span"/>
          <w:rFonts w:ascii="Cambria" w:hAnsi="Cambria"/>
          <w:color w:val="000000"/>
          <w:sz w:val="24"/>
          <w:szCs w:val="24"/>
        </w:rPr>
      </w:pPr>
      <w:r w:rsidRPr="00491E5A">
        <w:rPr>
          <w:rStyle w:val="apple-style-span"/>
          <w:rFonts w:ascii="Cambria" w:hAnsi="Cambria"/>
          <w:color w:val="000000"/>
          <w:sz w:val="24"/>
          <w:szCs w:val="24"/>
        </w:rPr>
        <w:t xml:space="preserve">Desarrollar un proyecto de prevención y atención de desastres, orientado a aminorar los riesgos, prevenir y atender adecuadamente los desastres naturales y las emergencias cuando éstos se presentan, adelantado inicialmente por las instituciones educativas, siguiendo las recomendaciones del artículo 5, párrafo 10 de la Ley General de Educación No. 115 de 1994. </w:t>
      </w:r>
    </w:p>
    <w:p w:rsidR="007554AA" w:rsidRPr="00491E5A" w:rsidRDefault="007554AA" w:rsidP="003C7CDD">
      <w:pPr>
        <w:numPr>
          <w:ilvl w:val="0"/>
          <w:numId w:val="21"/>
        </w:numPr>
        <w:spacing w:after="0" w:line="240" w:lineRule="auto"/>
        <w:jc w:val="both"/>
        <w:rPr>
          <w:rFonts w:ascii="Cambria" w:hAnsi="Cambria" w:cs="Arial"/>
          <w:sz w:val="24"/>
          <w:szCs w:val="24"/>
        </w:rPr>
      </w:pPr>
      <w:r w:rsidRPr="00491E5A">
        <w:rPr>
          <w:rStyle w:val="apple-style-span"/>
          <w:rFonts w:ascii="Cambria" w:hAnsi="Cambria"/>
          <w:color w:val="000000"/>
          <w:sz w:val="24"/>
          <w:szCs w:val="24"/>
        </w:rPr>
        <w:t>Por otra parte, muchas veces los establecimientos educativos se convierten en lugares de refugio de la población ante estas situaciones.</w:t>
      </w:r>
    </w:p>
    <w:p w:rsidR="007554AA" w:rsidRPr="00491E5A" w:rsidRDefault="007554AA" w:rsidP="007554AA">
      <w:pPr>
        <w:spacing w:after="0" w:line="240" w:lineRule="auto"/>
        <w:jc w:val="both"/>
        <w:rPr>
          <w:rFonts w:ascii="Cambria" w:hAnsi="Cambria" w:cs="Arial"/>
          <w:sz w:val="24"/>
          <w:szCs w:val="24"/>
        </w:rPr>
      </w:pPr>
    </w:p>
    <w:p w:rsidR="007554AA" w:rsidRPr="00491E5A" w:rsidRDefault="007554AA" w:rsidP="007554AA">
      <w:pPr>
        <w:spacing w:after="0" w:line="240" w:lineRule="auto"/>
        <w:jc w:val="both"/>
        <w:rPr>
          <w:rFonts w:ascii="Cambria" w:hAnsi="Cambria" w:cs="Arial"/>
          <w:sz w:val="24"/>
          <w:szCs w:val="24"/>
        </w:rPr>
      </w:pPr>
      <w:r w:rsidRPr="00491E5A">
        <w:rPr>
          <w:rFonts w:ascii="Cambria" w:hAnsi="Cambria" w:cs="Arial"/>
          <w:sz w:val="24"/>
          <w:szCs w:val="24"/>
        </w:rPr>
        <w:lastRenderedPageBreak/>
        <w:t>Estos planes deben contener aspectos territoriales como:</w:t>
      </w:r>
    </w:p>
    <w:p w:rsidR="007554AA" w:rsidRPr="00491E5A" w:rsidRDefault="007554AA" w:rsidP="003C7CDD">
      <w:pPr>
        <w:numPr>
          <w:ilvl w:val="0"/>
          <w:numId w:val="22"/>
        </w:numPr>
        <w:spacing w:after="0" w:line="240" w:lineRule="auto"/>
        <w:jc w:val="both"/>
        <w:rPr>
          <w:rStyle w:val="apple-style-span"/>
          <w:rFonts w:ascii="Cambria" w:hAnsi="Cambria" w:cs="Calibri"/>
          <w:sz w:val="24"/>
          <w:szCs w:val="24"/>
          <w:lang w:val="es-ES_tradnl" w:eastAsia="es-ES_tradnl"/>
        </w:rPr>
      </w:pPr>
      <w:r w:rsidRPr="00491E5A">
        <w:rPr>
          <w:rStyle w:val="apple-style-span"/>
          <w:rFonts w:ascii="Cambria" w:hAnsi="Cambria"/>
          <w:color w:val="000000"/>
          <w:sz w:val="24"/>
          <w:szCs w:val="24"/>
        </w:rPr>
        <w:t xml:space="preserve">áreas rurales y naturales, </w:t>
      </w:r>
    </w:p>
    <w:p w:rsidR="007554AA" w:rsidRPr="00491E5A" w:rsidRDefault="007554AA" w:rsidP="003C7CDD">
      <w:pPr>
        <w:numPr>
          <w:ilvl w:val="0"/>
          <w:numId w:val="22"/>
        </w:numPr>
        <w:spacing w:after="0" w:line="240" w:lineRule="auto"/>
        <w:jc w:val="both"/>
        <w:rPr>
          <w:rStyle w:val="apple-style-span"/>
          <w:rFonts w:ascii="Cambria" w:hAnsi="Cambria" w:cs="Calibri"/>
          <w:sz w:val="24"/>
          <w:szCs w:val="24"/>
          <w:lang w:val="es-ES_tradnl" w:eastAsia="es-ES_tradnl"/>
        </w:rPr>
      </w:pPr>
      <w:r w:rsidRPr="00491E5A">
        <w:rPr>
          <w:rStyle w:val="apple-style-span"/>
          <w:rFonts w:ascii="Cambria" w:hAnsi="Cambria"/>
          <w:color w:val="000000"/>
          <w:sz w:val="24"/>
          <w:szCs w:val="24"/>
        </w:rPr>
        <w:t xml:space="preserve">zonas de ladera, </w:t>
      </w:r>
    </w:p>
    <w:p w:rsidR="007554AA" w:rsidRPr="00491E5A" w:rsidRDefault="007554AA" w:rsidP="003C7CDD">
      <w:pPr>
        <w:numPr>
          <w:ilvl w:val="0"/>
          <w:numId w:val="22"/>
        </w:numPr>
        <w:spacing w:after="0" w:line="240" w:lineRule="auto"/>
        <w:jc w:val="both"/>
        <w:rPr>
          <w:rStyle w:val="apple-style-span"/>
          <w:rFonts w:ascii="Cambria" w:hAnsi="Cambria" w:cs="Calibri"/>
          <w:sz w:val="24"/>
          <w:szCs w:val="24"/>
          <w:lang w:val="es-ES_tradnl" w:eastAsia="es-ES_tradnl"/>
        </w:rPr>
      </w:pPr>
      <w:r w:rsidRPr="00491E5A">
        <w:rPr>
          <w:rStyle w:val="apple-style-span"/>
          <w:rFonts w:ascii="Cambria" w:hAnsi="Cambria"/>
          <w:color w:val="000000"/>
          <w:sz w:val="24"/>
          <w:szCs w:val="24"/>
        </w:rPr>
        <w:t xml:space="preserve">zonas aluviales y </w:t>
      </w:r>
    </w:p>
    <w:p w:rsidR="007554AA" w:rsidRPr="00491E5A" w:rsidRDefault="007554AA" w:rsidP="003C7CDD">
      <w:pPr>
        <w:numPr>
          <w:ilvl w:val="0"/>
          <w:numId w:val="22"/>
        </w:numPr>
        <w:spacing w:after="0" w:line="240" w:lineRule="auto"/>
        <w:jc w:val="both"/>
        <w:rPr>
          <w:rStyle w:val="apple-style-span"/>
          <w:rFonts w:ascii="Cambria" w:hAnsi="Cambria" w:cs="Calibri"/>
          <w:sz w:val="24"/>
          <w:szCs w:val="24"/>
          <w:lang w:val="es-ES_tradnl" w:eastAsia="es-ES_tradnl"/>
        </w:rPr>
      </w:pPr>
      <w:r w:rsidRPr="00491E5A">
        <w:rPr>
          <w:rStyle w:val="apple-style-span"/>
          <w:rFonts w:ascii="Cambria" w:hAnsi="Cambria"/>
          <w:color w:val="000000"/>
          <w:sz w:val="24"/>
          <w:szCs w:val="24"/>
        </w:rPr>
        <w:t>ciudad consolidada</w:t>
      </w:r>
    </w:p>
    <w:p w:rsidR="007554AA" w:rsidRPr="00491E5A" w:rsidRDefault="007554AA" w:rsidP="007554AA">
      <w:pPr>
        <w:spacing w:after="0" w:line="240" w:lineRule="auto"/>
        <w:jc w:val="both"/>
        <w:rPr>
          <w:rStyle w:val="apple-style-span"/>
          <w:rFonts w:ascii="Cambria" w:hAnsi="Cambria"/>
          <w:color w:val="000000"/>
          <w:sz w:val="24"/>
          <w:szCs w:val="24"/>
        </w:rPr>
      </w:pPr>
      <w:r w:rsidRPr="00491E5A">
        <w:rPr>
          <w:rStyle w:val="apple-style-span"/>
          <w:rFonts w:ascii="Cambria" w:hAnsi="Cambria"/>
          <w:color w:val="000000"/>
          <w:sz w:val="24"/>
          <w:szCs w:val="24"/>
        </w:rPr>
        <w:t xml:space="preserve">Y como escenarios sectoriales </w:t>
      </w:r>
    </w:p>
    <w:p w:rsidR="007554AA" w:rsidRPr="00491E5A" w:rsidRDefault="007554AA" w:rsidP="003C7CDD">
      <w:pPr>
        <w:numPr>
          <w:ilvl w:val="0"/>
          <w:numId w:val="23"/>
        </w:numPr>
        <w:spacing w:after="0" w:line="240" w:lineRule="auto"/>
        <w:jc w:val="both"/>
        <w:rPr>
          <w:rStyle w:val="apple-style-span"/>
          <w:rFonts w:ascii="Cambria" w:hAnsi="Cambria" w:cs="Calibri"/>
          <w:sz w:val="24"/>
          <w:szCs w:val="24"/>
          <w:lang w:val="es-ES_tradnl" w:eastAsia="es-ES_tradnl"/>
        </w:rPr>
      </w:pPr>
      <w:r w:rsidRPr="00491E5A">
        <w:rPr>
          <w:rStyle w:val="apple-style-span"/>
          <w:rFonts w:ascii="Cambria" w:hAnsi="Cambria"/>
          <w:color w:val="000000"/>
          <w:sz w:val="24"/>
          <w:szCs w:val="24"/>
        </w:rPr>
        <w:t xml:space="preserve">sector de la construcción, </w:t>
      </w:r>
    </w:p>
    <w:p w:rsidR="007554AA" w:rsidRPr="00491E5A" w:rsidRDefault="007554AA" w:rsidP="003C7CDD">
      <w:pPr>
        <w:numPr>
          <w:ilvl w:val="0"/>
          <w:numId w:val="23"/>
        </w:numPr>
        <w:spacing w:after="0" w:line="240" w:lineRule="auto"/>
        <w:jc w:val="both"/>
        <w:rPr>
          <w:rStyle w:val="apple-style-span"/>
          <w:rFonts w:ascii="Cambria" w:hAnsi="Cambria" w:cs="Calibri"/>
          <w:sz w:val="24"/>
          <w:szCs w:val="24"/>
          <w:lang w:val="es-ES_tradnl" w:eastAsia="es-ES_tradnl"/>
        </w:rPr>
      </w:pPr>
      <w:r w:rsidRPr="00491E5A">
        <w:rPr>
          <w:rStyle w:val="apple-style-span"/>
          <w:rFonts w:ascii="Cambria" w:hAnsi="Cambria"/>
          <w:color w:val="000000"/>
          <w:sz w:val="24"/>
          <w:szCs w:val="24"/>
        </w:rPr>
        <w:t xml:space="preserve">redes, </w:t>
      </w:r>
    </w:p>
    <w:p w:rsidR="007554AA" w:rsidRPr="00491E5A" w:rsidRDefault="007554AA" w:rsidP="003C7CDD">
      <w:pPr>
        <w:numPr>
          <w:ilvl w:val="0"/>
          <w:numId w:val="23"/>
        </w:numPr>
        <w:spacing w:after="0" w:line="240" w:lineRule="auto"/>
        <w:jc w:val="both"/>
        <w:rPr>
          <w:rStyle w:val="apple-style-span"/>
          <w:rFonts w:ascii="Cambria" w:hAnsi="Cambria" w:cs="Calibri"/>
          <w:sz w:val="24"/>
          <w:szCs w:val="24"/>
          <w:lang w:val="es-ES_tradnl" w:eastAsia="es-ES_tradnl"/>
        </w:rPr>
      </w:pPr>
      <w:r w:rsidRPr="00491E5A">
        <w:rPr>
          <w:rStyle w:val="apple-style-span"/>
          <w:rFonts w:ascii="Cambria" w:hAnsi="Cambria"/>
          <w:color w:val="000000"/>
          <w:sz w:val="24"/>
          <w:szCs w:val="24"/>
        </w:rPr>
        <w:t xml:space="preserve">industria y </w:t>
      </w:r>
    </w:p>
    <w:p w:rsidR="007554AA" w:rsidRPr="00491E5A" w:rsidRDefault="007554AA" w:rsidP="003C7CDD">
      <w:pPr>
        <w:numPr>
          <w:ilvl w:val="0"/>
          <w:numId w:val="23"/>
        </w:numPr>
        <w:spacing w:after="0" w:line="240" w:lineRule="auto"/>
        <w:jc w:val="both"/>
        <w:rPr>
          <w:rStyle w:val="apple-style-span"/>
          <w:rFonts w:ascii="Cambria" w:hAnsi="Cambria" w:cs="Calibri"/>
          <w:sz w:val="24"/>
          <w:szCs w:val="24"/>
          <w:lang w:val="es-ES_tradnl" w:eastAsia="es-ES_tradnl"/>
        </w:rPr>
      </w:pPr>
      <w:r w:rsidRPr="00491E5A">
        <w:rPr>
          <w:rStyle w:val="apple-style-span"/>
          <w:rFonts w:ascii="Cambria" w:hAnsi="Cambria"/>
          <w:color w:val="000000"/>
          <w:sz w:val="24"/>
          <w:szCs w:val="24"/>
        </w:rPr>
        <w:t>aglomeraciones de público</w:t>
      </w:r>
    </w:p>
    <w:p w:rsidR="007554AA" w:rsidRPr="00491E5A" w:rsidRDefault="007554AA" w:rsidP="007554AA">
      <w:pPr>
        <w:spacing w:after="0" w:line="240" w:lineRule="auto"/>
        <w:jc w:val="both"/>
        <w:rPr>
          <w:rStyle w:val="apple-style-span"/>
          <w:rFonts w:ascii="Cambria" w:hAnsi="Cambria"/>
          <w:color w:val="000000"/>
          <w:sz w:val="24"/>
          <w:szCs w:val="24"/>
        </w:rPr>
      </w:pPr>
    </w:p>
    <w:p w:rsidR="007554AA" w:rsidRPr="00491E5A" w:rsidRDefault="007554AA" w:rsidP="007554AA">
      <w:pPr>
        <w:spacing w:after="0" w:line="240" w:lineRule="auto"/>
        <w:jc w:val="both"/>
        <w:rPr>
          <w:rFonts w:ascii="Cambria" w:hAnsi="Cambria" w:cs="Calibri"/>
          <w:sz w:val="24"/>
          <w:szCs w:val="24"/>
          <w:lang w:val="es-ES_tradnl" w:eastAsia="es-ES_tradnl"/>
        </w:rPr>
      </w:pPr>
      <w:r w:rsidRPr="00491E5A">
        <w:rPr>
          <w:rStyle w:val="apple-style-span"/>
          <w:rFonts w:ascii="Cambria" w:hAnsi="Cambria"/>
          <w:color w:val="000000"/>
          <w:sz w:val="24"/>
          <w:szCs w:val="24"/>
        </w:rPr>
        <w:t>Las amenazas pueden afectar las personas, las construcciones, las líneas vitales del acueducto, las redes de gas y las líneas telefónicas, de ahí la importancia de actuar coordinadamente en beneficio de la comunidad en general.</w:t>
      </w:r>
    </w:p>
    <w:p w:rsidR="007554AA" w:rsidRPr="00491E5A" w:rsidRDefault="007554AA" w:rsidP="007554AA">
      <w:pPr>
        <w:spacing w:after="0" w:line="240" w:lineRule="auto"/>
        <w:rPr>
          <w:rFonts w:ascii="Cambria" w:hAnsi="Cambria" w:cs="Arial"/>
          <w:b/>
          <w:sz w:val="24"/>
          <w:szCs w:val="24"/>
        </w:rPr>
      </w:pPr>
    </w:p>
    <w:p w:rsidR="007554AA" w:rsidRPr="00491E5A" w:rsidRDefault="007554AA" w:rsidP="003C7CDD">
      <w:pPr>
        <w:numPr>
          <w:ilvl w:val="4"/>
          <w:numId w:val="36"/>
        </w:numPr>
        <w:spacing w:after="0" w:line="240" w:lineRule="auto"/>
        <w:jc w:val="both"/>
        <w:rPr>
          <w:rFonts w:ascii="Cambria" w:hAnsi="Cambria" w:cs="Arial"/>
          <w:b/>
          <w:bCs/>
          <w:sz w:val="24"/>
          <w:szCs w:val="24"/>
          <w:lang w:eastAsia="es-CO"/>
        </w:rPr>
      </w:pPr>
      <w:r w:rsidRPr="00491E5A">
        <w:rPr>
          <w:rFonts w:ascii="Cambria" w:hAnsi="Cambria" w:cs="Arial"/>
          <w:b/>
          <w:bCs/>
          <w:sz w:val="24"/>
          <w:szCs w:val="24"/>
          <w:lang w:eastAsia="es-CO"/>
        </w:rPr>
        <w:t>GESTIÓN DEL RIESGO</w:t>
      </w:r>
    </w:p>
    <w:p w:rsidR="007554AA" w:rsidRPr="00491E5A" w:rsidRDefault="007554AA" w:rsidP="007554AA">
      <w:pPr>
        <w:spacing w:after="0" w:line="240" w:lineRule="auto"/>
        <w:jc w:val="both"/>
        <w:rPr>
          <w:rFonts w:ascii="Cambria" w:hAnsi="Cambria" w:cs="Arial"/>
          <w:b/>
          <w:bCs/>
          <w:sz w:val="24"/>
          <w:szCs w:val="24"/>
          <w:lang w:eastAsia="es-CO"/>
        </w:rPr>
      </w:pPr>
    </w:p>
    <w:p w:rsidR="007554AA" w:rsidRPr="00491E5A" w:rsidRDefault="007554AA" w:rsidP="007554AA">
      <w:pPr>
        <w:spacing w:after="0" w:line="240" w:lineRule="auto"/>
        <w:jc w:val="both"/>
        <w:rPr>
          <w:rFonts w:ascii="Cambria" w:hAnsi="Cambria" w:cs="Arial"/>
          <w:bCs/>
          <w:sz w:val="24"/>
          <w:szCs w:val="24"/>
          <w:lang w:eastAsia="es-CO"/>
        </w:rPr>
      </w:pPr>
      <w:r w:rsidRPr="00491E5A">
        <w:rPr>
          <w:rFonts w:ascii="Cambria" w:hAnsi="Cambria" w:cs="Arial"/>
          <w:bCs/>
          <w:sz w:val="24"/>
          <w:szCs w:val="24"/>
          <w:lang w:eastAsia="es-CO"/>
        </w:rPr>
        <w:t>Identificación y delimitación de ecosistemas de páramos y humedales, tomando como base estudios existentes como el EOT.</w:t>
      </w:r>
    </w:p>
    <w:p w:rsidR="007554AA" w:rsidRPr="00491E5A" w:rsidRDefault="007554AA" w:rsidP="007554AA">
      <w:pPr>
        <w:spacing w:after="0" w:line="240" w:lineRule="auto"/>
        <w:jc w:val="both"/>
        <w:rPr>
          <w:rFonts w:ascii="Cambria" w:hAnsi="Cambria" w:cs="Arial"/>
          <w:bCs/>
          <w:sz w:val="24"/>
          <w:szCs w:val="24"/>
          <w:lang w:eastAsia="es-CO"/>
        </w:rPr>
      </w:pPr>
    </w:p>
    <w:p w:rsidR="007554AA" w:rsidRPr="00491E5A" w:rsidRDefault="007554AA" w:rsidP="007554AA">
      <w:pPr>
        <w:spacing w:after="0" w:line="240" w:lineRule="auto"/>
        <w:jc w:val="both"/>
        <w:rPr>
          <w:rFonts w:ascii="Cambria" w:hAnsi="Cambria" w:cs="Arial"/>
          <w:bCs/>
          <w:sz w:val="24"/>
          <w:szCs w:val="24"/>
          <w:lang w:eastAsia="es-CO"/>
        </w:rPr>
      </w:pPr>
      <w:r w:rsidRPr="00491E5A">
        <w:rPr>
          <w:rFonts w:ascii="Cambria" w:hAnsi="Cambria" w:cs="Arial"/>
          <w:bCs/>
          <w:sz w:val="24"/>
          <w:szCs w:val="24"/>
          <w:lang w:eastAsia="es-CO"/>
        </w:rPr>
        <w:t>Acoger como parte de la planificación territorial, las áreas forestales que sean clasificadas y zonificadas por CORPOBOYACA.</w:t>
      </w:r>
    </w:p>
    <w:p w:rsidR="007554AA" w:rsidRPr="00491E5A" w:rsidRDefault="007554AA" w:rsidP="007554AA">
      <w:pPr>
        <w:spacing w:after="0" w:line="240" w:lineRule="auto"/>
        <w:jc w:val="both"/>
        <w:rPr>
          <w:rFonts w:ascii="Cambria" w:hAnsi="Cambria" w:cs="Arial"/>
          <w:bCs/>
          <w:sz w:val="24"/>
          <w:szCs w:val="24"/>
          <w:lang w:eastAsia="es-CO"/>
        </w:rPr>
      </w:pPr>
    </w:p>
    <w:p w:rsidR="007554AA" w:rsidRPr="00491E5A" w:rsidRDefault="007554AA" w:rsidP="007554AA">
      <w:pPr>
        <w:spacing w:after="0" w:line="240" w:lineRule="auto"/>
        <w:jc w:val="both"/>
        <w:rPr>
          <w:rFonts w:ascii="Cambria" w:hAnsi="Cambria" w:cs="Arial"/>
          <w:bCs/>
          <w:sz w:val="24"/>
          <w:szCs w:val="24"/>
          <w:lang w:eastAsia="es-CO"/>
        </w:rPr>
      </w:pPr>
      <w:r w:rsidRPr="00491E5A">
        <w:rPr>
          <w:rFonts w:ascii="Cambria" w:hAnsi="Cambria" w:cs="Arial"/>
          <w:bCs/>
          <w:sz w:val="24"/>
          <w:szCs w:val="24"/>
          <w:lang w:eastAsia="es-CO"/>
        </w:rPr>
        <w:t>Retomar lo establecido en el EOT referente a las categorías de conservación y protección de los recursos naturales que permitan orientar adecuadamente recursos para el fomento de cobertura boscosa en el territorio</w:t>
      </w:r>
    </w:p>
    <w:p w:rsidR="007554AA" w:rsidRPr="00491E5A" w:rsidRDefault="007554AA" w:rsidP="007554AA">
      <w:pPr>
        <w:spacing w:after="0" w:line="240" w:lineRule="auto"/>
        <w:jc w:val="both"/>
        <w:rPr>
          <w:rFonts w:ascii="Cambria" w:hAnsi="Cambria" w:cs="Arial"/>
          <w:bCs/>
          <w:sz w:val="24"/>
          <w:szCs w:val="24"/>
          <w:lang w:eastAsia="es-CO"/>
        </w:rPr>
      </w:pPr>
    </w:p>
    <w:p w:rsidR="007554AA" w:rsidRPr="00491E5A" w:rsidRDefault="007554AA" w:rsidP="007554AA">
      <w:pPr>
        <w:spacing w:after="0" w:line="240" w:lineRule="auto"/>
        <w:jc w:val="both"/>
        <w:rPr>
          <w:rFonts w:ascii="Cambria" w:hAnsi="Cambria" w:cs="Arial"/>
          <w:bCs/>
          <w:sz w:val="24"/>
          <w:szCs w:val="24"/>
          <w:lang w:eastAsia="es-CO"/>
        </w:rPr>
      </w:pPr>
      <w:r w:rsidRPr="00491E5A">
        <w:rPr>
          <w:rFonts w:ascii="Cambria" w:hAnsi="Cambria" w:cs="Arial"/>
          <w:bCs/>
          <w:sz w:val="24"/>
          <w:szCs w:val="24"/>
          <w:lang w:eastAsia="es-CO"/>
        </w:rPr>
        <w:t>Apropiar no menos del 1% de los ingresos corrientes para la adquisición y mantenimiento de rondas hídricas y adquisición de áreas de interés para acueductos municipales  o para financiar esquemas de pago por servicios ambientales.</w:t>
      </w:r>
    </w:p>
    <w:p w:rsidR="007554AA" w:rsidRPr="00491E5A" w:rsidRDefault="007554AA" w:rsidP="007554AA">
      <w:pPr>
        <w:spacing w:after="0" w:line="240" w:lineRule="auto"/>
        <w:jc w:val="both"/>
        <w:rPr>
          <w:rFonts w:ascii="Cambria" w:hAnsi="Cambria" w:cs="Arial"/>
          <w:bCs/>
          <w:sz w:val="24"/>
          <w:szCs w:val="24"/>
          <w:lang w:eastAsia="es-CO"/>
        </w:rPr>
      </w:pPr>
    </w:p>
    <w:p w:rsidR="007554AA" w:rsidRPr="00491E5A" w:rsidRDefault="007554AA" w:rsidP="007554AA">
      <w:pPr>
        <w:spacing w:after="0" w:line="240" w:lineRule="auto"/>
        <w:jc w:val="both"/>
        <w:rPr>
          <w:rFonts w:ascii="Cambria" w:hAnsi="Cambria" w:cs="Arial"/>
          <w:bCs/>
          <w:sz w:val="24"/>
          <w:szCs w:val="24"/>
          <w:lang w:eastAsia="es-CO"/>
        </w:rPr>
      </w:pPr>
      <w:r w:rsidRPr="00491E5A">
        <w:rPr>
          <w:rFonts w:ascii="Cambria" w:hAnsi="Cambria" w:cs="Arial"/>
          <w:bCs/>
          <w:sz w:val="24"/>
          <w:szCs w:val="24"/>
          <w:lang w:eastAsia="es-CO"/>
        </w:rPr>
        <w:t>Plantear los mecanismos de gestión para la ordenación y manejo de cuencas</w:t>
      </w:r>
    </w:p>
    <w:p w:rsidR="007554AA" w:rsidRPr="00491E5A" w:rsidRDefault="007554AA" w:rsidP="007554AA">
      <w:pPr>
        <w:spacing w:after="0" w:line="240" w:lineRule="auto"/>
        <w:jc w:val="both"/>
        <w:rPr>
          <w:rFonts w:ascii="Cambria" w:hAnsi="Cambria" w:cs="Arial"/>
          <w:bCs/>
          <w:sz w:val="24"/>
          <w:szCs w:val="24"/>
          <w:lang w:eastAsia="es-CO"/>
        </w:rPr>
      </w:pPr>
    </w:p>
    <w:p w:rsidR="007554AA" w:rsidRPr="00491E5A" w:rsidRDefault="007554AA" w:rsidP="007554AA">
      <w:pPr>
        <w:spacing w:after="0" w:line="240" w:lineRule="auto"/>
        <w:jc w:val="both"/>
        <w:rPr>
          <w:rFonts w:ascii="Cambria" w:hAnsi="Cambria" w:cs="Arial"/>
          <w:bCs/>
          <w:sz w:val="24"/>
          <w:szCs w:val="24"/>
          <w:lang w:eastAsia="es-CO"/>
        </w:rPr>
      </w:pPr>
      <w:r w:rsidRPr="00491E5A">
        <w:rPr>
          <w:rFonts w:ascii="Cambria" w:hAnsi="Cambria" w:cs="Arial"/>
          <w:bCs/>
          <w:sz w:val="24"/>
          <w:szCs w:val="24"/>
          <w:lang w:eastAsia="es-CO"/>
        </w:rPr>
        <w:t>Orientar recursos para generar la información necesaria como soporte al inventario nacional de asentamientos en riesgo de desastres.</w:t>
      </w:r>
    </w:p>
    <w:p w:rsidR="007554AA" w:rsidRPr="00491E5A" w:rsidRDefault="007554AA" w:rsidP="007554AA">
      <w:pPr>
        <w:jc w:val="both"/>
        <w:rPr>
          <w:rFonts w:ascii="Cambria" w:hAnsi="Cambria"/>
          <w:sz w:val="24"/>
          <w:szCs w:val="24"/>
        </w:rPr>
      </w:pPr>
    </w:p>
    <w:p w:rsidR="007B5691" w:rsidRPr="00C37929" w:rsidRDefault="00215569" w:rsidP="00CC6933">
      <w:pPr>
        <w:pStyle w:val="Listaconvietas2"/>
        <w:jc w:val="center"/>
        <w:rPr>
          <w:b/>
          <w:sz w:val="32"/>
          <w:szCs w:val="32"/>
        </w:rPr>
      </w:pPr>
      <w:r w:rsidRPr="00C37929">
        <w:rPr>
          <w:b/>
          <w:sz w:val="32"/>
          <w:szCs w:val="32"/>
        </w:rPr>
        <w:lastRenderedPageBreak/>
        <w:t xml:space="preserve">4.1. 8 </w:t>
      </w:r>
      <w:r w:rsidR="009A3219" w:rsidRPr="00C37929">
        <w:rPr>
          <w:b/>
          <w:sz w:val="32"/>
          <w:szCs w:val="32"/>
        </w:rPr>
        <w:t>SECTOR CULTURA</w:t>
      </w:r>
    </w:p>
    <w:p w:rsidR="007B5691" w:rsidRPr="00491E5A" w:rsidRDefault="008A6E87" w:rsidP="002C784E">
      <w:pPr>
        <w:autoSpaceDE w:val="0"/>
        <w:autoSpaceDN w:val="0"/>
        <w:adjustRightInd w:val="0"/>
        <w:spacing w:after="0" w:line="240" w:lineRule="auto"/>
        <w:jc w:val="center"/>
        <w:rPr>
          <w:rFonts w:ascii="Cambria" w:hAnsi="Cambria" w:cs="AGaramond-Regular"/>
          <w:b/>
          <w:i/>
          <w:color w:val="231F20"/>
          <w:sz w:val="24"/>
          <w:szCs w:val="24"/>
          <w:lang w:val="es-ES_tradnl" w:eastAsia="es-ES_tradnl"/>
        </w:rPr>
      </w:pPr>
      <w:r w:rsidRPr="00491E5A">
        <w:rPr>
          <w:rFonts w:ascii="Cambria" w:hAnsi="Cambria" w:cs="AGaramond-Regular"/>
          <w:b/>
          <w:i/>
          <w:color w:val="231F20"/>
          <w:sz w:val="24"/>
          <w:szCs w:val="24"/>
          <w:lang w:val="es-ES_tradnl" w:eastAsia="es-ES_tradnl"/>
        </w:rPr>
        <w:t xml:space="preserve">En búsqueda de </w:t>
      </w:r>
      <w:r w:rsidR="007B5691" w:rsidRPr="00491E5A">
        <w:rPr>
          <w:rFonts w:ascii="Cambria" w:hAnsi="Cambria" w:cs="AGaramond-Regular"/>
          <w:b/>
          <w:i/>
          <w:color w:val="231F20"/>
          <w:sz w:val="24"/>
          <w:szCs w:val="24"/>
          <w:lang w:val="es-ES_tradnl" w:eastAsia="es-ES_tradnl"/>
        </w:rPr>
        <w:t>nuestras raíces</w:t>
      </w:r>
    </w:p>
    <w:p w:rsidR="007B5691" w:rsidRPr="00491E5A" w:rsidRDefault="007B5691" w:rsidP="007B5691">
      <w:pPr>
        <w:spacing w:after="0" w:line="240" w:lineRule="auto"/>
        <w:jc w:val="both"/>
        <w:rPr>
          <w:rFonts w:ascii="Cambria" w:hAnsi="Cambria" w:cs="Cambria-Bold"/>
          <w:b/>
          <w:bCs/>
          <w:sz w:val="24"/>
          <w:szCs w:val="24"/>
          <w:lang w:eastAsia="es-CO"/>
        </w:rPr>
      </w:pPr>
    </w:p>
    <w:p w:rsidR="00907044" w:rsidRPr="00491E5A" w:rsidRDefault="00907044" w:rsidP="007B5691">
      <w:p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4.1.8.1. DIAGNOSTICO</w:t>
      </w:r>
    </w:p>
    <w:p w:rsidR="00907044" w:rsidRPr="00491E5A" w:rsidRDefault="00907044" w:rsidP="007B5691">
      <w:pPr>
        <w:spacing w:after="0" w:line="240" w:lineRule="auto"/>
        <w:jc w:val="both"/>
        <w:rPr>
          <w:rFonts w:ascii="Cambria" w:hAnsi="Cambria" w:cs="Cambria-Bold"/>
          <w:b/>
          <w:bCs/>
          <w:sz w:val="24"/>
          <w:szCs w:val="24"/>
          <w:lang w:eastAsia="es-CO"/>
        </w:rPr>
      </w:pPr>
    </w:p>
    <w:p w:rsidR="007B5691" w:rsidRPr="00491E5A" w:rsidRDefault="00907044" w:rsidP="007B5691">
      <w:p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 xml:space="preserve">4.1.8.1.1. </w:t>
      </w:r>
      <w:r w:rsidR="007B5691" w:rsidRPr="00491E5A">
        <w:rPr>
          <w:rFonts w:ascii="Cambria" w:hAnsi="Cambria" w:cs="Cambria-Bold"/>
          <w:b/>
          <w:bCs/>
          <w:sz w:val="24"/>
          <w:szCs w:val="24"/>
          <w:lang w:eastAsia="es-CO"/>
        </w:rPr>
        <w:t>PANORAMA SITUACIONAL</w:t>
      </w:r>
    </w:p>
    <w:p w:rsidR="007B5691" w:rsidRPr="00491E5A" w:rsidRDefault="007B5691" w:rsidP="007B5691">
      <w:pPr>
        <w:spacing w:after="0" w:line="240" w:lineRule="auto"/>
        <w:jc w:val="both"/>
        <w:rPr>
          <w:rFonts w:ascii="Cambria" w:hAnsi="Cambria" w:cs="Cambria-Bold"/>
          <w:b/>
          <w:bCs/>
          <w:sz w:val="24"/>
          <w:szCs w:val="24"/>
          <w:lang w:eastAsia="es-CO"/>
        </w:rPr>
      </w:pPr>
    </w:p>
    <w:p w:rsidR="007B5691" w:rsidRPr="00491E5A" w:rsidRDefault="007B5691" w:rsidP="007B5691">
      <w:p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Según las competencias territoriales  establecidas en el articulo 298 de la constitución política de Colombia, “los departamentos ejercen funciones administrativas, de coordinación, de complementariedad de la acción municipal y de prestación de los servicios que determine la constitución y las leyes, a su vez el articulo 74.13 de la ley 715 de 2001, establece que el departamento debe “coordinar acciones entre los municipios orientadas a desarrollar programas y actividades que permitan fomentar las artes en todas sus expresiones y demás manifestaciones simbólicas expresivas”</w:t>
      </w:r>
    </w:p>
    <w:p w:rsidR="007B5691" w:rsidRPr="00491E5A" w:rsidRDefault="007B5691" w:rsidP="007B5691">
      <w:pPr>
        <w:spacing w:after="0" w:line="240" w:lineRule="auto"/>
        <w:jc w:val="both"/>
        <w:rPr>
          <w:rFonts w:ascii="Cambria" w:hAnsi="Cambria" w:cs="Cambria-Bold"/>
          <w:bCs/>
          <w:sz w:val="24"/>
          <w:szCs w:val="24"/>
          <w:lang w:eastAsia="es-CO"/>
        </w:rPr>
      </w:pPr>
    </w:p>
    <w:p w:rsidR="007B5691" w:rsidRPr="00491E5A" w:rsidRDefault="007B5691" w:rsidP="007B5691">
      <w:p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Igualmente, el articulo 71 de la constitución política de Colombia plantea que los planes de desarrollo económico y social deben incluir el fomento a las ciencias y en general a la cultura, entendida, según declaración de México en al año 1992, de la organización de las naciones unidas para la educación la ciencias y la cultura UNESCO- como el conjunto de rasgos distintivos espirituales y materiales, intelectuales y afectivos que caracterizan a una sociedad o un grupo social. Ella engloba, además de las artes y letras, los modos de vida, los derechos fundamentales al ser humano, los sistemas de valores, las tradiciones y las creencias”. Esta definición fue adoptada por el gobierno colombiano en la ley general de cultura 397, 1997.</w:t>
      </w:r>
    </w:p>
    <w:p w:rsidR="007B5691" w:rsidRPr="00491E5A" w:rsidRDefault="007B5691" w:rsidP="007B5691">
      <w:pPr>
        <w:spacing w:after="0" w:line="240" w:lineRule="auto"/>
        <w:jc w:val="both"/>
        <w:rPr>
          <w:rFonts w:ascii="Cambria" w:hAnsi="Cambria" w:cs="Cambria-Bold"/>
          <w:bCs/>
          <w:sz w:val="24"/>
          <w:szCs w:val="24"/>
          <w:lang w:eastAsia="es-CO"/>
        </w:rPr>
      </w:pPr>
    </w:p>
    <w:p w:rsidR="007B5691" w:rsidRPr="00491E5A" w:rsidRDefault="007B5691" w:rsidP="007B5691">
      <w:p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Esta ley estructurada en cuatro títulos, establece:</w:t>
      </w:r>
    </w:p>
    <w:p w:rsidR="007B5691" w:rsidRPr="00491E5A" w:rsidRDefault="007B5691" w:rsidP="007B5691">
      <w:pPr>
        <w:spacing w:after="0" w:line="240" w:lineRule="auto"/>
        <w:jc w:val="both"/>
        <w:rPr>
          <w:rFonts w:ascii="Cambria" w:hAnsi="Cambria" w:cs="Cambria-Bold"/>
          <w:bCs/>
          <w:sz w:val="24"/>
          <w:szCs w:val="24"/>
          <w:lang w:eastAsia="es-CO"/>
        </w:rPr>
      </w:pPr>
    </w:p>
    <w:p w:rsidR="007B5691" w:rsidRPr="00491E5A" w:rsidRDefault="007B5691" w:rsidP="003C7CDD">
      <w:pPr>
        <w:numPr>
          <w:ilvl w:val="0"/>
          <w:numId w:val="12"/>
        </w:num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Establece los principios fundamentales y definiciones en cultura</w:t>
      </w:r>
    </w:p>
    <w:p w:rsidR="007B5691" w:rsidRPr="00491E5A" w:rsidRDefault="007B5691" w:rsidP="003C7CDD">
      <w:pPr>
        <w:numPr>
          <w:ilvl w:val="0"/>
          <w:numId w:val="12"/>
        </w:num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Establece lineamientos en patrimonio cultural</w:t>
      </w:r>
    </w:p>
    <w:p w:rsidR="007B5691" w:rsidRPr="00491E5A" w:rsidRDefault="007B5691" w:rsidP="003C7CDD">
      <w:pPr>
        <w:numPr>
          <w:ilvl w:val="0"/>
          <w:numId w:val="12"/>
        </w:num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Hace alusión al fomento de estímulos a la creación, a la investigación y a la actividad artística cultural</w:t>
      </w:r>
    </w:p>
    <w:p w:rsidR="007B5691" w:rsidRPr="00491E5A" w:rsidRDefault="007B5691" w:rsidP="003C7CDD">
      <w:pPr>
        <w:numPr>
          <w:ilvl w:val="0"/>
          <w:numId w:val="12"/>
        </w:num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 xml:space="preserve">Hace referencia a la gestión cultural así: mediante el artículo 57, se crea el sistema Nacional de Cultura.  A su vez mediante el decreto Departamental 1280, se define el Sistema Departamental de Cultura: como el conjunto de los siguientes tres componentes: </w:t>
      </w:r>
      <w:r w:rsidRPr="00491E5A">
        <w:rPr>
          <w:rFonts w:ascii="Cambria" w:hAnsi="Cambria" w:cs="Cambria-Bold"/>
          <w:b/>
          <w:bCs/>
          <w:sz w:val="24"/>
          <w:szCs w:val="24"/>
          <w:lang w:eastAsia="es-CO"/>
        </w:rPr>
        <w:t>INSTANCIAS</w:t>
      </w:r>
      <w:r w:rsidRPr="00491E5A">
        <w:rPr>
          <w:rFonts w:ascii="Cambria" w:hAnsi="Cambria" w:cs="Cambria-Bold"/>
          <w:bCs/>
          <w:sz w:val="24"/>
          <w:szCs w:val="24"/>
          <w:lang w:eastAsia="es-CO"/>
        </w:rPr>
        <w:t xml:space="preserve"> (secretaria, instituto casa de la cultura, biblioteca publica, museos, entre otras instituciones de cultura) </w:t>
      </w:r>
      <w:r w:rsidRPr="00491E5A">
        <w:rPr>
          <w:rFonts w:ascii="Cambria" w:hAnsi="Cambria" w:cs="Cambria-Bold"/>
          <w:b/>
          <w:bCs/>
          <w:sz w:val="24"/>
          <w:szCs w:val="24"/>
          <w:lang w:eastAsia="es-CO"/>
        </w:rPr>
        <w:lastRenderedPageBreak/>
        <w:t>ESPACIOS DE CONCERTACION</w:t>
      </w:r>
      <w:r w:rsidRPr="00491E5A">
        <w:rPr>
          <w:rFonts w:ascii="Cambria" w:hAnsi="Cambria" w:cs="Cambria-Bold"/>
          <w:bCs/>
          <w:sz w:val="24"/>
          <w:szCs w:val="24"/>
          <w:lang w:eastAsia="es-CO"/>
        </w:rPr>
        <w:t xml:space="preserve"> (consejo de cultura) y </w:t>
      </w:r>
      <w:r w:rsidRPr="00491E5A">
        <w:rPr>
          <w:rFonts w:ascii="Cambria" w:hAnsi="Cambria" w:cs="Cambria-Bold"/>
          <w:b/>
          <w:bCs/>
          <w:sz w:val="24"/>
          <w:szCs w:val="24"/>
          <w:lang w:eastAsia="es-CO"/>
        </w:rPr>
        <w:t>PROCESOS</w:t>
      </w:r>
      <w:r w:rsidRPr="00491E5A">
        <w:rPr>
          <w:rFonts w:ascii="Cambria" w:hAnsi="Cambria" w:cs="Cambria-Bold"/>
          <w:bCs/>
          <w:sz w:val="24"/>
          <w:szCs w:val="24"/>
          <w:lang w:eastAsia="es-CO"/>
        </w:rPr>
        <w:t xml:space="preserve"> (financiación planeación, información, formación en gestión cultural) articulados entre si e interrelacionados con el nivel Nacional y Municipal</w:t>
      </w:r>
    </w:p>
    <w:p w:rsidR="007B5691" w:rsidRPr="00491E5A" w:rsidRDefault="007B5691" w:rsidP="007B5691">
      <w:pPr>
        <w:spacing w:after="0" w:line="240" w:lineRule="auto"/>
        <w:jc w:val="both"/>
        <w:rPr>
          <w:rFonts w:ascii="Cambria" w:hAnsi="Cambria" w:cs="Cambria-Bold"/>
          <w:b/>
          <w:bCs/>
          <w:sz w:val="24"/>
          <w:szCs w:val="24"/>
          <w:lang w:eastAsia="es-CO"/>
        </w:rPr>
      </w:pPr>
    </w:p>
    <w:p w:rsidR="007B5691" w:rsidRPr="00491E5A" w:rsidRDefault="007B5691" w:rsidP="003C7CDD">
      <w:pPr>
        <w:numPr>
          <w:ilvl w:val="4"/>
          <w:numId w:val="12"/>
        </w:numPr>
        <w:autoSpaceDE w:val="0"/>
        <w:autoSpaceDN w:val="0"/>
        <w:adjustRightInd w:val="0"/>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SITUACIÓN ACTUAL</w:t>
      </w:r>
    </w:p>
    <w:p w:rsidR="007B5691" w:rsidRPr="00491E5A" w:rsidRDefault="007B5691" w:rsidP="007B5691">
      <w:pPr>
        <w:spacing w:after="0" w:line="240" w:lineRule="auto"/>
        <w:jc w:val="both"/>
        <w:rPr>
          <w:rFonts w:ascii="Cambria" w:hAnsi="Cambria" w:cs="Cambria-Bold"/>
          <w:b/>
          <w:bCs/>
          <w:sz w:val="24"/>
          <w:szCs w:val="24"/>
          <w:lang w:eastAsia="es-CO"/>
        </w:rPr>
      </w:pPr>
    </w:p>
    <w:p w:rsidR="007B5691" w:rsidRPr="00491E5A" w:rsidRDefault="007B5691" w:rsidP="007B5691">
      <w:p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 xml:space="preserve">Dentro del entorno del municipio de Toca los espacios para desarrollar expresiones culturales son mínimos; las costumbres y las tradiciones con el devenir de los tiempos se han ido agotando, por no decir que desapareciendo, valores culturales, religiosos, que otrora eran tradicionales, hoy solo queda en el recuerdo de los mayores. </w:t>
      </w:r>
    </w:p>
    <w:p w:rsidR="007B5691" w:rsidRPr="00491E5A" w:rsidRDefault="007B5691" w:rsidP="007B5691">
      <w:pPr>
        <w:shd w:val="clear" w:color="auto" w:fill="FFFFFF"/>
        <w:autoSpaceDE w:val="0"/>
        <w:autoSpaceDN w:val="0"/>
        <w:adjustRightInd w:val="0"/>
        <w:jc w:val="both"/>
        <w:rPr>
          <w:rFonts w:ascii="Cambria" w:hAnsi="Cambria" w:cs="Arial"/>
          <w:sz w:val="24"/>
          <w:szCs w:val="24"/>
        </w:rPr>
      </w:pPr>
      <w:r w:rsidRPr="00491E5A">
        <w:rPr>
          <w:rFonts w:ascii="Cambria" w:hAnsi="Cambria" w:cs="Arial"/>
          <w:sz w:val="24"/>
          <w:szCs w:val="24"/>
        </w:rPr>
        <w:t>En el ámbito Nacional el desarrollo de una política cultura, se realiza de manera centralizada, ante el Gobierno Departamental y este a su vez frente al Municipio y el Municipio actúa con indiferencia frente al sector rural de la población. Razón está que enmarca el proyecto de gobierno de la actual administración cual es la integración y la reconstrucción de valores culturales y ancestrales que hacían de este, un municipio pujante y de características relevante ante los demás municipio del alrededor.</w:t>
      </w:r>
    </w:p>
    <w:p w:rsidR="007B5691" w:rsidRPr="00491E5A" w:rsidRDefault="007B5691" w:rsidP="007B5691">
      <w:pPr>
        <w:shd w:val="clear" w:color="auto" w:fill="FFFFFF"/>
        <w:autoSpaceDE w:val="0"/>
        <w:autoSpaceDN w:val="0"/>
        <w:adjustRightInd w:val="0"/>
        <w:jc w:val="both"/>
        <w:rPr>
          <w:rFonts w:ascii="Cambria" w:hAnsi="Cambria" w:cs="Arial"/>
          <w:sz w:val="24"/>
          <w:szCs w:val="24"/>
        </w:rPr>
      </w:pPr>
      <w:r w:rsidRPr="00491E5A">
        <w:rPr>
          <w:rFonts w:ascii="Cambria" w:hAnsi="Cambria" w:cs="Arial"/>
          <w:sz w:val="24"/>
          <w:szCs w:val="24"/>
        </w:rPr>
        <w:t>A partir de la formulación del presente plan de desarrollo, se hecho participe la comunidad con sus diferentes actores, utilizando una políticas de característica incluyente hacia la sociedad, donde se construirá palmo a palmo, pero con la ayuda de toda la comunidad.</w:t>
      </w:r>
    </w:p>
    <w:p w:rsidR="007B5691" w:rsidRPr="00491E5A" w:rsidRDefault="002A6394" w:rsidP="007B5691">
      <w:pPr>
        <w:shd w:val="clear" w:color="auto" w:fill="FFFFFF"/>
        <w:autoSpaceDE w:val="0"/>
        <w:autoSpaceDN w:val="0"/>
        <w:adjustRightInd w:val="0"/>
        <w:jc w:val="both"/>
        <w:rPr>
          <w:rFonts w:ascii="Cambria" w:hAnsi="Cambria" w:cs="Arial"/>
          <w:sz w:val="24"/>
          <w:szCs w:val="24"/>
        </w:rPr>
      </w:pPr>
      <w:r w:rsidRPr="00491E5A">
        <w:rPr>
          <w:rFonts w:ascii="Cambria" w:hAnsi="Cambria" w:cs="Arial"/>
          <w:sz w:val="24"/>
          <w:szCs w:val="24"/>
        </w:rPr>
        <w:t>Hoy día en el municipio se encuentra un fondo denominado estampilla pro – cultura, él tiene algunos recursos que pueden apalancar proyectos de índole cultural de la comunidad en general, población infantil, población juvenil, la mujer, adulto mayor, niños con discapacidad, población desplazada, entre otros.</w:t>
      </w:r>
    </w:p>
    <w:p w:rsidR="007B5691" w:rsidRPr="00491E5A" w:rsidRDefault="007B5691" w:rsidP="007B5691">
      <w:p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Así mismo se proyecta renacer diferentes actividades, dentro de las cuales priman las religiosas, como:</w:t>
      </w:r>
    </w:p>
    <w:p w:rsidR="007B5691" w:rsidRPr="00491E5A" w:rsidRDefault="007B5691" w:rsidP="003C7CDD">
      <w:pPr>
        <w:numPr>
          <w:ilvl w:val="0"/>
          <w:numId w:val="13"/>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La Fiesta Jurada el día ocho de enero en honor al SANTISIMO</w:t>
      </w:r>
    </w:p>
    <w:p w:rsidR="007B5691" w:rsidRPr="00491E5A" w:rsidRDefault="007B5691" w:rsidP="003C7CDD">
      <w:pPr>
        <w:numPr>
          <w:ilvl w:val="0"/>
          <w:numId w:val="13"/>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La semana Santa en Abril</w:t>
      </w:r>
    </w:p>
    <w:p w:rsidR="007B5691" w:rsidRPr="00491E5A" w:rsidRDefault="007B5691" w:rsidP="003C7CDD">
      <w:pPr>
        <w:numPr>
          <w:ilvl w:val="0"/>
          <w:numId w:val="13"/>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La fiesta de la Virgen María en Mayo</w:t>
      </w:r>
    </w:p>
    <w:p w:rsidR="007B5691" w:rsidRPr="00491E5A" w:rsidRDefault="007B5691" w:rsidP="003C7CDD">
      <w:pPr>
        <w:numPr>
          <w:ilvl w:val="0"/>
          <w:numId w:val="13"/>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La fiesta de la Virgen del Carmen en Julio</w:t>
      </w:r>
    </w:p>
    <w:p w:rsidR="007B5691" w:rsidRPr="00491E5A" w:rsidRDefault="007B5691" w:rsidP="003C7CDD">
      <w:pPr>
        <w:numPr>
          <w:ilvl w:val="0"/>
          <w:numId w:val="13"/>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La fiesta del divino Niño en Agosto</w:t>
      </w:r>
    </w:p>
    <w:p w:rsidR="0037123F" w:rsidRPr="00491E5A" w:rsidRDefault="0037123F" w:rsidP="003C7CDD">
      <w:pPr>
        <w:numPr>
          <w:ilvl w:val="0"/>
          <w:numId w:val="13"/>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La fiesta en honor a San Isidro Labrador</w:t>
      </w:r>
    </w:p>
    <w:p w:rsidR="007B5691" w:rsidRPr="00491E5A" w:rsidRDefault="007B5691" w:rsidP="003C7CDD">
      <w:pPr>
        <w:numPr>
          <w:ilvl w:val="0"/>
          <w:numId w:val="13"/>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lastRenderedPageBreak/>
        <w:t>La fiesta del Milagro en Septiembre</w:t>
      </w:r>
    </w:p>
    <w:p w:rsidR="007B5691" w:rsidRPr="00491E5A" w:rsidRDefault="007B5691" w:rsidP="003C7CDD">
      <w:pPr>
        <w:numPr>
          <w:ilvl w:val="0"/>
          <w:numId w:val="13"/>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La fiesta al Santo Cristo en Octubre</w:t>
      </w:r>
    </w:p>
    <w:p w:rsidR="007B5691" w:rsidRPr="00491E5A" w:rsidRDefault="007B5691" w:rsidP="003C7CDD">
      <w:pPr>
        <w:numPr>
          <w:ilvl w:val="0"/>
          <w:numId w:val="13"/>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La fiesta de la Virgen de Santa Barbará en Diciembre</w:t>
      </w:r>
    </w:p>
    <w:p w:rsidR="007B5691" w:rsidRPr="00491E5A" w:rsidRDefault="007B5691" w:rsidP="003C7CDD">
      <w:pPr>
        <w:numPr>
          <w:ilvl w:val="0"/>
          <w:numId w:val="13"/>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 xml:space="preserve">Y el famoso pero ya rezagado Aguinaldo Tocano durante la novena de Navidad </w:t>
      </w:r>
    </w:p>
    <w:p w:rsidR="007B5691" w:rsidRPr="00491E5A" w:rsidRDefault="007B5691" w:rsidP="003C7CDD">
      <w:pPr>
        <w:numPr>
          <w:ilvl w:val="0"/>
          <w:numId w:val="13"/>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Terminando con La Noche Buena</w:t>
      </w:r>
    </w:p>
    <w:p w:rsidR="007B5691" w:rsidRPr="00491E5A" w:rsidRDefault="007B5691" w:rsidP="007B5691">
      <w:pPr>
        <w:shd w:val="clear" w:color="auto" w:fill="FFFFFF"/>
        <w:autoSpaceDE w:val="0"/>
        <w:autoSpaceDN w:val="0"/>
        <w:adjustRightInd w:val="0"/>
        <w:spacing w:after="0" w:line="240" w:lineRule="auto"/>
        <w:jc w:val="both"/>
        <w:rPr>
          <w:rFonts w:ascii="Cambria" w:hAnsi="Cambria" w:cs="Arial"/>
          <w:sz w:val="24"/>
          <w:szCs w:val="24"/>
        </w:rPr>
      </w:pPr>
    </w:p>
    <w:p w:rsidR="007B5691" w:rsidRPr="00491E5A" w:rsidRDefault="007B5691" w:rsidP="007B5691">
      <w:p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Fechas especiales como:</w:t>
      </w:r>
    </w:p>
    <w:p w:rsidR="007B5691" w:rsidRPr="00491E5A" w:rsidRDefault="007B5691" w:rsidP="003C7CDD">
      <w:pPr>
        <w:numPr>
          <w:ilvl w:val="0"/>
          <w:numId w:val="24"/>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Día del Niño</w:t>
      </w:r>
    </w:p>
    <w:p w:rsidR="007B5691" w:rsidRPr="00491E5A" w:rsidRDefault="007B5691" w:rsidP="003C7CDD">
      <w:pPr>
        <w:numPr>
          <w:ilvl w:val="0"/>
          <w:numId w:val="24"/>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Día de la Madre</w:t>
      </w:r>
    </w:p>
    <w:p w:rsidR="007B5691" w:rsidRPr="00491E5A" w:rsidRDefault="007B5691" w:rsidP="003C7CDD">
      <w:pPr>
        <w:numPr>
          <w:ilvl w:val="0"/>
          <w:numId w:val="24"/>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Día del Padre</w:t>
      </w:r>
    </w:p>
    <w:p w:rsidR="007B5691" w:rsidRPr="00491E5A" w:rsidRDefault="007B5691" w:rsidP="003C7CDD">
      <w:pPr>
        <w:numPr>
          <w:ilvl w:val="0"/>
          <w:numId w:val="24"/>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Día del Maestro</w:t>
      </w:r>
    </w:p>
    <w:p w:rsidR="007B5691" w:rsidRPr="00491E5A" w:rsidRDefault="007B5691" w:rsidP="003C7CDD">
      <w:pPr>
        <w:numPr>
          <w:ilvl w:val="0"/>
          <w:numId w:val="24"/>
        </w:numPr>
        <w:shd w:val="clear" w:color="auto" w:fill="FFFFFF"/>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Día de la Familia</w:t>
      </w:r>
    </w:p>
    <w:p w:rsidR="007B5691" w:rsidRPr="00491E5A" w:rsidRDefault="007B5691" w:rsidP="007B5691">
      <w:pPr>
        <w:autoSpaceDE w:val="0"/>
        <w:autoSpaceDN w:val="0"/>
        <w:adjustRightInd w:val="0"/>
        <w:spacing w:after="0" w:line="240" w:lineRule="auto"/>
        <w:rPr>
          <w:rFonts w:ascii="Cambria" w:hAnsi="Cambria" w:cs="AGaramond-Regular"/>
          <w:color w:val="231F20"/>
          <w:sz w:val="24"/>
          <w:szCs w:val="24"/>
          <w:lang w:val="es-ES_tradnl" w:eastAsia="es-ES_tradnl"/>
        </w:rPr>
      </w:pPr>
    </w:p>
    <w:p w:rsidR="007B5691" w:rsidRPr="00491E5A" w:rsidRDefault="007B5691" w:rsidP="007B5691">
      <w:pPr>
        <w:autoSpaceDE w:val="0"/>
        <w:autoSpaceDN w:val="0"/>
        <w:adjustRightInd w:val="0"/>
        <w:spacing w:after="0" w:line="240" w:lineRule="auto"/>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Escasos espacios de encuentro, que le permiten a la comunidad en general compartir y estar en familia y afianzar el arraigo por la cultura Tocana.</w:t>
      </w:r>
    </w:p>
    <w:p w:rsidR="007B5691" w:rsidRPr="00491E5A" w:rsidRDefault="007B5691" w:rsidP="007B5691">
      <w:pPr>
        <w:autoSpaceDE w:val="0"/>
        <w:autoSpaceDN w:val="0"/>
        <w:adjustRightInd w:val="0"/>
        <w:spacing w:after="0" w:line="240" w:lineRule="auto"/>
        <w:rPr>
          <w:rFonts w:ascii="Cambria" w:hAnsi="Cambria" w:cs="AGaramond-Regular"/>
          <w:color w:val="231F20"/>
          <w:sz w:val="24"/>
          <w:szCs w:val="24"/>
          <w:lang w:val="es-ES_tradnl" w:eastAsia="es-ES_tradnl"/>
        </w:rPr>
      </w:pP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 xml:space="preserve">En resumen el municipio de Toca se caracteriza por la gran riqueza de su patrimonio cultural intangible expresado en tradición oral, gastronomía, artesanías, medicina tradicional, danza, música, festividades y eventos, entre muchas otras manifestaciones, prácticas y de saberes. </w:t>
      </w: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Ante esta situación se debe conforma como lo estipula la ley el concejo municipal de cultura, el cual tendrá mucha injerencia en la toma de decisiones ante el Sistema Departamental de Cultura, prioritario para el Gobierno Departamental actual y así reconstruir y formulación de una política orientada a construir un proyecto común, que posibilite la reconstrucción del tejido social de nuestras comunidades locales y a nivel Departamental.</w:t>
      </w:r>
    </w:p>
    <w:p w:rsidR="008A6E87" w:rsidRPr="00491E5A" w:rsidRDefault="008A6E87" w:rsidP="007B5691">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p>
    <w:p w:rsidR="008A6E87" w:rsidRPr="00491E5A" w:rsidRDefault="008A6E87" w:rsidP="007B5691">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p>
    <w:p w:rsidR="008A6E87" w:rsidRPr="00491E5A" w:rsidRDefault="008A6E87" w:rsidP="003C7CDD">
      <w:pPr>
        <w:numPr>
          <w:ilvl w:val="3"/>
          <w:numId w:val="12"/>
        </w:num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r w:rsidRPr="00491E5A">
        <w:rPr>
          <w:rFonts w:ascii="Cambria" w:hAnsi="Cambria" w:cs="AGaramond-SemiboldItalic"/>
          <w:b/>
          <w:bCs/>
          <w:iCs/>
          <w:color w:val="000000"/>
          <w:sz w:val="24"/>
          <w:szCs w:val="24"/>
          <w:lang w:val="es-ES_tradnl" w:eastAsia="es-ES_tradnl"/>
        </w:rPr>
        <w:t xml:space="preserve">FORMULACIÓN </w:t>
      </w:r>
    </w:p>
    <w:p w:rsidR="008A6E87" w:rsidRPr="00491E5A" w:rsidRDefault="008A6E87" w:rsidP="007B5691">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p>
    <w:p w:rsidR="007B5691" w:rsidRPr="00491E5A" w:rsidRDefault="00215569" w:rsidP="00215569">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r>
        <w:rPr>
          <w:rFonts w:ascii="Cambria" w:hAnsi="Cambria" w:cs="AGaramond-SemiboldItalic"/>
          <w:b/>
          <w:bCs/>
          <w:iCs/>
          <w:color w:val="000000"/>
          <w:sz w:val="24"/>
          <w:szCs w:val="24"/>
          <w:lang w:val="es-ES_tradnl" w:eastAsia="es-ES_tradnl"/>
        </w:rPr>
        <w:t xml:space="preserve">4.1.8.2.1 </w:t>
      </w:r>
      <w:r w:rsidR="007B5691" w:rsidRPr="00491E5A">
        <w:rPr>
          <w:rFonts w:ascii="Cambria" w:hAnsi="Cambria" w:cs="AGaramond-SemiboldItalic"/>
          <w:b/>
          <w:bCs/>
          <w:iCs/>
          <w:color w:val="000000"/>
          <w:sz w:val="24"/>
          <w:szCs w:val="24"/>
          <w:lang w:val="es-ES_tradnl" w:eastAsia="es-ES_tradnl"/>
        </w:rPr>
        <w:t>OBJETIVO GENERAL</w:t>
      </w:r>
    </w:p>
    <w:p w:rsidR="007B5691" w:rsidRPr="00491E5A" w:rsidRDefault="007B5691" w:rsidP="007B5691">
      <w:pPr>
        <w:autoSpaceDE w:val="0"/>
        <w:autoSpaceDN w:val="0"/>
        <w:adjustRightInd w:val="0"/>
        <w:spacing w:after="0" w:line="240" w:lineRule="auto"/>
        <w:rPr>
          <w:rFonts w:ascii="Cambria" w:hAnsi="Cambria" w:cs="AGaramond-Regular"/>
          <w:color w:val="231F20"/>
          <w:sz w:val="24"/>
          <w:szCs w:val="24"/>
          <w:lang w:val="es-ES_tradnl" w:eastAsia="es-ES_tradnl"/>
        </w:rPr>
      </w:pP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 xml:space="preserve">Promover la cohesión social de la comunidad Tocana en procesos participativos de nivel social y cultural, de manera que recuperemos el patrimonio cultural intrínseco </w:t>
      </w:r>
      <w:r w:rsidRPr="00491E5A">
        <w:rPr>
          <w:rFonts w:ascii="Cambria" w:hAnsi="Cambria" w:cs="AGaramond-Regular"/>
          <w:color w:val="231F20"/>
          <w:sz w:val="24"/>
          <w:szCs w:val="24"/>
          <w:lang w:val="es-ES_tradnl" w:eastAsia="es-ES_tradnl"/>
        </w:rPr>
        <w:lastRenderedPageBreak/>
        <w:t>en nuestra comunidad y repercuta en la pequeña infancia como procesos de formación.</w:t>
      </w:r>
    </w:p>
    <w:p w:rsidR="007B5691" w:rsidRPr="00491E5A" w:rsidRDefault="007B5691" w:rsidP="007B5691">
      <w:pPr>
        <w:autoSpaceDE w:val="0"/>
        <w:autoSpaceDN w:val="0"/>
        <w:adjustRightInd w:val="0"/>
        <w:spacing w:after="0" w:line="240" w:lineRule="auto"/>
        <w:rPr>
          <w:rFonts w:ascii="Cambria" w:hAnsi="Cambria" w:cs="AGaramond-Regular"/>
          <w:color w:val="231F20"/>
          <w:sz w:val="24"/>
          <w:szCs w:val="24"/>
          <w:lang w:val="es-ES_tradnl" w:eastAsia="es-ES_tradnl"/>
        </w:rPr>
      </w:pPr>
    </w:p>
    <w:p w:rsidR="007B5691" w:rsidRPr="00491E5A" w:rsidRDefault="007B5691" w:rsidP="00215569">
      <w:pPr>
        <w:numPr>
          <w:ilvl w:val="4"/>
          <w:numId w:val="12"/>
        </w:num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r w:rsidRPr="00491E5A">
        <w:rPr>
          <w:rFonts w:ascii="Cambria" w:hAnsi="Cambria" w:cs="AGaramond-SemiboldItalic"/>
          <w:b/>
          <w:bCs/>
          <w:iCs/>
          <w:color w:val="000000"/>
          <w:sz w:val="24"/>
          <w:szCs w:val="24"/>
          <w:lang w:val="es-ES_tradnl" w:eastAsia="es-ES_tradnl"/>
        </w:rPr>
        <w:t>OBJETIVO ESPECIFICO</w:t>
      </w:r>
    </w:p>
    <w:p w:rsidR="007B5691" w:rsidRPr="00491E5A" w:rsidRDefault="007B5691" w:rsidP="007B5691">
      <w:pPr>
        <w:autoSpaceDE w:val="0"/>
        <w:autoSpaceDN w:val="0"/>
        <w:adjustRightInd w:val="0"/>
        <w:spacing w:after="0" w:line="240" w:lineRule="auto"/>
        <w:rPr>
          <w:rFonts w:ascii="Cambria" w:hAnsi="Cambria" w:cs="AGaramond-Regular"/>
          <w:color w:val="231F20"/>
          <w:sz w:val="24"/>
          <w:szCs w:val="24"/>
          <w:lang w:val="es-ES_tradnl" w:eastAsia="es-ES_tradnl"/>
        </w:rPr>
      </w:pP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 xml:space="preserve">Garantizar a la comunidad del municipio de Toca escenarios con ambientes saludables implementando una política pública local enfocada a la recuperación del tejido humano en aras de erradicar flagelos como la drogadicción, alcoholismo y embarazos a temprana edad. </w:t>
      </w:r>
    </w:p>
    <w:tbl>
      <w:tblPr>
        <w:tblpPr w:leftFromText="141" w:rightFromText="141" w:vertAnchor="text" w:horzAnchor="margin" w:tblpY="156"/>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61"/>
        <w:gridCol w:w="1730"/>
        <w:gridCol w:w="1608"/>
        <w:gridCol w:w="1226"/>
        <w:gridCol w:w="1358"/>
        <w:gridCol w:w="1595"/>
      </w:tblGrid>
      <w:tr w:rsidR="007B5691" w:rsidRPr="00911F86" w:rsidTr="00B86CE7">
        <w:trPr>
          <w:trHeight w:val="325"/>
        </w:trPr>
        <w:tc>
          <w:tcPr>
            <w:tcW w:w="1461" w:type="dxa"/>
            <w:vMerge w:val="restart"/>
          </w:tcPr>
          <w:p w:rsidR="007B5691" w:rsidRPr="00911F86" w:rsidRDefault="007B5691"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PROGRAMA</w:t>
            </w:r>
          </w:p>
        </w:tc>
        <w:tc>
          <w:tcPr>
            <w:tcW w:w="1730" w:type="dxa"/>
            <w:vMerge w:val="restart"/>
          </w:tcPr>
          <w:p w:rsidR="007B5691" w:rsidRPr="00911F86" w:rsidRDefault="007B5691"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SUB PROGRAMA</w:t>
            </w:r>
          </w:p>
        </w:tc>
        <w:tc>
          <w:tcPr>
            <w:tcW w:w="4192" w:type="dxa"/>
            <w:gridSpan w:val="3"/>
          </w:tcPr>
          <w:p w:rsidR="007B5691" w:rsidRPr="00911F86" w:rsidRDefault="007B5691"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INDICADOR</w:t>
            </w:r>
          </w:p>
        </w:tc>
        <w:tc>
          <w:tcPr>
            <w:tcW w:w="1595" w:type="dxa"/>
            <w:vMerge w:val="restart"/>
          </w:tcPr>
          <w:p w:rsidR="007B5691" w:rsidRPr="00911F86" w:rsidRDefault="007B5691" w:rsidP="00911F86">
            <w:pPr>
              <w:autoSpaceDE w:val="0"/>
              <w:autoSpaceDN w:val="0"/>
              <w:adjustRightInd w:val="0"/>
              <w:spacing w:after="0" w:line="240" w:lineRule="auto"/>
              <w:jc w:val="center"/>
              <w:rPr>
                <w:rFonts w:ascii="Cambria" w:hAnsi="Cambria"/>
                <w:sz w:val="20"/>
                <w:szCs w:val="20"/>
              </w:rPr>
            </w:pPr>
            <w:r w:rsidRPr="00911F86">
              <w:rPr>
                <w:rFonts w:ascii="Cambria" w:hAnsi="Cambria"/>
                <w:b/>
                <w:sz w:val="20"/>
                <w:szCs w:val="20"/>
              </w:rPr>
              <w:t>META</w:t>
            </w:r>
          </w:p>
        </w:tc>
      </w:tr>
      <w:tr w:rsidR="007B5691" w:rsidRPr="00911F86" w:rsidTr="00B86CE7">
        <w:trPr>
          <w:trHeight w:val="213"/>
        </w:trPr>
        <w:tc>
          <w:tcPr>
            <w:tcW w:w="1461" w:type="dxa"/>
            <w:vMerge/>
          </w:tcPr>
          <w:p w:rsidR="007B5691" w:rsidRPr="00911F86" w:rsidRDefault="007B5691" w:rsidP="00911F86">
            <w:pPr>
              <w:autoSpaceDE w:val="0"/>
              <w:autoSpaceDN w:val="0"/>
              <w:adjustRightInd w:val="0"/>
              <w:spacing w:after="0" w:line="240" w:lineRule="auto"/>
              <w:jc w:val="center"/>
              <w:rPr>
                <w:rFonts w:ascii="Cambria" w:hAnsi="Cambria"/>
                <w:b/>
                <w:sz w:val="20"/>
                <w:szCs w:val="20"/>
              </w:rPr>
            </w:pPr>
          </w:p>
        </w:tc>
        <w:tc>
          <w:tcPr>
            <w:tcW w:w="1730" w:type="dxa"/>
            <w:vMerge/>
          </w:tcPr>
          <w:p w:rsidR="007B5691" w:rsidRPr="00911F86" w:rsidRDefault="007B5691" w:rsidP="00911F86">
            <w:pPr>
              <w:autoSpaceDE w:val="0"/>
              <w:autoSpaceDN w:val="0"/>
              <w:adjustRightInd w:val="0"/>
              <w:spacing w:after="0" w:line="240" w:lineRule="auto"/>
              <w:jc w:val="center"/>
              <w:rPr>
                <w:rFonts w:ascii="Cambria" w:hAnsi="Cambria"/>
                <w:b/>
                <w:sz w:val="20"/>
                <w:szCs w:val="20"/>
              </w:rPr>
            </w:pPr>
          </w:p>
        </w:tc>
        <w:tc>
          <w:tcPr>
            <w:tcW w:w="1608" w:type="dxa"/>
          </w:tcPr>
          <w:p w:rsidR="007B5691" w:rsidRPr="00911F86" w:rsidRDefault="007B5691"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NOMBRE</w:t>
            </w:r>
          </w:p>
        </w:tc>
        <w:tc>
          <w:tcPr>
            <w:tcW w:w="1226" w:type="dxa"/>
          </w:tcPr>
          <w:p w:rsidR="007B5691" w:rsidRPr="00911F86" w:rsidRDefault="007B5691"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BASE</w:t>
            </w:r>
          </w:p>
        </w:tc>
        <w:tc>
          <w:tcPr>
            <w:tcW w:w="1358" w:type="dxa"/>
          </w:tcPr>
          <w:p w:rsidR="007B5691" w:rsidRPr="00911F86" w:rsidRDefault="007B5691"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PRODUCTO</w:t>
            </w:r>
          </w:p>
        </w:tc>
        <w:tc>
          <w:tcPr>
            <w:tcW w:w="1595" w:type="dxa"/>
            <w:vMerge/>
          </w:tcPr>
          <w:p w:rsidR="007B5691" w:rsidRPr="00911F86" w:rsidRDefault="007B5691" w:rsidP="00911F86">
            <w:pPr>
              <w:autoSpaceDE w:val="0"/>
              <w:autoSpaceDN w:val="0"/>
              <w:adjustRightInd w:val="0"/>
              <w:spacing w:after="0" w:line="240" w:lineRule="auto"/>
              <w:rPr>
                <w:rFonts w:ascii="Cambria" w:hAnsi="Cambria"/>
                <w:b/>
                <w:sz w:val="20"/>
                <w:szCs w:val="20"/>
              </w:rPr>
            </w:pPr>
          </w:p>
        </w:tc>
      </w:tr>
      <w:tr w:rsidR="00B86CE7" w:rsidRPr="00911F86" w:rsidTr="00CD1BAE">
        <w:trPr>
          <w:trHeight w:hRule="exact" w:val="1293"/>
        </w:trPr>
        <w:tc>
          <w:tcPr>
            <w:tcW w:w="1461" w:type="dxa"/>
            <w:vMerge w:val="restart"/>
          </w:tcPr>
          <w:p w:rsidR="00B86CE7" w:rsidRPr="00911F86" w:rsidRDefault="00B86CE7" w:rsidP="00B86CE7">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CULTURA</w:t>
            </w:r>
          </w:p>
        </w:tc>
        <w:tc>
          <w:tcPr>
            <w:tcW w:w="1730" w:type="dxa"/>
            <w:vMerge w:val="restart"/>
          </w:tcPr>
          <w:p w:rsidR="00EF5CB6" w:rsidRDefault="00EF5CB6" w:rsidP="00B86CE7">
            <w:pPr>
              <w:autoSpaceDE w:val="0"/>
              <w:autoSpaceDN w:val="0"/>
              <w:adjustRightInd w:val="0"/>
              <w:spacing w:after="0" w:line="240" w:lineRule="auto"/>
              <w:jc w:val="center"/>
              <w:rPr>
                <w:rFonts w:ascii="Cambria" w:hAnsi="Cambria" w:cs="Arial066.688"/>
                <w:color w:val="000000"/>
                <w:sz w:val="20"/>
                <w:szCs w:val="20"/>
                <w:lang w:val="es-ES_tradnl" w:eastAsia="es-ES_tradnl"/>
              </w:rPr>
            </w:pPr>
          </w:p>
          <w:p w:rsidR="00EF5CB6" w:rsidRDefault="00EF5CB6" w:rsidP="00B86CE7">
            <w:pPr>
              <w:autoSpaceDE w:val="0"/>
              <w:autoSpaceDN w:val="0"/>
              <w:adjustRightInd w:val="0"/>
              <w:spacing w:after="0" w:line="240" w:lineRule="auto"/>
              <w:jc w:val="center"/>
              <w:rPr>
                <w:rFonts w:ascii="Cambria" w:hAnsi="Cambria" w:cs="Arial066.688"/>
                <w:color w:val="000000"/>
                <w:sz w:val="20"/>
                <w:szCs w:val="20"/>
                <w:lang w:val="es-ES_tradnl" w:eastAsia="es-ES_tradnl"/>
              </w:rPr>
            </w:pPr>
          </w:p>
          <w:p w:rsidR="00EF5CB6" w:rsidRDefault="00EF5CB6" w:rsidP="00B86CE7">
            <w:pPr>
              <w:autoSpaceDE w:val="0"/>
              <w:autoSpaceDN w:val="0"/>
              <w:adjustRightInd w:val="0"/>
              <w:spacing w:after="0" w:line="240" w:lineRule="auto"/>
              <w:jc w:val="center"/>
              <w:rPr>
                <w:rFonts w:ascii="Cambria" w:hAnsi="Cambria" w:cs="Arial066.688"/>
                <w:color w:val="000000"/>
                <w:sz w:val="20"/>
                <w:szCs w:val="20"/>
                <w:lang w:val="es-ES_tradnl" w:eastAsia="es-ES_tradnl"/>
              </w:rPr>
            </w:pPr>
          </w:p>
          <w:p w:rsidR="00EF5CB6" w:rsidRDefault="00EF5CB6" w:rsidP="00B86CE7">
            <w:pPr>
              <w:autoSpaceDE w:val="0"/>
              <w:autoSpaceDN w:val="0"/>
              <w:adjustRightInd w:val="0"/>
              <w:spacing w:after="0" w:line="240" w:lineRule="auto"/>
              <w:jc w:val="center"/>
              <w:rPr>
                <w:rFonts w:ascii="Cambria" w:hAnsi="Cambria" w:cs="Arial066.688"/>
                <w:color w:val="000000"/>
                <w:sz w:val="20"/>
                <w:szCs w:val="20"/>
                <w:lang w:val="es-ES_tradnl" w:eastAsia="es-ES_tradnl"/>
              </w:rPr>
            </w:pPr>
          </w:p>
          <w:p w:rsidR="00B86CE7" w:rsidRPr="00911F86" w:rsidRDefault="00B86CE7" w:rsidP="00B86CE7">
            <w:pPr>
              <w:autoSpaceDE w:val="0"/>
              <w:autoSpaceDN w:val="0"/>
              <w:adjustRightInd w:val="0"/>
              <w:spacing w:after="0" w:line="240" w:lineRule="auto"/>
              <w:jc w:val="center"/>
              <w:rPr>
                <w:rFonts w:ascii="Cambria" w:hAnsi="Cambria" w:cs="Arial066.688"/>
                <w:color w:val="000000"/>
                <w:sz w:val="20"/>
                <w:szCs w:val="20"/>
                <w:lang w:val="es-ES_tradnl" w:eastAsia="es-ES_tradnl"/>
              </w:rPr>
            </w:pPr>
            <w:r w:rsidRPr="00911F86">
              <w:rPr>
                <w:rFonts w:ascii="Cambria" w:hAnsi="Cambria" w:cs="Arial066.688"/>
                <w:color w:val="000000"/>
                <w:sz w:val="20"/>
                <w:szCs w:val="20"/>
                <w:lang w:val="es-ES_tradnl" w:eastAsia="es-ES_tradnl"/>
              </w:rPr>
              <w:t>Construcción de Tejido Social</w:t>
            </w:r>
          </w:p>
        </w:tc>
        <w:tc>
          <w:tcPr>
            <w:tcW w:w="1608" w:type="dxa"/>
          </w:tcPr>
          <w:p w:rsidR="00B86CE7" w:rsidRPr="00123BAD" w:rsidRDefault="00B86CE7" w:rsidP="00B86CE7">
            <w:pPr>
              <w:autoSpaceDE w:val="0"/>
              <w:autoSpaceDN w:val="0"/>
              <w:adjustRightInd w:val="0"/>
              <w:spacing w:after="0" w:line="240" w:lineRule="auto"/>
              <w:jc w:val="both"/>
              <w:rPr>
                <w:rFonts w:ascii="Cambria" w:hAnsi="Cambria"/>
                <w:sz w:val="18"/>
                <w:szCs w:val="18"/>
              </w:rPr>
            </w:pPr>
            <w:r w:rsidRPr="00123BAD">
              <w:rPr>
                <w:rFonts w:ascii="Cambria" w:hAnsi="Cambria"/>
                <w:sz w:val="18"/>
                <w:szCs w:val="18"/>
              </w:rPr>
              <w:t>Biblioteca Pública con tecnología de punta</w:t>
            </w:r>
          </w:p>
        </w:tc>
        <w:tc>
          <w:tcPr>
            <w:tcW w:w="1226" w:type="dxa"/>
          </w:tcPr>
          <w:p w:rsidR="00B86CE7" w:rsidRPr="00123BAD" w:rsidRDefault="00B86CE7" w:rsidP="00B86CE7">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Cero</w:t>
            </w:r>
          </w:p>
        </w:tc>
        <w:tc>
          <w:tcPr>
            <w:tcW w:w="1358" w:type="dxa"/>
          </w:tcPr>
          <w:p w:rsidR="00B86CE7" w:rsidRPr="00123BAD" w:rsidRDefault="00B86CE7" w:rsidP="00B86CE7">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Una</w:t>
            </w:r>
          </w:p>
        </w:tc>
        <w:tc>
          <w:tcPr>
            <w:tcW w:w="1595" w:type="dxa"/>
          </w:tcPr>
          <w:p w:rsidR="00B86CE7" w:rsidRPr="00123BAD" w:rsidRDefault="00B86CE7" w:rsidP="00B86CE7">
            <w:pPr>
              <w:autoSpaceDE w:val="0"/>
              <w:autoSpaceDN w:val="0"/>
              <w:adjustRightInd w:val="0"/>
              <w:spacing w:after="0" w:line="240" w:lineRule="auto"/>
              <w:jc w:val="center"/>
              <w:rPr>
                <w:rFonts w:ascii="Cambria" w:hAnsi="Cambria"/>
                <w:sz w:val="18"/>
                <w:szCs w:val="18"/>
              </w:rPr>
            </w:pPr>
            <w:r w:rsidRPr="00123BAD">
              <w:rPr>
                <w:rFonts w:ascii="Cambria" w:hAnsi="Cambria"/>
                <w:sz w:val="18"/>
                <w:szCs w:val="18"/>
              </w:rPr>
              <w:t xml:space="preserve">Una Biblioteca Pública con tecnologías de la información </w:t>
            </w:r>
            <w:r w:rsidR="00CD1BAE">
              <w:rPr>
                <w:rFonts w:ascii="Cambria" w:hAnsi="Cambria"/>
                <w:sz w:val="18"/>
                <w:szCs w:val="18"/>
              </w:rPr>
              <w:t xml:space="preserve"> </w:t>
            </w:r>
            <w:r w:rsidRPr="00123BAD">
              <w:rPr>
                <w:rFonts w:ascii="Cambria" w:hAnsi="Cambria"/>
                <w:sz w:val="18"/>
                <w:szCs w:val="18"/>
              </w:rPr>
              <w:t>eficientes</w:t>
            </w:r>
          </w:p>
          <w:p w:rsidR="00B86CE7" w:rsidRPr="00123BAD" w:rsidRDefault="00CD1BAE" w:rsidP="00B86CE7">
            <w:pPr>
              <w:autoSpaceDE w:val="0"/>
              <w:autoSpaceDN w:val="0"/>
              <w:adjustRightInd w:val="0"/>
              <w:spacing w:after="0" w:line="240" w:lineRule="auto"/>
              <w:jc w:val="center"/>
              <w:rPr>
                <w:rFonts w:ascii="Cambria" w:hAnsi="Cambria"/>
                <w:sz w:val="18"/>
                <w:szCs w:val="18"/>
              </w:rPr>
            </w:pPr>
            <w:r>
              <w:rPr>
                <w:rFonts w:ascii="Cambria" w:hAnsi="Cambria"/>
                <w:sz w:val="18"/>
                <w:szCs w:val="18"/>
              </w:rPr>
              <w:t>2012</w:t>
            </w:r>
          </w:p>
        </w:tc>
      </w:tr>
      <w:tr w:rsidR="00134ABE" w:rsidRPr="00911F86" w:rsidTr="00134ABE">
        <w:trPr>
          <w:trHeight w:hRule="exact" w:val="1680"/>
        </w:trPr>
        <w:tc>
          <w:tcPr>
            <w:tcW w:w="1461" w:type="dxa"/>
            <w:vMerge/>
          </w:tcPr>
          <w:p w:rsidR="00134ABE" w:rsidRPr="00911F86" w:rsidRDefault="00134ABE" w:rsidP="00134ABE">
            <w:pPr>
              <w:autoSpaceDE w:val="0"/>
              <w:autoSpaceDN w:val="0"/>
              <w:adjustRightInd w:val="0"/>
              <w:spacing w:after="0" w:line="240" w:lineRule="auto"/>
              <w:jc w:val="center"/>
              <w:rPr>
                <w:rFonts w:ascii="Cambria" w:hAnsi="Cambria"/>
                <w:color w:val="000000"/>
                <w:sz w:val="20"/>
                <w:szCs w:val="20"/>
              </w:rPr>
            </w:pPr>
          </w:p>
        </w:tc>
        <w:tc>
          <w:tcPr>
            <w:tcW w:w="1730" w:type="dxa"/>
            <w:vMerge/>
          </w:tcPr>
          <w:p w:rsidR="00134ABE" w:rsidRPr="00911F86" w:rsidRDefault="00134ABE" w:rsidP="00134ABE">
            <w:pPr>
              <w:autoSpaceDE w:val="0"/>
              <w:autoSpaceDN w:val="0"/>
              <w:adjustRightInd w:val="0"/>
              <w:spacing w:after="0" w:line="240" w:lineRule="auto"/>
              <w:jc w:val="center"/>
              <w:rPr>
                <w:rFonts w:ascii="Cambria" w:hAnsi="Cambria" w:cs="Arial066.688"/>
                <w:color w:val="000000"/>
                <w:sz w:val="20"/>
                <w:szCs w:val="20"/>
                <w:lang w:val="es-ES_tradnl" w:eastAsia="es-ES_tradnl"/>
              </w:rPr>
            </w:pPr>
          </w:p>
        </w:tc>
        <w:tc>
          <w:tcPr>
            <w:tcW w:w="1608" w:type="dxa"/>
          </w:tcPr>
          <w:p w:rsidR="00134ABE" w:rsidRPr="00123BAD" w:rsidRDefault="00134ABE" w:rsidP="00134ABE">
            <w:pPr>
              <w:tabs>
                <w:tab w:val="left" w:pos="6248"/>
              </w:tabs>
              <w:rPr>
                <w:rFonts w:ascii="Cambria" w:hAnsi="Cambria" w:cs="Calibri"/>
                <w:sz w:val="20"/>
                <w:szCs w:val="20"/>
              </w:rPr>
            </w:pPr>
            <w:r w:rsidRPr="00123BAD">
              <w:rPr>
                <w:rFonts w:ascii="Cambria" w:hAnsi="Cambria" w:cs="Calibri"/>
                <w:sz w:val="20"/>
                <w:szCs w:val="20"/>
              </w:rPr>
              <w:t>No de concurso de lectura “el mejor lectorcito” Plan sectorial</w:t>
            </w:r>
          </w:p>
        </w:tc>
        <w:tc>
          <w:tcPr>
            <w:tcW w:w="1226" w:type="dxa"/>
          </w:tcPr>
          <w:p w:rsidR="00134ABE" w:rsidRPr="00123BAD" w:rsidRDefault="00134ABE" w:rsidP="00134ABE">
            <w:pPr>
              <w:tabs>
                <w:tab w:val="left" w:pos="6248"/>
              </w:tabs>
              <w:jc w:val="center"/>
              <w:rPr>
                <w:rFonts w:ascii="Cambria" w:hAnsi="Cambria" w:cs="Calibri"/>
                <w:sz w:val="20"/>
                <w:szCs w:val="20"/>
              </w:rPr>
            </w:pPr>
            <w:r w:rsidRPr="00123BAD">
              <w:rPr>
                <w:rFonts w:ascii="Cambria" w:hAnsi="Cambria" w:cs="Calibri"/>
                <w:sz w:val="20"/>
                <w:szCs w:val="20"/>
              </w:rPr>
              <w:t>cero</w:t>
            </w:r>
          </w:p>
        </w:tc>
        <w:tc>
          <w:tcPr>
            <w:tcW w:w="1358" w:type="dxa"/>
          </w:tcPr>
          <w:p w:rsidR="00134ABE" w:rsidRPr="00123BAD" w:rsidRDefault="00134ABE" w:rsidP="00134ABE">
            <w:pPr>
              <w:tabs>
                <w:tab w:val="left" w:pos="6248"/>
              </w:tabs>
              <w:jc w:val="center"/>
              <w:rPr>
                <w:rFonts w:ascii="Cambria" w:hAnsi="Cambria" w:cs="Calibri"/>
                <w:sz w:val="20"/>
                <w:szCs w:val="20"/>
              </w:rPr>
            </w:pPr>
            <w:r w:rsidRPr="00123BAD">
              <w:rPr>
                <w:rFonts w:ascii="Cambria" w:hAnsi="Cambria" w:cs="Calibri"/>
                <w:sz w:val="20"/>
                <w:szCs w:val="20"/>
              </w:rPr>
              <w:t>Un concurso</w:t>
            </w:r>
          </w:p>
        </w:tc>
        <w:tc>
          <w:tcPr>
            <w:tcW w:w="1595" w:type="dxa"/>
          </w:tcPr>
          <w:p w:rsidR="00134ABE" w:rsidRPr="00123BAD" w:rsidRDefault="00134ABE" w:rsidP="00134ABE">
            <w:pPr>
              <w:tabs>
                <w:tab w:val="left" w:pos="6248"/>
              </w:tabs>
              <w:jc w:val="center"/>
              <w:rPr>
                <w:rFonts w:ascii="Cambria" w:hAnsi="Cambria" w:cs="Calibri"/>
                <w:sz w:val="20"/>
                <w:szCs w:val="20"/>
              </w:rPr>
            </w:pPr>
            <w:r>
              <w:rPr>
                <w:rFonts w:ascii="Cambria" w:hAnsi="Cambria" w:cs="Calibri"/>
                <w:sz w:val="20"/>
                <w:szCs w:val="20"/>
              </w:rPr>
              <w:t>Cuatro</w:t>
            </w:r>
            <w:r w:rsidRPr="00123BAD">
              <w:rPr>
                <w:rFonts w:ascii="Cambria" w:hAnsi="Cambria" w:cs="Calibri"/>
                <w:sz w:val="20"/>
                <w:szCs w:val="20"/>
              </w:rPr>
              <w:t xml:space="preserve"> concurso</w:t>
            </w:r>
            <w:r>
              <w:rPr>
                <w:rFonts w:ascii="Cambria" w:hAnsi="Cambria" w:cs="Calibri"/>
                <w:sz w:val="20"/>
                <w:szCs w:val="20"/>
              </w:rPr>
              <w:t>s</w:t>
            </w:r>
            <w:r w:rsidRPr="00123BAD">
              <w:rPr>
                <w:rFonts w:ascii="Cambria" w:hAnsi="Cambria" w:cs="Calibri"/>
                <w:sz w:val="20"/>
                <w:szCs w:val="20"/>
              </w:rPr>
              <w:t xml:space="preserve"> de lectura “el Mejor Lectorcito”</w:t>
            </w:r>
            <w:r>
              <w:rPr>
                <w:rFonts w:ascii="Cambria" w:hAnsi="Cambria" w:cs="Calibri"/>
                <w:sz w:val="20"/>
                <w:szCs w:val="20"/>
              </w:rPr>
              <w:t xml:space="preserve"> a 2015</w:t>
            </w:r>
          </w:p>
        </w:tc>
      </w:tr>
      <w:tr w:rsidR="00134ABE" w:rsidRPr="00911F86" w:rsidTr="00B86CE7">
        <w:trPr>
          <w:trHeight w:hRule="exact" w:val="985"/>
        </w:trPr>
        <w:tc>
          <w:tcPr>
            <w:tcW w:w="1461" w:type="dxa"/>
            <w:vMerge/>
          </w:tcPr>
          <w:p w:rsidR="00134ABE" w:rsidRPr="00911F86" w:rsidRDefault="00134ABE" w:rsidP="00134ABE">
            <w:pPr>
              <w:autoSpaceDE w:val="0"/>
              <w:autoSpaceDN w:val="0"/>
              <w:adjustRightInd w:val="0"/>
              <w:spacing w:after="0" w:line="240" w:lineRule="auto"/>
              <w:jc w:val="center"/>
              <w:rPr>
                <w:rFonts w:ascii="Cambria" w:hAnsi="Cambria"/>
                <w:color w:val="000000"/>
                <w:sz w:val="20"/>
                <w:szCs w:val="20"/>
              </w:rPr>
            </w:pPr>
          </w:p>
        </w:tc>
        <w:tc>
          <w:tcPr>
            <w:tcW w:w="1730" w:type="dxa"/>
            <w:vMerge/>
          </w:tcPr>
          <w:p w:rsidR="00134ABE" w:rsidRPr="00911F86" w:rsidRDefault="00134ABE" w:rsidP="00134ABE">
            <w:pPr>
              <w:autoSpaceDE w:val="0"/>
              <w:autoSpaceDN w:val="0"/>
              <w:adjustRightInd w:val="0"/>
              <w:rPr>
                <w:rFonts w:ascii="Cambria" w:hAnsi="Cambria" w:cs="Arial066.688"/>
                <w:color w:val="000000"/>
                <w:sz w:val="20"/>
                <w:szCs w:val="20"/>
                <w:lang w:val="es-ES_tradnl" w:eastAsia="es-ES_tradnl"/>
              </w:rPr>
            </w:pPr>
          </w:p>
        </w:tc>
        <w:tc>
          <w:tcPr>
            <w:tcW w:w="1608" w:type="dxa"/>
          </w:tcPr>
          <w:p w:rsidR="00134ABE" w:rsidRPr="00911F86" w:rsidRDefault="00134ABE" w:rsidP="00134ABE">
            <w:pPr>
              <w:autoSpaceDE w:val="0"/>
              <w:autoSpaceDN w:val="0"/>
              <w:adjustRightInd w:val="0"/>
              <w:spacing w:after="0" w:line="240" w:lineRule="auto"/>
              <w:rPr>
                <w:rFonts w:ascii="Cambria" w:hAnsi="Cambria" w:cs="Calibri"/>
                <w:sz w:val="20"/>
                <w:szCs w:val="20"/>
                <w:lang w:val="es-ES_tradnl" w:eastAsia="es-ES_tradnl"/>
              </w:rPr>
            </w:pPr>
            <w:r w:rsidRPr="00911F86">
              <w:rPr>
                <w:rFonts w:ascii="Cambria" w:hAnsi="Cambria" w:cs="Calibri"/>
                <w:sz w:val="20"/>
                <w:szCs w:val="20"/>
                <w:lang w:val="es-ES_tradnl" w:eastAsia="es-ES_tradnl"/>
              </w:rPr>
              <w:t xml:space="preserve">No de festivales del municipio </w:t>
            </w:r>
          </w:p>
        </w:tc>
        <w:tc>
          <w:tcPr>
            <w:tcW w:w="1226" w:type="dxa"/>
          </w:tcPr>
          <w:p w:rsidR="00134ABE" w:rsidRPr="00911F86" w:rsidRDefault="00134ABE" w:rsidP="00134ABE">
            <w:pPr>
              <w:autoSpaceDE w:val="0"/>
              <w:autoSpaceDN w:val="0"/>
              <w:adjustRightInd w:val="0"/>
              <w:jc w:val="center"/>
              <w:rPr>
                <w:rFonts w:ascii="Cambria" w:hAnsi="Cambria"/>
                <w:color w:val="000000"/>
                <w:sz w:val="20"/>
                <w:szCs w:val="20"/>
                <w:lang w:val="es-ES_tradnl"/>
              </w:rPr>
            </w:pPr>
            <w:r w:rsidRPr="00911F86">
              <w:rPr>
                <w:rFonts w:ascii="Cambria" w:hAnsi="Cambria"/>
                <w:color w:val="000000"/>
                <w:sz w:val="20"/>
                <w:szCs w:val="20"/>
                <w:lang w:val="es-ES_tradnl"/>
              </w:rPr>
              <w:t xml:space="preserve">Deficiente </w:t>
            </w:r>
          </w:p>
        </w:tc>
        <w:tc>
          <w:tcPr>
            <w:tcW w:w="135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Un festival</w:t>
            </w:r>
          </w:p>
        </w:tc>
        <w:tc>
          <w:tcPr>
            <w:tcW w:w="1595"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Un festival del municipio de Toca</w:t>
            </w:r>
          </w:p>
        </w:tc>
      </w:tr>
      <w:tr w:rsidR="00134ABE" w:rsidRPr="00911F86" w:rsidTr="00B86CE7">
        <w:trPr>
          <w:trHeight w:hRule="exact" w:val="1538"/>
        </w:trPr>
        <w:tc>
          <w:tcPr>
            <w:tcW w:w="1461" w:type="dxa"/>
            <w:vMerge/>
          </w:tcPr>
          <w:p w:rsidR="00134ABE" w:rsidRPr="00911F86" w:rsidRDefault="00134ABE" w:rsidP="00134ABE">
            <w:pPr>
              <w:autoSpaceDE w:val="0"/>
              <w:autoSpaceDN w:val="0"/>
              <w:adjustRightInd w:val="0"/>
              <w:spacing w:after="0" w:line="240" w:lineRule="auto"/>
              <w:jc w:val="center"/>
              <w:rPr>
                <w:rFonts w:ascii="Cambria" w:hAnsi="Cambria"/>
                <w:color w:val="000000"/>
                <w:sz w:val="20"/>
                <w:szCs w:val="20"/>
              </w:rPr>
            </w:pPr>
          </w:p>
        </w:tc>
        <w:tc>
          <w:tcPr>
            <w:tcW w:w="1730" w:type="dxa"/>
            <w:vMerge/>
          </w:tcPr>
          <w:p w:rsidR="00134ABE" w:rsidRPr="00911F86" w:rsidRDefault="00134ABE" w:rsidP="00134ABE">
            <w:pPr>
              <w:autoSpaceDE w:val="0"/>
              <w:autoSpaceDN w:val="0"/>
              <w:adjustRightInd w:val="0"/>
              <w:rPr>
                <w:rFonts w:ascii="Cambria" w:hAnsi="Cambria" w:cs="Arial066.688"/>
                <w:color w:val="000000"/>
                <w:sz w:val="20"/>
                <w:szCs w:val="20"/>
                <w:lang w:val="es-ES_tradnl" w:eastAsia="es-ES_tradnl"/>
              </w:rPr>
            </w:pPr>
          </w:p>
        </w:tc>
        <w:tc>
          <w:tcPr>
            <w:tcW w:w="1608" w:type="dxa"/>
          </w:tcPr>
          <w:p w:rsidR="00134ABE" w:rsidRPr="00911F86" w:rsidRDefault="00134ABE" w:rsidP="00134ABE">
            <w:pPr>
              <w:autoSpaceDE w:val="0"/>
              <w:autoSpaceDN w:val="0"/>
              <w:adjustRightInd w:val="0"/>
              <w:spacing w:after="0" w:line="240" w:lineRule="auto"/>
              <w:rPr>
                <w:rFonts w:ascii="Cambria" w:hAnsi="Cambria" w:cs="Calibri"/>
                <w:sz w:val="20"/>
                <w:szCs w:val="20"/>
                <w:lang w:val="es-ES_tradnl" w:eastAsia="es-ES_tradnl"/>
              </w:rPr>
            </w:pPr>
            <w:r w:rsidRPr="00911F86">
              <w:rPr>
                <w:rFonts w:ascii="Cambria" w:hAnsi="Cambria" w:cs="Calibri"/>
                <w:sz w:val="20"/>
                <w:szCs w:val="20"/>
                <w:lang w:val="es-ES_tradnl" w:eastAsia="es-ES_tradnl"/>
              </w:rPr>
              <w:t>Celebración  del día del campesino Tocano</w:t>
            </w:r>
          </w:p>
        </w:tc>
        <w:tc>
          <w:tcPr>
            <w:tcW w:w="1226" w:type="dxa"/>
          </w:tcPr>
          <w:p w:rsidR="00134ABE" w:rsidRPr="00911F86" w:rsidRDefault="00134ABE" w:rsidP="00134ABE">
            <w:pPr>
              <w:autoSpaceDE w:val="0"/>
              <w:autoSpaceDN w:val="0"/>
              <w:adjustRightInd w:val="0"/>
              <w:jc w:val="center"/>
              <w:rPr>
                <w:rFonts w:ascii="Cambria" w:hAnsi="Cambria"/>
                <w:color w:val="000000"/>
                <w:sz w:val="20"/>
                <w:szCs w:val="20"/>
                <w:lang w:val="es-ES_tradnl"/>
              </w:rPr>
            </w:pPr>
            <w:r w:rsidRPr="00911F86">
              <w:rPr>
                <w:rFonts w:ascii="Cambria" w:hAnsi="Cambria"/>
                <w:color w:val="000000"/>
                <w:sz w:val="20"/>
                <w:szCs w:val="20"/>
                <w:lang w:val="es-ES_tradnl"/>
              </w:rPr>
              <w:t xml:space="preserve">Deficiente </w:t>
            </w:r>
          </w:p>
        </w:tc>
        <w:tc>
          <w:tcPr>
            <w:tcW w:w="135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Una celebración cada año</w:t>
            </w:r>
          </w:p>
        </w:tc>
        <w:tc>
          <w:tcPr>
            <w:tcW w:w="1595"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Cuatro celebraciones del día del campesino Tocano 2015</w:t>
            </w:r>
          </w:p>
        </w:tc>
      </w:tr>
      <w:tr w:rsidR="00134ABE" w:rsidRPr="00911F86" w:rsidTr="00B86CE7">
        <w:trPr>
          <w:trHeight w:hRule="exact" w:val="1537"/>
        </w:trPr>
        <w:tc>
          <w:tcPr>
            <w:tcW w:w="1461" w:type="dxa"/>
            <w:vMerge/>
          </w:tcPr>
          <w:p w:rsidR="00134ABE" w:rsidRPr="00911F86" w:rsidRDefault="00134ABE" w:rsidP="00134ABE">
            <w:pPr>
              <w:autoSpaceDE w:val="0"/>
              <w:autoSpaceDN w:val="0"/>
              <w:adjustRightInd w:val="0"/>
              <w:spacing w:after="0" w:line="240" w:lineRule="auto"/>
              <w:jc w:val="center"/>
              <w:rPr>
                <w:rFonts w:ascii="Cambria" w:hAnsi="Cambria"/>
                <w:color w:val="000000"/>
                <w:sz w:val="20"/>
                <w:szCs w:val="20"/>
              </w:rPr>
            </w:pPr>
          </w:p>
        </w:tc>
        <w:tc>
          <w:tcPr>
            <w:tcW w:w="1730" w:type="dxa"/>
            <w:vMerge w:val="restart"/>
          </w:tcPr>
          <w:p w:rsidR="00134ABE" w:rsidRPr="00911F86" w:rsidRDefault="00134ABE" w:rsidP="00134ABE">
            <w:pPr>
              <w:autoSpaceDE w:val="0"/>
              <w:autoSpaceDN w:val="0"/>
              <w:adjustRightInd w:val="0"/>
              <w:jc w:val="center"/>
              <w:rPr>
                <w:rFonts w:ascii="Cambria" w:hAnsi="Cambria" w:cs="Arial066.688"/>
                <w:color w:val="000000"/>
                <w:sz w:val="20"/>
                <w:szCs w:val="20"/>
                <w:lang w:val="es-ES_tradnl" w:eastAsia="es-ES_tradnl"/>
              </w:rPr>
            </w:pPr>
            <w:r w:rsidRPr="00911F86">
              <w:rPr>
                <w:rFonts w:ascii="Cambria" w:hAnsi="Cambria" w:cs="Arial066.688"/>
                <w:color w:val="000000"/>
                <w:sz w:val="20"/>
                <w:szCs w:val="20"/>
                <w:lang w:val="es-ES_tradnl" w:eastAsia="es-ES_tradnl"/>
              </w:rPr>
              <w:t xml:space="preserve">Dotación </w:t>
            </w:r>
          </w:p>
        </w:tc>
        <w:tc>
          <w:tcPr>
            <w:tcW w:w="160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No. Escuelas Dotadas con Instrumentos Musicales</w:t>
            </w:r>
          </w:p>
        </w:tc>
        <w:tc>
          <w:tcPr>
            <w:tcW w:w="1226"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Cero</w:t>
            </w:r>
          </w:p>
        </w:tc>
        <w:tc>
          <w:tcPr>
            <w:tcW w:w="135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Cinco Escuelas</w:t>
            </w:r>
          </w:p>
        </w:tc>
        <w:tc>
          <w:tcPr>
            <w:tcW w:w="1595"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Cinco escuelas dotadas con instrumentos musicales 2015</w:t>
            </w:r>
          </w:p>
        </w:tc>
      </w:tr>
      <w:tr w:rsidR="00134ABE" w:rsidRPr="00911F86" w:rsidTr="00B86CE7">
        <w:trPr>
          <w:trHeight w:hRule="exact" w:val="1833"/>
        </w:trPr>
        <w:tc>
          <w:tcPr>
            <w:tcW w:w="1461" w:type="dxa"/>
            <w:vMerge/>
          </w:tcPr>
          <w:p w:rsidR="00134ABE" w:rsidRPr="00911F86" w:rsidRDefault="00134ABE" w:rsidP="00134ABE">
            <w:pPr>
              <w:autoSpaceDE w:val="0"/>
              <w:autoSpaceDN w:val="0"/>
              <w:adjustRightInd w:val="0"/>
              <w:spacing w:after="0" w:line="240" w:lineRule="auto"/>
              <w:jc w:val="center"/>
              <w:rPr>
                <w:rFonts w:ascii="Cambria" w:hAnsi="Cambria"/>
                <w:color w:val="000000"/>
                <w:sz w:val="20"/>
                <w:szCs w:val="20"/>
              </w:rPr>
            </w:pPr>
          </w:p>
        </w:tc>
        <w:tc>
          <w:tcPr>
            <w:tcW w:w="1730" w:type="dxa"/>
            <w:vMerge/>
          </w:tcPr>
          <w:p w:rsidR="00134ABE" w:rsidRPr="00911F86" w:rsidRDefault="00134ABE" w:rsidP="00134ABE">
            <w:pPr>
              <w:autoSpaceDE w:val="0"/>
              <w:autoSpaceDN w:val="0"/>
              <w:adjustRightInd w:val="0"/>
              <w:jc w:val="center"/>
              <w:rPr>
                <w:rFonts w:ascii="Cambria" w:hAnsi="Cambria" w:cs="Arial066.688"/>
                <w:color w:val="000000"/>
                <w:sz w:val="20"/>
                <w:szCs w:val="20"/>
                <w:lang w:val="es-ES_tradnl" w:eastAsia="es-ES_tradnl"/>
              </w:rPr>
            </w:pPr>
          </w:p>
        </w:tc>
        <w:tc>
          <w:tcPr>
            <w:tcW w:w="160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 xml:space="preserve">No. de Bandas Rítmicas Dotadas </w:t>
            </w:r>
          </w:p>
        </w:tc>
        <w:tc>
          <w:tcPr>
            <w:tcW w:w="1226"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Sin Dato</w:t>
            </w:r>
          </w:p>
        </w:tc>
        <w:tc>
          <w:tcPr>
            <w:tcW w:w="135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Tres Bandas Rítmicas</w:t>
            </w:r>
          </w:p>
        </w:tc>
        <w:tc>
          <w:tcPr>
            <w:tcW w:w="1595"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Tres Bandas Rítmicas dotadas 2015</w:t>
            </w:r>
          </w:p>
        </w:tc>
      </w:tr>
      <w:tr w:rsidR="00134ABE" w:rsidRPr="00911F86" w:rsidTr="00B86CE7">
        <w:trPr>
          <w:trHeight w:val="1410"/>
        </w:trPr>
        <w:tc>
          <w:tcPr>
            <w:tcW w:w="1461" w:type="dxa"/>
            <w:vMerge/>
          </w:tcPr>
          <w:p w:rsidR="00134ABE" w:rsidRPr="00911F86" w:rsidRDefault="00134ABE" w:rsidP="00134ABE">
            <w:pPr>
              <w:autoSpaceDE w:val="0"/>
              <w:autoSpaceDN w:val="0"/>
              <w:adjustRightInd w:val="0"/>
              <w:spacing w:after="0" w:line="240" w:lineRule="auto"/>
              <w:jc w:val="center"/>
              <w:rPr>
                <w:rFonts w:ascii="Cambria" w:hAnsi="Cambria"/>
                <w:color w:val="000000"/>
                <w:sz w:val="20"/>
                <w:szCs w:val="20"/>
              </w:rPr>
            </w:pPr>
          </w:p>
        </w:tc>
        <w:tc>
          <w:tcPr>
            <w:tcW w:w="1730" w:type="dxa"/>
            <w:vMerge/>
          </w:tcPr>
          <w:p w:rsidR="00134ABE" w:rsidRPr="00911F86" w:rsidRDefault="00134ABE" w:rsidP="00134ABE">
            <w:pPr>
              <w:autoSpaceDE w:val="0"/>
              <w:autoSpaceDN w:val="0"/>
              <w:adjustRightInd w:val="0"/>
              <w:jc w:val="center"/>
              <w:rPr>
                <w:rFonts w:ascii="Cambria" w:hAnsi="Cambria" w:cs="Arial066.688"/>
                <w:color w:val="000000"/>
                <w:sz w:val="20"/>
                <w:szCs w:val="20"/>
                <w:lang w:val="es-ES_tradnl" w:eastAsia="es-ES_tradnl"/>
              </w:rPr>
            </w:pPr>
          </w:p>
        </w:tc>
        <w:tc>
          <w:tcPr>
            <w:tcW w:w="160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noProof/>
                <w:color w:val="000000"/>
                <w:sz w:val="20"/>
                <w:szCs w:val="20"/>
                <w:lang w:eastAsia="es-ES"/>
              </w:rPr>
              <w:pict>
                <v:shape id="_x0000_s1114" type="#_x0000_t32" style="position:absolute;left:0;text-align:left;margin-left:-166.15pt;margin-top:-1.45pt;width:157.5pt;height:.75pt;z-index:251673600;mso-position-horizontal-relative:text;mso-position-vertical-relative:text" o:connectortype="straight"/>
              </w:pict>
            </w:r>
            <w:r w:rsidRPr="00911F86">
              <w:rPr>
                <w:rFonts w:ascii="Cambria" w:hAnsi="Cambria"/>
                <w:color w:val="000000"/>
                <w:sz w:val="20"/>
                <w:szCs w:val="20"/>
              </w:rPr>
              <w:t>No. de bandas juveniles fortalecidas</w:t>
            </w:r>
          </w:p>
        </w:tc>
        <w:tc>
          <w:tcPr>
            <w:tcW w:w="1226"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Deficiente</w:t>
            </w:r>
          </w:p>
        </w:tc>
        <w:tc>
          <w:tcPr>
            <w:tcW w:w="135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Una Banda Juvenil</w:t>
            </w:r>
          </w:p>
        </w:tc>
        <w:tc>
          <w:tcPr>
            <w:tcW w:w="1595"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Una Banda Juvenil de Música fortalecida a 2013</w:t>
            </w:r>
          </w:p>
        </w:tc>
      </w:tr>
      <w:tr w:rsidR="00134ABE" w:rsidRPr="00911F86" w:rsidTr="00B86CE7">
        <w:trPr>
          <w:trHeight w:val="1402"/>
        </w:trPr>
        <w:tc>
          <w:tcPr>
            <w:tcW w:w="1461" w:type="dxa"/>
            <w:vMerge/>
          </w:tcPr>
          <w:p w:rsidR="00134ABE" w:rsidRPr="00911F86" w:rsidRDefault="00134ABE" w:rsidP="00134ABE">
            <w:pPr>
              <w:autoSpaceDE w:val="0"/>
              <w:autoSpaceDN w:val="0"/>
              <w:adjustRightInd w:val="0"/>
              <w:spacing w:after="0" w:line="240" w:lineRule="auto"/>
              <w:jc w:val="center"/>
              <w:rPr>
                <w:rFonts w:ascii="Cambria" w:hAnsi="Cambria"/>
                <w:color w:val="000000"/>
                <w:sz w:val="20"/>
                <w:szCs w:val="20"/>
              </w:rPr>
            </w:pPr>
          </w:p>
        </w:tc>
        <w:tc>
          <w:tcPr>
            <w:tcW w:w="1730" w:type="dxa"/>
            <w:vMerge w:val="restart"/>
          </w:tcPr>
          <w:p w:rsidR="00134ABE" w:rsidRPr="00911F86" w:rsidRDefault="00134ABE" w:rsidP="00134ABE">
            <w:pPr>
              <w:autoSpaceDE w:val="0"/>
              <w:autoSpaceDN w:val="0"/>
              <w:adjustRightInd w:val="0"/>
              <w:jc w:val="center"/>
              <w:rPr>
                <w:rFonts w:ascii="Cambria" w:hAnsi="Cambria" w:cs="Arial066.688"/>
                <w:color w:val="000000"/>
                <w:sz w:val="20"/>
                <w:szCs w:val="20"/>
                <w:lang w:val="es-ES_tradnl" w:eastAsia="es-ES_tradnl"/>
              </w:rPr>
            </w:pPr>
            <w:r w:rsidRPr="00911F86">
              <w:rPr>
                <w:rFonts w:ascii="Cambria" w:hAnsi="Cambria" w:cs="Arial066.688"/>
                <w:color w:val="000000"/>
                <w:sz w:val="20"/>
                <w:szCs w:val="20"/>
                <w:lang w:val="es-ES_tradnl" w:eastAsia="es-ES_tradnl"/>
              </w:rPr>
              <w:t>Promoción y Turismo</w:t>
            </w:r>
          </w:p>
        </w:tc>
        <w:tc>
          <w:tcPr>
            <w:tcW w:w="160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 xml:space="preserve">No de Videos promocionales </w:t>
            </w:r>
          </w:p>
        </w:tc>
        <w:tc>
          <w:tcPr>
            <w:tcW w:w="1226"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N. A.</w:t>
            </w:r>
          </w:p>
        </w:tc>
        <w:tc>
          <w:tcPr>
            <w:tcW w:w="135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Uno por Año</w:t>
            </w:r>
          </w:p>
        </w:tc>
        <w:tc>
          <w:tcPr>
            <w:tcW w:w="1595"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Cuatro Videos promocionales de Toca 2015</w:t>
            </w:r>
          </w:p>
        </w:tc>
      </w:tr>
      <w:tr w:rsidR="00134ABE" w:rsidRPr="00911F86" w:rsidTr="00B86CE7">
        <w:trPr>
          <w:trHeight w:val="276"/>
        </w:trPr>
        <w:tc>
          <w:tcPr>
            <w:tcW w:w="1461" w:type="dxa"/>
            <w:vMerge/>
          </w:tcPr>
          <w:p w:rsidR="00134ABE" w:rsidRPr="00911F86" w:rsidRDefault="00134ABE" w:rsidP="00134ABE">
            <w:pPr>
              <w:autoSpaceDE w:val="0"/>
              <w:autoSpaceDN w:val="0"/>
              <w:adjustRightInd w:val="0"/>
              <w:spacing w:after="0" w:line="240" w:lineRule="auto"/>
              <w:jc w:val="center"/>
              <w:rPr>
                <w:rFonts w:ascii="Cambria" w:hAnsi="Cambria"/>
                <w:color w:val="000000"/>
                <w:sz w:val="20"/>
                <w:szCs w:val="20"/>
              </w:rPr>
            </w:pPr>
          </w:p>
        </w:tc>
        <w:tc>
          <w:tcPr>
            <w:tcW w:w="1730" w:type="dxa"/>
            <w:vMerge/>
          </w:tcPr>
          <w:p w:rsidR="00134ABE" w:rsidRPr="00911F86" w:rsidRDefault="00134ABE" w:rsidP="00134ABE">
            <w:pPr>
              <w:autoSpaceDE w:val="0"/>
              <w:autoSpaceDN w:val="0"/>
              <w:adjustRightInd w:val="0"/>
              <w:jc w:val="center"/>
              <w:rPr>
                <w:rFonts w:ascii="Cambria" w:hAnsi="Cambria" w:cs="Arial066.688"/>
                <w:color w:val="000000"/>
                <w:sz w:val="20"/>
                <w:szCs w:val="20"/>
                <w:lang w:val="es-ES_tradnl" w:eastAsia="es-ES_tradnl"/>
              </w:rPr>
            </w:pPr>
          </w:p>
        </w:tc>
        <w:tc>
          <w:tcPr>
            <w:tcW w:w="160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No eventos promocionales de la cultura</w:t>
            </w:r>
          </w:p>
        </w:tc>
        <w:tc>
          <w:tcPr>
            <w:tcW w:w="1226"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Deficiente</w:t>
            </w:r>
          </w:p>
        </w:tc>
        <w:tc>
          <w:tcPr>
            <w:tcW w:w="135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Una semana Cultural</w:t>
            </w:r>
          </w:p>
        </w:tc>
        <w:tc>
          <w:tcPr>
            <w:tcW w:w="1595"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Una semana cultural por año 2012</w:t>
            </w:r>
          </w:p>
        </w:tc>
      </w:tr>
      <w:tr w:rsidR="00134ABE" w:rsidRPr="00911F86" w:rsidTr="00B86CE7">
        <w:trPr>
          <w:trHeight w:val="298"/>
        </w:trPr>
        <w:tc>
          <w:tcPr>
            <w:tcW w:w="1461" w:type="dxa"/>
            <w:vMerge/>
          </w:tcPr>
          <w:p w:rsidR="00134ABE" w:rsidRPr="00911F86" w:rsidRDefault="00134ABE" w:rsidP="00134ABE">
            <w:pPr>
              <w:autoSpaceDE w:val="0"/>
              <w:autoSpaceDN w:val="0"/>
              <w:adjustRightInd w:val="0"/>
              <w:spacing w:after="0" w:line="240" w:lineRule="auto"/>
              <w:jc w:val="center"/>
              <w:rPr>
                <w:rFonts w:ascii="Cambria" w:hAnsi="Cambria"/>
                <w:color w:val="000000"/>
                <w:sz w:val="20"/>
                <w:szCs w:val="20"/>
              </w:rPr>
            </w:pPr>
          </w:p>
        </w:tc>
        <w:tc>
          <w:tcPr>
            <w:tcW w:w="1730" w:type="dxa"/>
            <w:vMerge/>
          </w:tcPr>
          <w:p w:rsidR="00134ABE" w:rsidRPr="00911F86" w:rsidRDefault="00134ABE" w:rsidP="00134ABE">
            <w:pPr>
              <w:autoSpaceDE w:val="0"/>
              <w:autoSpaceDN w:val="0"/>
              <w:adjustRightInd w:val="0"/>
              <w:jc w:val="center"/>
              <w:rPr>
                <w:rFonts w:ascii="Cambria" w:hAnsi="Cambria" w:cs="Arial066.688"/>
                <w:color w:val="000000"/>
                <w:sz w:val="20"/>
                <w:szCs w:val="20"/>
                <w:lang w:val="es-ES_tradnl" w:eastAsia="es-ES_tradnl"/>
              </w:rPr>
            </w:pPr>
          </w:p>
        </w:tc>
        <w:tc>
          <w:tcPr>
            <w:tcW w:w="160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No. de horas Cátedra cultura e historia de Toca</w:t>
            </w:r>
          </w:p>
        </w:tc>
        <w:tc>
          <w:tcPr>
            <w:tcW w:w="1226"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Cero</w:t>
            </w:r>
          </w:p>
        </w:tc>
        <w:tc>
          <w:tcPr>
            <w:tcW w:w="1358"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Una hora por Semana</w:t>
            </w:r>
          </w:p>
        </w:tc>
        <w:tc>
          <w:tcPr>
            <w:tcW w:w="1595" w:type="dxa"/>
          </w:tcPr>
          <w:p w:rsidR="00134ABE" w:rsidRPr="00911F86" w:rsidRDefault="00134ABE" w:rsidP="00134ABE">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Cuatro Horas Mensuales de cátedra e Historia de Toca</w:t>
            </w:r>
          </w:p>
        </w:tc>
      </w:tr>
    </w:tbl>
    <w:p w:rsidR="007B5691" w:rsidRPr="00491E5A" w:rsidRDefault="007B5691" w:rsidP="007B5691">
      <w:pPr>
        <w:autoSpaceDE w:val="0"/>
        <w:autoSpaceDN w:val="0"/>
        <w:adjustRightInd w:val="0"/>
        <w:spacing w:after="0" w:line="240" w:lineRule="auto"/>
        <w:rPr>
          <w:rFonts w:ascii="Cambria" w:hAnsi="Cambria" w:cs="AGaramond-Regular"/>
          <w:color w:val="231F20"/>
          <w:sz w:val="24"/>
          <w:szCs w:val="24"/>
          <w:lang w:val="es-ES_tradnl" w:eastAsia="es-ES_tradnl"/>
        </w:rPr>
      </w:pPr>
    </w:p>
    <w:p w:rsidR="007B5691" w:rsidRPr="00491E5A" w:rsidRDefault="007B5691" w:rsidP="00215569">
      <w:pPr>
        <w:numPr>
          <w:ilvl w:val="4"/>
          <w:numId w:val="12"/>
        </w:numPr>
        <w:autoSpaceDE w:val="0"/>
        <w:autoSpaceDN w:val="0"/>
        <w:adjustRightInd w:val="0"/>
        <w:spacing w:after="0" w:line="240" w:lineRule="auto"/>
        <w:rPr>
          <w:rFonts w:ascii="Cambria" w:hAnsi="Cambria" w:cs="AGaramond-Regular"/>
          <w:b/>
          <w:color w:val="000000"/>
          <w:sz w:val="24"/>
          <w:szCs w:val="24"/>
          <w:lang w:val="es-ES_tradnl" w:eastAsia="es-ES_tradnl"/>
        </w:rPr>
      </w:pPr>
      <w:r w:rsidRPr="00491E5A">
        <w:rPr>
          <w:rFonts w:ascii="Cambria" w:hAnsi="Cambria" w:cs="AGaramond-Regular"/>
          <w:b/>
          <w:color w:val="000000"/>
          <w:sz w:val="24"/>
          <w:szCs w:val="24"/>
          <w:lang w:val="es-ES_tradnl" w:eastAsia="es-ES_tradnl"/>
        </w:rPr>
        <w:t>ESTRATEGIAS</w:t>
      </w:r>
    </w:p>
    <w:p w:rsidR="007B5691" w:rsidRPr="00491E5A" w:rsidRDefault="007B5691" w:rsidP="007B5691">
      <w:pPr>
        <w:autoSpaceDE w:val="0"/>
        <w:autoSpaceDN w:val="0"/>
        <w:adjustRightInd w:val="0"/>
        <w:spacing w:after="0" w:line="240" w:lineRule="auto"/>
        <w:rPr>
          <w:rFonts w:ascii="Cambria" w:hAnsi="Cambria" w:cs="AGaramond-Regular"/>
          <w:color w:val="000000"/>
          <w:sz w:val="24"/>
          <w:szCs w:val="24"/>
          <w:lang w:val="es-ES_tradnl" w:eastAsia="es-ES_tradnl"/>
        </w:rPr>
      </w:pPr>
    </w:p>
    <w:p w:rsidR="007B5691" w:rsidRPr="00491E5A" w:rsidRDefault="007B5691" w:rsidP="007B5691">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Promover la casa de la cultura como eje central del entorno socio – cultural del Municipio de Toca, para lo cual se debe generar mecanismos o buscar entidades para cofinanciar la adecuación y/o construcción de Casa de la Cultura del Municipio de Toca, como un escenario seguro, y con ambientes saludables para ser un espacio multiplicador de cultura y folclor.</w:t>
      </w: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7B5691"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lastRenderedPageBreak/>
        <w:t xml:space="preserve">Buscar mecanismos de cofinanciación para acceder a la construcción de una biblioteca con tecnología de punta, que pueda conectar a Toca, con Boyacá; a Toca con Colombia; y a Toca con el mundo. </w:t>
      </w:r>
    </w:p>
    <w:p w:rsidR="00E147BF" w:rsidRPr="00491E5A" w:rsidRDefault="00E147BF"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Dotar la biblioteca para que sea centro de integración y accionar de la primera infancia y la juventud en general,  que cuente con material bibliográfico, audiovisual musical y lúdico.</w:t>
      </w:r>
    </w:p>
    <w:p w:rsidR="007B5691" w:rsidRPr="00491E5A" w:rsidRDefault="007B5691" w:rsidP="007B5691">
      <w:pPr>
        <w:autoSpaceDE w:val="0"/>
        <w:autoSpaceDN w:val="0"/>
        <w:adjustRightInd w:val="0"/>
        <w:spacing w:after="0" w:line="240" w:lineRule="auto"/>
        <w:jc w:val="both"/>
        <w:rPr>
          <w:rFonts w:ascii="Cambria" w:hAnsi="Cambria" w:cs="Calibri"/>
          <w:bCs/>
          <w:sz w:val="24"/>
          <w:szCs w:val="24"/>
          <w:lang w:eastAsia="es-CO"/>
        </w:rPr>
      </w:pP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Propiciar en Toca el manejo de la biblioteca virtual para ser llevada a la generalidad de la comunidad, como proyecto piloto dentro del Departamento.</w:t>
      </w:r>
    </w:p>
    <w:p w:rsidR="007B5691" w:rsidRPr="00491E5A" w:rsidRDefault="007B5691" w:rsidP="007B5691">
      <w:pPr>
        <w:autoSpaceDE w:val="0"/>
        <w:autoSpaceDN w:val="0"/>
        <w:adjustRightInd w:val="0"/>
        <w:spacing w:after="0" w:line="240" w:lineRule="auto"/>
        <w:jc w:val="both"/>
        <w:rPr>
          <w:rFonts w:ascii="Cambria" w:hAnsi="Cambria" w:cs="Calibri"/>
          <w:bCs/>
          <w:sz w:val="24"/>
          <w:szCs w:val="24"/>
          <w:lang w:eastAsia="es-CO"/>
        </w:rPr>
      </w:pPr>
    </w:p>
    <w:p w:rsidR="007B5691" w:rsidRPr="00491E5A" w:rsidRDefault="007B5691" w:rsidP="007B5691">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Apoyar a los jóvenes, adultos y la tercera edad en el rescate de las tradiciones culturales e identidad cultural, e incentivarlos.</w:t>
      </w: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Promover la consolidación de procesos culturales que propicien el diálogo cultural, en torno al fortalecimiento de las expresiones y manifestaciones culturales.</w:t>
      </w: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Establecer un escenario donde se puedan socializar las expresiones culturales de nuestros ancestros, y que a la vez sea un lugar de sano esparcimiento donde se pueda fortalecer, nuestro folclore, canto, baile, tradiciones, prácticas y saberes</w:t>
      </w: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7B5691" w:rsidRPr="00491E5A" w:rsidRDefault="007B5691" w:rsidP="007B5691">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Incentivar la participación de la comunidad de TOCA en certámenes culturales de orden Departamental y Nacional.</w:t>
      </w:r>
    </w:p>
    <w:p w:rsidR="007B5691" w:rsidRPr="00491E5A" w:rsidRDefault="007B5691" w:rsidP="007B5691">
      <w:pPr>
        <w:autoSpaceDE w:val="0"/>
        <w:autoSpaceDN w:val="0"/>
        <w:adjustRightInd w:val="0"/>
        <w:spacing w:after="0" w:line="240" w:lineRule="auto"/>
        <w:jc w:val="both"/>
        <w:rPr>
          <w:rFonts w:ascii="Cambria" w:hAnsi="Cambria" w:cs="Calibri"/>
          <w:bCs/>
          <w:sz w:val="24"/>
          <w:szCs w:val="24"/>
          <w:lang w:eastAsia="es-CO"/>
        </w:rPr>
      </w:pPr>
    </w:p>
    <w:p w:rsidR="007B5691" w:rsidRPr="00491E5A" w:rsidRDefault="007B5691" w:rsidP="007B5691">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Apoyar a los grupos musicales para garantizar su promoción a nivel local, regional, en concursos de orden departamental y nacional.</w:t>
      </w:r>
    </w:p>
    <w:p w:rsidR="007B5691" w:rsidRPr="00491E5A" w:rsidRDefault="007B5691" w:rsidP="007B5691">
      <w:pPr>
        <w:autoSpaceDE w:val="0"/>
        <w:autoSpaceDN w:val="0"/>
        <w:adjustRightInd w:val="0"/>
        <w:spacing w:after="0" w:line="240" w:lineRule="auto"/>
        <w:jc w:val="both"/>
        <w:rPr>
          <w:rFonts w:ascii="Cambria" w:hAnsi="Cambria" w:cs="Calibri"/>
          <w:bCs/>
          <w:sz w:val="24"/>
          <w:szCs w:val="24"/>
          <w:lang w:eastAsia="es-CO"/>
        </w:rPr>
      </w:pP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Realizar la coordinación y apoyo para la promoción de los procesos de formación en expresiones artísticas y manifestaciones culturales y para la promoción de la creación e investigación socio cultural.</w:t>
      </w:r>
    </w:p>
    <w:p w:rsidR="007B5691" w:rsidRPr="00491E5A"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7B5691" w:rsidRPr="00491E5A" w:rsidRDefault="007B5691" w:rsidP="007B5691">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Apoyar la realización de eventos culturales, religiosos, folclóricos y artísticos a nivel Municipal, Regional y Nacional.</w:t>
      </w:r>
    </w:p>
    <w:p w:rsidR="007B5691" w:rsidRDefault="007B5691" w:rsidP="007B5691">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Integrar a la comunidad en actividades lúdicas por sectores, en barrios y veredas, donde rescatemos nuestra identidad cultural y creemos espacios para manejar el tiempo libre.</w:t>
      </w:r>
    </w:p>
    <w:p w:rsidR="00E147BF" w:rsidRPr="00491E5A" w:rsidRDefault="00E147BF" w:rsidP="007B5691">
      <w:pPr>
        <w:autoSpaceDE w:val="0"/>
        <w:autoSpaceDN w:val="0"/>
        <w:adjustRightInd w:val="0"/>
        <w:spacing w:after="0" w:line="240" w:lineRule="auto"/>
        <w:jc w:val="both"/>
        <w:rPr>
          <w:rFonts w:ascii="Cambria" w:hAnsi="Cambria" w:cs="Calibri"/>
          <w:bCs/>
          <w:sz w:val="24"/>
          <w:szCs w:val="24"/>
          <w:lang w:eastAsia="es-CO"/>
        </w:rPr>
      </w:pPr>
    </w:p>
    <w:p w:rsidR="007B5691"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Apoyar a las escuelas con la adquisición de instrumentos musicales.</w:t>
      </w:r>
    </w:p>
    <w:p w:rsidR="007B5691" w:rsidRDefault="007B5691" w:rsidP="007B5691">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Continuo apoyo a la bandas de municipio, tanto la banda de músicos, como las bandas de guerra de las instituciones educativas, y las nacientes</w:t>
      </w:r>
      <w:r w:rsidR="00E147BF">
        <w:rPr>
          <w:rFonts w:ascii="Cambria" w:hAnsi="Cambria" w:cs="AGaramond-Regular"/>
          <w:color w:val="231F20"/>
          <w:sz w:val="24"/>
          <w:szCs w:val="24"/>
          <w:lang w:val="es-ES_tradnl" w:eastAsia="es-ES_tradnl"/>
        </w:rPr>
        <w:t>.</w:t>
      </w:r>
    </w:p>
    <w:p w:rsidR="00FE35FC" w:rsidRPr="00491E5A" w:rsidRDefault="00FE35FC" w:rsidP="007B5691">
      <w:pPr>
        <w:autoSpaceDE w:val="0"/>
        <w:autoSpaceDN w:val="0"/>
        <w:adjustRightInd w:val="0"/>
        <w:spacing w:after="0" w:line="240" w:lineRule="auto"/>
        <w:jc w:val="both"/>
        <w:rPr>
          <w:rFonts w:ascii="Cambria" w:hAnsi="Cambria"/>
          <w:sz w:val="24"/>
          <w:szCs w:val="24"/>
          <w:lang w:val="es-CO"/>
        </w:rPr>
      </w:pPr>
      <w:r w:rsidRPr="00491E5A">
        <w:rPr>
          <w:rFonts w:ascii="Cambria" w:hAnsi="Cambria"/>
          <w:sz w:val="24"/>
          <w:szCs w:val="24"/>
          <w:lang w:val="es-CO"/>
        </w:rPr>
        <w:t>Crear festival de: Danzas, Bandas Rítmicas, Música, Música campesina y autóctona</w:t>
      </w:r>
    </w:p>
    <w:p w:rsidR="00FE35FC" w:rsidRDefault="00FE35FC" w:rsidP="007B5691">
      <w:pPr>
        <w:autoSpaceDE w:val="0"/>
        <w:autoSpaceDN w:val="0"/>
        <w:adjustRightInd w:val="0"/>
        <w:spacing w:after="0" w:line="240" w:lineRule="auto"/>
        <w:jc w:val="both"/>
        <w:rPr>
          <w:rFonts w:ascii="Cambria" w:hAnsi="Cambria"/>
          <w:sz w:val="24"/>
          <w:szCs w:val="24"/>
          <w:lang w:val="es-CO"/>
        </w:rPr>
      </w:pPr>
      <w:r w:rsidRPr="00491E5A">
        <w:rPr>
          <w:rFonts w:ascii="Cambria" w:hAnsi="Cambria"/>
          <w:sz w:val="24"/>
          <w:szCs w:val="24"/>
          <w:lang w:val="es-CO"/>
        </w:rPr>
        <w:t>Cursos de música</w:t>
      </w:r>
    </w:p>
    <w:p w:rsidR="00E147BF" w:rsidRPr="00491E5A" w:rsidRDefault="00E147BF" w:rsidP="007B5691">
      <w:pPr>
        <w:autoSpaceDE w:val="0"/>
        <w:autoSpaceDN w:val="0"/>
        <w:adjustRightInd w:val="0"/>
        <w:spacing w:after="0" w:line="240" w:lineRule="auto"/>
        <w:jc w:val="both"/>
        <w:rPr>
          <w:rFonts w:ascii="Cambria" w:hAnsi="Cambria"/>
          <w:sz w:val="24"/>
          <w:szCs w:val="24"/>
          <w:lang w:val="es-CO"/>
        </w:rPr>
      </w:pPr>
    </w:p>
    <w:p w:rsidR="00FE35FC" w:rsidRDefault="00FE35FC" w:rsidP="007B5691">
      <w:pPr>
        <w:autoSpaceDE w:val="0"/>
        <w:autoSpaceDN w:val="0"/>
        <w:adjustRightInd w:val="0"/>
        <w:spacing w:after="0" w:line="240" w:lineRule="auto"/>
        <w:jc w:val="both"/>
        <w:rPr>
          <w:rFonts w:ascii="Cambria" w:hAnsi="Cambria"/>
          <w:sz w:val="24"/>
          <w:szCs w:val="24"/>
          <w:lang w:val="es-CO"/>
        </w:rPr>
      </w:pPr>
      <w:r w:rsidRPr="00491E5A">
        <w:rPr>
          <w:rFonts w:ascii="Cambria" w:hAnsi="Cambria"/>
          <w:sz w:val="24"/>
          <w:szCs w:val="24"/>
          <w:lang w:val="es-CO"/>
        </w:rPr>
        <w:t>Articular la capacitación musical con el sector rural</w:t>
      </w: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F91F44" w:rsidRDefault="00F91F44" w:rsidP="007B5691">
      <w:pPr>
        <w:autoSpaceDE w:val="0"/>
        <w:autoSpaceDN w:val="0"/>
        <w:adjustRightInd w:val="0"/>
        <w:spacing w:after="0" w:line="240" w:lineRule="auto"/>
        <w:jc w:val="both"/>
        <w:rPr>
          <w:rFonts w:ascii="Cambria" w:hAnsi="Cambria"/>
          <w:sz w:val="24"/>
          <w:szCs w:val="24"/>
          <w:lang w:val="es-CO"/>
        </w:rPr>
      </w:pPr>
    </w:p>
    <w:p w:rsidR="00324203" w:rsidRPr="002C784E" w:rsidRDefault="00324203" w:rsidP="00215569">
      <w:pPr>
        <w:numPr>
          <w:ilvl w:val="2"/>
          <w:numId w:val="12"/>
        </w:numPr>
        <w:spacing w:after="0" w:line="240" w:lineRule="auto"/>
        <w:jc w:val="center"/>
        <w:rPr>
          <w:rFonts w:ascii="Cambria" w:hAnsi="Cambria" w:cs="Calibri"/>
          <w:b/>
          <w:sz w:val="28"/>
          <w:szCs w:val="28"/>
          <w:lang w:val="es-ES_tradnl"/>
        </w:rPr>
      </w:pPr>
      <w:r w:rsidRPr="002C784E">
        <w:rPr>
          <w:rFonts w:ascii="Cambria" w:hAnsi="Cambria" w:cs="Calibri"/>
          <w:b/>
          <w:sz w:val="28"/>
          <w:szCs w:val="28"/>
          <w:lang w:val="es-ES_tradnl"/>
        </w:rPr>
        <w:t>DEPORTE Y RECREACION</w:t>
      </w:r>
    </w:p>
    <w:p w:rsidR="00324203" w:rsidRPr="00491E5A" w:rsidRDefault="00666D93" w:rsidP="002C784E">
      <w:pPr>
        <w:jc w:val="center"/>
        <w:rPr>
          <w:rFonts w:ascii="Cambria" w:hAnsi="Cambria" w:cs="Arial"/>
          <w:b/>
          <w:i/>
          <w:sz w:val="24"/>
          <w:szCs w:val="24"/>
        </w:rPr>
      </w:pPr>
      <w:r w:rsidRPr="00491E5A">
        <w:rPr>
          <w:rFonts w:ascii="Cambria" w:hAnsi="Cambria" w:cs="Arial"/>
          <w:b/>
          <w:i/>
          <w:sz w:val="24"/>
          <w:szCs w:val="24"/>
        </w:rPr>
        <w:t>RECREANDO, ANDO.</w:t>
      </w:r>
    </w:p>
    <w:p w:rsidR="00666D93" w:rsidRPr="00491E5A" w:rsidRDefault="00666D93" w:rsidP="00324203">
      <w:pPr>
        <w:rPr>
          <w:rFonts w:ascii="Cambria" w:hAnsi="Cambria" w:cs="Arial"/>
          <w:b/>
          <w:sz w:val="24"/>
          <w:szCs w:val="24"/>
        </w:rPr>
      </w:pPr>
      <w:r w:rsidRPr="00491E5A">
        <w:rPr>
          <w:rFonts w:ascii="Cambria" w:hAnsi="Cambria" w:cs="Arial"/>
          <w:b/>
          <w:sz w:val="24"/>
          <w:szCs w:val="24"/>
        </w:rPr>
        <w:t>4.1.9.1.</w:t>
      </w:r>
      <w:r w:rsidR="007302C5" w:rsidRPr="00491E5A">
        <w:rPr>
          <w:rFonts w:ascii="Cambria" w:hAnsi="Cambria" w:cs="Arial"/>
          <w:b/>
          <w:sz w:val="24"/>
          <w:szCs w:val="24"/>
        </w:rPr>
        <w:t xml:space="preserve"> DIAGNOSTICO </w:t>
      </w:r>
    </w:p>
    <w:p w:rsidR="00324203" w:rsidRPr="00491E5A" w:rsidRDefault="00666D93" w:rsidP="00324203">
      <w:pPr>
        <w:rPr>
          <w:rFonts w:ascii="Cambria" w:hAnsi="Cambria" w:cs="Arial"/>
          <w:b/>
          <w:sz w:val="24"/>
          <w:szCs w:val="24"/>
        </w:rPr>
      </w:pPr>
      <w:r w:rsidRPr="00491E5A">
        <w:rPr>
          <w:rFonts w:ascii="Cambria" w:hAnsi="Cambria" w:cs="Arial"/>
          <w:b/>
          <w:sz w:val="24"/>
          <w:szCs w:val="24"/>
        </w:rPr>
        <w:t xml:space="preserve">4.1.9.1.1. </w:t>
      </w:r>
      <w:r w:rsidR="00324203" w:rsidRPr="00491E5A">
        <w:rPr>
          <w:rFonts w:ascii="Cambria" w:hAnsi="Cambria" w:cs="Arial"/>
          <w:b/>
          <w:sz w:val="24"/>
          <w:szCs w:val="24"/>
        </w:rPr>
        <w:t xml:space="preserve">PANORAMA SITUACIONAL </w:t>
      </w:r>
    </w:p>
    <w:p w:rsidR="00324203" w:rsidRPr="00491E5A" w:rsidRDefault="00324203" w:rsidP="00324203">
      <w:pPr>
        <w:autoSpaceDE w:val="0"/>
        <w:autoSpaceDN w:val="0"/>
        <w:adjustRightInd w:val="0"/>
        <w:spacing w:after="0" w:line="240" w:lineRule="auto"/>
        <w:jc w:val="both"/>
        <w:rPr>
          <w:rFonts w:ascii="Cambria" w:hAnsi="Cambria" w:cs="Arial"/>
          <w:b/>
          <w:sz w:val="24"/>
          <w:szCs w:val="24"/>
        </w:rPr>
      </w:pPr>
      <w:r w:rsidRPr="00491E5A">
        <w:rPr>
          <w:rFonts w:ascii="Cambria" w:hAnsi="Cambria" w:cs="Calibri"/>
          <w:sz w:val="24"/>
          <w:szCs w:val="24"/>
          <w:lang w:val="es-ES_tradnl" w:eastAsia="es-ES_tradnl"/>
        </w:rPr>
        <w:t>El deporte, la recreación y la actividad física deben ser considerados bienes socialmente necesarios, subordinados a la política social y de manera especial al desarrollo humano; al liderazgo, a la convivencia y a la paz. Así mismo, representan una valiosa estrategia para el bienestar, la salud, la educación y las políticas de inclusión por su contribución a los fines sociales del Estado.</w:t>
      </w: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La práctica de un deporte o de alguna actividad física moderada y vigorosa, de manera regular, ha sido identificada como un factor que disminuye las posibilidades de adquirir diversas enfermedades crónicas. Sin embargo, el porcentaje de personas que cumplen con el mínimo de actividad física recomendada es de demasiado bajo, casi de un 25% de la población. </w:t>
      </w: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La falta de actividad física conlleva a problemas de sobrepeso y obesidad en la población adulta.</w:t>
      </w: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De otra parte, dadas las relaciones, aptitudes y comportamientos que se imparten en las prácticas deportivas, se ha establecido que el deporte es un elemento eficaz que permite resolver conflictos, prevenirlos y construir confianza. </w:t>
      </w: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p>
    <w:p w:rsidR="00324203" w:rsidRPr="00491E5A" w:rsidRDefault="007302C5" w:rsidP="00324203">
      <w:pPr>
        <w:jc w:val="both"/>
        <w:rPr>
          <w:rFonts w:ascii="Cambria" w:hAnsi="Cambria" w:cs="Arial"/>
          <w:b/>
          <w:sz w:val="24"/>
          <w:szCs w:val="24"/>
        </w:rPr>
      </w:pPr>
      <w:r w:rsidRPr="00491E5A">
        <w:rPr>
          <w:rFonts w:ascii="Cambria" w:hAnsi="Cambria" w:cs="Arial"/>
          <w:b/>
          <w:sz w:val="24"/>
          <w:szCs w:val="24"/>
        </w:rPr>
        <w:t xml:space="preserve">4.1.9.1.2. </w:t>
      </w:r>
      <w:r w:rsidR="00324203" w:rsidRPr="00491E5A">
        <w:rPr>
          <w:rFonts w:ascii="Cambria" w:hAnsi="Cambria" w:cs="Arial"/>
          <w:b/>
          <w:sz w:val="24"/>
          <w:szCs w:val="24"/>
        </w:rPr>
        <w:t xml:space="preserve">SITUACION ACTUAL </w:t>
      </w:r>
    </w:p>
    <w:p w:rsidR="00324203" w:rsidRPr="00491E5A" w:rsidRDefault="00324203" w:rsidP="00324203">
      <w:pPr>
        <w:autoSpaceDE w:val="0"/>
        <w:autoSpaceDN w:val="0"/>
        <w:adjustRightInd w:val="0"/>
        <w:spacing w:after="0" w:line="240" w:lineRule="auto"/>
        <w:jc w:val="both"/>
        <w:rPr>
          <w:rFonts w:ascii="Cambria" w:hAnsi="Cambria" w:cs="Arial"/>
          <w:b/>
          <w:sz w:val="24"/>
          <w:szCs w:val="24"/>
        </w:rPr>
      </w:pPr>
      <w:r w:rsidRPr="00491E5A">
        <w:rPr>
          <w:rFonts w:ascii="Cambria" w:hAnsi="Cambria" w:cs="AGaramond-Regular"/>
          <w:color w:val="231F20"/>
          <w:sz w:val="24"/>
          <w:szCs w:val="24"/>
          <w:lang w:val="es-ES_tradnl" w:eastAsia="es-ES_tradnl"/>
        </w:rPr>
        <w:t>La falta de apoyo económico para el fomento y la masificación del deporte, debido a la disminución en las transferencias, el desvío de recursos, a la falta de gestión de recursos para mejorar infraestructura de escenarios deportivos con especificaciones técnicas, la falta de vincular empresas privadas en la financiación, promoción y comercialización del deporte, genera una ausencia de planes de estímulos para los deportistas y culmina con la deserción del bajo porcentaje de deportistas que realizan alguna actividad física.</w:t>
      </w:r>
    </w:p>
    <w:p w:rsidR="00324203" w:rsidRPr="00491E5A" w:rsidRDefault="00324203" w:rsidP="00324203">
      <w:pPr>
        <w:autoSpaceDE w:val="0"/>
        <w:autoSpaceDN w:val="0"/>
        <w:adjustRightInd w:val="0"/>
        <w:spacing w:after="0" w:line="240" w:lineRule="auto"/>
        <w:jc w:val="both"/>
        <w:rPr>
          <w:rFonts w:ascii="Cambria" w:hAnsi="Cambria" w:cs="Arial"/>
          <w:b/>
          <w:sz w:val="24"/>
          <w:szCs w:val="24"/>
        </w:rPr>
      </w:pP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lastRenderedPageBreak/>
        <w:t>La falta de oportunidades adecuadas para el uso del tiempo libre, generan situaciones de exclusión y debilitan el tejido social, lo que puede llevar a prácticas de ocio negativo que son el inicio de situaciones de conflicto y marginalidad social.</w:t>
      </w:r>
    </w:p>
    <w:p w:rsidR="007302C5" w:rsidRPr="00491E5A" w:rsidRDefault="007302C5" w:rsidP="00324203">
      <w:pPr>
        <w:autoSpaceDE w:val="0"/>
        <w:autoSpaceDN w:val="0"/>
        <w:adjustRightInd w:val="0"/>
        <w:spacing w:after="0" w:line="240" w:lineRule="auto"/>
        <w:jc w:val="both"/>
        <w:rPr>
          <w:rFonts w:ascii="Cambria" w:hAnsi="Cambria" w:cs="Calibri"/>
          <w:sz w:val="24"/>
          <w:szCs w:val="24"/>
          <w:lang w:val="es-ES_tradnl" w:eastAsia="es-ES_tradnl"/>
        </w:rPr>
      </w:pPr>
    </w:p>
    <w:p w:rsidR="007302C5" w:rsidRPr="00491E5A" w:rsidRDefault="007302C5" w:rsidP="00215569">
      <w:pPr>
        <w:numPr>
          <w:ilvl w:val="3"/>
          <w:numId w:val="59"/>
        </w:numPr>
        <w:autoSpaceDE w:val="0"/>
        <w:autoSpaceDN w:val="0"/>
        <w:adjustRightInd w:val="0"/>
        <w:spacing w:after="0" w:line="240" w:lineRule="auto"/>
        <w:jc w:val="both"/>
        <w:rPr>
          <w:rFonts w:ascii="Cambria" w:hAnsi="Cambria" w:cs="Calibri"/>
          <w:b/>
          <w:sz w:val="24"/>
          <w:szCs w:val="24"/>
        </w:rPr>
      </w:pPr>
      <w:r w:rsidRPr="00491E5A">
        <w:rPr>
          <w:rFonts w:ascii="Cambria" w:hAnsi="Cambria" w:cs="Calibri"/>
          <w:b/>
          <w:sz w:val="24"/>
          <w:szCs w:val="24"/>
        </w:rPr>
        <w:t xml:space="preserve">FORMULACIÓN </w:t>
      </w:r>
    </w:p>
    <w:p w:rsidR="007302C5" w:rsidRPr="00491E5A" w:rsidRDefault="007302C5" w:rsidP="007302C5">
      <w:pPr>
        <w:autoSpaceDE w:val="0"/>
        <w:autoSpaceDN w:val="0"/>
        <w:adjustRightInd w:val="0"/>
        <w:spacing w:after="0" w:line="240" w:lineRule="auto"/>
        <w:ind w:left="1080"/>
        <w:jc w:val="both"/>
        <w:rPr>
          <w:rFonts w:ascii="Cambria" w:hAnsi="Cambria" w:cs="Calibri"/>
          <w:b/>
          <w:sz w:val="24"/>
          <w:szCs w:val="24"/>
        </w:rPr>
      </w:pPr>
    </w:p>
    <w:p w:rsidR="00324203" w:rsidRPr="00491E5A" w:rsidRDefault="00324203" w:rsidP="00215569">
      <w:pPr>
        <w:numPr>
          <w:ilvl w:val="4"/>
          <w:numId w:val="59"/>
        </w:numPr>
        <w:rPr>
          <w:rFonts w:ascii="Cambria" w:hAnsi="Cambria" w:cs="Arial"/>
          <w:b/>
          <w:sz w:val="24"/>
          <w:szCs w:val="24"/>
        </w:rPr>
      </w:pPr>
      <w:r w:rsidRPr="00491E5A">
        <w:rPr>
          <w:rFonts w:ascii="Cambria" w:hAnsi="Cambria" w:cs="Arial"/>
          <w:b/>
          <w:sz w:val="24"/>
          <w:szCs w:val="24"/>
        </w:rPr>
        <w:t>OBJETIVO GENERAL</w:t>
      </w:r>
    </w:p>
    <w:p w:rsidR="00324203" w:rsidRPr="00491E5A" w:rsidRDefault="00324203" w:rsidP="00324203">
      <w:pPr>
        <w:jc w:val="both"/>
        <w:rPr>
          <w:rFonts w:ascii="Cambria" w:hAnsi="Cambria" w:cs="Calibri"/>
          <w:sz w:val="24"/>
          <w:szCs w:val="24"/>
        </w:rPr>
      </w:pPr>
      <w:r w:rsidRPr="00491E5A">
        <w:rPr>
          <w:rFonts w:ascii="Cambria" w:hAnsi="Cambria" w:cs="Calibri"/>
          <w:sz w:val="24"/>
          <w:szCs w:val="24"/>
        </w:rPr>
        <w:t>Garantizar a la pequeña infancia, jóvenes, adolecentes, discapacitados y a la comunidad en generar espacios de sano esparcimiento donde puedan aprovechar, el tiempo libre, en actividades físicas de recreación y deporte en pro de la formación integral del ser humano</w:t>
      </w:r>
    </w:p>
    <w:p w:rsidR="00324203" w:rsidRPr="00491E5A" w:rsidRDefault="00324203" w:rsidP="00215569">
      <w:pPr>
        <w:numPr>
          <w:ilvl w:val="4"/>
          <w:numId w:val="59"/>
        </w:numPr>
        <w:rPr>
          <w:rFonts w:ascii="Cambria" w:hAnsi="Cambria" w:cs="Arial"/>
          <w:b/>
          <w:sz w:val="24"/>
          <w:szCs w:val="24"/>
        </w:rPr>
      </w:pPr>
      <w:r w:rsidRPr="00491E5A">
        <w:rPr>
          <w:rFonts w:ascii="Cambria" w:hAnsi="Cambria" w:cs="Arial"/>
          <w:b/>
          <w:sz w:val="24"/>
          <w:szCs w:val="24"/>
        </w:rPr>
        <w:t xml:space="preserve">OBJETIVO ESPECIFICO </w:t>
      </w:r>
    </w:p>
    <w:p w:rsidR="004E4AA5" w:rsidRPr="00491E5A" w:rsidRDefault="00324203" w:rsidP="00324203">
      <w:pPr>
        <w:autoSpaceDE w:val="0"/>
        <w:autoSpaceDN w:val="0"/>
        <w:adjustRightInd w:val="0"/>
        <w:spacing w:after="0" w:line="240" w:lineRule="auto"/>
        <w:jc w:val="both"/>
        <w:rPr>
          <w:rFonts w:ascii="Cambria" w:hAnsi="Cambria" w:cs="Arial"/>
          <w:b/>
          <w:sz w:val="24"/>
          <w:szCs w:val="24"/>
        </w:rPr>
      </w:pPr>
      <w:r w:rsidRPr="00491E5A">
        <w:rPr>
          <w:rFonts w:ascii="Cambria" w:hAnsi="Cambria" w:cs="Cambria-BoldItalic"/>
          <w:bCs/>
          <w:iCs/>
          <w:sz w:val="24"/>
          <w:szCs w:val="24"/>
          <w:lang w:val="es-ES_tradnl" w:eastAsia="es-ES_tradnl"/>
        </w:rPr>
        <w:t>Mejorar, mantener y adecuar la infraestructura de los escenarios deportivos, para p</w:t>
      </w:r>
      <w:r w:rsidRPr="00491E5A">
        <w:rPr>
          <w:rFonts w:ascii="Cambria" w:hAnsi="Cambria" w:cs="AGaramond-Regular"/>
          <w:color w:val="231F20"/>
          <w:sz w:val="24"/>
          <w:szCs w:val="24"/>
          <w:lang w:val="es-ES_tradnl" w:eastAsia="es-ES_tradnl"/>
        </w:rPr>
        <w:t>romover y masificar el deporte con fines de esparcimiento, recreación y desarrollo físico en pro de la integración de las comunidades.</w:t>
      </w:r>
    </w:p>
    <w:tbl>
      <w:tblPr>
        <w:tblpPr w:leftFromText="141" w:rightFromText="141" w:vertAnchor="text" w:horzAnchor="margin" w:tblpY="348"/>
        <w:tblW w:w="508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56"/>
        <w:gridCol w:w="1657"/>
        <w:gridCol w:w="1657"/>
        <w:gridCol w:w="1167"/>
        <w:gridCol w:w="1400"/>
        <w:gridCol w:w="1676"/>
      </w:tblGrid>
      <w:tr w:rsidR="00324203" w:rsidRPr="00911F86" w:rsidTr="00247904">
        <w:trPr>
          <w:trHeight w:val="325"/>
        </w:trPr>
        <w:tc>
          <w:tcPr>
            <w:tcW w:w="899" w:type="pct"/>
            <w:vMerge w:val="restart"/>
          </w:tcPr>
          <w:p w:rsidR="00324203" w:rsidRPr="00911F86" w:rsidRDefault="00324203" w:rsidP="00247904">
            <w:pPr>
              <w:autoSpaceDE w:val="0"/>
              <w:autoSpaceDN w:val="0"/>
              <w:adjustRightInd w:val="0"/>
              <w:spacing w:after="0" w:line="240" w:lineRule="auto"/>
              <w:jc w:val="center"/>
              <w:rPr>
                <w:rFonts w:ascii="Cambria" w:hAnsi="Cambria"/>
                <w:b/>
              </w:rPr>
            </w:pPr>
          </w:p>
          <w:p w:rsidR="00324203" w:rsidRPr="00911F86" w:rsidRDefault="00324203" w:rsidP="00247904">
            <w:pPr>
              <w:autoSpaceDE w:val="0"/>
              <w:autoSpaceDN w:val="0"/>
              <w:adjustRightInd w:val="0"/>
              <w:spacing w:after="0" w:line="240" w:lineRule="auto"/>
              <w:jc w:val="center"/>
              <w:rPr>
                <w:rFonts w:ascii="Cambria" w:hAnsi="Cambria"/>
                <w:b/>
              </w:rPr>
            </w:pPr>
            <w:r w:rsidRPr="00911F86">
              <w:rPr>
                <w:rFonts w:ascii="Cambria" w:hAnsi="Cambria"/>
                <w:b/>
              </w:rPr>
              <w:t>PROGRAMA</w:t>
            </w:r>
          </w:p>
        </w:tc>
        <w:tc>
          <w:tcPr>
            <w:tcW w:w="899" w:type="pct"/>
            <w:vMerge w:val="restart"/>
          </w:tcPr>
          <w:p w:rsidR="00324203" w:rsidRPr="00911F86" w:rsidRDefault="00324203" w:rsidP="00247904">
            <w:pPr>
              <w:autoSpaceDE w:val="0"/>
              <w:autoSpaceDN w:val="0"/>
              <w:adjustRightInd w:val="0"/>
              <w:spacing w:after="0" w:line="240" w:lineRule="auto"/>
              <w:jc w:val="center"/>
              <w:rPr>
                <w:rFonts w:ascii="Cambria" w:hAnsi="Cambria"/>
                <w:b/>
              </w:rPr>
            </w:pPr>
            <w:r w:rsidRPr="00911F86">
              <w:rPr>
                <w:rFonts w:ascii="Cambria" w:hAnsi="Cambria"/>
                <w:b/>
              </w:rPr>
              <w:t>SUB PROGRAMA</w:t>
            </w:r>
          </w:p>
        </w:tc>
        <w:tc>
          <w:tcPr>
            <w:tcW w:w="2292" w:type="pct"/>
            <w:gridSpan w:val="3"/>
          </w:tcPr>
          <w:p w:rsidR="00324203" w:rsidRPr="00911F86" w:rsidRDefault="00324203" w:rsidP="00247904">
            <w:pPr>
              <w:autoSpaceDE w:val="0"/>
              <w:autoSpaceDN w:val="0"/>
              <w:adjustRightInd w:val="0"/>
              <w:spacing w:after="0" w:line="240" w:lineRule="auto"/>
              <w:jc w:val="center"/>
              <w:rPr>
                <w:rFonts w:ascii="Cambria" w:hAnsi="Cambria"/>
                <w:b/>
              </w:rPr>
            </w:pPr>
            <w:r w:rsidRPr="00911F86">
              <w:rPr>
                <w:rFonts w:ascii="Cambria" w:hAnsi="Cambria"/>
                <w:b/>
              </w:rPr>
              <w:t>INDICADOR</w:t>
            </w:r>
          </w:p>
        </w:tc>
        <w:tc>
          <w:tcPr>
            <w:tcW w:w="910" w:type="pct"/>
            <w:vMerge w:val="restart"/>
          </w:tcPr>
          <w:p w:rsidR="00324203" w:rsidRPr="00911F86" w:rsidRDefault="00324203" w:rsidP="00247904">
            <w:pPr>
              <w:autoSpaceDE w:val="0"/>
              <w:autoSpaceDN w:val="0"/>
              <w:adjustRightInd w:val="0"/>
              <w:spacing w:after="0" w:line="240" w:lineRule="auto"/>
              <w:jc w:val="center"/>
              <w:rPr>
                <w:rFonts w:ascii="Cambria" w:hAnsi="Cambria"/>
              </w:rPr>
            </w:pPr>
            <w:r w:rsidRPr="00911F86">
              <w:rPr>
                <w:rFonts w:ascii="Cambria" w:hAnsi="Cambria"/>
                <w:b/>
              </w:rPr>
              <w:t>META</w:t>
            </w:r>
          </w:p>
        </w:tc>
      </w:tr>
      <w:tr w:rsidR="00324203" w:rsidRPr="00911F86" w:rsidTr="00247904">
        <w:trPr>
          <w:trHeight w:val="213"/>
        </w:trPr>
        <w:tc>
          <w:tcPr>
            <w:tcW w:w="899" w:type="pct"/>
            <w:vMerge/>
          </w:tcPr>
          <w:p w:rsidR="00324203" w:rsidRPr="00911F86" w:rsidRDefault="00324203" w:rsidP="00247904">
            <w:pPr>
              <w:autoSpaceDE w:val="0"/>
              <w:autoSpaceDN w:val="0"/>
              <w:adjustRightInd w:val="0"/>
              <w:spacing w:after="0" w:line="240" w:lineRule="auto"/>
              <w:jc w:val="center"/>
              <w:rPr>
                <w:rFonts w:ascii="Cambria" w:hAnsi="Cambria"/>
                <w:b/>
              </w:rPr>
            </w:pPr>
          </w:p>
        </w:tc>
        <w:tc>
          <w:tcPr>
            <w:tcW w:w="899" w:type="pct"/>
            <w:vMerge/>
          </w:tcPr>
          <w:p w:rsidR="00324203" w:rsidRPr="00911F86" w:rsidRDefault="00324203" w:rsidP="00247904">
            <w:pPr>
              <w:autoSpaceDE w:val="0"/>
              <w:autoSpaceDN w:val="0"/>
              <w:adjustRightInd w:val="0"/>
              <w:spacing w:after="0" w:line="240" w:lineRule="auto"/>
              <w:jc w:val="center"/>
              <w:rPr>
                <w:rFonts w:ascii="Cambria" w:hAnsi="Cambria"/>
                <w:b/>
              </w:rPr>
            </w:pPr>
          </w:p>
        </w:tc>
        <w:tc>
          <w:tcPr>
            <w:tcW w:w="899" w:type="pct"/>
          </w:tcPr>
          <w:p w:rsidR="00324203" w:rsidRPr="00911F86" w:rsidRDefault="00324203" w:rsidP="00247904">
            <w:pPr>
              <w:autoSpaceDE w:val="0"/>
              <w:autoSpaceDN w:val="0"/>
              <w:adjustRightInd w:val="0"/>
              <w:spacing w:after="0" w:line="240" w:lineRule="auto"/>
              <w:jc w:val="center"/>
              <w:rPr>
                <w:rFonts w:ascii="Cambria" w:hAnsi="Cambria"/>
                <w:b/>
              </w:rPr>
            </w:pPr>
            <w:r w:rsidRPr="00911F86">
              <w:rPr>
                <w:rFonts w:ascii="Cambria" w:hAnsi="Cambria"/>
                <w:b/>
              </w:rPr>
              <w:t>NOMBRE</w:t>
            </w:r>
          </w:p>
        </w:tc>
        <w:tc>
          <w:tcPr>
            <w:tcW w:w="633" w:type="pct"/>
          </w:tcPr>
          <w:p w:rsidR="00324203" w:rsidRPr="00911F86" w:rsidRDefault="00324203" w:rsidP="00247904">
            <w:pPr>
              <w:autoSpaceDE w:val="0"/>
              <w:autoSpaceDN w:val="0"/>
              <w:adjustRightInd w:val="0"/>
              <w:spacing w:after="0" w:line="240" w:lineRule="auto"/>
              <w:jc w:val="center"/>
              <w:rPr>
                <w:rFonts w:ascii="Cambria" w:hAnsi="Cambria"/>
                <w:b/>
              </w:rPr>
            </w:pPr>
            <w:r w:rsidRPr="00911F86">
              <w:rPr>
                <w:rFonts w:ascii="Cambria" w:hAnsi="Cambria"/>
                <w:b/>
              </w:rPr>
              <w:t>BASE</w:t>
            </w:r>
          </w:p>
        </w:tc>
        <w:tc>
          <w:tcPr>
            <w:tcW w:w="760" w:type="pct"/>
          </w:tcPr>
          <w:p w:rsidR="00324203" w:rsidRPr="00911F86" w:rsidRDefault="00324203" w:rsidP="00247904">
            <w:pPr>
              <w:autoSpaceDE w:val="0"/>
              <w:autoSpaceDN w:val="0"/>
              <w:adjustRightInd w:val="0"/>
              <w:spacing w:after="0" w:line="240" w:lineRule="auto"/>
              <w:jc w:val="center"/>
              <w:rPr>
                <w:rFonts w:ascii="Cambria" w:hAnsi="Cambria"/>
                <w:b/>
              </w:rPr>
            </w:pPr>
            <w:r w:rsidRPr="00911F86">
              <w:rPr>
                <w:rFonts w:ascii="Cambria" w:hAnsi="Cambria"/>
                <w:b/>
              </w:rPr>
              <w:t>PRODUCTO</w:t>
            </w:r>
          </w:p>
        </w:tc>
        <w:tc>
          <w:tcPr>
            <w:tcW w:w="910" w:type="pct"/>
            <w:vMerge/>
          </w:tcPr>
          <w:p w:rsidR="00324203" w:rsidRPr="00911F86" w:rsidRDefault="00324203" w:rsidP="00247904">
            <w:pPr>
              <w:autoSpaceDE w:val="0"/>
              <w:autoSpaceDN w:val="0"/>
              <w:adjustRightInd w:val="0"/>
              <w:spacing w:after="0" w:line="240" w:lineRule="auto"/>
              <w:rPr>
                <w:rFonts w:ascii="Cambria" w:hAnsi="Cambria"/>
                <w:b/>
              </w:rPr>
            </w:pPr>
          </w:p>
        </w:tc>
      </w:tr>
      <w:tr w:rsidR="0040089E" w:rsidRPr="00911F86" w:rsidTr="00247904">
        <w:trPr>
          <w:trHeight w:val="748"/>
        </w:trPr>
        <w:tc>
          <w:tcPr>
            <w:tcW w:w="899" w:type="pct"/>
            <w:vMerge w:val="restart"/>
          </w:tcPr>
          <w:p w:rsidR="0040089E" w:rsidRPr="00911F86" w:rsidRDefault="0040089E" w:rsidP="00247904">
            <w:pPr>
              <w:autoSpaceDE w:val="0"/>
              <w:autoSpaceDN w:val="0"/>
              <w:adjustRightInd w:val="0"/>
              <w:spacing w:after="0" w:line="240" w:lineRule="auto"/>
              <w:jc w:val="center"/>
              <w:rPr>
                <w:rFonts w:ascii="Cambria" w:hAnsi="Cambria"/>
              </w:rPr>
            </w:pPr>
            <w:r w:rsidRPr="00911F86">
              <w:rPr>
                <w:rFonts w:ascii="Cambria" w:hAnsi="Cambria"/>
              </w:rPr>
              <w:t>Infraestructura</w:t>
            </w:r>
          </w:p>
        </w:tc>
        <w:tc>
          <w:tcPr>
            <w:tcW w:w="899" w:type="pct"/>
            <w:vMerge w:val="restart"/>
          </w:tcPr>
          <w:p w:rsidR="0040089E" w:rsidRPr="00911F86" w:rsidRDefault="0040089E" w:rsidP="00247904">
            <w:pPr>
              <w:autoSpaceDE w:val="0"/>
              <w:autoSpaceDN w:val="0"/>
              <w:adjustRightInd w:val="0"/>
              <w:spacing w:after="0" w:line="240" w:lineRule="auto"/>
              <w:rPr>
                <w:rFonts w:ascii="Cambria" w:hAnsi="Cambria"/>
              </w:rPr>
            </w:pPr>
            <w:r w:rsidRPr="00911F86">
              <w:rPr>
                <w:rFonts w:ascii="Cambria" w:hAnsi="Cambria"/>
              </w:rPr>
              <w:t xml:space="preserve">Construcción </w:t>
            </w:r>
          </w:p>
        </w:tc>
        <w:tc>
          <w:tcPr>
            <w:tcW w:w="899" w:type="pct"/>
          </w:tcPr>
          <w:p w:rsidR="0040089E" w:rsidRPr="00911F86" w:rsidRDefault="0040089E" w:rsidP="00247904">
            <w:pPr>
              <w:autoSpaceDE w:val="0"/>
              <w:autoSpaceDN w:val="0"/>
              <w:adjustRightInd w:val="0"/>
              <w:spacing w:after="0" w:line="240" w:lineRule="auto"/>
              <w:jc w:val="center"/>
              <w:rPr>
                <w:rFonts w:ascii="Cambria" w:hAnsi="Cambria"/>
              </w:rPr>
            </w:pPr>
            <w:r w:rsidRPr="00911F86">
              <w:rPr>
                <w:rFonts w:ascii="Cambria" w:hAnsi="Cambria"/>
              </w:rPr>
              <w:t>No. de centros de alto rendimiento deportivo construidos</w:t>
            </w:r>
          </w:p>
        </w:tc>
        <w:tc>
          <w:tcPr>
            <w:tcW w:w="633" w:type="pct"/>
          </w:tcPr>
          <w:p w:rsidR="0040089E" w:rsidRPr="00911F86" w:rsidRDefault="0040089E" w:rsidP="00247904">
            <w:pPr>
              <w:autoSpaceDE w:val="0"/>
              <w:autoSpaceDN w:val="0"/>
              <w:adjustRightInd w:val="0"/>
              <w:spacing w:after="0" w:line="240" w:lineRule="auto"/>
              <w:jc w:val="center"/>
              <w:rPr>
                <w:rFonts w:ascii="Cambria" w:hAnsi="Cambria"/>
              </w:rPr>
            </w:pPr>
            <w:r w:rsidRPr="00911F86">
              <w:rPr>
                <w:rFonts w:ascii="Cambria" w:hAnsi="Cambria"/>
              </w:rPr>
              <w:t xml:space="preserve">Cero </w:t>
            </w:r>
          </w:p>
        </w:tc>
        <w:tc>
          <w:tcPr>
            <w:tcW w:w="760" w:type="pct"/>
          </w:tcPr>
          <w:p w:rsidR="0040089E" w:rsidRPr="00911F86" w:rsidRDefault="0040089E" w:rsidP="00247904">
            <w:pPr>
              <w:autoSpaceDE w:val="0"/>
              <w:autoSpaceDN w:val="0"/>
              <w:adjustRightInd w:val="0"/>
              <w:spacing w:after="0" w:line="240" w:lineRule="auto"/>
              <w:jc w:val="center"/>
              <w:rPr>
                <w:rFonts w:ascii="Cambria" w:hAnsi="Cambria"/>
              </w:rPr>
            </w:pPr>
            <w:r w:rsidRPr="00911F86">
              <w:rPr>
                <w:rFonts w:ascii="Cambria" w:hAnsi="Cambria"/>
              </w:rPr>
              <w:t>Uno</w:t>
            </w:r>
          </w:p>
        </w:tc>
        <w:tc>
          <w:tcPr>
            <w:tcW w:w="910" w:type="pct"/>
          </w:tcPr>
          <w:p w:rsidR="0040089E" w:rsidRPr="00911F86" w:rsidRDefault="0040089E" w:rsidP="00247904">
            <w:pPr>
              <w:autoSpaceDE w:val="0"/>
              <w:autoSpaceDN w:val="0"/>
              <w:adjustRightInd w:val="0"/>
              <w:spacing w:after="0" w:line="240" w:lineRule="auto"/>
              <w:jc w:val="center"/>
              <w:rPr>
                <w:rFonts w:ascii="Cambria" w:hAnsi="Cambria"/>
              </w:rPr>
            </w:pPr>
            <w:r w:rsidRPr="00911F86">
              <w:rPr>
                <w:rFonts w:ascii="Cambria" w:hAnsi="Cambria"/>
              </w:rPr>
              <w:t>Un Centro de alto rendimiento deportivo Construido 2015</w:t>
            </w:r>
          </w:p>
        </w:tc>
      </w:tr>
      <w:tr w:rsidR="0040089E" w:rsidRPr="00911F86" w:rsidTr="00247904">
        <w:trPr>
          <w:trHeight w:hRule="exact" w:val="846"/>
        </w:trPr>
        <w:tc>
          <w:tcPr>
            <w:tcW w:w="899" w:type="pct"/>
            <w:vMerge/>
          </w:tcPr>
          <w:p w:rsidR="0040089E" w:rsidRPr="00911F86" w:rsidRDefault="0040089E" w:rsidP="00247904">
            <w:pPr>
              <w:autoSpaceDE w:val="0"/>
              <w:autoSpaceDN w:val="0"/>
              <w:adjustRightInd w:val="0"/>
              <w:spacing w:after="0" w:line="240" w:lineRule="auto"/>
              <w:jc w:val="center"/>
              <w:rPr>
                <w:rFonts w:ascii="Cambria" w:hAnsi="Cambria"/>
              </w:rPr>
            </w:pPr>
          </w:p>
        </w:tc>
        <w:tc>
          <w:tcPr>
            <w:tcW w:w="899" w:type="pct"/>
            <w:vMerge/>
          </w:tcPr>
          <w:p w:rsidR="0040089E" w:rsidRPr="00911F86" w:rsidRDefault="0040089E" w:rsidP="00247904">
            <w:pPr>
              <w:autoSpaceDE w:val="0"/>
              <w:autoSpaceDN w:val="0"/>
              <w:adjustRightInd w:val="0"/>
              <w:rPr>
                <w:rFonts w:ascii="Cambria" w:hAnsi="Cambria"/>
              </w:rPr>
            </w:pPr>
          </w:p>
        </w:tc>
        <w:tc>
          <w:tcPr>
            <w:tcW w:w="899" w:type="pct"/>
          </w:tcPr>
          <w:p w:rsidR="0040089E" w:rsidRPr="00911F86" w:rsidRDefault="0040089E" w:rsidP="00247904">
            <w:pPr>
              <w:autoSpaceDE w:val="0"/>
              <w:autoSpaceDN w:val="0"/>
              <w:adjustRightInd w:val="0"/>
              <w:jc w:val="center"/>
              <w:rPr>
                <w:rFonts w:ascii="Cambria" w:hAnsi="Cambria"/>
                <w:b/>
              </w:rPr>
            </w:pPr>
            <w:r w:rsidRPr="00911F86">
              <w:rPr>
                <w:rFonts w:ascii="Cambria" w:hAnsi="Cambria"/>
              </w:rPr>
              <w:t xml:space="preserve">Terminación Polideportivo Col Plinio Mendoza </w:t>
            </w:r>
          </w:p>
        </w:tc>
        <w:tc>
          <w:tcPr>
            <w:tcW w:w="633" w:type="pct"/>
          </w:tcPr>
          <w:p w:rsidR="0040089E" w:rsidRPr="00911F86" w:rsidRDefault="0040089E" w:rsidP="00247904">
            <w:pPr>
              <w:autoSpaceDE w:val="0"/>
              <w:autoSpaceDN w:val="0"/>
              <w:adjustRightInd w:val="0"/>
              <w:jc w:val="center"/>
              <w:rPr>
                <w:rFonts w:ascii="Cambria" w:hAnsi="Cambria"/>
              </w:rPr>
            </w:pPr>
            <w:r w:rsidRPr="00911F86">
              <w:rPr>
                <w:rFonts w:ascii="Cambria" w:hAnsi="Cambria"/>
              </w:rPr>
              <w:t>Primera Etapa</w:t>
            </w:r>
          </w:p>
        </w:tc>
        <w:tc>
          <w:tcPr>
            <w:tcW w:w="760" w:type="pct"/>
          </w:tcPr>
          <w:p w:rsidR="0040089E" w:rsidRPr="00911F86" w:rsidRDefault="0040089E" w:rsidP="00247904">
            <w:pPr>
              <w:autoSpaceDE w:val="0"/>
              <w:autoSpaceDN w:val="0"/>
              <w:adjustRightInd w:val="0"/>
              <w:jc w:val="center"/>
              <w:rPr>
                <w:rFonts w:ascii="Cambria" w:hAnsi="Cambria"/>
              </w:rPr>
            </w:pPr>
            <w:r w:rsidRPr="00911F86">
              <w:rPr>
                <w:rFonts w:ascii="Cambria" w:hAnsi="Cambria"/>
              </w:rPr>
              <w:t>Segunda Etapa</w:t>
            </w:r>
          </w:p>
        </w:tc>
        <w:tc>
          <w:tcPr>
            <w:tcW w:w="910" w:type="pct"/>
          </w:tcPr>
          <w:p w:rsidR="0040089E" w:rsidRPr="00911F86" w:rsidRDefault="0040089E" w:rsidP="00247904">
            <w:pPr>
              <w:autoSpaceDE w:val="0"/>
              <w:autoSpaceDN w:val="0"/>
              <w:adjustRightInd w:val="0"/>
              <w:rPr>
                <w:rFonts w:ascii="Cambria" w:hAnsi="Cambria"/>
              </w:rPr>
            </w:pPr>
            <w:r w:rsidRPr="00911F86">
              <w:rPr>
                <w:rFonts w:ascii="Cambria" w:hAnsi="Cambria"/>
              </w:rPr>
              <w:t>Polideportivo Col Plinio Mendoza</w:t>
            </w:r>
            <w:r w:rsidR="002A0320" w:rsidRPr="00911F86">
              <w:rPr>
                <w:rFonts w:ascii="Cambria" w:hAnsi="Cambria"/>
              </w:rPr>
              <w:t xml:space="preserve"> T</w:t>
            </w:r>
            <w:r w:rsidRPr="00911F86">
              <w:rPr>
                <w:rFonts w:ascii="Cambria" w:hAnsi="Cambria"/>
              </w:rPr>
              <w:t>erminado</w:t>
            </w:r>
          </w:p>
        </w:tc>
      </w:tr>
      <w:tr w:rsidR="0040089E" w:rsidRPr="00911F86" w:rsidTr="00B86CE7">
        <w:trPr>
          <w:trHeight w:hRule="exact" w:val="1822"/>
        </w:trPr>
        <w:tc>
          <w:tcPr>
            <w:tcW w:w="899" w:type="pct"/>
            <w:vMerge/>
          </w:tcPr>
          <w:p w:rsidR="0040089E" w:rsidRPr="00911F86" w:rsidRDefault="0040089E" w:rsidP="00247904">
            <w:pPr>
              <w:autoSpaceDE w:val="0"/>
              <w:autoSpaceDN w:val="0"/>
              <w:adjustRightInd w:val="0"/>
              <w:spacing w:after="0" w:line="240" w:lineRule="auto"/>
              <w:jc w:val="center"/>
              <w:rPr>
                <w:rFonts w:ascii="Cambria" w:hAnsi="Cambria"/>
              </w:rPr>
            </w:pPr>
          </w:p>
        </w:tc>
        <w:tc>
          <w:tcPr>
            <w:tcW w:w="899" w:type="pct"/>
            <w:vMerge/>
          </w:tcPr>
          <w:p w:rsidR="0040089E" w:rsidRPr="00911F86" w:rsidRDefault="0040089E" w:rsidP="00247904">
            <w:pPr>
              <w:autoSpaceDE w:val="0"/>
              <w:autoSpaceDN w:val="0"/>
              <w:adjustRightInd w:val="0"/>
              <w:rPr>
                <w:rFonts w:ascii="Cambria" w:hAnsi="Cambria"/>
              </w:rPr>
            </w:pPr>
          </w:p>
        </w:tc>
        <w:tc>
          <w:tcPr>
            <w:tcW w:w="899" w:type="pct"/>
          </w:tcPr>
          <w:p w:rsidR="0040089E" w:rsidRPr="00911F86" w:rsidRDefault="00215569" w:rsidP="00247904">
            <w:pPr>
              <w:autoSpaceDE w:val="0"/>
              <w:autoSpaceDN w:val="0"/>
              <w:adjustRightInd w:val="0"/>
              <w:jc w:val="center"/>
              <w:rPr>
                <w:rFonts w:ascii="Cambria" w:hAnsi="Cambria"/>
              </w:rPr>
            </w:pPr>
            <w:r w:rsidRPr="00911F86">
              <w:rPr>
                <w:rFonts w:ascii="Cambria" w:hAnsi="Cambria"/>
                <w:noProof/>
                <w:lang w:eastAsia="es-ES"/>
              </w:rPr>
              <w:pict>
                <v:shape id="_x0000_s1073" type="#_x0000_t32" style="position:absolute;left:0;text-align:left;margin-left:-171.2pt;margin-top:-.4pt;width:164.25pt;height:.75pt;flip:y;z-index:251656192;mso-position-horizontal-relative:text;mso-position-vertical-relative:text" o:connectortype="straight"/>
              </w:pict>
            </w:r>
            <w:r w:rsidR="002A0320" w:rsidRPr="00911F86">
              <w:rPr>
                <w:rFonts w:ascii="Cambria" w:hAnsi="Cambria"/>
              </w:rPr>
              <w:t>No de cubrimiento canchas de baloncesto</w:t>
            </w:r>
          </w:p>
        </w:tc>
        <w:tc>
          <w:tcPr>
            <w:tcW w:w="633" w:type="pct"/>
          </w:tcPr>
          <w:p w:rsidR="0040089E" w:rsidRPr="00911F86" w:rsidRDefault="002A0320" w:rsidP="00247904">
            <w:pPr>
              <w:autoSpaceDE w:val="0"/>
              <w:autoSpaceDN w:val="0"/>
              <w:adjustRightInd w:val="0"/>
              <w:jc w:val="center"/>
              <w:rPr>
                <w:rFonts w:ascii="Cambria" w:hAnsi="Cambria"/>
              </w:rPr>
            </w:pPr>
            <w:r w:rsidRPr="00911F86">
              <w:rPr>
                <w:rFonts w:ascii="Cambria" w:hAnsi="Cambria"/>
              </w:rPr>
              <w:t>Cero</w:t>
            </w:r>
          </w:p>
        </w:tc>
        <w:tc>
          <w:tcPr>
            <w:tcW w:w="760" w:type="pct"/>
          </w:tcPr>
          <w:p w:rsidR="0040089E" w:rsidRPr="00911F86" w:rsidRDefault="002A0320" w:rsidP="00247904">
            <w:pPr>
              <w:autoSpaceDE w:val="0"/>
              <w:autoSpaceDN w:val="0"/>
              <w:adjustRightInd w:val="0"/>
              <w:jc w:val="center"/>
              <w:rPr>
                <w:rFonts w:ascii="Cambria" w:hAnsi="Cambria"/>
              </w:rPr>
            </w:pPr>
            <w:r w:rsidRPr="00911F86">
              <w:rPr>
                <w:rFonts w:ascii="Cambria" w:hAnsi="Cambria"/>
              </w:rPr>
              <w:t>Un Cubrimiento</w:t>
            </w:r>
          </w:p>
        </w:tc>
        <w:tc>
          <w:tcPr>
            <w:tcW w:w="910" w:type="pct"/>
          </w:tcPr>
          <w:p w:rsidR="0040089E" w:rsidRPr="00911F86" w:rsidRDefault="002A0320" w:rsidP="00247904">
            <w:pPr>
              <w:autoSpaceDE w:val="0"/>
              <w:autoSpaceDN w:val="0"/>
              <w:adjustRightInd w:val="0"/>
              <w:rPr>
                <w:rFonts w:ascii="Cambria" w:hAnsi="Cambria"/>
              </w:rPr>
            </w:pPr>
            <w:r w:rsidRPr="00B86CE7">
              <w:rPr>
                <w:rFonts w:ascii="Cambria" w:hAnsi="Cambria"/>
                <w:sz w:val="20"/>
                <w:szCs w:val="20"/>
              </w:rPr>
              <w:t>Cubri</w:t>
            </w:r>
            <w:r w:rsidR="00A01EE2" w:rsidRPr="00B86CE7">
              <w:rPr>
                <w:rFonts w:ascii="Cambria" w:hAnsi="Cambria"/>
                <w:sz w:val="20"/>
                <w:szCs w:val="20"/>
              </w:rPr>
              <w:t xml:space="preserve">miento </w:t>
            </w:r>
            <w:r w:rsidRPr="00B86CE7">
              <w:rPr>
                <w:rFonts w:ascii="Cambria" w:hAnsi="Cambria"/>
                <w:sz w:val="20"/>
                <w:szCs w:val="20"/>
              </w:rPr>
              <w:t>cancha de Baloncesto Institución Rafael Uribe</w:t>
            </w:r>
            <w:r w:rsidR="00B86CE7">
              <w:rPr>
                <w:rFonts w:ascii="Cambria" w:hAnsi="Cambria"/>
              </w:rPr>
              <w:t xml:space="preserve"> </w:t>
            </w:r>
            <w:r w:rsidR="00B86CE7" w:rsidRPr="00B86CE7">
              <w:rPr>
                <w:rFonts w:ascii="Cambria" w:hAnsi="Cambria"/>
                <w:sz w:val="20"/>
                <w:szCs w:val="20"/>
              </w:rPr>
              <w:t>Sede</w:t>
            </w:r>
            <w:r w:rsidR="00B86CE7">
              <w:rPr>
                <w:rFonts w:ascii="Cambria" w:hAnsi="Cambria"/>
              </w:rPr>
              <w:t xml:space="preserve"> </w:t>
            </w:r>
            <w:r w:rsidR="00B86CE7" w:rsidRPr="00B86CE7">
              <w:rPr>
                <w:rFonts w:ascii="Cambria" w:hAnsi="Cambria"/>
                <w:sz w:val="20"/>
                <w:szCs w:val="20"/>
              </w:rPr>
              <w:t>Secundaria</w:t>
            </w:r>
          </w:p>
        </w:tc>
      </w:tr>
      <w:tr w:rsidR="00324203" w:rsidRPr="00911F86" w:rsidTr="00247904">
        <w:trPr>
          <w:trHeight w:hRule="exact" w:val="1548"/>
        </w:trPr>
        <w:tc>
          <w:tcPr>
            <w:tcW w:w="899" w:type="pct"/>
            <w:vMerge/>
          </w:tcPr>
          <w:p w:rsidR="00324203" w:rsidRPr="00911F86" w:rsidRDefault="00324203" w:rsidP="00247904">
            <w:pPr>
              <w:autoSpaceDE w:val="0"/>
              <w:autoSpaceDN w:val="0"/>
              <w:adjustRightInd w:val="0"/>
              <w:spacing w:after="0" w:line="240" w:lineRule="auto"/>
              <w:jc w:val="center"/>
              <w:rPr>
                <w:rFonts w:ascii="Cambria" w:hAnsi="Cambria"/>
              </w:rPr>
            </w:pPr>
          </w:p>
        </w:tc>
        <w:tc>
          <w:tcPr>
            <w:tcW w:w="899" w:type="pct"/>
          </w:tcPr>
          <w:p w:rsidR="00324203" w:rsidRPr="00911F86" w:rsidRDefault="00324203" w:rsidP="00247904">
            <w:pPr>
              <w:autoSpaceDE w:val="0"/>
              <w:autoSpaceDN w:val="0"/>
              <w:adjustRightInd w:val="0"/>
              <w:jc w:val="center"/>
              <w:rPr>
                <w:rFonts w:ascii="Cambria" w:hAnsi="Cambria"/>
              </w:rPr>
            </w:pPr>
            <w:r w:rsidRPr="00911F86">
              <w:rPr>
                <w:rFonts w:ascii="Cambria" w:hAnsi="Cambria"/>
              </w:rPr>
              <w:t>Mantenimiento</w:t>
            </w:r>
          </w:p>
        </w:tc>
        <w:tc>
          <w:tcPr>
            <w:tcW w:w="899" w:type="pct"/>
          </w:tcPr>
          <w:p w:rsidR="00324203" w:rsidRPr="00911F86" w:rsidRDefault="00324203" w:rsidP="00F91F44">
            <w:pPr>
              <w:autoSpaceDE w:val="0"/>
              <w:autoSpaceDN w:val="0"/>
              <w:adjustRightInd w:val="0"/>
              <w:jc w:val="center"/>
              <w:rPr>
                <w:rFonts w:ascii="Cambria" w:hAnsi="Cambria"/>
              </w:rPr>
            </w:pPr>
            <w:r w:rsidRPr="00911F86">
              <w:rPr>
                <w:rFonts w:ascii="Cambria" w:hAnsi="Cambria"/>
              </w:rPr>
              <w:t>No de escenarios Deportivos en Manten</w:t>
            </w:r>
            <w:r w:rsidR="00F91F44">
              <w:rPr>
                <w:rFonts w:ascii="Cambria" w:hAnsi="Cambria"/>
              </w:rPr>
              <w:t xml:space="preserve">imiento </w:t>
            </w:r>
          </w:p>
        </w:tc>
        <w:tc>
          <w:tcPr>
            <w:tcW w:w="633" w:type="pct"/>
          </w:tcPr>
          <w:p w:rsidR="00324203" w:rsidRPr="00911F86" w:rsidRDefault="00324203" w:rsidP="00247904">
            <w:pPr>
              <w:autoSpaceDE w:val="0"/>
              <w:autoSpaceDN w:val="0"/>
              <w:adjustRightInd w:val="0"/>
              <w:jc w:val="center"/>
              <w:rPr>
                <w:rFonts w:ascii="Cambria" w:hAnsi="Cambria"/>
              </w:rPr>
            </w:pPr>
            <w:r w:rsidRPr="00911F86">
              <w:rPr>
                <w:rFonts w:ascii="Cambria" w:hAnsi="Cambria"/>
              </w:rPr>
              <w:t>Deficiente</w:t>
            </w:r>
          </w:p>
        </w:tc>
        <w:tc>
          <w:tcPr>
            <w:tcW w:w="760" w:type="pct"/>
          </w:tcPr>
          <w:p w:rsidR="00324203" w:rsidRPr="00911F86" w:rsidRDefault="00324203" w:rsidP="00247904">
            <w:pPr>
              <w:autoSpaceDE w:val="0"/>
              <w:autoSpaceDN w:val="0"/>
              <w:adjustRightInd w:val="0"/>
              <w:jc w:val="center"/>
              <w:rPr>
                <w:rFonts w:ascii="Cambria" w:hAnsi="Cambria"/>
              </w:rPr>
            </w:pPr>
            <w:r w:rsidRPr="00911F86">
              <w:rPr>
                <w:rFonts w:ascii="Cambria" w:hAnsi="Cambria"/>
              </w:rPr>
              <w:t>Total</w:t>
            </w:r>
          </w:p>
        </w:tc>
        <w:tc>
          <w:tcPr>
            <w:tcW w:w="910" w:type="pct"/>
          </w:tcPr>
          <w:p w:rsidR="00324203" w:rsidRPr="00911F86" w:rsidRDefault="00324203" w:rsidP="00247904">
            <w:pPr>
              <w:autoSpaceDE w:val="0"/>
              <w:autoSpaceDN w:val="0"/>
              <w:adjustRightInd w:val="0"/>
              <w:jc w:val="center"/>
              <w:rPr>
                <w:rFonts w:ascii="Cambria" w:hAnsi="Cambria"/>
              </w:rPr>
            </w:pPr>
            <w:r w:rsidRPr="00911F86">
              <w:rPr>
                <w:rFonts w:ascii="Cambria" w:hAnsi="Cambria"/>
              </w:rPr>
              <w:t xml:space="preserve">Escenarios Deportivos en Mantenimiento </w:t>
            </w:r>
            <w:r w:rsidR="00F91F44">
              <w:rPr>
                <w:rFonts w:ascii="Cambria" w:hAnsi="Cambria"/>
              </w:rPr>
              <w:t xml:space="preserve">a </w:t>
            </w:r>
            <w:r w:rsidRPr="00911F86">
              <w:rPr>
                <w:rFonts w:ascii="Cambria" w:hAnsi="Cambria"/>
              </w:rPr>
              <w:t>2015</w:t>
            </w:r>
          </w:p>
        </w:tc>
      </w:tr>
      <w:tr w:rsidR="003C4B6B" w:rsidRPr="00911F86" w:rsidTr="00247904">
        <w:trPr>
          <w:trHeight w:hRule="exact" w:val="1994"/>
        </w:trPr>
        <w:tc>
          <w:tcPr>
            <w:tcW w:w="899" w:type="pct"/>
            <w:vMerge w:val="restart"/>
          </w:tcPr>
          <w:p w:rsidR="003C4B6B" w:rsidRPr="00911F86" w:rsidRDefault="003C4B6B" w:rsidP="00247904">
            <w:pPr>
              <w:autoSpaceDE w:val="0"/>
              <w:autoSpaceDN w:val="0"/>
              <w:adjustRightInd w:val="0"/>
              <w:jc w:val="center"/>
              <w:rPr>
                <w:rFonts w:ascii="Cambria" w:hAnsi="Cambria"/>
              </w:rPr>
            </w:pPr>
            <w:r w:rsidRPr="00911F86">
              <w:rPr>
                <w:rFonts w:ascii="Cambria" w:hAnsi="Cambria"/>
              </w:rPr>
              <w:t>Fomento a la Recreación y Deporte</w:t>
            </w:r>
          </w:p>
        </w:tc>
        <w:tc>
          <w:tcPr>
            <w:tcW w:w="899" w:type="pct"/>
            <w:vMerge w:val="restart"/>
          </w:tcPr>
          <w:p w:rsidR="003C4B6B" w:rsidRPr="00911F86" w:rsidRDefault="003C4B6B" w:rsidP="00247904">
            <w:pPr>
              <w:autoSpaceDE w:val="0"/>
              <w:autoSpaceDN w:val="0"/>
              <w:adjustRightInd w:val="0"/>
              <w:rPr>
                <w:rFonts w:ascii="Cambria" w:hAnsi="Cambria"/>
              </w:rPr>
            </w:pPr>
            <w:r w:rsidRPr="00911F86">
              <w:rPr>
                <w:rFonts w:ascii="Cambria" w:hAnsi="Cambria"/>
              </w:rPr>
              <w:t xml:space="preserve">Dotación </w:t>
            </w:r>
          </w:p>
        </w:tc>
        <w:tc>
          <w:tcPr>
            <w:tcW w:w="899" w:type="pct"/>
          </w:tcPr>
          <w:p w:rsidR="003C4B6B" w:rsidRPr="00911F86" w:rsidRDefault="00F91F44" w:rsidP="00F91F44">
            <w:pPr>
              <w:autoSpaceDE w:val="0"/>
              <w:autoSpaceDN w:val="0"/>
              <w:adjustRightInd w:val="0"/>
              <w:jc w:val="center"/>
              <w:rPr>
                <w:rFonts w:ascii="Cambria" w:hAnsi="Cambria"/>
              </w:rPr>
            </w:pPr>
            <w:r>
              <w:rPr>
                <w:rFonts w:ascii="Cambria" w:hAnsi="Cambria"/>
              </w:rPr>
              <w:t xml:space="preserve">No. de Escenarios deportivos  Dotados </w:t>
            </w:r>
            <w:r w:rsidR="003C4B6B" w:rsidRPr="00911F86">
              <w:rPr>
                <w:rFonts w:ascii="Cambria" w:hAnsi="Cambria"/>
              </w:rPr>
              <w:t xml:space="preserve"> </w:t>
            </w:r>
          </w:p>
        </w:tc>
        <w:tc>
          <w:tcPr>
            <w:tcW w:w="633" w:type="pct"/>
          </w:tcPr>
          <w:p w:rsidR="003C4B6B" w:rsidRPr="00911F86" w:rsidRDefault="003C4B6B" w:rsidP="00247904">
            <w:pPr>
              <w:autoSpaceDE w:val="0"/>
              <w:autoSpaceDN w:val="0"/>
              <w:adjustRightInd w:val="0"/>
              <w:jc w:val="center"/>
              <w:rPr>
                <w:rFonts w:ascii="Cambria" w:hAnsi="Cambria"/>
              </w:rPr>
            </w:pPr>
            <w:r w:rsidRPr="00911F86">
              <w:rPr>
                <w:rFonts w:ascii="Cambria" w:hAnsi="Cambria"/>
              </w:rPr>
              <w:t>N. A.</w:t>
            </w:r>
          </w:p>
        </w:tc>
        <w:tc>
          <w:tcPr>
            <w:tcW w:w="760" w:type="pct"/>
          </w:tcPr>
          <w:p w:rsidR="003C4B6B" w:rsidRPr="00911F86" w:rsidRDefault="00F91F44" w:rsidP="00247904">
            <w:pPr>
              <w:autoSpaceDE w:val="0"/>
              <w:autoSpaceDN w:val="0"/>
              <w:adjustRightInd w:val="0"/>
              <w:jc w:val="center"/>
              <w:rPr>
                <w:rFonts w:ascii="Cambria" w:hAnsi="Cambria"/>
              </w:rPr>
            </w:pPr>
            <w:r>
              <w:rPr>
                <w:rFonts w:ascii="Cambria" w:hAnsi="Cambria"/>
              </w:rPr>
              <w:t>19</w:t>
            </w:r>
          </w:p>
        </w:tc>
        <w:tc>
          <w:tcPr>
            <w:tcW w:w="910" w:type="pct"/>
          </w:tcPr>
          <w:p w:rsidR="003C4B6B" w:rsidRPr="00911F86" w:rsidRDefault="00F91F44" w:rsidP="00F91F44">
            <w:pPr>
              <w:autoSpaceDE w:val="0"/>
              <w:autoSpaceDN w:val="0"/>
              <w:adjustRightInd w:val="0"/>
              <w:jc w:val="center"/>
              <w:rPr>
                <w:rFonts w:ascii="Cambria" w:hAnsi="Cambria"/>
              </w:rPr>
            </w:pPr>
            <w:r>
              <w:rPr>
                <w:rFonts w:ascii="Cambria" w:hAnsi="Cambria"/>
              </w:rPr>
              <w:t>Escenarios deportivos dotados con</w:t>
            </w:r>
            <w:r w:rsidR="003C4B6B" w:rsidRPr="00911F86">
              <w:rPr>
                <w:rFonts w:ascii="Cambria" w:hAnsi="Cambria"/>
              </w:rPr>
              <w:t xml:space="preserve"> implementos deportivos </w:t>
            </w:r>
            <w:r>
              <w:rPr>
                <w:rFonts w:ascii="Cambria" w:hAnsi="Cambria"/>
              </w:rPr>
              <w:t>a 2015</w:t>
            </w:r>
          </w:p>
        </w:tc>
      </w:tr>
      <w:tr w:rsidR="003C4B6B" w:rsidRPr="00911F86" w:rsidTr="00F91F44">
        <w:trPr>
          <w:trHeight w:hRule="exact" w:val="1716"/>
        </w:trPr>
        <w:tc>
          <w:tcPr>
            <w:tcW w:w="899" w:type="pct"/>
            <w:vMerge/>
          </w:tcPr>
          <w:p w:rsidR="003C4B6B" w:rsidRPr="00911F86" w:rsidRDefault="003C4B6B" w:rsidP="00247904">
            <w:pPr>
              <w:autoSpaceDE w:val="0"/>
              <w:autoSpaceDN w:val="0"/>
              <w:adjustRightInd w:val="0"/>
              <w:jc w:val="center"/>
              <w:rPr>
                <w:rFonts w:ascii="Cambria" w:hAnsi="Cambria"/>
              </w:rPr>
            </w:pPr>
          </w:p>
        </w:tc>
        <w:tc>
          <w:tcPr>
            <w:tcW w:w="899" w:type="pct"/>
            <w:vMerge/>
          </w:tcPr>
          <w:p w:rsidR="003C4B6B" w:rsidRPr="00911F86" w:rsidRDefault="003C4B6B" w:rsidP="00247904">
            <w:pPr>
              <w:autoSpaceDE w:val="0"/>
              <w:autoSpaceDN w:val="0"/>
              <w:adjustRightInd w:val="0"/>
              <w:rPr>
                <w:rFonts w:ascii="Cambria" w:hAnsi="Cambria"/>
              </w:rPr>
            </w:pPr>
          </w:p>
        </w:tc>
        <w:tc>
          <w:tcPr>
            <w:tcW w:w="899" w:type="pct"/>
          </w:tcPr>
          <w:p w:rsidR="003C4B6B" w:rsidRPr="00911F86" w:rsidRDefault="003C4B6B" w:rsidP="00247904">
            <w:pPr>
              <w:autoSpaceDE w:val="0"/>
              <w:autoSpaceDN w:val="0"/>
              <w:adjustRightInd w:val="0"/>
              <w:jc w:val="center"/>
              <w:rPr>
                <w:rFonts w:ascii="Cambria" w:hAnsi="Cambria"/>
              </w:rPr>
            </w:pPr>
            <w:r w:rsidRPr="00911F86">
              <w:rPr>
                <w:rFonts w:ascii="Cambria" w:hAnsi="Cambria"/>
              </w:rPr>
              <w:t>No. de Gimnasios  creados y Dotados</w:t>
            </w:r>
          </w:p>
        </w:tc>
        <w:tc>
          <w:tcPr>
            <w:tcW w:w="633" w:type="pct"/>
          </w:tcPr>
          <w:p w:rsidR="003C4B6B" w:rsidRPr="00911F86" w:rsidRDefault="003C4B6B" w:rsidP="00247904">
            <w:pPr>
              <w:autoSpaceDE w:val="0"/>
              <w:autoSpaceDN w:val="0"/>
              <w:adjustRightInd w:val="0"/>
              <w:jc w:val="center"/>
              <w:rPr>
                <w:rFonts w:ascii="Cambria" w:hAnsi="Cambria"/>
              </w:rPr>
            </w:pPr>
            <w:r w:rsidRPr="00911F86">
              <w:rPr>
                <w:rFonts w:ascii="Cambria" w:hAnsi="Cambria"/>
              </w:rPr>
              <w:t xml:space="preserve">Cero </w:t>
            </w:r>
          </w:p>
        </w:tc>
        <w:tc>
          <w:tcPr>
            <w:tcW w:w="760" w:type="pct"/>
          </w:tcPr>
          <w:p w:rsidR="003C4B6B" w:rsidRPr="00911F86" w:rsidRDefault="003C4B6B" w:rsidP="00247904">
            <w:pPr>
              <w:autoSpaceDE w:val="0"/>
              <w:autoSpaceDN w:val="0"/>
              <w:adjustRightInd w:val="0"/>
              <w:jc w:val="center"/>
              <w:rPr>
                <w:rFonts w:ascii="Cambria" w:hAnsi="Cambria"/>
              </w:rPr>
            </w:pPr>
            <w:r w:rsidRPr="00911F86">
              <w:rPr>
                <w:rFonts w:ascii="Cambria" w:hAnsi="Cambria"/>
              </w:rPr>
              <w:t>Uno</w:t>
            </w:r>
          </w:p>
        </w:tc>
        <w:tc>
          <w:tcPr>
            <w:tcW w:w="910" w:type="pct"/>
            <w:tcBorders>
              <w:bottom w:val="single" w:sz="4" w:space="0" w:color="auto"/>
            </w:tcBorders>
          </w:tcPr>
          <w:p w:rsidR="003C4B6B" w:rsidRPr="00911F86" w:rsidRDefault="003C4B6B" w:rsidP="00F91F44">
            <w:pPr>
              <w:autoSpaceDE w:val="0"/>
              <w:autoSpaceDN w:val="0"/>
              <w:adjustRightInd w:val="0"/>
              <w:jc w:val="center"/>
              <w:rPr>
                <w:rFonts w:ascii="Cambria" w:hAnsi="Cambria"/>
              </w:rPr>
            </w:pPr>
            <w:r w:rsidRPr="00911F86">
              <w:rPr>
                <w:rFonts w:ascii="Cambria" w:hAnsi="Cambria"/>
              </w:rPr>
              <w:t xml:space="preserve">Un gimnasio dotado </w:t>
            </w:r>
            <w:r w:rsidR="00F91F44">
              <w:rPr>
                <w:rFonts w:ascii="Cambria" w:hAnsi="Cambria"/>
              </w:rPr>
              <w:t xml:space="preserve"> al </w:t>
            </w:r>
            <w:r w:rsidRPr="00911F86">
              <w:rPr>
                <w:rFonts w:ascii="Cambria" w:hAnsi="Cambria"/>
              </w:rPr>
              <w:t>2015</w:t>
            </w:r>
          </w:p>
        </w:tc>
      </w:tr>
      <w:tr w:rsidR="003C4B6B" w:rsidRPr="00911F86" w:rsidTr="00247904">
        <w:trPr>
          <w:trHeight w:hRule="exact" w:val="858"/>
        </w:trPr>
        <w:tc>
          <w:tcPr>
            <w:tcW w:w="899" w:type="pct"/>
            <w:vMerge/>
          </w:tcPr>
          <w:p w:rsidR="003C4B6B" w:rsidRPr="00911F86" w:rsidRDefault="003C4B6B" w:rsidP="00247904">
            <w:pPr>
              <w:autoSpaceDE w:val="0"/>
              <w:autoSpaceDN w:val="0"/>
              <w:adjustRightInd w:val="0"/>
              <w:jc w:val="center"/>
              <w:rPr>
                <w:rFonts w:ascii="Cambria" w:hAnsi="Cambria"/>
              </w:rPr>
            </w:pPr>
          </w:p>
        </w:tc>
        <w:tc>
          <w:tcPr>
            <w:tcW w:w="899" w:type="pct"/>
          </w:tcPr>
          <w:p w:rsidR="003C4B6B" w:rsidRPr="00911F86" w:rsidRDefault="003C4B6B" w:rsidP="00247904">
            <w:pPr>
              <w:autoSpaceDE w:val="0"/>
              <w:autoSpaceDN w:val="0"/>
              <w:adjustRightInd w:val="0"/>
              <w:rPr>
                <w:rFonts w:ascii="Cambria" w:hAnsi="Cambria"/>
              </w:rPr>
            </w:pPr>
            <w:r w:rsidRPr="00911F86">
              <w:rPr>
                <w:rFonts w:ascii="Cambria" w:hAnsi="Cambria"/>
              </w:rPr>
              <w:t>Apoyo eventos Náuticos</w:t>
            </w:r>
          </w:p>
        </w:tc>
        <w:tc>
          <w:tcPr>
            <w:tcW w:w="899" w:type="pct"/>
          </w:tcPr>
          <w:p w:rsidR="003C4B6B" w:rsidRPr="00911F86" w:rsidRDefault="003C4B6B" w:rsidP="00247904">
            <w:pPr>
              <w:autoSpaceDE w:val="0"/>
              <w:autoSpaceDN w:val="0"/>
              <w:adjustRightInd w:val="0"/>
              <w:jc w:val="center"/>
              <w:rPr>
                <w:rFonts w:ascii="Cambria" w:hAnsi="Cambria"/>
              </w:rPr>
            </w:pPr>
            <w:r w:rsidRPr="00911F86">
              <w:rPr>
                <w:rFonts w:ascii="Cambria" w:hAnsi="Cambria"/>
              </w:rPr>
              <w:t>No. de eventos náuticos en la represa de la Copa</w:t>
            </w:r>
          </w:p>
        </w:tc>
        <w:tc>
          <w:tcPr>
            <w:tcW w:w="633" w:type="pct"/>
          </w:tcPr>
          <w:p w:rsidR="003C4B6B" w:rsidRPr="00911F86" w:rsidRDefault="003C4B6B" w:rsidP="00247904">
            <w:pPr>
              <w:autoSpaceDE w:val="0"/>
              <w:autoSpaceDN w:val="0"/>
              <w:adjustRightInd w:val="0"/>
              <w:jc w:val="center"/>
              <w:rPr>
                <w:rFonts w:ascii="Cambria" w:hAnsi="Cambria"/>
              </w:rPr>
            </w:pPr>
            <w:r w:rsidRPr="00911F86">
              <w:rPr>
                <w:rFonts w:ascii="Cambria" w:hAnsi="Cambria"/>
              </w:rPr>
              <w:t>Cero</w:t>
            </w:r>
          </w:p>
        </w:tc>
        <w:tc>
          <w:tcPr>
            <w:tcW w:w="760" w:type="pct"/>
          </w:tcPr>
          <w:p w:rsidR="003C4B6B" w:rsidRPr="00911F86" w:rsidRDefault="00A01EE2" w:rsidP="00247904">
            <w:pPr>
              <w:autoSpaceDE w:val="0"/>
              <w:autoSpaceDN w:val="0"/>
              <w:adjustRightInd w:val="0"/>
              <w:jc w:val="center"/>
              <w:rPr>
                <w:rFonts w:ascii="Cambria" w:hAnsi="Cambria"/>
              </w:rPr>
            </w:pPr>
            <w:r w:rsidRPr="00911F86">
              <w:rPr>
                <w:rFonts w:ascii="Cambria" w:hAnsi="Cambria"/>
              </w:rPr>
              <w:t>Uno por</w:t>
            </w:r>
            <w:r w:rsidR="003C4B6B" w:rsidRPr="00911F86">
              <w:rPr>
                <w:rFonts w:ascii="Cambria" w:hAnsi="Cambria"/>
              </w:rPr>
              <w:t xml:space="preserve"> Año</w:t>
            </w:r>
          </w:p>
        </w:tc>
        <w:tc>
          <w:tcPr>
            <w:tcW w:w="910" w:type="pct"/>
            <w:tcBorders>
              <w:top w:val="single" w:sz="4" w:space="0" w:color="auto"/>
            </w:tcBorders>
          </w:tcPr>
          <w:p w:rsidR="003C4B6B" w:rsidRPr="00911F86" w:rsidRDefault="003C4B6B" w:rsidP="00247904">
            <w:pPr>
              <w:autoSpaceDE w:val="0"/>
              <w:autoSpaceDN w:val="0"/>
              <w:adjustRightInd w:val="0"/>
              <w:jc w:val="center"/>
              <w:rPr>
                <w:rFonts w:ascii="Cambria" w:hAnsi="Cambria"/>
              </w:rPr>
            </w:pPr>
            <w:r w:rsidRPr="00911F86">
              <w:rPr>
                <w:rFonts w:ascii="Cambria" w:hAnsi="Cambria"/>
              </w:rPr>
              <w:t>Realizar (4) eventos Náutic</w:t>
            </w:r>
            <w:r w:rsidR="00A01EE2" w:rsidRPr="00911F86">
              <w:rPr>
                <w:rFonts w:ascii="Cambria" w:hAnsi="Cambria"/>
              </w:rPr>
              <w:t>os en la represa de la Copa</w:t>
            </w:r>
          </w:p>
        </w:tc>
      </w:tr>
      <w:tr w:rsidR="00247904" w:rsidTr="00247904">
        <w:tblPrEx>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tblPrEx>
        <w:trPr>
          <w:trHeight w:val="100"/>
        </w:trPr>
        <w:tc>
          <w:tcPr>
            <w:tcW w:w="5000" w:type="pct"/>
            <w:gridSpan w:val="6"/>
          </w:tcPr>
          <w:p w:rsidR="00247904" w:rsidRDefault="00247904" w:rsidP="00247904">
            <w:pPr>
              <w:autoSpaceDE w:val="0"/>
              <w:autoSpaceDN w:val="0"/>
              <w:adjustRightInd w:val="0"/>
              <w:spacing w:after="0" w:line="240" w:lineRule="auto"/>
              <w:jc w:val="both"/>
              <w:rPr>
                <w:rFonts w:ascii="Cambria" w:hAnsi="Cambria" w:cs="Arial"/>
                <w:b/>
                <w:sz w:val="24"/>
                <w:szCs w:val="24"/>
              </w:rPr>
            </w:pPr>
          </w:p>
        </w:tc>
      </w:tr>
    </w:tbl>
    <w:p w:rsidR="004E4AA5" w:rsidRDefault="004E4AA5" w:rsidP="004E4AA5">
      <w:pPr>
        <w:autoSpaceDE w:val="0"/>
        <w:autoSpaceDN w:val="0"/>
        <w:adjustRightInd w:val="0"/>
        <w:spacing w:after="0" w:line="240" w:lineRule="auto"/>
        <w:jc w:val="both"/>
        <w:rPr>
          <w:rFonts w:ascii="Cambria" w:hAnsi="Cambria" w:cs="Arial"/>
          <w:b/>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75"/>
        <w:gridCol w:w="1487"/>
        <w:gridCol w:w="1766"/>
        <w:gridCol w:w="1155"/>
        <w:gridCol w:w="1278"/>
        <w:gridCol w:w="1693"/>
      </w:tblGrid>
      <w:tr w:rsidR="004E4AA5" w:rsidRPr="00911F86" w:rsidTr="00911F86">
        <w:trPr>
          <w:trHeight w:val="325"/>
        </w:trPr>
        <w:tc>
          <w:tcPr>
            <w:tcW w:w="925" w:type="pct"/>
            <w:vMerge w:val="restart"/>
          </w:tcPr>
          <w:p w:rsidR="004E4AA5" w:rsidRPr="00911F86" w:rsidRDefault="004E4AA5" w:rsidP="00911F86">
            <w:pPr>
              <w:autoSpaceDE w:val="0"/>
              <w:autoSpaceDN w:val="0"/>
              <w:adjustRightInd w:val="0"/>
              <w:spacing w:after="0" w:line="240" w:lineRule="auto"/>
              <w:jc w:val="center"/>
              <w:rPr>
                <w:rFonts w:ascii="Cambria" w:hAnsi="Cambria"/>
                <w:b/>
                <w:sz w:val="20"/>
                <w:szCs w:val="20"/>
              </w:rPr>
            </w:pPr>
          </w:p>
          <w:p w:rsidR="004E4AA5" w:rsidRPr="00911F86" w:rsidRDefault="004E4AA5"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PROGRAMA</w:t>
            </w:r>
          </w:p>
        </w:tc>
        <w:tc>
          <w:tcPr>
            <w:tcW w:w="821" w:type="pct"/>
            <w:vMerge w:val="restart"/>
          </w:tcPr>
          <w:p w:rsidR="004E4AA5" w:rsidRPr="00911F86" w:rsidRDefault="004E4AA5"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SUB PROGRAMA</w:t>
            </w:r>
          </w:p>
        </w:tc>
        <w:tc>
          <w:tcPr>
            <w:tcW w:w="2319" w:type="pct"/>
            <w:gridSpan w:val="3"/>
          </w:tcPr>
          <w:p w:rsidR="004E4AA5" w:rsidRPr="00911F86" w:rsidRDefault="004E4AA5"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INDICADOR</w:t>
            </w:r>
          </w:p>
        </w:tc>
        <w:tc>
          <w:tcPr>
            <w:tcW w:w="935" w:type="pct"/>
            <w:vMerge w:val="restart"/>
          </w:tcPr>
          <w:p w:rsidR="004E4AA5" w:rsidRPr="00911F86" w:rsidRDefault="004E4AA5" w:rsidP="00911F86">
            <w:pPr>
              <w:autoSpaceDE w:val="0"/>
              <w:autoSpaceDN w:val="0"/>
              <w:adjustRightInd w:val="0"/>
              <w:spacing w:after="0" w:line="240" w:lineRule="auto"/>
              <w:jc w:val="center"/>
              <w:rPr>
                <w:rFonts w:ascii="Cambria" w:hAnsi="Cambria"/>
                <w:sz w:val="20"/>
                <w:szCs w:val="20"/>
              </w:rPr>
            </w:pPr>
            <w:r w:rsidRPr="00911F86">
              <w:rPr>
                <w:rFonts w:ascii="Cambria" w:hAnsi="Cambria"/>
                <w:b/>
                <w:sz w:val="20"/>
                <w:szCs w:val="20"/>
              </w:rPr>
              <w:t>META</w:t>
            </w:r>
          </w:p>
        </w:tc>
      </w:tr>
      <w:tr w:rsidR="004E4AA5" w:rsidRPr="00911F86" w:rsidTr="00911F86">
        <w:trPr>
          <w:trHeight w:val="213"/>
        </w:trPr>
        <w:tc>
          <w:tcPr>
            <w:tcW w:w="925" w:type="pct"/>
            <w:vMerge/>
          </w:tcPr>
          <w:p w:rsidR="004E4AA5" w:rsidRPr="00911F86" w:rsidRDefault="004E4AA5" w:rsidP="00911F86">
            <w:pPr>
              <w:autoSpaceDE w:val="0"/>
              <w:autoSpaceDN w:val="0"/>
              <w:adjustRightInd w:val="0"/>
              <w:spacing w:after="0" w:line="240" w:lineRule="auto"/>
              <w:jc w:val="center"/>
              <w:rPr>
                <w:rFonts w:ascii="Cambria" w:hAnsi="Cambria"/>
                <w:b/>
                <w:sz w:val="20"/>
                <w:szCs w:val="20"/>
              </w:rPr>
            </w:pPr>
          </w:p>
        </w:tc>
        <w:tc>
          <w:tcPr>
            <w:tcW w:w="821" w:type="pct"/>
            <w:vMerge/>
          </w:tcPr>
          <w:p w:rsidR="004E4AA5" w:rsidRPr="00911F86" w:rsidRDefault="004E4AA5" w:rsidP="00911F86">
            <w:pPr>
              <w:autoSpaceDE w:val="0"/>
              <w:autoSpaceDN w:val="0"/>
              <w:adjustRightInd w:val="0"/>
              <w:spacing w:after="0" w:line="240" w:lineRule="auto"/>
              <w:jc w:val="center"/>
              <w:rPr>
                <w:rFonts w:ascii="Cambria" w:hAnsi="Cambria"/>
                <w:b/>
                <w:sz w:val="20"/>
                <w:szCs w:val="20"/>
              </w:rPr>
            </w:pPr>
          </w:p>
        </w:tc>
        <w:tc>
          <w:tcPr>
            <w:tcW w:w="975" w:type="pct"/>
          </w:tcPr>
          <w:p w:rsidR="004E4AA5" w:rsidRPr="00911F86" w:rsidRDefault="004E4AA5"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NOMBRE</w:t>
            </w:r>
          </w:p>
        </w:tc>
        <w:tc>
          <w:tcPr>
            <w:tcW w:w="638" w:type="pct"/>
          </w:tcPr>
          <w:p w:rsidR="004E4AA5" w:rsidRPr="00911F86" w:rsidRDefault="004E4AA5"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BASE</w:t>
            </w:r>
          </w:p>
        </w:tc>
        <w:tc>
          <w:tcPr>
            <w:tcW w:w="706" w:type="pct"/>
          </w:tcPr>
          <w:p w:rsidR="004E4AA5" w:rsidRPr="00911F86" w:rsidRDefault="004E4AA5"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PRODUCTO</w:t>
            </w:r>
          </w:p>
        </w:tc>
        <w:tc>
          <w:tcPr>
            <w:tcW w:w="935" w:type="pct"/>
            <w:vMerge/>
          </w:tcPr>
          <w:p w:rsidR="004E4AA5" w:rsidRPr="00911F86" w:rsidRDefault="004E4AA5" w:rsidP="00911F86">
            <w:pPr>
              <w:autoSpaceDE w:val="0"/>
              <w:autoSpaceDN w:val="0"/>
              <w:adjustRightInd w:val="0"/>
              <w:spacing w:after="0" w:line="240" w:lineRule="auto"/>
              <w:rPr>
                <w:rFonts w:ascii="Cambria" w:hAnsi="Cambria"/>
                <w:b/>
                <w:sz w:val="20"/>
                <w:szCs w:val="20"/>
              </w:rPr>
            </w:pPr>
          </w:p>
        </w:tc>
      </w:tr>
      <w:tr w:rsidR="004E4AA5" w:rsidRPr="00911F86" w:rsidTr="00911F86">
        <w:trPr>
          <w:trHeight w:hRule="exact" w:val="1330"/>
        </w:trPr>
        <w:tc>
          <w:tcPr>
            <w:tcW w:w="925" w:type="pct"/>
            <w:vMerge w:val="restart"/>
          </w:tcPr>
          <w:p w:rsidR="004E4AA5" w:rsidRPr="00911F86" w:rsidRDefault="00EC20E3" w:rsidP="00911F86">
            <w:pPr>
              <w:autoSpaceDE w:val="0"/>
              <w:autoSpaceDN w:val="0"/>
              <w:adjustRightInd w:val="0"/>
              <w:jc w:val="center"/>
              <w:rPr>
                <w:rFonts w:ascii="Cambria" w:hAnsi="Cambria"/>
                <w:sz w:val="20"/>
                <w:szCs w:val="20"/>
              </w:rPr>
            </w:pPr>
            <w:r w:rsidRPr="00911F86">
              <w:rPr>
                <w:rFonts w:ascii="Cambria" w:hAnsi="Cambria"/>
                <w:sz w:val="20"/>
                <w:szCs w:val="20"/>
              </w:rPr>
              <w:t>Fomento a la Recreación y Deporte</w:t>
            </w:r>
          </w:p>
        </w:tc>
        <w:tc>
          <w:tcPr>
            <w:tcW w:w="821" w:type="pct"/>
          </w:tcPr>
          <w:p w:rsidR="004E4AA5" w:rsidRPr="00911F86" w:rsidRDefault="004E4AA5" w:rsidP="00911F86">
            <w:pPr>
              <w:autoSpaceDE w:val="0"/>
              <w:autoSpaceDN w:val="0"/>
              <w:adjustRightInd w:val="0"/>
              <w:rPr>
                <w:rFonts w:ascii="Cambria" w:hAnsi="Cambria"/>
                <w:sz w:val="20"/>
                <w:szCs w:val="20"/>
              </w:rPr>
            </w:pPr>
            <w:r w:rsidRPr="00911F86">
              <w:rPr>
                <w:rFonts w:ascii="Cambria" w:hAnsi="Cambria"/>
                <w:sz w:val="20"/>
                <w:szCs w:val="20"/>
              </w:rPr>
              <w:t>Ambientes Saludables</w:t>
            </w:r>
          </w:p>
        </w:tc>
        <w:tc>
          <w:tcPr>
            <w:tcW w:w="975" w:type="pct"/>
          </w:tcPr>
          <w:p w:rsidR="004E4AA5" w:rsidRPr="00911F86" w:rsidRDefault="004E4AA5" w:rsidP="00911F86">
            <w:pPr>
              <w:autoSpaceDE w:val="0"/>
              <w:autoSpaceDN w:val="0"/>
              <w:adjustRightInd w:val="0"/>
              <w:jc w:val="center"/>
              <w:rPr>
                <w:rFonts w:ascii="Cambria" w:hAnsi="Cambria"/>
                <w:sz w:val="20"/>
                <w:szCs w:val="20"/>
              </w:rPr>
            </w:pPr>
            <w:r w:rsidRPr="00911F86">
              <w:rPr>
                <w:rFonts w:ascii="Cambria" w:hAnsi="Cambria"/>
                <w:sz w:val="20"/>
                <w:szCs w:val="20"/>
              </w:rPr>
              <w:t>No. de ciclo rutas alrededor de la represa</w:t>
            </w:r>
          </w:p>
        </w:tc>
        <w:tc>
          <w:tcPr>
            <w:tcW w:w="638" w:type="pct"/>
          </w:tcPr>
          <w:p w:rsidR="004E4AA5" w:rsidRPr="00911F86" w:rsidRDefault="004E4AA5" w:rsidP="00911F86">
            <w:pPr>
              <w:autoSpaceDE w:val="0"/>
              <w:autoSpaceDN w:val="0"/>
              <w:adjustRightInd w:val="0"/>
              <w:jc w:val="center"/>
              <w:rPr>
                <w:rFonts w:ascii="Cambria" w:hAnsi="Cambria"/>
                <w:sz w:val="20"/>
                <w:szCs w:val="20"/>
              </w:rPr>
            </w:pPr>
            <w:r w:rsidRPr="00911F86">
              <w:rPr>
                <w:rFonts w:ascii="Cambria" w:hAnsi="Cambria"/>
                <w:sz w:val="20"/>
                <w:szCs w:val="20"/>
              </w:rPr>
              <w:t>Cero</w:t>
            </w:r>
          </w:p>
        </w:tc>
        <w:tc>
          <w:tcPr>
            <w:tcW w:w="706" w:type="pct"/>
          </w:tcPr>
          <w:p w:rsidR="004E4AA5" w:rsidRPr="00911F86" w:rsidRDefault="004E4AA5" w:rsidP="00911F86">
            <w:pPr>
              <w:autoSpaceDE w:val="0"/>
              <w:autoSpaceDN w:val="0"/>
              <w:adjustRightInd w:val="0"/>
              <w:jc w:val="center"/>
              <w:rPr>
                <w:rFonts w:ascii="Cambria" w:hAnsi="Cambria"/>
                <w:sz w:val="20"/>
                <w:szCs w:val="20"/>
              </w:rPr>
            </w:pPr>
            <w:r w:rsidRPr="00911F86">
              <w:rPr>
                <w:rFonts w:ascii="Cambria" w:hAnsi="Cambria"/>
                <w:sz w:val="20"/>
                <w:szCs w:val="20"/>
              </w:rPr>
              <w:t>Una</w:t>
            </w:r>
          </w:p>
        </w:tc>
        <w:tc>
          <w:tcPr>
            <w:tcW w:w="935" w:type="pct"/>
          </w:tcPr>
          <w:p w:rsidR="004E4AA5" w:rsidRPr="00911F86" w:rsidRDefault="00F91F44" w:rsidP="00F91F44">
            <w:pPr>
              <w:autoSpaceDE w:val="0"/>
              <w:autoSpaceDN w:val="0"/>
              <w:adjustRightInd w:val="0"/>
              <w:jc w:val="center"/>
              <w:rPr>
                <w:rFonts w:ascii="Cambria" w:hAnsi="Cambria"/>
                <w:sz w:val="20"/>
                <w:szCs w:val="20"/>
              </w:rPr>
            </w:pPr>
            <w:r>
              <w:rPr>
                <w:rFonts w:ascii="Cambria" w:hAnsi="Cambria"/>
                <w:sz w:val="20"/>
                <w:szCs w:val="20"/>
              </w:rPr>
              <w:t>Implementación de Ciclo Rutas</w:t>
            </w:r>
            <w:r w:rsidR="004E4AA5" w:rsidRPr="00911F86">
              <w:rPr>
                <w:rFonts w:ascii="Cambria" w:hAnsi="Cambria"/>
                <w:sz w:val="20"/>
                <w:szCs w:val="20"/>
              </w:rPr>
              <w:t>. 2015</w:t>
            </w:r>
          </w:p>
        </w:tc>
      </w:tr>
      <w:tr w:rsidR="004E4AA5" w:rsidRPr="00911F86" w:rsidTr="00911F86">
        <w:trPr>
          <w:trHeight w:hRule="exact" w:val="2115"/>
        </w:trPr>
        <w:tc>
          <w:tcPr>
            <w:tcW w:w="925" w:type="pct"/>
            <w:vMerge/>
          </w:tcPr>
          <w:p w:rsidR="004E4AA5" w:rsidRPr="00911F86" w:rsidRDefault="004E4AA5" w:rsidP="00911F86">
            <w:pPr>
              <w:autoSpaceDE w:val="0"/>
              <w:autoSpaceDN w:val="0"/>
              <w:adjustRightInd w:val="0"/>
              <w:jc w:val="center"/>
              <w:rPr>
                <w:rFonts w:ascii="Cambria" w:hAnsi="Cambria"/>
                <w:sz w:val="20"/>
                <w:szCs w:val="20"/>
              </w:rPr>
            </w:pPr>
          </w:p>
        </w:tc>
        <w:tc>
          <w:tcPr>
            <w:tcW w:w="821" w:type="pct"/>
          </w:tcPr>
          <w:p w:rsidR="004E4AA5" w:rsidRPr="00911F86" w:rsidRDefault="004E4AA5" w:rsidP="00911F86">
            <w:pPr>
              <w:autoSpaceDE w:val="0"/>
              <w:autoSpaceDN w:val="0"/>
              <w:adjustRightInd w:val="0"/>
              <w:rPr>
                <w:rFonts w:ascii="Cambria" w:hAnsi="Cambria"/>
                <w:sz w:val="20"/>
                <w:szCs w:val="20"/>
              </w:rPr>
            </w:pPr>
            <w:r w:rsidRPr="00911F86">
              <w:rPr>
                <w:rFonts w:ascii="Cambria" w:hAnsi="Cambria"/>
                <w:sz w:val="20"/>
                <w:szCs w:val="20"/>
              </w:rPr>
              <w:t>Atención a población con discapacidad</w:t>
            </w:r>
          </w:p>
        </w:tc>
        <w:tc>
          <w:tcPr>
            <w:tcW w:w="975" w:type="pct"/>
          </w:tcPr>
          <w:p w:rsidR="004E4AA5" w:rsidRPr="00911F86" w:rsidRDefault="004E4AA5" w:rsidP="00911F86">
            <w:pPr>
              <w:autoSpaceDE w:val="0"/>
              <w:autoSpaceDN w:val="0"/>
              <w:adjustRightInd w:val="0"/>
              <w:jc w:val="center"/>
              <w:rPr>
                <w:rFonts w:ascii="Cambria" w:hAnsi="Cambria"/>
                <w:sz w:val="20"/>
                <w:szCs w:val="20"/>
              </w:rPr>
            </w:pPr>
            <w:r w:rsidRPr="00911F86">
              <w:rPr>
                <w:rFonts w:ascii="Cambria" w:hAnsi="Cambria"/>
                <w:sz w:val="20"/>
                <w:szCs w:val="20"/>
              </w:rPr>
              <w:t>No de juegos FIDES municipio de Toca Organizados</w:t>
            </w:r>
          </w:p>
        </w:tc>
        <w:tc>
          <w:tcPr>
            <w:tcW w:w="638" w:type="pct"/>
          </w:tcPr>
          <w:p w:rsidR="004E4AA5" w:rsidRPr="00911F86" w:rsidRDefault="004E4AA5" w:rsidP="00911F86">
            <w:pPr>
              <w:autoSpaceDE w:val="0"/>
              <w:autoSpaceDN w:val="0"/>
              <w:adjustRightInd w:val="0"/>
              <w:jc w:val="center"/>
              <w:rPr>
                <w:rFonts w:ascii="Cambria" w:hAnsi="Cambria"/>
                <w:sz w:val="20"/>
                <w:szCs w:val="20"/>
              </w:rPr>
            </w:pPr>
            <w:r w:rsidRPr="00911F86">
              <w:rPr>
                <w:rFonts w:ascii="Cambria" w:hAnsi="Cambria"/>
                <w:sz w:val="20"/>
                <w:szCs w:val="20"/>
              </w:rPr>
              <w:t>Cero</w:t>
            </w:r>
          </w:p>
        </w:tc>
        <w:tc>
          <w:tcPr>
            <w:tcW w:w="706" w:type="pct"/>
          </w:tcPr>
          <w:p w:rsidR="004E4AA5" w:rsidRPr="00911F86" w:rsidRDefault="004E4AA5" w:rsidP="00911F86">
            <w:pPr>
              <w:autoSpaceDE w:val="0"/>
              <w:autoSpaceDN w:val="0"/>
              <w:adjustRightInd w:val="0"/>
              <w:jc w:val="center"/>
              <w:rPr>
                <w:rFonts w:ascii="Cambria" w:hAnsi="Cambria"/>
                <w:sz w:val="20"/>
                <w:szCs w:val="20"/>
              </w:rPr>
            </w:pPr>
            <w:r w:rsidRPr="00911F86">
              <w:rPr>
                <w:rFonts w:ascii="Cambria" w:hAnsi="Cambria"/>
                <w:sz w:val="20"/>
                <w:szCs w:val="20"/>
              </w:rPr>
              <w:t>Uno Por año</w:t>
            </w:r>
          </w:p>
        </w:tc>
        <w:tc>
          <w:tcPr>
            <w:tcW w:w="935" w:type="pct"/>
          </w:tcPr>
          <w:p w:rsidR="004E4AA5" w:rsidRPr="00911F86" w:rsidRDefault="004E4AA5" w:rsidP="00911F86">
            <w:pPr>
              <w:autoSpaceDE w:val="0"/>
              <w:autoSpaceDN w:val="0"/>
              <w:adjustRightInd w:val="0"/>
              <w:jc w:val="center"/>
              <w:rPr>
                <w:rFonts w:ascii="Cambria" w:hAnsi="Cambria"/>
                <w:sz w:val="20"/>
                <w:szCs w:val="20"/>
              </w:rPr>
            </w:pPr>
            <w:r w:rsidRPr="00911F86">
              <w:rPr>
                <w:rFonts w:ascii="Cambria" w:hAnsi="Cambria"/>
                <w:sz w:val="20"/>
                <w:szCs w:val="20"/>
              </w:rPr>
              <w:t>Cuatro juegos FIDES municipio de Toca realizados en 2015</w:t>
            </w:r>
          </w:p>
        </w:tc>
      </w:tr>
    </w:tbl>
    <w:p w:rsidR="00324203" w:rsidRPr="00491E5A" w:rsidRDefault="00324203" w:rsidP="00215569">
      <w:pPr>
        <w:numPr>
          <w:ilvl w:val="4"/>
          <w:numId w:val="59"/>
        </w:numPr>
        <w:rPr>
          <w:rFonts w:ascii="Cambria" w:hAnsi="Cambria" w:cs="Arial"/>
          <w:b/>
          <w:sz w:val="24"/>
          <w:szCs w:val="24"/>
        </w:rPr>
      </w:pPr>
      <w:r w:rsidRPr="00491E5A">
        <w:rPr>
          <w:rFonts w:ascii="Cambria" w:hAnsi="Cambria" w:cs="Arial"/>
          <w:b/>
          <w:sz w:val="24"/>
          <w:szCs w:val="24"/>
        </w:rPr>
        <w:t>ESTRATEGIAS</w:t>
      </w:r>
    </w:p>
    <w:p w:rsidR="00215569"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Tomando como punto de partida el deporte como instrumento útil para alejar a los niños, niñas, adolescentes y jóvenes de los riesgos de las adicciones tales como la drogadicción, el alcoholismo, la delincuencia, entre otros, y los problemas de obesidad y otros hábitos no saludables, pues representa una opción atractiva para el uso del tiempo libre, a través de:</w:t>
      </w:r>
    </w:p>
    <w:p w:rsidR="00215569" w:rsidRPr="00491E5A" w:rsidRDefault="00215569" w:rsidP="00324203">
      <w:pPr>
        <w:autoSpaceDE w:val="0"/>
        <w:autoSpaceDN w:val="0"/>
        <w:adjustRightInd w:val="0"/>
        <w:spacing w:after="0" w:line="240" w:lineRule="auto"/>
        <w:jc w:val="both"/>
        <w:rPr>
          <w:rFonts w:ascii="Cambria" w:hAnsi="Cambria" w:cs="Calibri"/>
          <w:sz w:val="24"/>
          <w:szCs w:val="24"/>
          <w:lang w:val="es-ES_tradnl" w:eastAsia="es-ES_tradnl"/>
        </w:rPr>
      </w:pPr>
    </w:p>
    <w:p w:rsidR="00324203" w:rsidRPr="00215569" w:rsidRDefault="00324203" w:rsidP="003C7CDD">
      <w:pPr>
        <w:numPr>
          <w:ilvl w:val="0"/>
          <w:numId w:val="30"/>
        </w:numPr>
        <w:autoSpaceDE w:val="0"/>
        <w:autoSpaceDN w:val="0"/>
        <w:adjustRightInd w:val="0"/>
        <w:spacing w:after="0" w:line="240" w:lineRule="auto"/>
        <w:jc w:val="both"/>
        <w:rPr>
          <w:rFonts w:ascii="Cambria" w:hAnsi="Cambria" w:cs="Arial"/>
          <w:b/>
          <w:sz w:val="24"/>
          <w:szCs w:val="24"/>
        </w:rPr>
      </w:pPr>
      <w:r w:rsidRPr="00491E5A">
        <w:rPr>
          <w:rFonts w:ascii="Cambria" w:hAnsi="Cambria" w:cs="Calibri"/>
          <w:sz w:val="24"/>
          <w:szCs w:val="24"/>
          <w:lang w:val="es-ES_tradnl" w:eastAsia="es-ES_tradnl"/>
        </w:rPr>
        <w:t xml:space="preserve">Optimizar el uso de la infraestructura deportiva municipal como escenarios adecuados para la práctica de la actividad física, la recreación y el deporte, procurando que ésta sea una infraestructura multimodal, que permita la práctica de diversos deportes y actividades. </w:t>
      </w:r>
    </w:p>
    <w:p w:rsidR="00215569" w:rsidRPr="00491E5A" w:rsidRDefault="00215569" w:rsidP="00215569">
      <w:pPr>
        <w:autoSpaceDE w:val="0"/>
        <w:autoSpaceDN w:val="0"/>
        <w:adjustRightInd w:val="0"/>
        <w:spacing w:after="0" w:line="240" w:lineRule="auto"/>
        <w:ind w:left="720"/>
        <w:jc w:val="both"/>
        <w:rPr>
          <w:rFonts w:ascii="Cambria" w:hAnsi="Cambria" w:cs="Arial"/>
          <w:b/>
          <w:sz w:val="24"/>
          <w:szCs w:val="24"/>
        </w:rPr>
      </w:pPr>
    </w:p>
    <w:p w:rsidR="00324203" w:rsidRPr="00491E5A" w:rsidRDefault="00324203" w:rsidP="003C7CDD">
      <w:pPr>
        <w:numPr>
          <w:ilvl w:val="0"/>
          <w:numId w:val="30"/>
        </w:numPr>
        <w:autoSpaceDE w:val="0"/>
        <w:autoSpaceDN w:val="0"/>
        <w:adjustRightInd w:val="0"/>
        <w:spacing w:after="0" w:line="240" w:lineRule="auto"/>
        <w:jc w:val="both"/>
        <w:rPr>
          <w:rFonts w:ascii="Cambria" w:hAnsi="Cambria" w:cs="Arial"/>
          <w:b/>
          <w:sz w:val="24"/>
          <w:szCs w:val="24"/>
        </w:rPr>
      </w:pPr>
      <w:r w:rsidRPr="00491E5A">
        <w:rPr>
          <w:rFonts w:ascii="Cambria" w:hAnsi="Cambria" w:cs="Calibri"/>
          <w:sz w:val="24"/>
          <w:szCs w:val="24"/>
          <w:lang w:val="es-ES_tradnl" w:eastAsia="es-ES_tradnl"/>
        </w:rPr>
        <w:t xml:space="preserve">A través de los entes deportivos departamentales, apuntar a la certificación del municipio previo cumplimiento de equipamientos adecuados con condiciones mínimas, que garantice y asegure el derecho al deporte y la recreación, como requisito para la inversión pública en infraestructura. </w:t>
      </w:r>
    </w:p>
    <w:p w:rsidR="00324203" w:rsidRPr="00491E5A" w:rsidRDefault="00324203" w:rsidP="00324203">
      <w:pPr>
        <w:autoSpaceDE w:val="0"/>
        <w:autoSpaceDN w:val="0"/>
        <w:adjustRightInd w:val="0"/>
        <w:spacing w:after="0" w:line="240" w:lineRule="auto"/>
        <w:jc w:val="both"/>
        <w:rPr>
          <w:rFonts w:ascii="Cambria" w:hAnsi="Cambria" w:cs="Arial"/>
          <w:b/>
          <w:sz w:val="24"/>
          <w:szCs w:val="24"/>
        </w:rPr>
      </w:pPr>
    </w:p>
    <w:p w:rsidR="00324203" w:rsidRPr="00491E5A" w:rsidRDefault="00324203" w:rsidP="0032420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Construir un centro deportivo de alto rendimiento, multimodal y con medidas reglamentarias, (Convenio con la Gobernación de Boyacá) buscando que el municipio de Toca, sea eje central de las poblaciones aledañas para la practica del deporte, y porque no convertirla en la sede campestre o alterna de los equipos de futbol del departamento como Boyacá Patriotas F.C. y Boyacá Chico F. C., aprovechando la cercanía con la capital del departamento.</w:t>
      </w:r>
    </w:p>
    <w:p w:rsidR="00324203" w:rsidRPr="00491E5A" w:rsidRDefault="00324203" w:rsidP="00324203">
      <w:pPr>
        <w:autoSpaceDE w:val="0"/>
        <w:autoSpaceDN w:val="0"/>
        <w:adjustRightInd w:val="0"/>
        <w:spacing w:after="0" w:line="240" w:lineRule="auto"/>
        <w:rPr>
          <w:rFonts w:ascii="Cambria" w:hAnsi="Cambria" w:cs="Calibri"/>
          <w:sz w:val="24"/>
          <w:szCs w:val="24"/>
          <w:lang w:val="es-ES_tradnl" w:eastAsia="es-ES_tradnl"/>
        </w:rPr>
      </w:pP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Diseñar programas y estrategias masivas de actividad física y recreativa, en coordinación con las instituciones educativas, las empresas privadas e instituciones de recreación y de salud.</w:t>
      </w:r>
    </w:p>
    <w:p w:rsidR="00324203" w:rsidRPr="00491E5A" w:rsidRDefault="00324203" w:rsidP="00324203">
      <w:pPr>
        <w:autoSpaceDE w:val="0"/>
        <w:autoSpaceDN w:val="0"/>
        <w:adjustRightInd w:val="0"/>
        <w:spacing w:after="0" w:line="240" w:lineRule="auto"/>
        <w:rPr>
          <w:rFonts w:ascii="Cambria" w:hAnsi="Cambria" w:cs="Calibri"/>
          <w:sz w:val="24"/>
          <w:szCs w:val="24"/>
          <w:lang w:val="es-ES_tradnl" w:eastAsia="es-ES_tradnl"/>
        </w:rPr>
      </w:pP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lastRenderedPageBreak/>
        <w:t xml:space="preserve">Actuar conjuntamente con el MEN, mediante el Sistema Nacional de Competencias Deportivas y Académicas “Supérate”, como estrategia de inserción social dirigidos de forma prioritaria a poblaciones en situación de vulnerabilidad, de desplazamiento forzado y en proceso de reintegración social. </w:t>
      </w:r>
    </w:p>
    <w:p w:rsidR="00324203" w:rsidRPr="00491E5A" w:rsidRDefault="00324203" w:rsidP="00324203">
      <w:pPr>
        <w:autoSpaceDE w:val="0"/>
        <w:autoSpaceDN w:val="0"/>
        <w:adjustRightInd w:val="0"/>
        <w:spacing w:after="0" w:line="240" w:lineRule="auto"/>
        <w:rPr>
          <w:rFonts w:ascii="Cambria" w:hAnsi="Cambria" w:cs="Calibri"/>
          <w:sz w:val="24"/>
          <w:szCs w:val="24"/>
          <w:lang w:val="es-ES_tradnl" w:eastAsia="es-ES_tradnl"/>
        </w:rPr>
      </w:pPr>
    </w:p>
    <w:p w:rsidR="00324203" w:rsidRPr="00491E5A" w:rsidRDefault="00324203" w:rsidP="00324203">
      <w:pPr>
        <w:autoSpaceDE w:val="0"/>
        <w:autoSpaceDN w:val="0"/>
        <w:adjustRightInd w:val="0"/>
        <w:spacing w:after="0" w:line="240" w:lineRule="auto"/>
        <w:rPr>
          <w:rFonts w:ascii="Cambria" w:hAnsi="Cambria" w:cs="Calibri"/>
          <w:sz w:val="24"/>
          <w:szCs w:val="24"/>
          <w:lang w:val="es-ES_tradnl" w:eastAsia="es-ES_tradnl"/>
        </w:rPr>
      </w:pPr>
      <w:r w:rsidRPr="00491E5A">
        <w:rPr>
          <w:rFonts w:ascii="Cambria" w:hAnsi="Cambria" w:cs="Calibri"/>
          <w:sz w:val="24"/>
          <w:szCs w:val="24"/>
          <w:lang w:val="es-ES_tradnl" w:eastAsia="es-ES_tradnl"/>
        </w:rPr>
        <w:t>Construir un polideportivo donde se motive la sana competencia entre la población y foráneos que gusten del deporten y se vinculen con nuestra sociedad.</w:t>
      </w:r>
    </w:p>
    <w:p w:rsidR="00324203" w:rsidRPr="00491E5A" w:rsidRDefault="00324203" w:rsidP="00324203">
      <w:pPr>
        <w:autoSpaceDE w:val="0"/>
        <w:autoSpaceDN w:val="0"/>
        <w:adjustRightInd w:val="0"/>
        <w:spacing w:after="0" w:line="240" w:lineRule="auto"/>
        <w:rPr>
          <w:rFonts w:ascii="Cambria" w:hAnsi="Cambria" w:cs="Calibri"/>
          <w:sz w:val="24"/>
          <w:szCs w:val="24"/>
          <w:lang w:val="es-ES_tradnl" w:eastAsia="es-ES_tradnl"/>
        </w:rPr>
      </w:pPr>
    </w:p>
    <w:p w:rsidR="00D25C96" w:rsidRDefault="00D25C96"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Terminar la construcción de la segunda etapa del polideportivo de la institución educativa Plinio Mendoza Neira.</w:t>
      </w:r>
    </w:p>
    <w:p w:rsidR="00215569" w:rsidRPr="00491E5A" w:rsidRDefault="00215569" w:rsidP="00324203">
      <w:pPr>
        <w:autoSpaceDE w:val="0"/>
        <w:autoSpaceDN w:val="0"/>
        <w:adjustRightInd w:val="0"/>
        <w:spacing w:after="0" w:line="240" w:lineRule="auto"/>
        <w:jc w:val="both"/>
        <w:rPr>
          <w:rFonts w:ascii="Cambria" w:hAnsi="Cambria" w:cs="Calibri"/>
          <w:sz w:val="24"/>
          <w:szCs w:val="24"/>
          <w:lang w:val="es-ES_tradnl" w:eastAsia="es-ES_tradnl"/>
        </w:rPr>
      </w:pP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Desarrollar competencias deportivas en todo el municipio, en diferentes disciplinas del deporte y en las categorías infantil, juvenil y mayores, vinculando a personas tanto de género femenino, como masculino.</w:t>
      </w:r>
    </w:p>
    <w:p w:rsidR="00324203" w:rsidRPr="00491E5A" w:rsidRDefault="00324203" w:rsidP="00324203">
      <w:pPr>
        <w:autoSpaceDE w:val="0"/>
        <w:autoSpaceDN w:val="0"/>
        <w:adjustRightInd w:val="0"/>
        <w:spacing w:after="0" w:line="240" w:lineRule="auto"/>
        <w:rPr>
          <w:rFonts w:ascii="Cambria" w:hAnsi="Cambria" w:cs="Calibri"/>
          <w:sz w:val="24"/>
          <w:szCs w:val="24"/>
          <w:lang w:val="es-ES_tradnl" w:eastAsia="es-ES_tradnl"/>
        </w:rPr>
      </w:pPr>
    </w:p>
    <w:p w:rsidR="00324203" w:rsidRPr="00491E5A" w:rsidRDefault="00324203" w:rsidP="00324203">
      <w:pPr>
        <w:autoSpaceDE w:val="0"/>
        <w:autoSpaceDN w:val="0"/>
        <w:adjustRightInd w:val="0"/>
        <w:spacing w:after="0" w:line="240" w:lineRule="auto"/>
        <w:jc w:val="both"/>
        <w:rPr>
          <w:rFonts w:ascii="Cambria" w:hAnsi="Cambria" w:cs="Arial"/>
          <w:b/>
          <w:sz w:val="24"/>
          <w:szCs w:val="24"/>
        </w:rPr>
      </w:pPr>
      <w:r w:rsidRPr="00491E5A">
        <w:rPr>
          <w:rFonts w:ascii="Cambria" w:hAnsi="Cambria" w:cs="Calibri"/>
          <w:sz w:val="24"/>
          <w:szCs w:val="24"/>
          <w:lang w:val="es-ES_tradnl" w:eastAsia="es-ES_tradnl"/>
        </w:rPr>
        <w:t>Reconocer premios tanto a los niños, jóvenes y mayores, como al maestro/entrenador, y al colegio o junta de acción comunal que inscriba al equipo o participante. Para la implementación de estas actividades se convocará y vinculará a las entidades del sector público que tengan competencias en estos temas, a las empresas patrocinadoras del deporte competitivo, a los sectores productivo y privado, y a los medios de comunicación.</w:t>
      </w:r>
    </w:p>
    <w:p w:rsidR="00324203" w:rsidRPr="00491E5A" w:rsidRDefault="00324203" w:rsidP="00324203">
      <w:pPr>
        <w:spacing w:after="0" w:line="240" w:lineRule="auto"/>
        <w:rPr>
          <w:rFonts w:ascii="Cambria" w:hAnsi="Cambria" w:cs="Arial"/>
          <w:sz w:val="24"/>
          <w:szCs w:val="24"/>
        </w:rPr>
      </w:pPr>
    </w:p>
    <w:p w:rsidR="00324203" w:rsidRPr="00491E5A" w:rsidRDefault="00324203" w:rsidP="00215569">
      <w:pPr>
        <w:numPr>
          <w:ilvl w:val="4"/>
          <w:numId w:val="59"/>
        </w:numPr>
        <w:rPr>
          <w:rFonts w:ascii="Cambria" w:hAnsi="Cambria" w:cs="Arial"/>
          <w:b/>
          <w:sz w:val="24"/>
          <w:szCs w:val="24"/>
        </w:rPr>
      </w:pPr>
      <w:r w:rsidRPr="00491E5A">
        <w:rPr>
          <w:rFonts w:ascii="Cambria" w:hAnsi="Cambria" w:cs="Arial"/>
          <w:b/>
          <w:sz w:val="24"/>
          <w:szCs w:val="24"/>
        </w:rPr>
        <w:t xml:space="preserve">OBJETIVO ESPECIFICO </w:t>
      </w:r>
    </w:p>
    <w:p w:rsidR="00324203" w:rsidRDefault="00324203" w:rsidP="00324203">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Implementar procesos de iniciación, formación y especialización deportiva, mediante la práctica del deporte en la comunidad, especialmente en la población estudiantil con proyección al deporte de competencia y de altos logros deportivos.</w:t>
      </w:r>
    </w:p>
    <w:p w:rsidR="00F91F44" w:rsidRDefault="00F91F44" w:rsidP="0032420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F91F44" w:rsidRDefault="00F91F44" w:rsidP="0032420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F91F44" w:rsidRDefault="00F91F44" w:rsidP="0032420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F91F44" w:rsidRDefault="00F91F44" w:rsidP="0032420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F91F44" w:rsidRDefault="00F91F44" w:rsidP="0032420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F91F44" w:rsidRDefault="00F91F44" w:rsidP="0032420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F91F44" w:rsidRDefault="00F91F44" w:rsidP="0032420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F91F44" w:rsidRDefault="00F91F44" w:rsidP="0032420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911F86" w:rsidRDefault="00911F86" w:rsidP="0032420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911F86" w:rsidRDefault="00911F86" w:rsidP="0032420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tbl>
      <w:tblPr>
        <w:tblpPr w:leftFromText="141" w:rightFromText="141" w:vertAnchor="text" w:horzAnchor="margin" w:tblpY="-246"/>
        <w:tblW w:w="9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77"/>
        <w:gridCol w:w="1534"/>
        <w:gridCol w:w="1483"/>
        <w:gridCol w:w="1438"/>
        <w:gridCol w:w="1491"/>
        <w:gridCol w:w="1491"/>
      </w:tblGrid>
      <w:tr w:rsidR="00911F86" w:rsidRPr="00911F86" w:rsidTr="00F91F44">
        <w:trPr>
          <w:trHeight w:val="335"/>
        </w:trPr>
        <w:tc>
          <w:tcPr>
            <w:tcW w:w="1677" w:type="dxa"/>
            <w:vMerge w:val="restart"/>
          </w:tcPr>
          <w:p w:rsidR="00911F86" w:rsidRPr="00911F86" w:rsidRDefault="00911F86" w:rsidP="00F91F44">
            <w:pPr>
              <w:autoSpaceDE w:val="0"/>
              <w:autoSpaceDN w:val="0"/>
              <w:adjustRightInd w:val="0"/>
              <w:spacing w:after="0" w:line="240" w:lineRule="auto"/>
              <w:jc w:val="center"/>
              <w:rPr>
                <w:rFonts w:ascii="Cambria" w:hAnsi="Cambria"/>
                <w:b/>
              </w:rPr>
            </w:pPr>
          </w:p>
          <w:p w:rsidR="00911F86" w:rsidRPr="00911F86" w:rsidRDefault="00911F86" w:rsidP="00F91F44">
            <w:pPr>
              <w:autoSpaceDE w:val="0"/>
              <w:autoSpaceDN w:val="0"/>
              <w:adjustRightInd w:val="0"/>
              <w:spacing w:after="0" w:line="240" w:lineRule="auto"/>
              <w:jc w:val="center"/>
              <w:rPr>
                <w:rFonts w:ascii="Cambria" w:hAnsi="Cambria"/>
                <w:b/>
              </w:rPr>
            </w:pPr>
            <w:r w:rsidRPr="00911F86">
              <w:rPr>
                <w:rFonts w:ascii="Cambria" w:hAnsi="Cambria"/>
                <w:b/>
              </w:rPr>
              <w:t>PROGRAMA</w:t>
            </w:r>
          </w:p>
        </w:tc>
        <w:tc>
          <w:tcPr>
            <w:tcW w:w="1534" w:type="dxa"/>
            <w:vMerge w:val="restart"/>
          </w:tcPr>
          <w:p w:rsidR="00911F86" w:rsidRPr="00911F86" w:rsidRDefault="00911F86" w:rsidP="00F91F44">
            <w:pPr>
              <w:autoSpaceDE w:val="0"/>
              <w:autoSpaceDN w:val="0"/>
              <w:adjustRightInd w:val="0"/>
              <w:spacing w:after="0" w:line="240" w:lineRule="auto"/>
              <w:jc w:val="center"/>
              <w:rPr>
                <w:rFonts w:ascii="Cambria" w:hAnsi="Cambria"/>
                <w:b/>
              </w:rPr>
            </w:pPr>
            <w:r w:rsidRPr="00911F86">
              <w:rPr>
                <w:rFonts w:ascii="Cambria" w:hAnsi="Cambria"/>
                <w:b/>
              </w:rPr>
              <w:t>SUB PROGRAMA</w:t>
            </w:r>
          </w:p>
        </w:tc>
        <w:tc>
          <w:tcPr>
            <w:tcW w:w="4412" w:type="dxa"/>
            <w:gridSpan w:val="3"/>
          </w:tcPr>
          <w:p w:rsidR="00911F86" w:rsidRPr="00911F86" w:rsidRDefault="00911F86" w:rsidP="00F91F44">
            <w:pPr>
              <w:autoSpaceDE w:val="0"/>
              <w:autoSpaceDN w:val="0"/>
              <w:adjustRightInd w:val="0"/>
              <w:spacing w:after="0" w:line="240" w:lineRule="auto"/>
              <w:jc w:val="center"/>
              <w:rPr>
                <w:rFonts w:ascii="Cambria" w:hAnsi="Cambria"/>
                <w:b/>
              </w:rPr>
            </w:pPr>
            <w:r w:rsidRPr="00911F86">
              <w:rPr>
                <w:rFonts w:ascii="Cambria" w:hAnsi="Cambria"/>
                <w:b/>
              </w:rPr>
              <w:t>INDICADOR</w:t>
            </w:r>
          </w:p>
        </w:tc>
        <w:tc>
          <w:tcPr>
            <w:tcW w:w="1491" w:type="dxa"/>
            <w:vMerge w:val="restart"/>
          </w:tcPr>
          <w:p w:rsidR="00911F86" w:rsidRPr="00911F86" w:rsidRDefault="00911F86" w:rsidP="00F91F44">
            <w:pPr>
              <w:autoSpaceDE w:val="0"/>
              <w:autoSpaceDN w:val="0"/>
              <w:adjustRightInd w:val="0"/>
              <w:spacing w:after="0" w:line="240" w:lineRule="auto"/>
              <w:jc w:val="center"/>
              <w:rPr>
                <w:rFonts w:ascii="Cambria" w:hAnsi="Cambria"/>
              </w:rPr>
            </w:pPr>
            <w:r w:rsidRPr="00911F86">
              <w:rPr>
                <w:rFonts w:ascii="Cambria" w:hAnsi="Cambria"/>
                <w:b/>
              </w:rPr>
              <w:t>META</w:t>
            </w:r>
          </w:p>
        </w:tc>
      </w:tr>
      <w:tr w:rsidR="00911F86" w:rsidRPr="00911F86" w:rsidTr="00F91F44">
        <w:trPr>
          <w:trHeight w:val="220"/>
        </w:trPr>
        <w:tc>
          <w:tcPr>
            <w:tcW w:w="1677" w:type="dxa"/>
            <w:vMerge/>
          </w:tcPr>
          <w:p w:rsidR="00911F86" w:rsidRPr="00911F86" w:rsidRDefault="00911F86" w:rsidP="00F91F44">
            <w:pPr>
              <w:autoSpaceDE w:val="0"/>
              <w:autoSpaceDN w:val="0"/>
              <w:adjustRightInd w:val="0"/>
              <w:spacing w:after="0" w:line="240" w:lineRule="auto"/>
              <w:jc w:val="center"/>
              <w:rPr>
                <w:rFonts w:ascii="Cambria" w:hAnsi="Cambria"/>
                <w:b/>
              </w:rPr>
            </w:pPr>
          </w:p>
        </w:tc>
        <w:tc>
          <w:tcPr>
            <w:tcW w:w="1534" w:type="dxa"/>
            <w:vMerge/>
          </w:tcPr>
          <w:p w:rsidR="00911F86" w:rsidRPr="00911F86" w:rsidRDefault="00911F86" w:rsidP="00F91F44">
            <w:pPr>
              <w:autoSpaceDE w:val="0"/>
              <w:autoSpaceDN w:val="0"/>
              <w:adjustRightInd w:val="0"/>
              <w:spacing w:after="0" w:line="240" w:lineRule="auto"/>
              <w:jc w:val="center"/>
              <w:rPr>
                <w:rFonts w:ascii="Cambria" w:hAnsi="Cambria"/>
                <w:b/>
              </w:rPr>
            </w:pPr>
          </w:p>
        </w:tc>
        <w:tc>
          <w:tcPr>
            <w:tcW w:w="1483" w:type="dxa"/>
          </w:tcPr>
          <w:p w:rsidR="00911F86" w:rsidRPr="00911F86" w:rsidRDefault="00911F86" w:rsidP="00F91F44">
            <w:pPr>
              <w:autoSpaceDE w:val="0"/>
              <w:autoSpaceDN w:val="0"/>
              <w:adjustRightInd w:val="0"/>
              <w:spacing w:after="0" w:line="240" w:lineRule="auto"/>
              <w:jc w:val="center"/>
              <w:rPr>
                <w:rFonts w:ascii="Cambria" w:hAnsi="Cambria"/>
                <w:b/>
              </w:rPr>
            </w:pPr>
            <w:r w:rsidRPr="00911F86">
              <w:rPr>
                <w:rFonts w:ascii="Cambria" w:hAnsi="Cambria"/>
                <w:b/>
              </w:rPr>
              <w:t>NOMBRE</w:t>
            </w:r>
          </w:p>
        </w:tc>
        <w:tc>
          <w:tcPr>
            <w:tcW w:w="1438" w:type="dxa"/>
          </w:tcPr>
          <w:p w:rsidR="00911F86" w:rsidRPr="00911F86" w:rsidRDefault="00911F86" w:rsidP="00F91F44">
            <w:pPr>
              <w:autoSpaceDE w:val="0"/>
              <w:autoSpaceDN w:val="0"/>
              <w:adjustRightInd w:val="0"/>
              <w:spacing w:after="0" w:line="240" w:lineRule="auto"/>
              <w:jc w:val="center"/>
              <w:rPr>
                <w:rFonts w:ascii="Cambria" w:hAnsi="Cambria"/>
                <w:b/>
              </w:rPr>
            </w:pPr>
            <w:r w:rsidRPr="00911F86">
              <w:rPr>
                <w:rFonts w:ascii="Cambria" w:hAnsi="Cambria"/>
                <w:b/>
              </w:rPr>
              <w:t>BASE</w:t>
            </w:r>
          </w:p>
        </w:tc>
        <w:tc>
          <w:tcPr>
            <w:tcW w:w="1491" w:type="dxa"/>
          </w:tcPr>
          <w:p w:rsidR="00911F86" w:rsidRPr="00911F86" w:rsidRDefault="00911F86" w:rsidP="00F91F44">
            <w:pPr>
              <w:autoSpaceDE w:val="0"/>
              <w:autoSpaceDN w:val="0"/>
              <w:adjustRightInd w:val="0"/>
              <w:spacing w:after="0" w:line="240" w:lineRule="auto"/>
              <w:jc w:val="center"/>
              <w:rPr>
                <w:rFonts w:ascii="Cambria" w:hAnsi="Cambria"/>
                <w:b/>
              </w:rPr>
            </w:pPr>
            <w:r w:rsidRPr="00911F86">
              <w:rPr>
                <w:rFonts w:ascii="Cambria" w:hAnsi="Cambria"/>
                <w:b/>
              </w:rPr>
              <w:t>PRODUCTO</w:t>
            </w:r>
          </w:p>
        </w:tc>
        <w:tc>
          <w:tcPr>
            <w:tcW w:w="1491" w:type="dxa"/>
            <w:vMerge/>
          </w:tcPr>
          <w:p w:rsidR="00911F86" w:rsidRPr="00911F86" w:rsidRDefault="00911F86" w:rsidP="00F91F44">
            <w:pPr>
              <w:autoSpaceDE w:val="0"/>
              <w:autoSpaceDN w:val="0"/>
              <w:adjustRightInd w:val="0"/>
              <w:spacing w:after="0" w:line="240" w:lineRule="auto"/>
              <w:rPr>
                <w:rFonts w:ascii="Cambria" w:hAnsi="Cambria"/>
                <w:b/>
              </w:rPr>
            </w:pPr>
          </w:p>
        </w:tc>
      </w:tr>
      <w:tr w:rsidR="00911F86" w:rsidRPr="00911F86" w:rsidTr="00F91F44">
        <w:trPr>
          <w:trHeight w:hRule="exact" w:val="1422"/>
        </w:trPr>
        <w:tc>
          <w:tcPr>
            <w:tcW w:w="1677" w:type="dxa"/>
            <w:tcBorders>
              <w:bottom w:val="single" w:sz="4" w:space="0" w:color="auto"/>
            </w:tcBorders>
          </w:tcPr>
          <w:p w:rsidR="00911F86" w:rsidRPr="00911F86" w:rsidRDefault="00911F86" w:rsidP="00F91F44">
            <w:pPr>
              <w:autoSpaceDE w:val="0"/>
              <w:autoSpaceDN w:val="0"/>
              <w:adjustRightInd w:val="0"/>
              <w:spacing w:after="0" w:line="240" w:lineRule="auto"/>
              <w:jc w:val="center"/>
              <w:rPr>
                <w:rFonts w:ascii="Cambria" w:hAnsi="Cambria"/>
              </w:rPr>
            </w:pPr>
            <w:r w:rsidRPr="00911F86">
              <w:rPr>
                <w:rFonts w:ascii="Cambria" w:hAnsi="Cambria"/>
              </w:rPr>
              <w:t>Fomento a la Recreación y Deporte</w:t>
            </w:r>
          </w:p>
        </w:tc>
        <w:tc>
          <w:tcPr>
            <w:tcW w:w="1534" w:type="dxa"/>
          </w:tcPr>
          <w:p w:rsidR="00911F86" w:rsidRPr="00911F86" w:rsidRDefault="00911F86" w:rsidP="00F91F44">
            <w:pPr>
              <w:autoSpaceDE w:val="0"/>
              <w:autoSpaceDN w:val="0"/>
              <w:adjustRightInd w:val="0"/>
              <w:rPr>
                <w:rFonts w:ascii="Cambria" w:hAnsi="Cambria"/>
              </w:rPr>
            </w:pPr>
            <w:r w:rsidRPr="00911F86">
              <w:rPr>
                <w:rFonts w:ascii="Cambria" w:hAnsi="Cambria"/>
              </w:rPr>
              <w:t>Escuelas de Formación Deportiva</w:t>
            </w:r>
          </w:p>
        </w:tc>
        <w:tc>
          <w:tcPr>
            <w:tcW w:w="1483"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No. de Escuelas de Formación Deportiva</w:t>
            </w:r>
          </w:p>
        </w:tc>
        <w:tc>
          <w:tcPr>
            <w:tcW w:w="1438"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N. A.</w:t>
            </w:r>
          </w:p>
        </w:tc>
        <w:tc>
          <w:tcPr>
            <w:tcW w:w="1491"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Dos (2)</w:t>
            </w:r>
          </w:p>
        </w:tc>
        <w:tc>
          <w:tcPr>
            <w:tcW w:w="1491"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Dos escuelas de Formación Deportiva 2015</w:t>
            </w:r>
          </w:p>
        </w:tc>
      </w:tr>
      <w:tr w:rsidR="00911F86" w:rsidRPr="00911F86" w:rsidTr="00F91F44">
        <w:trPr>
          <w:trHeight w:hRule="exact" w:val="1607"/>
        </w:trPr>
        <w:tc>
          <w:tcPr>
            <w:tcW w:w="1677" w:type="dxa"/>
            <w:vMerge w:val="restart"/>
            <w:tcBorders>
              <w:top w:val="single" w:sz="4" w:space="0" w:color="auto"/>
            </w:tcBorders>
          </w:tcPr>
          <w:p w:rsidR="00911F86" w:rsidRPr="00911F86" w:rsidRDefault="00911F86" w:rsidP="00F91F44">
            <w:pPr>
              <w:autoSpaceDE w:val="0"/>
              <w:autoSpaceDN w:val="0"/>
              <w:adjustRightInd w:val="0"/>
              <w:spacing w:after="0" w:line="240" w:lineRule="auto"/>
              <w:jc w:val="center"/>
              <w:rPr>
                <w:rFonts w:ascii="Cambria" w:hAnsi="Cambria"/>
              </w:rPr>
            </w:pPr>
          </w:p>
        </w:tc>
        <w:tc>
          <w:tcPr>
            <w:tcW w:w="1534" w:type="dxa"/>
            <w:vMerge w:val="restart"/>
          </w:tcPr>
          <w:p w:rsidR="00911F86" w:rsidRPr="00911F86" w:rsidRDefault="00911F86" w:rsidP="00F91F44">
            <w:pPr>
              <w:autoSpaceDE w:val="0"/>
              <w:autoSpaceDN w:val="0"/>
              <w:adjustRightInd w:val="0"/>
              <w:rPr>
                <w:rFonts w:ascii="Cambria" w:hAnsi="Cambria"/>
              </w:rPr>
            </w:pPr>
            <w:r w:rsidRPr="00911F86">
              <w:rPr>
                <w:rFonts w:ascii="Cambria" w:hAnsi="Cambria"/>
              </w:rPr>
              <w:t>Apoyo eventos deportivos</w:t>
            </w:r>
          </w:p>
        </w:tc>
        <w:tc>
          <w:tcPr>
            <w:tcW w:w="1483" w:type="dxa"/>
            <w:vMerge w:val="restart"/>
          </w:tcPr>
          <w:p w:rsidR="00911F86" w:rsidRPr="00911F86" w:rsidRDefault="00911F86" w:rsidP="00F91F44">
            <w:pPr>
              <w:autoSpaceDE w:val="0"/>
              <w:autoSpaceDN w:val="0"/>
              <w:adjustRightInd w:val="0"/>
              <w:jc w:val="center"/>
              <w:rPr>
                <w:rFonts w:ascii="Cambria" w:hAnsi="Cambria"/>
              </w:rPr>
            </w:pPr>
            <w:r w:rsidRPr="00911F86">
              <w:rPr>
                <w:rFonts w:ascii="Cambria" w:hAnsi="Cambria"/>
              </w:rPr>
              <w:t>No de eventos deportivos de impacto</w:t>
            </w:r>
          </w:p>
        </w:tc>
        <w:tc>
          <w:tcPr>
            <w:tcW w:w="1438" w:type="dxa"/>
            <w:vMerge w:val="restart"/>
          </w:tcPr>
          <w:p w:rsidR="00911F86" w:rsidRPr="00911F86" w:rsidRDefault="00911F86" w:rsidP="00F91F44">
            <w:pPr>
              <w:autoSpaceDE w:val="0"/>
              <w:autoSpaceDN w:val="0"/>
              <w:adjustRightInd w:val="0"/>
              <w:jc w:val="center"/>
              <w:rPr>
                <w:rFonts w:ascii="Cambria" w:hAnsi="Cambria"/>
              </w:rPr>
            </w:pPr>
            <w:r w:rsidRPr="00911F86">
              <w:rPr>
                <w:rFonts w:ascii="Cambria" w:hAnsi="Cambria"/>
              </w:rPr>
              <w:t>deficiente</w:t>
            </w:r>
          </w:p>
        </w:tc>
        <w:tc>
          <w:tcPr>
            <w:tcW w:w="1491"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Un Juego inter colegidos</w:t>
            </w:r>
          </w:p>
        </w:tc>
        <w:tc>
          <w:tcPr>
            <w:tcW w:w="1491"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Realizar una final juegos inter colegiados en Toca 2015</w:t>
            </w:r>
          </w:p>
        </w:tc>
      </w:tr>
      <w:tr w:rsidR="00911F86" w:rsidRPr="00911F86" w:rsidTr="00F91F44">
        <w:trPr>
          <w:trHeight w:hRule="exact" w:val="1762"/>
        </w:trPr>
        <w:tc>
          <w:tcPr>
            <w:tcW w:w="1677" w:type="dxa"/>
            <w:vMerge/>
          </w:tcPr>
          <w:p w:rsidR="00911F86" w:rsidRPr="00911F86" w:rsidRDefault="00911F86" w:rsidP="00F91F44">
            <w:pPr>
              <w:autoSpaceDE w:val="0"/>
              <w:autoSpaceDN w:val="0"/>
              <w:adjustRightInd w:val="0"/>
              <w:spacing w:after="0" w:line="240" w:lineRule="auto"/>
              <w:jc w:val="center"/>
              <w:rPr>
                <w:rFonts w:ascii="Cambria" w:hAnsi="Cambria"/>
              </w:rPr>
            </w:pPr>
          </w:p>
        </w:tc>
        <w:tc>
          <w:tcPr>
            <w:tcW w:w="1534" w:type="dxa"/>
            <w:vMerge/>
          </w:tcPr>
          <w:p w:rsidR="00911F86" w:rsidRPr="00911F86" w:rsidRDefault="00911F86" w:rsidP="00F91F44">
            <w:pPr>
              <w:autoSpaceDE w:val="0"/>
              <w:autoSpaceDN w:val="0"/>
              <w:adjustRightInd w:val="0"/>
              <w:rPr>
                <w:rFonts w:ascii="Cambria" w:hAnsi="Cambria"/>
              </w:rPr>
            </w:pPr>
          </w:p>
        </w:tc>
        <w:tc>
          <w:tcPr>
            <w:tcW w:w="1483" w:type="dxa"/>
            <w:vMerge/>
          </w:tcPr>
          <w:p w:rsidR="00911F86" w:rsidRPr="00911F86" w:rsidRDefault="00911F86" w:rsidP="00F91F44">
            <w:pPr>
              <w:autoSpaceDE w:val="0"/>
              <w:autoSpaceDN w:val="0"/>
              <w:adjustRightInd w:val="0"/>
              <w:jc w:val="center"/>
              <w:rPr>
                <w:rFonts w:ascii="Cambria" w:hAnsi="Cambria"/>
              </w:rPr>
            </w:pPr>
          </w:p>
        </w:tc>
        <w:tc>
          <w:tcPr>
            <w:tcW w:w="1438" w:type="dxa"/>
            <w:vMerge/>
          </w:tcPr>
          <w:p w:rsidR="00911F86" w:rsidRPr="00911F86" w:rsidRDefault="00911F86" w:rsidP="00F91F44">
            <w:pPr>
              <w:autoSpaceDE w:val="0"/>
              <w:autoSpaceDN w:val="0"/>
              <w:adjustRightInd w:val="0"/>
              <w:jc w:val="center"/>
              <w:rPr>
                <w:rFonts w:ascii="Cambria" w:hAnsi="Cambria"/>
              </w:rPr>
            </w:pPr>
          </w:p>
        </w:tc>
        <w:tc>
          <w:tcPr>
            <w:tcW w:w="1491"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1 Juegos inter escolares cada año</w:t>
            </w:r>
          </w:p>
        </w:tc>
        <w:tc>
          <w:tcPr>
            <w:tcW w:w="1491"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Realizar cuatro juegos inter escolares 2015</w:t>
            </w:r>
          </w:p>
        </w:tc>
      </w:tr>
      <w:tr w:rsidR="00911F86" w:rsidRPr="00911F86" w:rsidTr="00F91F44">
        <w:trPr>
          <w:trHeight w:hRule="exact" w:val="1319"/>
        </w:trPr>
        <w:tc>
          <w:tcPr>
            <w:tcW w:w="1677" w:type="dxa"/>
            <w:vMerge/>
          </w:tcPr>
          <w:p w:rsidR="00911F86" w:rsidRPr="00911F86" w:rsidRDefault="00911F86" w:rsidP="00F91F44">
            <w:pPr>
              <w:autoSpaceDE w:val="0"/>
              <w:autoSpaceDN w:val="0"/>
              <w:adjustRightInd w:val="0"/>
              <w:spacing w:after="0" w:line="240" w:lineRule="auto"/>
              <w:jc w:val="center"/>
              <w:rPr>
                <w:rFonts w:ascii="Cambria" w:hAnsi="Cambria"/>
              </w:rPr>
            </w:pPr>
          </w:p>
        </w:tc>
        <w:tc>
          <w:tcPr>
            <w:tcW w:w="1534" w:type="dxa"/>
          </w:tcPr>
          <w:p w:rsidR="00911F86" w:rsidRPr="00911F86" w:rsidRDefault="00911F86" w:rsidP="00F91F44">
            <w:pPr>
              <w:autoSpaceDE w:val="0"/>
              <w:autoSpaceDN w:val="0"/>
              <w:adjustRightInd w:val="0"/>
              <w:rPr>
                <w:rFonts w:ascii="Cambria" w:hAnsi="Cambria"/>
              </w:rPr>
            </w:pPr>
            <w:r w:rsidRPr="00911F86">
              <w:rPr>
                <w:rFonts w:ascii="Cambria" w:hAnsi="Cambria"/>
              </w:rPr>
              <w:t>Gimnasio al Aire Libre</w:t>
            </w:r>
          </w:p>
        </w:tc>
        <w:tc>
          <w:tcPr>
            <w:tcW w:w="1483"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No de programas de Gimnasio al aire libre</w:t>
            </w:r>
          </w:p>
        </w:tc>
        <w:tc>
          <w:tcPr>
            <w:tcW w:w="1438"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N. A.</w:t>
            </w:r>
          </w:p>
        </w:tc>
        <w:tc>
          <w:tcPr>
            <w:tcW w:w="1491"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Un programa de gimnasio al aire libre</w:t>
            </w:r>
          </w:p>
        </w:tc>
        <w:tc>
          <w:tcPr>
            <w:tcW w:w="1491" w:type="dxa"/>
          </w:tcPr>
          <w:p w:rsidR="00911F86" w:rsidRPr="00911F86" w:rsidRDefault="00911F86" w:rsidP="00F91F44">
            <w:pPr>
              <w:autoSpaceDE w:val="0"/>
              <w:autoSpaceDN w:val="0"/>
              <w:adjustRightInd w:val="0"/>
              <w:jc w:val="center"/>
              <w:rPr>
                <w:rFonts w:ascii="Cambria" w:hAnsi="Cambria"/>
              </w:rPr>
            </w:pPr>
            <w:r w:rsidRPr="00911F86">
              <w:rPr>
                <w:rFonts w:ascii="Cambria" w:hAnsi="Cambria"/>
              </w:rPr>
              <w:t>Un programa de gimnasio al aire libre  2012 - 2015</w:t>
            </w:r>
          </w:p>
        </w:tc>
      </w:tr>
    </w:tbl>
    <w:p w:rsidR="002C784E" w:rsidRPr="00491E5A" w:rsidRDefault="002C784E" w:rsidP="00324203">
      <w:pPr>
        <w:autoSpaceDE w:val="0"/>
        <w:autoSpaceDN w:val="0"/>
        <w:adjustRightInd w:val="0"/>
        <w:spacing w:after="0" w:line="240" w:lineRule="auto"/>
        <w:jc w:val="both"/>
        <w:rPr>
          <w:rFonts w:ascii="Cambria" w:hAnsi="Cambria" w:cs="Calibri"/>
          <w:sz w:val="24"/>
          <w:szCs w:val="24"/>
        </w:rPr>
      </w:pPr>
    </w:p>
    <w:p w:rsidR="00324203" w:rsidRPr="00491E5A" w:rsidRDefault="00324203" w:rsidP="00215569">
      <w:pPr>
        <w:numPr>
          <w:ilvl w:val="4"/>
          <w:numId w:val="59"/>
        </w:numPr>
        <w:rPr>
          <w:rFonts w:ascii="Cambria" w:hAnsi="Cambria" w:cs="Arial"/>
          <w:b/>
          <w:sz w:val="24"/>
          <w:szCs w:val="24"/>
        </w:rPr>
      </w:pPr>
      <w:r w:rsidRPr="00491E5A">
        <w:rPr>
          <w:rFonts w:ascii="Cambria" w:hAnsi="Cambria" w:cs="Arial"/>
          <w:b/>
          <w:sz w:val="24"/>
          <w:szCs w:val="24"/>
        </w:rPr>
        <w:t>ESTRATEGIAS</w:t>
      </w: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Adelantar programas de formación y preparación de deportistas desde los semilleros, pasando por las escuelas del deporte, hasta la consolidación de deportistas de altos logros.</w:t>
      </w: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Desarrollar esquemas de identificación y selección de talentos articulados con las escuelas deportivas, establecimientos educativos y el ente deportivo municipal.</w:t>
      </w: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Buscar la viabilidad de la asignación de becas educativas para quienes deseen desarrollar a plenitud sus capacidades y competir en niveles de alto rendimiento, así como esquemas de financiación para la selección, preparación y participación de los </w:t>
      </w:r>
      <w:r w:rsidRPr="00491E5A">
        <w:rPr>
          <w:rFonts w:ascii="Cambria" w:hAnsi="Cambria" w:cs="Calibri"/>
          <w:sz w:val="24"/>
          <w:szCs w:val="24"/>
          <w:lang w:val="es-ES_tradnl" w:eastAsia="es-ES_tradnl"/>
        </w:rPr>
        <w:lastRenderedPageBreak/>
        <w:t>deportistas, la dotación de los implementos deportivos y tecnologías requeridas para desarrollar estos procesos de formación.</w:t>
      </w: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p>
    <w:p w:rsidR="00324203" w:rsidRPr="00491E5A" w:rsidRDefault="00324203" w:rsidP="0032420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Realizar eventos deportivos que motiven la sana competencia en las diferentes modalidades deportivas como:</w:t>
      </w:r>
    </w:p>
    <w:p w:rsidR="00324203" w:rsidRPr="00491E5A" w:rsidRDefault="00324203" w:rsidP="003C7CDD">
      <w:pPr>
        <w:numPr>
          <w:ilvl w:val="0"/>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val="es-ES_tradnl" w:eastAsia="es-ES_tradnl"/>
        </w:rPr>
        <w:t>Futbol</w:t>
      </w:r>
    </w:p>
    <w:p w:rsidR="00324203" w:rsidRPr="00491E5A" w:rsidRDefault="00324203" w:rsidP="003C7CDD">
      <w:pPr>
        <w:numPr>
          <w:ilvl w:val="0"/>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val="es-ES_tradnl" w:eastAsia="es-ES_tradnl"/>
        </w:rPr>
        <w:t xml:space="preserve">Básquet </w:t>
      </w:r>
    </w:p>
    <w:p w:rsidR="00324203" w:rsidRPr="00491E5A" w:rsidRDefault="00324203" w:rsidP="003C7CDD">
      <w:pPr>
        <w:numPr>
          <w:ilvl w:val="0"/>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Microfútbol</w:t>
      </w:r>
    </w:p>
    <w:p w:rsidR="00324203" w:rsidRPr="00491E5A" w:rsidRDefault="00324203" w:rsidP="003C7CDD">
      <w:pPr>
        <w:numPr>
          <w:ilvl w:val="0"/>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Atletismo</w:t>
      </w:r>
    </w:p>
    <w:p w:rsidR="00324203" w:rsidRPr="00491E5A" w:rsidRDefault="00324203" w:rsidP="003C7CDD">
      <w:pPr>
        <w:numPr>
          <w:ilvl w:val="0"/>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Ciclismo</w:t>
      </w:r>
    </w:p>
    <w:p w:rsidR="00324203" w:rsidRPr="00491E5A" w:rsidRDefault="00324203" w:rsidP="003C7CDD">
      <w:pPr>
        <w:numPr>
          <w:ilvl w:val="0"/>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Tenis de mesa</w:t>
      </w:r>
    </w:p>
    <w:p w:rsidR="00324203" w:rsidRPr="00491E5A" w:rsidRDefault="00324203" w:rsidP="003C7CDD">
      <w:pPr>
        <w:numPr>
          <w:ilvl w:val="0"/>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Ajedrez</w:t>
      </w:r>
    </w:p>
    <w:p w:rsidR="00324203" w:rsidRPr="00491E5A" w:rsidRDefault="00324203" w:rsidP="003C7CDD">
      <w:pPr>
        <w:numPr>
          <w:ilvl w:val="0"/>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 xml:space="preserve">Deportes autóctonos </w:t>
      </w:r>
    </w:p>
    <w:p w:rsidR="00324203" w:rsidRPr="00491E5A" w:rsidRDefault="00324203" w:rsidP="003C7CDD">
      <w:pPr>
        <w:numPr>
          <w:ilvl w:val="1"/>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Tejo</w:t>
      </w:r>
    </w:p>
    <w:p w:rsidR="00324203" w:rsidRPr="00491E5A" w:rsidRDefault="00324203" w:rsidP="003C7CDD">
      <w:pPr>
        <w:numPr>
          <w:ilvl w:val="1"/>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Golosa</w:t>
      </w:r>
    </w:p>
    <w:p w:rsidR="00324203" w:rsidRPr="00491E5A" w:rsidRDefault="00324203" w:rsidP="003C7CDD">
      <w:pPr>
        <w:numPr>
          <w:ilvl w:val="1"/>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Trompo</w:t>
      </w:r>
    </w:p>
    <w:p w:rsidR="00324203" w:rsidRPr="00491E5A" w:rsidRDefault="00324203" w:rsidP="003C7CDD">
      <w:pPr>
        <w:numPr>
          <w:ilvl w:val="1"/>
          <w:numId w:val="31"/>
        </w:num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laso</w:t>
      </w:r>
    </w:p>
    <w:p w:rsidR="00324203" w:rsidRPr="00491E5A" w:rsidRDefault="00324203" w:rsidP="00324203">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Calibri"/>
          <w:sz w:val="24"/>
          <w:szCs w:val="24"/>
          <w:lang w:eastAsia="es-CO"/>
        </w:rPr>
        <w:t xml:space="preserve">Así mismo que sean eventos incluyentes que vinculen a parte infantil, juvenil, sénior, veteranos, a la tercera edad, a discapacitados, y que no haya distingo de genero masculino y femenino. </w:t>
      </w:r>
    </w:p>
    <w:p w:rsidR="00324203" w:rsidRPr="00491E5A" w:rsidRDefault="00324203" w:rsidP="00BC4AD2">
      <w:pPr>
        <w:spacing w:after="0" w:line="240" w:lineRule="auto"/>
        <w:jc w:val="both"/>
        <w:rPr>
          <w:rFonts w:ascii="Cambria" w:hAnsi="Cambria" w:cs="Calibri"/>
          <w:b/>
          <w:sz w:val="24"/>
          <w:szCs w:val="24"/>
        </w:rPr>
      </w:pPr>
    </w:p>
    <w:p w:rsidR="00D3168C" w:rsidRPr="00491E5A" w:rsidRDefault="00D3168C" w:rsidP="00BC4AD2">
      <w:pPr>
        <w:spacing w:after="0" w:line="240" w:lineRule="auto"/>
        <w:jc w:val="both"/>
        <w:rPr>
          <w:rFonts w:ascii="Cambria" w:hAnsi="Cambria"/>
          <w:sz w:val="24"/>
          <w:szCs w:val="24"/>
          <w:lang w:val="es-CO"/>
        </w:rPr>
      </w:pPr>
      <w:r w:rsidRPr="00491E5A">
        <w:rPr>
          <w:rFonts w:ascii="Cambria" w:hAnsi="Cambria"/>
          <w:sz w:val="24"/>
          <w:szCs w:val="24"/>
          <w:lang w:val="es-CO"/>
        </w:rPr>
        <w:t>Crear el ente deportivo</w:t>
      </w:r>
      <w:r w:rsidR="00E147BF">
        <w:rPr>
          <w:rFonts w:ascii="Cambria" w:hAnsi="Cambria"/>
          <w:sz w:val="24"/>
          <w:szCs w:val="24"/>
          <w:lang w:val="es-CO"/>
        </w:rPr>
        <w:t xml:space="preserve"> como Institución Rectora del deporte en el municipio de Toca.</w:t>
      </w:r>
    </w:p>
    <w:p w:rsidR="00D3168C" w:rsidRPr="00491E5A" w:rsidRDefault="00D3168C" w:rsidP="00BC4AD2">
      <w:pPr>
        <w:spacing w:after="0" w:line="240" w:lineRule="auto"/>
        <w:jc w:val="both"/>
        <w:rPr>
          <w:rFonts w:ascii="Cambria" w:hAnsi="Cambria"/>
          <w:sz w:val="24"/>
          <w:szCs w:val="24"/>
          <w:lang w:val="es-CO"/>
        </w:rPr>
      </w:pPr>
    </w:p>
    <w:p w:rsidR="00D3168C" w:rsidRPr="00491E5A" w:rsidRDefault="00D3168C" w:rsidP="00BC4AD2">
      <w:pPr>
        <w:spacing w:after="0" w:line="240" w:lineRule="auto"/>
        <w:jc w:val="both"/>
        <w:rPr>
          <w:rFonts w:ascii="Cambria" w:hAnsi="Cambria"/>
          <w:sz w:val="24"/>
          <w:szCs w:val="24"/>
          <w:lang w:val="es-CO"/>
        </w:rPr>
      </w:pPr>
      <w:r w:rsidRPr="00491E5A">
        <w:rPr>
          <w:rFonts w:ascii="Cambria" w:hAnsi="Cambria"/>
          <w:sz w:val="24"/>
          <w:szCs w:val="24"/>
          <w:lang w:val="es-CO"/>
        </w:rPr>
        <w:t>Apoyar el deporte de alto riesgo</w:t>
      </w:r>
    </w:p>
    <w:p w:rsidR="00D3168C" w:rsidRPr="00491E5A" w:rsidRDefault="00D3168C" w:rsidP="00BC4AD2">
      <w:pPr>
        <w:spacing w:after="0" w:line="240" w:lineRule="auto"/>
        <w:jc w:val="both"/>
        <w:rPr>
          <w:rFonts w:ascii="Cambria" w:hAnsi="Cambria"/>
          <w:sz w:val="24"/>
          <w:szCs w:val="24"/>
          <w:lang w:val="es-CO"/>
        </w:rPr>
      </w:pPr>
    </w:p>
    <w:p w:rsidR="00D3168C" w:rsidRPr="00491E5A" w:rsidRDefault="00D3168C" w:rsidP="00BC4AD2">
      <w:pPr>
        <w:spacing w:after="0" w:line="240" w:lineRule="auto"/>
        <w:jc w:val="both"/>
        <w:rPr>
          <w:rFonts w:ascii="Cambria" w:hAnsi="Cambria"/>
          <w:sz w:val="24"/>
          <w:szCs w:val="24"/>
          <w:lang w:val="es-CO"/>
        </w:rPr>
      </w:pPr>
      <w:r w:rsidRPr="00491E5A">
        <w:rPr>
          <w:rFonts w:ascii="Cambria" w:hAnsi="Cambria"/>
          <w:sz w:val="24"/>
          <w:szCs w:val="24"/>
          <w:lang w:val="es-CO"/>
        </w:rPr>
        <w:t xml:space="preserve">Realizar las vacaciones recreativas </w:t>
      </w:r>
    </w:p>
    <w:p w:rsidR="00D3168C" w:rsidRPr="00491E5A" w:rsidRDefault="00D3168C" w:rsidP="00BC4AD2">
      <w:pPr>
        <w:spacing w:after="0" w:line="240" w:lineRule="auto"/>
        <w:jc w:val="both"/>
        <w:rPr>
          <w:rFonts w:ascii="Cambria" w:hAnsi="Cambria"/>
          <w:sz w:val="24"/>
          <w:szCs w:val="24"/>
          <w:lang w:val="es-CO"/>
        </w:rPr>
      </w:pPr>
      <w:r w:rsidRPr="00491E5A">
        <w:rPr>
          <w:rFonts w:ascii="Cambria" w:hAnsi="Cambria"/>
          <w:sz w:val="24"/>
          <w:szCs w:val="24"/>
          <w:lang w:val="es-CO"/>
        </w:rPr>
        <w:t xml:space="preserve">Apoyar el ciclo montañismo </w:t>
      </w:r>
    </w:p>
    <w:p w:rsidR="00D3168C" w:rsidRPr="00491E5A" w:rsidRDefault="00D3168C" w:rsidP="00BC4AD2">
      <w:pPr>
        <w:spacing w:after="0" w:line="240" w:lineRule="auto"/>
        <w:jc w:val="both"/>
        <w:rPr>
          <w:rFonts w:ascii="Cambria" w:hAnsi="Cambria"/>
          <w:sz w:val="24"/>
          <w:szCs w:val="24"/>
          <w:lang w:val="es-CO"/>
        </w:rPr>
      </w:pPr>
    </w:p>
    <w:p w:rsidR="00D3168C" w:rsidRDefault="00D3168C" w:rsidP="00BC4AD2">
      <w:pPr>
        <w:spacing w:after="0" w:line="240" w:lineRule="auto"/>
        <w:jc w:val="both"/>
        <w:rPr>
          <w:rFonts w:ascii="Cambria" w:hAnsi="Cambria"/>
          <w:sz w:val="24"/>
          <w:szCs w:val="24"/>
          <w:lang w:val="es-CO"/>
        </w:rPr>
      </w:pPr>
      <w:r w:rsidRPr="00491E5A">
        <w:rPr>
          <w:rFonts w:ascii="Cambria" w:hAnsi="Cambria"/>
          <w:sz w:val="24"/>
          <w:szCs w:val="24"/>
          <w:lang w:val="es-CO"/>
        </w:rPr>
        <w:t>Realizar juegos campesinos</w:t>
      </w:r>
    </w:p>
    <w:p w:rsidR="00F8196C" w:rsidRDefault="00F8196C" w:rsidP="00BC4AD2">
      <w:pPr>
        <w:spacing w:after="0" w:line="240" w:lineRule="auto"/>
        <w:jc w:val="both"/>
        <w:rPr>
          <w:rFonts w:ascii="Cambria" w:hAnsi="Cambria"/>
          <w:sz w:val="24"/>
          <w:szCs w:val="24"/>
          <w:lang w:val="es-CO"/>
        </w:rPr>
      </w:pPr>
    </w:p>
    <w:p w:rsidR="00F8196C" w:rsidRDefault="00F8196C" w:rsidP="00BC4AD2">
      <w:pPr>
        <w:spacing w:after="0" w:line="240" w:lineRule="auto"/>
        <w:jc w:val="both"/>
        <w:rPr>
          <w:rFonts w:ascii="Cambria" w:hAnsi="Cambria"/>
          <w:sz w:val="24"/>
          <w:szCs w:val="24"/>
          <w:lang w:val="es-CO"/>
        </w:rPr>
      </w:pPr>
    </w:p>
    <w:p w:rsidR="00F8196C" w:rsidRDefault="00F8196C" w:rsidP="00BC4AD2">
      <w:pPr>
        <w:spacing w:after="0" w:line="240" w:lineRule="auto"/>
        <w:jc w:val="both"/>
        <w:rPr>
          <w:rFonts w:ascii="Cambria" w:hAnsi="Cambria"/>
          <w:sz w:val="24"/>
          <w:szCs w:val="24"/>
          <w:lang w:val="es-CO"/>
        </w:rPr>
      </w:pPr>
    </w:p>
    <w:p w:rsidR="00F8196C" w:rsidRDefault="00F8196C" w:rsidP="00BC4AD2">
      <w:pPr>
        <w:spacing w:after="0" w:line="240" w:lineRule="auto"/>
        <w:jc w:val="both"/>
        <w:rPr>
          <w:rFonts w:ascii="Cambria" w:hAnsi="Cambria"/>
          <w:sz w:val="24"/>
          <w:szCs w:val="24"/>
          <w:lang w:val="es-CO"/>
        </w:rPr>
      </w:pPr>
    </w:p>
    <w:p w:rsidR="00F8196C" w:rsidRDefault="00F8196C" w:rsidP="00BC4AD2">
      <w:pPr>
        <w:spacing w:after="0" w:line="240" w:lineRule="auto"/>
        <w:jc w:val="both"/>
        <w:rPr>
          <w:rFonts w:ascii="Cambria" w:hAnsi="Cambria"/>
          <w:sz w:val="24"/>
          <w:szCs w:val="24"/>
          <w:lang w:val="es-CO"/>
        </w:rPr>
      </w:pPr>
    </w:p>
    <w:p w:rsidR="00F8196C" w:rsidRDefault="00F8196C" w:rsidP="00BC4AD2">
      <w:pPr>
        <w:spacing w:after="0" w:line="240" w:lineRule="auto"/>
        <w:jc w:val="both"/>
        <w:rPr>
          <w:rFonts w:ascii="Cambria" w:hAnsi="Cambria"/>
          <w:sz w:val="24"/>
          <w:szCs w:val="24"/>
          <w:lang w:val="es-CO"/>
        </w:rPr>
      </w:pPr>
    </w:p>
    <w:p w:rsidR="00F8196C" w:rsidRDefault="00F8196C" w:rsidP="00BC4AD2">
      <w:pPr>
        <w:spacing w:after="0" w:line="240" w:lineRule="auto"/>
        <w:jc w:val="both"/>
        <w:rPr>
          <w:rFonts w:ascii="Cambria" w:hAnsi="Cambria"/>
          <w:sz w:val="24"/>
          <w:szCs w:val="24"/>
          <w:lang w:val="es-CO"/>
        </w:rPr>
      </w:pPr>
    </w:p>
    <w:p w:rsidR="00F8196C" w:rsidRPr="00491E5A" w:rsidRDefault="00F8196C" w:rsidP="00BC4AD2">
      <w:pPr>
        <w:spacing w:after="0" w:line="240" w:lineRule="auto"/>
        <w:jc w:val="both"/>
        <w:rPr>
          <w:rFonts w:ascii="Cambria" w:hAnsi="Cambria"/>
          <w:sz w:val="24"/>
          <w:szCs w:val="24"/>
          <w:lang w:val="es-CO"/>
        </w:rPr>
      </w:pPr>
    </w:p>
    <w:p w:rsidR="00AB580C" w:rsidRPr="00215569" w:rsidRDefault="00AB580C" w:rsidP="00215569">
      <w:pPr>
        <w:numPr>
          <w:ilvl w:val="2"/>
          <w:numId w:val="59"/>
        </w:numPr>
        <w:spacing w:after="0" w:line="240" w:lineRule="auto"/>
        <w:jc w:val="center"/>
        <w:rPr>
          <w:rFonts w:ascii="Cambria" w:hAnsi="Cambria"/>
          <w:b/>
          <w:sz w:val="32"/>
          <w:szCs w:val="32"/>
          <w:lang w:val="es-ES_tradnl"/>
        </w:rPr>
      </w:pPr>
      <w:r w:rsidRPr="00215569">
        <w:rPr>
          <w:rFonts w:ascii="Cambria" w:hAnsi="Cambria"/>
          <w:b/>
          <w:sz w:val="32"/>
          <w:szCs w:val="32"/>
          <w:lang w:val="es-ES_tradnl"/>
        </w:rPr>
        <w:t>TURISMO</w:t>
      </w:r>
    </w:p>
    <w:p w:rsidR="00AB580C" w:rsidRPr="00215569" w:rsidRDefault="00AB580C" w:rsidP="00215569">
      <w:pPr>
        <w:spacing w:after="0" w:line="240" w:lineRule="auto"/>
        <w:jc w:val="center"/>
        <w:rPr>
          <w:rFonts w:ascii="Cambria" w:hAnsi="Cambria"/>
          <w:b/>
          <w:i/>
          <w:sz w:val="24"/>
          <w:szCs w:val="24"/>
          <w:lang w:val="es-ES_tradnl"/>
        </w:rPr>
      </w:pPr>
      <w:r w:rsidRPr="00215569">
        <w:rPr>
          <w:rFonts w:ascii="Cambria" w:hAnsi="Cambria"/>
          <w:b/>
          <w:i/>
          <w:sz w:val="24"/>
          <w:szCs w:val="24"/>
          <w:lang w:val="es-ES_tradnl"/>
        </w:rPr>
        <w:t>De paseo por mi pueblo</w:t>
      </w:r>
    </w:p>
    <w:p w:rsidR="00AB580C" w:rsidRPr="00491E5A" w:rsidRDefault="00AB580C" w:rsidP="00AB580C">
      <w:pPr>
        <w:spacing w:after="0" w:line="240" w:lineRule="auto"/>
        <w:rPr>
          <w:rFonts w:ascii="Cambria" w:hAnsi="Cambria"/>
          <w:sz w:val="24"/>
          <w:szCs w:val="24"/>
          <w:lang w:val="es-ES_tradnl"/>
        </w:rPr>
      </w:pPr>
    </w:p>
    <w:p w:rsidR="00AB580C" w:rsidRPr="00491E5A" w:rsidRDefault="00AB580C" w:rsidP="00AB580C">
      <w:pPr>
        <w:rPr>
          <w:rFonts w:ascii="Cambria" w:hAnsi="Cambria" w:cs="Arial"/>
          <w:b/>
          <w:sz w:val="24"/>
          <w:szCs w:val="24"/>
        </w:rPr>
      </w:pPr>
      <w:r w:rsidRPr="00491E5A">
        <w:rPr>
          <w:rFonts w:ascii="Cambria" w:hAnsi="Cambria" w:cs="Arial"/>
          <w:b/>
          <w:sz w:val="24"/>
          <w:szCs w:val="24"/>
        </w:rPr>
        <w:t>4.1.10.1. DIAGNOSTICO</w:t>
      </w:r>
    </w:p>
    <w:p w:rsidR="00AB580C" w:rsidRPr="00491E5A" w:rsidRDefault="00AB580C" w:rsidP="00AB580C">
      <w:pPr>
        <w:rPr>
          <w:rFonts w:ascii="Cambria" w:hAnsi="Cambria" w:cs="Arial"/>
          <w:b/>
          <w:sz w:val="24"/>
          <w:szCs w:val="24"/>
        </w:rPr>
      </w:pPr>
      <w:r w:rsidRPr="00491E5A">
        <w:rPr>
          <w:rFonts w:ascii="Cambria" w:hAnsi="Cambria" w:cs="Arial"/>
          <w:b/>
          <w:sz w:val="24"/>
          <w:szCs w:val="24"/>
        </w:rPr>
        <w:t xml:space="preserve">4.1.10.1.1. PANORAMA SITUACIONAL </w:t>
      </w:r>
    </w:p>
    <w:p w:rsidR="00AB580C" w:rsidRPr="00491E5A" w:rsidRDefault="00AB580C" w:rsidP="00AB580C">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El sector Turismo se consolida como una apuesta productiva que es común en todos los planes de competitividad y que tiene el potencial de convertirse en un gran motor de desarrollo Municipal, regional y Nacional. </w:t>
      </w:r>
    </w:p>
    <w:p w:rsidR="00AB580C" w:rsidRPr="00491E5A" w:rsidRDefault="00AB580C" w:rsidP="00AB580C">
      <w:pPr>
        <w:autoSpaceDE w:val="0"/>
        <w:autoSpaceDN w:val="0"/>
        <w:adjustRightInd w:val="0"/>
        <w:spacing w:after="0" w:line="240" w:lineRule="auto"/>
        <w:jc w:val="both"/>
        <w:rPr>
          <w:rFonts w:ascii="Cambria" w:hAnsi="Cambria" w:cs="Calibri"/>
          <w:sz w:val="24"/>
          <w:szCs w:val="24"/>
          <w:lang w:val="es-ES_tradnl" w:eastAsia="es-ES_tradnl"/>
        </w:rPr>
      </w:pPr>
    </w:p>
    <w:p w:rsidR="00AB580C" w:rsidRPr="00491E5A" w:rsidRDefault="00AB580C" w:rsidP="00AB580C">
      <w:pPr>
        <w:autoSpaceDE w:val="0"/>
        <w:autoSpaceDN w:val="0"/>
        <w:adjustRightInd w:val="0"/>
        <w:spacing w:after="0" w:line="240" w:lineRule="auto"/>
        <w:jc w:val="both"/>
        <w:rPr>
          <w:rFonts w:ascii="Cambria" w:hAnsi="Cambria" w:cs="Arial"/>
          <w:b/>
          <w:sz w:val="24"/>
          <w:szCs w:val="24"/>
        </w:rPr>
      </w:pPr>
      <w:r w:rsidRPr="00491E5A">
        <w:rPr>
          <w:rFonts w:ascii="Cambria" w:hAnsi="Cambria" w:cs="Calibri"/>
          <w:sz w:val="24"/>
          <w:szCs w:val="24"/>
          <w:lang w:val="es-ES_tradnl" w:eastAsia="es-ES_tradnl"/>
        </w:rPr>
        <w:t>Con respecto a la infraestructura turística, es necesario adelantar mejoras, dado que lograr el objetivo de tener un municipio turísticamente competitivo, dependerá de la capacidad, para crear y mejorar productos de calidad de talla regional, nacional y mundial. Por esta razón, es necesario continuar con los esfuerzos realizados por el Gobierno nacional en lo referente a incentivos para la construcción, remodelación y ampliación de la planta hotelera, generando las condiciones para que los incentivos actuales sean utilizados de manera amplia por los empresarios del sector.</w:t>
      </w:r>
    </w:p>
    <w:p w:rsidR="00AB580C" w:rsidRPr="00491E5A" w:rsidRDefault="00AB580C" w:rsidP="00AB580C">
      <w:pPr>
        <w:jc w:val="both"/>
        <w:rPr>
          <w:rFonts w:ascii="Cambria" w:hAnsi="Cambria" w:cs="Arial"/>
          <w:b/>
          <w:sz w:val="24"/>
          <w:szCs w:val="24"/>
        </w:rPr>
      </w:pPr>
    </w:p>
    <w:p w:rsidR="00AB580C" w:rsidRPr="00491E5A" w:rsidRDefault="00AB580C" w:rsidP="00AB580C">
      <w:pPr>
        <w:jc w:val="both"/>
        <w:rPr>
          <w:rFonts w:ascii="Cambria" w:hAnsi="Cambria" w:cs="Arial"/>
          <w:b/>
          <w:sz w:val="24"/>
          <w:szCs w:val="24"/>
        </w:rPr>
      </w:pPr>
      <w:r w:rsidRPr="00491E5A">
        <w:rPr>
          <w:rFonts w:ascii="Cambria" w:hAnsi="Cambria" w:cs="Arial"/>
          <w:b/>
          <w:sz w:val="24"/>
          <w:szCs w:val="24"/>
        </w:rPr>
        <w:t xml:space="preserve">4.1.10.1.2. SITUACION ACTUAL </w:t>
      </w:r>
    </w:p>
    <w:p w:rsidR="00AB580C" w:rsidRPr="00491E5A" w:rsidRDefault="00AB580C" w:rsidP="00AB580C">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A medida que se van desarrollando los anillos Turísticos a lo largo y ancho de Boyacá, se observa una particular evidencia con respecto a la calidad de la prestación de servicios turísticos. Ante lo que se debe prestar importante atención ya que es necesario dar respuesta a los requerimientos de los consumidores y a las demandas del mismo (el cliente siempre tiene la razón, y el dinero), cumpliendo con estándares mínimos en la prestación de estos servicios, a través de procesos de capacitación y formalización del Turismo.</w:t>
      </w:r>
    </w:p>
    <w:p w:rsidR="00AB580C" w:rsidRPr="00491E5A" w:rsidRDefault="00AB580C" w:rsidP="00AB580C">
      <w:pPr>
        <w:autoSpaceDE w:val="0"/>
        <w:autoSpaceDN w:val="0"/>
        <w:adjustRightInd w:val="0"/>
        <w:spacing w:after="0" w:line="240" w:lineRule="auto"/>
        <w:jc w:val="both"/>
        <w:rPr>
          <w:rFonts w:ascii="Cambria" w:hAnsi="Cambria" w:cs="Calibri"/>
          <w:sz w:val="24"/>
          <w:szCs w:val="24"/>
          <w:lang w:val="es-ES_tradnl" w:eastAsia="es-ES_tradnl"/>
        </w:rPr>
      </w:pPr>
    </w:p>
    <w:p w:rsidR="00AB580C" w:rsidRPr="00491E5A" w:rsidRDefault="00AB580C" w:rsidP="00AB580C">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Para desarrollar el potencial del turismo en todo el territorio, es necesario sobrepasar algunas limitaciones del sector como son: </w:t>
      </w:r>
    </w:p>
    <w:p w:rsidR="00AB580C" w:rsidRPr="00491E5A" w:rsidRDefault="00AB580C" w:rsidP="003C7CDD">
      <w:pPr>
        <w:numPr>
          <w:ilvl w:val="0"/>
          <w:numId w:val="32"/>
        </w:numPr>
        <w:autoSpaceDE w:val="0"/>
        <w:autoSpaceDN w:val="0"/>
        <w:adjustRightInd w:val="0"/>
        <w:spacing w:after="0" w:line="240" w:lineRule="auto"/>
        <w:jc w:val="both"/>
        <w:rPr>
          <w:rFonts w:ascii="Cambria" w:hAnsi="Cambria" w:cs="Calibri"/>
          <w:sz w:val="24"/>
          <w:szCs w:val="24"/>
        </w:rPr>
      </w:pPr>
      <w:r w:rsidRPr="00491E5A">
        <w:rPr>
          <w:rFonts w:ascii="Cambria" w:hAnsi="Cambria" w:cs="Calibri"/>
          <w:sz w:val="24"/>
          <w:szCs w:val="24"/>
          <w:lang w:val="es-ES_tradnl" w:eastAsia="es-ES_tradnl"/>
        </w:rPr>
        <w:t>Baja capacidad institucional local para la formulación y ejecución de planes de desarrollo turístico</w:t>
      </w:r>
    </w:p>
    <w:p w:rsidR="00AB580C" w:rsidRPr="00491E5A" w:rsidRDefault="00AB580C" w:rsidP="003C7CDD">
      <w:pPr>
        <w:numPr>
          <w:ilvl w:val="0"/>
          <w:numId w:val="32"/>
        </w:numPr>
        <w:autoSpaceDE w:val="0"/>
        <w:autoSpaceDN w:val="0"/>
        <w:adjustRightInd w:val="0"/>
        <w:spacing w:after="0" w:line="240" w:lineRule="auto"/>
        <w:jc w:val="both"/>
        <w:rPr>
          <w:rFonts w:ascii="Cambria" w:hAnsi="Cambria" w:cs="Calibri"/>
          <w:sz w:val="24"/>
          <w:szCs w:val="24"/>
        </w:rPr>
      </w:pPr>
      <w:r w:rsidRPr="00491E5A">
        <w:rPr>
          <w:rFonts w:ascii="Cambria" w:hAnsi="Cambria" w:cs="Calibri"/>
          <w:sz w:val="24"/>
          <w:szCs w:val="24"/>
          <w:lang w:val="es-ES_tradnl" w:eastAsia="es-ES_tradnl"/>
        </w:rPr>
        <w:t xml:space="preserve">Poca oferta de productos turísticos de acuerdo a las vocaciones locales, </w:t>
      </w:r>
    </w:p>
    <w:p w:rsidR="00AB580C" w:rsidRPr="00491E5A" w:rsidRDefault="00AB580C" w:rsidP="003C7CDD">
      <w:pPr>
        <w:numPr>
          <w:ilvl w:val="0"/>
          <w:numId w:val="32"/>
        </w:numPr>
        <w:autoSpaceDE w:val="0"/>
        <w:autoSpaceDN w:val="0"/>
        <w:adjustRightInd w:val="0"/>
        <w:spacing w:after="0" w:line="240" w:lineRule="auto"/>
        <w:jc w:val="both"/>
        <w:rPr>
          <w:rFonts w:ascii="Cambria" w:hAnsi="Cambria" w:cs="Calibri"/>
          <w:sz w:val="24"/>
          <w:szCs w:val="24"/>
        </w:rPr>
      </w:pPr>
      <w:r w:rsidRPr="00491E5A">
        <w:rPr>
          <w:rFonts w:ascii="Cambria" w:hAnsi="Cambria" w:cs="Calibri"/>
          <w:sz w:val="24"/>
          <w:szCs w:val="24"/>
          <w:lang w:val="es-ES_tradnl" w:eastAsia="es-ES_tradnl"/>
        </w:rPr>
        <w:lastRenderedPageBreak/>
        <w:t>Baja calidad de servicios, poca calificación de personal y reducida disponibilidad de personal bilingüe,</w:t>
      </w:r>
    </w:p>
    <w:p w:rsidR="00AB580C" w:rsidRPr="00491E5A" w:rsidRDefault="00AB580C" w:rsidP="003C7CDD">
      <w:pPr>
        <w:numPr>
          <w:ilvl w:val="0"/>
          <w:numId w:val="32"/>
        </w:numPr>
        <w:autoSpaceDE w:val="0"/>
        <w:autoSpaceDN w:val="0"/>
        <w:adjustRightInd w:val="0"/>
        <w:spacing w:after="0" w:line="240" w:lineRule="auto"/>
        <w:jc w:val="both"/>
        <w:rPr>
          <w:rFonts w:ascii="Cambria" w:hAnsi="Cambria" w:cs="Calibri"/>
          <w:sz w:val="24"/>
          <w:szCs w:val="24"/>
        </w:rPr>
      </w:pPr>
      <w:r w:rsidRPr="00491E5A">
        <w:rPr>
          <w:rFonts w:ascii="Cambria" w:hAnsi="Cambria" w:cs="Calibri"/>
          <w:sz w:val="24"/>
          <w:szCs w:val="24"/>
          <w:lang w:val="es-ES_tradnl" w:eastAsia="es-ES_tradnl"/>
        </w:rPr>
        <w:t>Insuficiente y baja calidad de la infraestructura soporte para el turismo.</w:t>
      </w:r>
    </w:p>
    <w:p w:rsidR="00AB580C" w:rsidRPr="00491E5A" w:rsidRDefault="00AB580C" w:rsidP="00AB580C">
      <w:pPr>
        <w:autoSpaceDE w:val="0"/>
        <w:autoSpaceDN w:val="0"/>
        <w:adjustRightInd w:val="0"/>
        <w:spacing w:after="0" w:line="240" w:lineRule="auto"/>
        <w:jc w:val="both"/>
        <w:rPr>
          <w:rFonts w:ascii="Cambria" w:hAnsi="Cambria" w:cs="Arial"/>
          <w:b/>
          <w:sz w:val="24"/>
          <w:szCs w:val="24"/>
        </w:rPr>
      </w:pPr>
    </w:p>
    <w:p w:rsidR="00AB580C" w:rsidRPr="00491E5A" w:rsidRDefault="00AB580C" w:rsidP="00AB580C">
      <w:pPr>
        <w:autoSpaceDE w:val="0"/>
        <w:autoSpaceDN w:val="0"/>
        <w:adjustRightInd w:val="0"/>
        <w:spacing w:after="0" w:line="240" w:lineRule="auto"/>
        <w:jc w:val="both"/>
        <w:rPr>
          <w:rFonts w:ascii="Cambria" w:hAnsi="Cambria" w:cs="Arial"/>
          <w:b/>
          <w:sz w:val="24"/>
          <w:szCs w:val="24"/>
        </w:rPr>
      </w:pPr>
      <w:r w:rsidRPr="00491E5A">
        <w:rPr>
          <w:rFonts w:ascii="Cambria" w:hAnsi="Cambria" w:cs="Calibri"/>
          <w:sz w:val="24"/>
          <w:szCs w:val="24"/>
          <w:lang w:val="es-ES_tradnl" w:eastAsia="es-ES_tradnl"/>
        </w:rPr>
        <w:t xml:space="preserve">Los productos turísticos hacia los cuales Toca, puede dirigir sus esfuerzos de oferta; son turismo de naturaleza, cultural, de aventura, de sol (playa), náuticos, y bienestar. </w:t>
      </w:r>
    </w:p>
    <w:p w:rsidR="00AB580C" w:rsidRPr="00491E5A" w:rsidRDefault="00AB580C" w:rsidP="00AB580C">
      <w:pPr>
        <w:rPr>
          <w:rFonts w:ascii="Cambria" w:hAnsi="Cambria" w:cs="Arial"/>
          <w:b/>
          <w:sz w:val="24"/>
          <w:szCs w:val="24"/>
        </w:rPr>
      </w:pPr>
    </w:p>
    <w:p w:rsidR="00AB580C" w:rsidRPr="00491E5A" w:rsidRDefault="00AB580C" w:rsidP="003C7CDD">
      <w:pPr>
        <w:numPr>
          <w:ilvl w:val="3"/>
          <w:numId w:val="32"/>
        </w:numPr>
        <w:rPr>
          <w:rFonts w:ascii="Cambria" w:hAnsi="Cambria" w:cs="Arial"/>
          <w:b/>
          <w:sz w:val="24"/>
          <w:szCs w:val="24"/>
        </w:rPr>
      </w:pPr>
      <w:r w:rsidRPr="00491E5A">
        <w:rPr>
          <w:rFonts w:ascii="Cambria" w:hAnsi="Cambria" w:cs="Arial"/>
          <w:b/>
          <w:sz w:val="24"/>
          <w:szCs w:val="24"/>
        </w:rPr>
        <w:t>FORMULACION</w:t>
      </w:r>
    </w:p>
    <w:p w:rsidR="00AB580C" w:rsidRPr="00491E5A" w:rsidRDefault="00AB580C" w:rsidP="003C7CDD">
      <w:pPr>
        <w:numPr>
          <w:ilvl w:val="4"/>
          <w:numId w:val="32"/>
        </w:numPr>
        <w:rPr>
          <w:rFonts w:ascii="Cambria" w:hAnsi="Cambria" w:cs="Arial"/>
          <w:b/>
          <w:sz w:val="24"/>
          <w:szCs w:val="24"/>
        </w:rPr>
      </w:pPr>
      <w:r w:rsidRPr="00491E5A">
        <w:rPr>
          <w:rFonts w:ascii="Cambria" w:hAnsi="Cambria" w:cs="Arial"/>
          <w:b/>
          <w:sz w:val="24"/>
          <w:szCs w:val="24"/>
        </w:rPr>
        <w:t>OBJETIVO GENERAL</w:t>
      </w:r>
    </w:p>
    <w:p w:rsidR="00AB580C" w:rsidRPr="00491E5A" w:rsidRDefault="00AB580C" w:rsidP="00AB580C">
      <w:pPr>
        <w:rPr>
          <w:rFonts w:ascii="Cambria" w:hAnsi="Cambria" w:cs="Arial"/>
          <w:sz w:val="24"/>
          <w:szCs w:val="24"/>
        </w:rPr>
      </w:pPr>
      <w:r w:rsidRPr="00491E5A">
        <w:rPr>
          <w:rFonts w:ascii="Cambria" w:hAnsi="Cambria" w:cs="Arial"/>
          <w:sz w:val="24"/>
          <w:szCs w:val="24"/>
        </w:rPr>
        <w:t>Posicionar al Municipio de Toca, como un destino Turístico de vital importancia, para la región y proyectarlo como destino alternativo y adyacente de la ciudad de Paipa.</w:t>
      </w:r>
    </w:p>
    <w:p w:rsidR="00AB580C" w:rsidRPr="00491E5A" w:rsidRDefault="00AB580C" w:rsidP="003C7CDD">
      <w:pPr>
        <w:numPr>
          <w:ilvl w:val="4"/>
          <w:numId w:val="32"/>
        </w:numPr>
        <w:rPr>
          <w:rFonts w:ascii="Cambria" w:hAnsi="Cambria" w:cs="Arial"/>
          <w:b/>
          <w:sz w:val="24"/>
          <w:szCs w:val="24"/>
        </w:rPr>
      </w:pPr>
      <w:r w:rsidRPr="00491E5A">
        <w:rPr>
          <w:rFonts w:ascii="Cambria" w:hAnsi="Cambria" w:cs="Arial"/>
          <w:b/>
          <w:sz w:val="24"/>
          <w:szCs w:val="24"/>
        </w:rPr>
        <w:t xml:space="preserve">OBJETIVO ESPECIFICO </w:t>
      </w:r>
    </w:p>
    <w:p w:rsidR="00F4578F" w:rsidRDefault="00AB580C" w:rsidP="00AB580C">
      <w:pPr>
        <w:jc w:val="both"/>
        <w:rPr>
          <w:rFonts w:ascii="Cambria" w:hAnsi="Cambria" w:cs="Arial"/>
          <w:sz w:val="24"/>
          <w:szCs w:val="24"/>
        </w:rPr>
      </w:pPr>
      <w:r w:rsidRPr="00491E5A">
        <w:rPr>
          <w:rFonts w:ascii="Cambria" w:hAnsi="Cambria" w:cs="Arial"/>
          <w:sz w:val="24"/>
          <w:szCs w:val="24"/>
        </w:rPr>
        <w:t>Diseñar una política, que enmarque el Turismo en el municipio de Toca, como el sector de Desarrollo y crecimiento económico que mayores ingresos genere para la población y su comunidad</w:t>
      </w:r>
    </w:p>
    <w:tbl>
      <w:tblPr>
        <w:tblW w:w="531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70"/>
        <w:gridCol w:w="1558"/>
        <w:gridCol w:w="1755"/>
        <w:gridCol w:w="810"/>
        <w:gridCol w:w="1512"/>
        <w:gridCol w:w="1814"/>
      </w:tblGrid>
      <w:tr w:rsidR="008C6E89" w:rsidRPr="00911F86" w:rsidTr="00F8196C">
        <w:trPr>
          <w:trHeight w:val="481"/>
        </w:trPr>
        <w:tc>
          <w:tcPr>
            <w:tcW w:w="1128" w:type="pct"/>
            <w:vMerge w:val="restart"/>
          </w:tcPr>
          <w:p w:rsidR="00AB580C" w:rsidRPr="00911F86" w:rsidRDefault="00AB580C" w:rsidP="00911F86">
            <w:pPr>
              <w:autoSpaceDE w:val="0"/>
              <w:autoSpaceDN w:val="0"/>
              <w:adjustRightInd w:val="0"/>
              <w:spacing w:after="0" w:line="240" w:lineRule="auto"/>
              <w:jc w:val="center"/>
              <w:rPr>
                <w:rFonts w:ascii="Cambria" w:hAnsi="Cambria"/>
                <w:b/>
                <w:sz w:val="24"/>
                <w:szCs w:val="24"/>
              </w:rPr>
            </w:pPr>
          </w:p>
          <w:p w:rsidR="00AB580C" w:rsidRPr="00911F86" w:rsidRDefault="00AB580C"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PROGRAMA</w:t>
            </w:r>
          </w:p>
        </w:tc>
        <w:tc>
          <w:tcPr>
            <w:tcW w:w="810" w:type="pct"/>
            <w:vMerge w:val="restart"/>
          </w:tcPr>
          <w:p w:rsidR="00AB580C" w:rsidRPr="00911F86" w:rsidRDefault="00AB580C"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SUB PROGRAMA</w:t>
            </w:r>
          </w:p>
        </w:tc>
        <w:tc>
          <w:tcPr>
            <w:tcW w:w="2119" w:type="pct"/>
            <w:gridSpan w:val="3"/>
          </w:tcPr>
          <w:p w:rsidR="00AB580C" w:rsidRPr="00911F86" w:rsidRDefault="00AB580C"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INDICADOR</w:t>
            </w:r>
          </w:p>
        </w:tc>
        <w:tc>
          <w:tcPr>
            <w:tcW w:w="943" w:type="pct"/>
            <w:vMerge w:val="restart"/>
          </w:tcPr>
          <w:p w:rsidR="00AB580C" w:rsidRPr="00911F86" w:rsidRDefault="00AB580C" w:rsidP="00911F86">
            <w:pPr>
              <w:autoSpaceDE w:val="0"/>
              <w:autoSpaceDN w:val="0"/>
              <w:adjustRightInd w:val="0"/>
              <w:spacing w:after="0" w:line="240" w:lineRule="auto"/>
              <w:jc w:val="center"/>
              <w:rPr>
                <w:rFonts w:ascii="Cambria" w:hAnsi="Cambria"/>
                <w:sz w:val="24"/>
                <w:szCs w:val="24"/>
              </w:rPr>
            </w:pPr>
            <w:r w:rsidRPr="00911F86">
              <w:rPr>
                <w:rFonts w:ascii="Cambria" w:hAnsi="Cambria"/>
                <w:b/>
                <w:sz w:val="24"/>
                <w:szCs w:val="24"/>
              </w:rPr>
              <w:t>META</w:t>
            </w:r>
          </w:p>
        </w:tc>
      </w:tr>
      <w:tr w:rsidR="008C6E89" w:rsidRPr="00911F86" w:rsidTr="00F8196C">
        <w:trPr>
          <w:trHeight w:val="314"/>
        </w:trPr>
        <w:tc>
          <w:tcPr>
            <w:tcW w:w="1128" w:type="pct"/>
            <w:vMerge/>
          </w:tcPr>
          <w:p w:rsidR="00AB580C" w:rsidRPr="00911F86" w:rsidRDefault="00AB580C" w:rsidP="00911F86">
            <w:pPr>
              <w:autoSpaceDE w:val="0"/>
              <w:autoSpaceDN w:val="0"/>
              <w:adjustRightInd w:val="0"/>
              <w:spacing w:after="0" w:line="240" w:lineRule="auto"/>
              <w:jc w:val="center"/>
              <w:rPr>
                <w:rFonts w:ascii="Cambria" w:hAnsi="Cambria"/>
                <w:b/>
                <w:sz w:val="24"/>
                <w:szCs w:val="24"/>
              </w:rPr>
            </w:pPr>
          </w:p>
        </w:tc>
        <w:tc>
          <w:tcPr>
            <w:tcW w:w="810" w:type="pct"/>
            <w:vMerge/>
          </w:tcPr>
          <w:p w:rsidR="00AB580C" w:rsidRPr="00911F86" w:rsidRDefault="00AB580C" w:rsidP="00911F86">
            <w:pPr>
              <w:autoSpaceDE w:val="0"/>
              <w:autoSpaceDN w:val="0"/>
              <w:adjustRightInd w:val="0"/>
              <w:spacing w:after="0" w:line="240" w:lineRule="auto"/>
              <w:jc w:val="center"/>
              <w:rPr>
                <w:rFonts w:ascii="Cambria" w:hAnsi="Cambria"/>
                <w:b/>
                <w:sz w:val="24"/>
                <w:szCs w:val="24"/>
              </w:rPr>
            </w:pPr>
          </w:p>
        </w:tc>
        <w:tc>
          <w:tcPr>
            <w:tcW w:w="912" w:type="pct"/>
          </w:tcPr>
          <w:p w:rsidR="00AB580C" w:rsidRPr="00911F86" w:rsidRDefault="00AB580C"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NOMBRE</w:t>
            </w:r>
          </w:p>
        </w:tc>
        <w:tc>
          <w:tcPr>
            <w:tcW w:w="421" w:type="pct"/>
          </w:tcPr>
          <w:p w:rsidR="00AB580C" w:rsidRPr="00911F86" w:rsidRDefault="00AB580C"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BASE</w:t>
            </w:r>
          </w:p>
        </w:tc>
        <w:tc>
          <w:tcPr>
            <w:tcW w:w="786" w:type="pct"/>
          </w:tcPr>
          <w:p w:rsidR="00AB580C" w:rsidRPr="00911F86" w:rsidRDefault="00AB580C"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PRODUCTO</w:t>
            </w:r>
          </w:p>
        </w:tc>
        <w:tc>
          <w:tcPr>
            <w:tcW w:w="943" w:type="pct"/>
            <w:vMerge/>
          </w:tcPr>
          <w:p w:rsidR="00AB580C" w:rsidRPr="00911F86" w:rsidRDefault="00AB580C" w:rsidP="00911F86">
            <w:pPr>
              <w:autoSpaceDE w:val="0"/>
              <w:autoSpaceDN w:val="0"/>
              <w:adjustRightInd w:val="0"/>
              <w:spacing w:after="0" w:line="240" w:lineRule="auto"/>
              <w:rPr>
                <w:rFonts w:ascii="Cambria" w:hAnsi="Cambria"/>
                <w:b/>
                <w:sz w:val="24"/>
                <w:szCs w:val="24"/>
              </w:rPr>
            </w:pPr>
          </w:p>
        </w:tc>
      </w:tr>
      <w:tr w:rsidR="008C6E89" w:rsidRPr="00911F86" w:rsidTr="00F8196C">
        <w:trPr>
          <w:trHeight w:val="333"/>
        </w:trPr>
        <w:tc>
          <w:tcPr>
            <w:tcW w:w="1128" w:type="pct"/>
            <w:vMerge w:val="restart"/>
          </w:tcPr>
          <w:p w:rsidR="00AB580C" w:rsidRPr="00911F86" w:rsidRDefault="00AB580C"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PLAN SECTORIAL</w:t>
            </w:r>
          </w:p>
        </w:tc>
        <w:tc>
          <w:tcPr>
            <w:tcW w:w="810" w:type="pct"/>
          </w:tcPr>
          <w:p w:rsidR="00AB580C" w:rsidRPr="00911F86" w:rsidRDefault="00AB580C" w:rsidP="00911F86">
            <w:pPr>
              <w:autoSpaceDE w:val="0"/>
              <w:autoSpaceDN w:val="0"/>
              <w:adjustRightInd w:val="0"/>
              <w:spacing w:after="0" w:line="240" w:lineRule="auto"/>
              <w:rPr>
                <w:rFonts w:ascii="Cambria" w:hAnsi="Cambria"/>
                <w:sz w:val="24"/>
                <w:szCs w:val="24"/>
              </w:rPr>
            </w:pPr>
            <w:r w:rsidRPr="00911F86">
              <w:rPr>
                <w:rFonts w:ascii="Cambria" w:hAnsi="Cambria"/>
                <w:sz w:val="24"/>
                <w:szCs w:val="24"/>
              </w:rPr>
              <w:t>Inventarios</w:t>
            </w:r>
          </w:p>
        </w:tc>
        <w:tc>
          <w:tcPr>
            <w:tcW w:w="912" w:type="pct"/>
          </w:tcPr>
          <w:p w:rsidR="00AB580C" w:rsidRPr="00911F86" w:rsidRDefault="00AB580C"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No</w:t>
            </w:r>
            <w:r w:rsidR="00721163" w:rsidRPr="00911F86">
              <w:rPr>
                <w:rFonts w:ascii="Cambria" w:hAnsi="Cambria"/>
                <w:sz w:val="24"/>
                <w:szCs w:val="24"/>
              </w:rPr>
              <w:t>. de inventarios de atractivos T</w:t>
            </w:r>
            <w:r w:rsidRPr="00911F86">
              <w:rPr>
                <w:rFonts w:ascii="Cambria" w:hAnsi="Cambria"/>
                <w:sz w:val="24"/>
                <w:szCs w:val="24"/>
              </w:rPr>
              <w:t>urísticos de Toca</w:t>
            </w:r>
          </w:p>
        </w:tc>
        <w:tc>
          <w:tcPr>
            <w:tcW w:w="421" w:type="pct"/>
          </w:tcPr>
          <w:p w:rsidR="00AB580C" w:rsidRPr="00911F86" w:rsidRDefault="00AB580C"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Cero</w:t>
            </w:r>
          </w:p>
        </w:tc>
        <w:tc>
          <w:tcPr>
            <w:tcW w:w="786" w:type="pct"/>
          </w:tcPr>
          <w:p w:rsidR="00AB580C" w:rsidRPr="00911F86" w:rsidRDefault="00AB580C"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Uno</w:t>
            </w:r>
          </w:p>
        </w:tc>
        <w:tc>
          <w:tcPr>
            <w:tcW w:w="943" w:type="pct"/>
          </w:tcPr>
          <w:p w:rsidR="00AB580C" w:rsidRPr="00911F86" w:rsidRDefault="00AB580C" w:rsidP="00911F86">
            <w:pPr>
              <w:autoSpaceDE w:val="0"/>
              <w:autoSpaceDN w:val="0"/>
              <w:adjustRightInd w:val="0"/>
              <w:spacing w:after="0" w:line="240" w:lineRule="auto"/>
              <w:jc w:val="center"/>
              <w:rPr>
                <w:rFonts w:ascii="Cambria" w:hAnsi="Cambria"/>
                <w:sz w:val="24"/>
                <w:szCs w:val="24"/>
              </w:rPr>
            </w:pPr>
            <w:r w:rsidRPr="00911F86">
              <w:rPr>
                <w:rFonts w:ascii="Cambria" w:hAnsi="Cambria"/>
                <w:sz w:val="24"/>
                <w:szCs w:val="24"/>
              </w:rPr>
              <w:t>Un Inventario de Atractivos Turísticos de Toca 2012</w:t>
            </w:r>
          </w:p>
        </w:tc>
      </w:tr>
      <w:tr w:rsidR="008C6E89" w:rsidRPr="00911F86" w:rsidTr="00F8196C">
        <w:trPr>
          <w:trHeight w:hRule="exact" w:val="1533"/>
        </w:trPr>
        <w:tc>
          <w:tcPr>
            <w:tcW w:w="1128" w:type="pct"/>
            <w:vMerge/>
          </w:tcPr>
          <w:p w:rsidR="00AB580C" w:rsidRPr="00911F86" w:rsidRDefault="00AB580C" w:rsidP="00911F86">
            <w:pPr>
              <w:autoSpaceDE w:val="0"/>
              <w:autoSpaceDN w:val="0"/>
              <w:adjustRightInd w:val="0"/>
              <w:spacing w:after="0" w:line="240" w:lineRule="auto"/>
              <w:jc w:val="center"/>
              <w:rPr>
                <w:rFonts w:ascii="Cambria" w:hAnsi="Cambria"/>
                <w:sz w:val="24"/>
                <w:szCs w:val="24"/>
              </w:rPr>
            </w:pPr>
          </w:p>
        </w:tc>
        <w:tc>
          <w:tcPr>
            <w:tcW w:w="810" w:type="pct"/>
          </w:tcPr>
          <w:p w:rsidR="00AB580C" w:rsidRPr="00911F86" w:rsidRDefault="00AB580C" w:rsidP="00911F86">
            <w:pPr>
              <w:autoSpaceDE w:val="0"/>
              <w:autoSpaceDN w:val="0"/>
              <w:adjustRightInd w:val="0"/>
              <w:rPr>
                <w:rFonts w:ascii="Cambria" w:hAnsi="Cambria"/>
                <w:sz w:val="24"/>
                <w:szCs w:val="24"/>
              </w:rPr>
            </w:pPr>
            <w:r w:rsidRPr="00911F86">
              <w:rPr>
                <w:rFonts w:ascii="Cambria" w:hAnsi="Cambria"/>
                <w:sz w:val="24"/>
                <w:szCs w:val="24"/>
              </w:rPr>
              <w:t>Formulación de Plan Sectorial</w:t>
            </w:r>
          </w:p>
        </w:tc>
        <w:tc>
          <w:tcPr>
            <w:tcW w:w="912" w:type="pct"/>
          </w:tcPr>
          <w:p w:rsidR="00AB580C" w:rsidRPr="00911F86" w:rsidRDefault="00AB580C" w:rsidP="00911F86">
            <w:pPr>
              <w:autoSpaceDE w:val="0"/>
              <w:autoSpaceDN w:val="0"/>
              <w:adjustRightInd w:val="0"/>
              <w:jc w:val="center"/>
              <w:rPr>
                <w:rFonts w:ascii="Cambria" w:hAnsi="Cambria"/>
                <w:sz w:val="24"/>
                <w:szCs w:val="24"/>
              </w:rPr>
            </w:pPr>
            <w:r w:rsidRPr="00911F86">
              <w:rPr>
                <w:rFonts w:ascii="Cambria" w:hAnsi="Cambria"/>
                <w:sz w:val="24"/>
                <w:szCs w:val="24"/>
              </w:rPr>
              <w:t>No de Planes Sectoriales de Turismo</w:t>
            </w:r>
          </w:p>
        </w:tc>
        <w:tc>
          <w:tcPr>
            <w:tcW w:w="421" w:type="pct"/>
          </w:tcPr>
          <w:p w:rsidR="00AB580C" w:rsidRPr="00911F86" w:rsidRDefault="00AB580C" w:rsidP="00911F86">
            <w:pPr>
              <w:autoSpaceDE w:val="0"/>
              <w:autoSpaceDN w:val="0"/>
              <w:adjustRightInd w:val="0"/>
              <w:jc w:val="center"/>
              <w:rPr>
                <w:rFonts w:ascii="Cambria" w:hAnsi="Cambria"/>
                <w:sz w:val="24"/>
                <w:szCs w:val="24"/>
              </w:rPr>
            </w:pPr>
            <w:r w:rsidRPr="00911F86">
              <w:rPr>
                <w:rFonts w:ascii="Cambria" w:hAnsi="Cambria"/>
                <w:sz w:val="24"/>
                <w:szCs w:val="24"/>
              </w:rPr>
              <w:t>Cero</w:t>
            </w:r>
          </w:p>
        </w:tc>
        <w:tc>
          <w:tcPr>
            <w:tcW w:w="786" w:type="pct"/>
          </w:tcPr>
          <w:p w:rsidR="00AB580C" w:rsidRPr="00911F86" w:rsidRDefault="00AB580C" w:rsidP="00911F86">
            <w:pPr>
              <w:autoSpaceDE w:val="0"/>
              <w:autoSpaceDN w:val="0"/>
              <w:adjustRightInd w:val="0"/>
              <w:jc w:val="center"/>
              <w:rPr>
                <w:rFonts w:ascii="Cambria" w:hAnsi="Cambria"/>
                <w:sz w:val="24"/>
                <w:szCs w:val="24"/>
              </w:rPr>
            </w:pPr>
            <w:r w:rsidRPr="00911F86">
              <w:rPr>
                <w:rFonts w:ascii="Cambria" w:hAnsi="Cambria"/>
                <w:sz w:val="24"/>
                <w:szCs w:val="24"/>
              </w:rPr>
              <w:t>Uno</w:t>
            </w:r>
          </w:p>
        </w:tc>
        <w:tc>
          <w:tcPr>
            <w:tcW w:w="943" w:type="pct"/>
          </w:tcPr>
          <w:p w:rsidR="00AB580C" w:rsidRPr="00911F86" w:rsidRDefault="00AB580C" w:rsidP="00911F86">
            <w:pPr>
              <w:autoSpaceDE w:val="0"/>
              <w:autoSpaceDN w:val="0"/>
              <w:adjustRightInd w:val="0"/>
              <w:jc w:val="center"/>
              <w:rPr>
                <w:rFonts w:ascii="Cambria" w:hAnsi="Cambria"/>
                <w:sz w:val="24"/>
                <w:szCs w:val="24"/>
              </w:rPr>
            </w:pPr>
            <w:r w:rsidRPr="00911F86">
              <w:rPr>
                <w:rFonts w:ascii="Cambria" w:hAnsi="Cambria"/>
                <w:sz w:val="24"/>
                <w:szCs w:val="24"/>
              </w:rPr>
              <w:t>Un Plan Sectorial de Turismo Municipio de Toca 2012 - 2015</w:t>
            </w:r>
          </w:p>
        </w:tc>
      </w:tr>
      <w:tr w:rsidR="008C6E89" w:rsidRPr="00911F86" w:rsidTr="00F8196C">
        <w:trPr>
          <w:trHeight w:hRule="exact" w:val="1186"/>
        </w:trPr>
        <w:tc>
          <w:tcPr>
            <w:tcW w:w="1128" w:type="pct"/>
            <w:tcBorders>
              <w:bottom w:val="single" w:sz="4" w:space="0" w:color="auto"/>
            </w:tcBorders>
          </w:tcPr>
          <w:p w:rsidR="00721163" w:rsidRPr="00911F86" w:rsidRDefault="00721163" w:rsidP="00911F86">
            <w:pPr>
              <w:autoSpaceDE w:val="0"/>
              <w:autoSpaceDN w:val="0"/>
              <w:adjustRightInd w:val="0"/>
              <w:spacing w:after="0" w:line="240" w:lineRule="auto"/>
              <w:rPr>
                <w:rFonts w:ascii="Cambria" w:hAnsi="Cambria"/>
                <w:sz w:val="24"/>
                <w:szCs w:val="24"/>
              </w:rPr>
            </w:pPr>
            <w:r w:rsidRPr="00911F86">
              <w:rPr>
                <w:rFonts w:ascii="Cambria" w:hAnsi="Cambria"/>
                <w:sz w:val="24"/>
                <w:szCs w:val="24"/>
              </w:rPr>
              <w:lastRenderedPageBreak/>
              <w:t>PROMOCION</w:t>
            </w:r>
          </w:p>
        </w:tc>
        <w:tc>
          <w:tcPr>
            <w:tcW w:w="810" w:type="pct"/>
            <w:tcBorders>
              <w:bottom w:val="single" w:sz="4" w:space="0" w:color="auto"/>
            </w:tcBorders>
          </w:tcPr>
          <w:p w:rsidR="00721163" w:rsidRPr="00911F86" w:rsidRDefault="00721163" w:rsidP="00911F86">
            <w:pPr>
              <w:autoSpaceDE w:val="0"/>
              <w:autoSpaceDN w:val="0"/>
              <w:adjustRightInd w:val="0"/>
              <w:rPr>
                <w:rFonts w:ascii="Cambria" w:hAnsi="Cambria"/>
                <w:sz w:val="24"/>
                <w:szCs w:val="24"/>
              </w:rPr>
            </w:pPr>
            <w:r w:rsidRPr="00911F86">
              <w:rPr>
                <w:rFonts w:ascii="Cambria" w:hAnsi="Cambria"/>
                <w:sz w:val="24"/>
                <w:szCs w:val="24"/>
              </w:rPr>
              <w:t>Inventario de Festividades</w:t>
            </w:r>
          </w:p>
        </w:tc>
        <w:tc>
          <w:tcPr>
            <w:tcW w:w="912" w:type="pct"/>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No. de Inventario de Festividades</w:t>
            </w:r>
          </w:p>
        </w:tc>
        <w:tc>
          <w:tcPr>
            <w:tcW w:w="421" w:type="pct"/>
            <w:tcBorders>
              <w:bottom w:val="single" w:sz="4" w:space="0" w:color="auto"/>
            </w:tcBorders>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Cero</w:t>
            </w:r>
          </w:p>
        </w:tc>
        <w:tc>
          <w:tcPr>
            <w:tcW w:w="786" w:type="pct"/>
            <w:tcBorders>
              <w:bottom w:val="single" w:sz="4" w:space="0" w:color="auto"/>
            </w:tcBorders>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Uno Medio Físico</w:t>
            </w:r>
          </w:p>
          <w:p w:rsidR="008C6E89" w:rsidRPr="00911F86" w:rsidRDefault="008C6E89" w:rsidP="00911F86">
            <w:pPr>
              <w:autoSpaceDE w:val="0"/>
              <w:autoSpaceDN w:val="0"/>
              <w:adjustRightInd w:val="0"/>
              <w:jc w:val="center"/>
              <w:rPr>
                <w:rFonts w:ascii="Cambria" w:hAnsi="Cambria"/>
                <w:sz w:val="24"/>
                <w:szCs w:val="24"/>
              </w:rPr>
            </w:pPr>
          </w:p>
          <w:p w:rsidR="008C6E89" w:rsidRPr="00911F86" w:rsidRDefault="008C6E89" w:rsidP="00911F86">
            <w:pPr>
              <w:autoSpaceDE w:val="0"/>
              <w:autoSpaceDN w:val="0"/>
              <w:adjustRightInd w:val="0"/>
              <w:jc w:val="center"/>
              <w:rPr>
                <w:rFonts w:ascii="Cambria" w:hAnsi="Cambria"/>
                <w:sz w:val="24"/>
                <w:szCs w:val="24"/>
              </w:rPr>
            </w:pPr>
          </w:p>
          <w:p w:rsidR="008C6E89" w:rsidRPr="00911F86" w:rsidRDefault="008C6E89" w:rsidP="00911F86">
            <w:pPr>
              <w:autoSpaceDE w:val="0"/>
              <w:autoSpaceDN w:val="0"/>
              <w:adjustRightInd w:val="0"/>
              <w:jc w:val="center"/>
              <w:rPr>
                <w:rFonts w:ascii="Cambria" w:hAnsi="Cambria"/>
                <w:sz w:val="24"/>
                <w:szCs w:val="24"/>
              </w:rPr>
            </w:pPr>
          </w:p>
          <w:p w:rsidR="008C6E89" w:rsidRPr="00911F86" w:rsidRDefault="008C6E89" w:rsidP="00911F86">
            <w:pPr>
              <w:autoSpaceDE w:val="0"/>
              <w:autoSpaceDN w:val="0"/>
              <w:adjustRightInd w:val="0"/>
              <w:jc w:val="center"/>
              <w:rPr>
                <w:rFonts w:ascii="Cambria" w:hAnsi="Cambria"/>
                <w:sz w:val="24"/>
                <w:szCs w:val="24"/>
              </w:rPr>
            </w:pPr>
          </w:p>
        </w:tc>
        <w:tc>
          <w:tcPr>
            <w:tcW w:w="943" w:type="pct"/>
            <w:tcBorders>
              <w:bottom w:val="single" w:sz="4" w:space="0" w:color="auto"/>
            </w:tcBorders>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Un Almanaque promocional * año</w:t>
            </w:r>
          </w:p>
        </w:tc>
      </w:tr>
      <w:tr w:rsidR="008C6E89" w:rsidRPr="00911F86" w:rsidTr="00F8196C">
        <w:trPr>
          <w:trHeight w:hRule="exact" w:val="1078"/>
        </w:trPr>
        <w:tc>
          <w:tcPr>
            <w:tcW w:w="1128" w:type="pct"/>
            <w:tcBorders>
              <w:top w:val="single" w:sz="4" w:space="0" w:color="auto"/>
              <w:bottom w:val="single" w:sz="4" w:space="0" w:color="auto"/>
            </w:tcBorders>
          </w:tcPr>
          <w:p w:rsidR="00721163" w:rsidRPr="00911F86" w:rsidRDefault="00721163" w:rsidP="00911F86">
            <w:pPr>
              <w:autoSpaceDE w:val="0"/>
              <w:autoSpaceDN w:val="0"/>
              <w:adjustRightInd w:val="0"/>
              <w:jc w:val="center"/>
              <w:rPr>
                <w:rFonts w:ascii="Cambria" w:hAnsi="Cambria"/>
                <w:sz w:val="24"/>
                <w:szCs w:val="24"/>
              </w:rPr>
            </w:pPr>
          </w:p>
        </w:tc>
        <w:tc>
          <w:tcPr>
            <w:tcW w:w="810" w:type="pct"/>
            <w:tcBorders>
              <w:bottom w:val="single" w:sz="4" w:space="0" w:color="auto"/>
            </w:tcBorders>
          </w:tcPr>
          <w:p w:rsidR="00721163" w:rsidRPr="00911F86" w:rsidRDefault="00721163" w:rsidP="00911F86">
            <w:pPr>
              <w:autoSpaceDE w:val="0"/>
              <w:autoSpaceDN w:val="0"/>
              <w:adjustRightInd w:val="0"/>
              <w:rPr>
                <w:rFonts w:ascii="Cambria" w:hAnsi="Cambria"/>
                <w:sz w:val="24"/>
                <w:szCs w:val="24"/>
              </w:rPr>
            </w:pPr>
            <w:r w:rsidRPr="00911F86">
              <w:rPr>
                <w:rFonts w:ascii="Cambria" w:hAnsi="Cambria"/>
                <w:sz w:val="24"/>
                <w:szCs w:val="24"/>
              </w:rPr>
              <w:t>Ecoturismo</w:t>
            </w:r>
          </w:p>
        </w:tc>
        <w:tc>
          <w:tcPr>
            <w:tcW w:w="912" w:type="pct"/>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No. de festivales Agropecuarios</w:t>
            </w:r>
          </w:p>
        </w:tc>
        <w:tc>
          <w:tcPr>
            <w:tcW w:w="421" w:type="pct"/>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Cero</w:t>
            </w:r>
          </w:p>
        </w:tc>
        <w:tc>
          <w:tcPr>
            <w:tcW w:w="786" w:type="pct"/>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 xml:space="preserve">Uno </w:t>
            </w:r>
            <w:r w:rsidR="00F4578F" w:rsidRPr="00911F86">
              <w:rPr>
                <w:rFonts w:ascii="Cambria" w:hAnsi="Cambria"/>
                <w:sz w:val="24"/>
                <w:szCs w:val="24"/>
              </w:rPr>
              <w:t>por</w:t>
            </w:r>
            <w:r w:rsidRPr="00911F86">
              <w:rPr>
                <w:rFonts w:ascii="Cambria" w:hAnsi="Cambria"/>
                <w:sz w:val="24"/>
                <w:szCs w:val="24"/>
              </w:rPr>
              <w:t xml:space="preserve"> Año</w:t>
            </w:r>
          </w:p>
        </w:tc>
        <w:tc>
          <w:tcPr>
            <w:tcW w:w="943" w:type="pct"/>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Cuatro Festivales Agropecuarios 2015</w:t>
            </w:r>
          </w:p>
        </w:tc>
      </w:tr>
      <w:tr w:rsidR="008C6E89" w:rsidRPr="00911F86" w:rsidTr="00F8196C">
        <w:trPr>
          <w:trHeight w:hRule="exact" w:val="1722"/>
        </w:trPr>
        <w:tc>
          <w:tcPr>
            <w:tcW w:w="1128" w:type="pct"/>
            <w:tcBorders>
              <w:top w:val="single" w:sz="4" w:space="0" w:color="auto"/>
            </w:tcBorders>
          </w:tcPr>
          <w:p w:rsidR="00721163" w:rsidRPr="00911F86" w:rsidRDefault="00721163" w:rsidP="00911F86">
            <w:pPr>
              <w:autoSpaceDE w:val="0"/>
              <w:autoSpaceDN w:val="0"/>
              <w:adjustRightInd w:val="0"/>
              <w:jc w:val="center"/>
              <w:rPr>
                <w:rFonts w:ascii="Cambria" w:hAnsi="Cambria"/>
                <w:sz w:val="24"/>
                <w:szCs w:val="24"/>
              </w:rPr>
            </w:pPr>
          </w:p>
        </w:tc>
        <w:tc>
          <w:tcPr>
            <w:tcW w:w="810" w:type="pct"/>
            <w:tcBorders>
              <w:top w:val="single" w:sz="4" w:space="0" w:color="auto"/>
            </w:tcBorders>
          </w:tcPr>
          <w:p w:rsidR="00721163" w:rsidRPr="00911F86" w:rsidRDefault="00721163" w:rsidP="00911F86">
            <w:pPr>
              <w:autoSpaceDE w:val="0"/>
              <w:autoSpaceDN w:val="0"/>
              <w:adjustRightInd w:val="0"/>
              <w:rPr>
                <w:rFonts w:ascii="Cambria" w:hAnsi="Cambria"/>
                <w:sz w:val="24"/>
                <w:szCs w:val="24"/>
              </w:rPr>
            </w:pPr>
          </w:p>
        </w:tc>
        <w:tc>
          <w:tcPr>
            <w:tcW w:w="912" w:type="pct"/>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Implementar un festival que fomente el Turismo</w:t>
            </w:r>
          </w:p>
        </w:tc>
        <w:tc>
          <w:tcPr>
            <w:tcW w:w="421" w:type="pct"/>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Cero</w:t>
            </w:r>
          </w:p>
        </w:tc>
        <w:tc>
          <w:tcPr>
            <w:tcW w:w="786" w:type="pct"/>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Uno por año</w:t>
            </w:r>
          </w:p>
        </w:tc>
        <w:tc>
          <w:tcPr>
            <w:tcW w:w="943" w:type="pct"/>
          </w:tcPr>
          <w:p w:rsidR="00721163" w:rsidRPr="00911F86" w:rsidRDefault="00721163" w:rsidP="00911F86">
            <w:pPr>
              <w:autoSpaceDE w:val="0"/>
              <w:autoSpaceDN w:val="0"/>
              <w:adjustRightInd w:val="0"/>
              <w:jc w:val="center"/>
              <w:rPr>
                <w:rFonts w:ascii="Cambria" w:hAnsi="Cambria"/>
                <w:sz w:val="24"/>
                <w:szCs w:val="24"/>
              </w:rPr>
            </w:pPr>
            <w:r w:rsidRPr="00911F86">
              <w:rPr>
                <w:rFonts w:ascii="Cambria" w:hAnsi="Cambria"/>
                <w:sz w:val="24"/>
                <w:szCs w:val="24"/>
              </w:rPr>
              <w:t>Cuatro festivales de fomento al Turismo 2012 - 2015</w:t>
            </w:r>
          </w:p>
        </w:tc>
      </w:tr>
      <w:tr w:rsidR="008C6E89" w:rsidRPr="00911F86" w:rsidTr="00F8196C">
        <w:trPr>
          <w:trHeight w:hRule="exact" w:val="1653"/>
        </w:trPr>
        <w:tc>
          <w:tcPr>
            <w:tcW w:w="1128" w:type="pct"/>
          </w:tcPr>
          <w:p w:rsidR="006F1A2C" w:rsidRPr="00911F86" w:rsidRDefault="00F8196C" w:rsidP="00F8196C">
            <w:pPr>
              <w:autoSpaceDE w:val="0"/>
              <w:autoSpaceDN w:val="0"/>
              <w:adjustRightInd w:val="0"/>
              <w:rPr>
                <w:rFonts w:ascii="Cambria" w:hAnsi="Cambria"/>
                <w:sz w:val="24"/>
                <w:szCs w:val="24"/>
              </w:rPr>
            </w:pPr>
            <w:r>
              <w:rPr>
                <w:rFonts w:ascii="Cambria" w:hAnsi="Cambria"/>
                <w:sz w:val="24"/>
                <w:szCs w:val="24"/>
              </w:rPr>
              <w:t>TALENTO HUMANO</w:t>
            </w:r>
            <w:r w:rsidR="006F1A2C" w:rsidRPr="00911F86">
              <w:rPr>
                <w:rFonts w:ascii="Cambria" w:hAnsi="Cambria"/>
                <w:sz w:val="24"/>
                <w:szCs w:val="24"/>
              </w:rPr>
              <w:t xml:space="preserve"> </w:t>
            </w:r>
          </w:p>
        </w:tc>
        <w:tc>
          <w:tcPr>
            <w:tcW w:w="810" w:type="pct"/>
          </w:tcPr>
          <w:p w:rsidR="006F1A2C" w:rsidRPr="00911F86" w:rsidRDefault="006F1A2C" w:rsidP="00F8196C">
            <w:pPr>
              <w:autoSpaceDE w:val="0"/>
              <w:autoSpaceDN w:val="0"/>
              <w:adjustRightInd w:val="0"/>
              <w:rPr>
                <w:rFonts w:ascii="Cambria" w:hAnsi="Cambria"/>
                <w:sz w:val="24"/>
                <w:szCs w:val="24"/>
              </w:rPr>
            </w:pPr>
            <w:r w:rsidRPr="00911F86">
              <w:rPr>
                <w:rFonts w:ascii="Cambria" w:hAnsi="Cambria"/>
                <w:sz w:val="24"/>
                <w:szCs w:val="24"/>
              </w:rPr>
              <w:t xml:space="preserve">Formación y Capacitación </w:t>
            </w:r>
          </w:p>
        </w:tc>
        <w:tc>
          <w:tcPr>
            <w:tcW w:w="912" w:type="pct"/>
          </w:tcPr>
          <w:p w:rsidR="006F1A2C" w:rsidRPr="00911F86" w:rsidRDefault="006F1A2C" w:rsidP="00911F86">
            <w:pPr>
              <w:autoSpaceDE w:val="0"/>
              <w:autoSpaceDN w:val="0"/>
              <w:adjustRightInd w:val="0"/>
              <w:jc w:val="center"/>
              <w:rPr>
                <w:rFonts w:ascii="Cambria" w:hAnsi="Cambria"/>
                <w:sz w:val="24"/>
                <w:szCs w:val="24"/>
              </w:rPr>
            </w:pPr>
            <w:r w:rsidRPr="00911F86">
              <w:rPr>
                <w:rFonts w:ascii="Cambria" w:hAnsi="Cambria"/>
                <w:sz w:val="24"/>
                <w:szCs w:val="24"/>
              </w:rPr>
              <w:t>No. de capacitaciones en Hotelería y Turismo</w:t>
            </w:r>
          </w:p>
        </w:tc>
        <w:tc>
          <w:tcPr>
            <w:tcW w:w="421" w:type="pct"/>
          </w:tcPr>
          <w:p w:rsidR="006F1A2C" w:rsidRPr="00911F86" w:rsidRDefault="006F1A2C" w:rsidP="00911F86">
            <w:pPr>
              <w:autoSpaceDE w:val="0"/>
              <w:autoSpaceDN w:val="0"/>
              <w:adjustRightInd w:val="0"/>
              <w:jc w:val="center"/>
              <w:rPr>
                <w:rFonts w:ascii="Cambria" w:hAnsi="Cambria"/>
                <w:sz w:val="24"/>
                <w:szCs w:val="24"/>
              </w:rPr>
            </w:pPr>
            <w:r w:rsidRPr="00911F86">
              <w:rPr>
                <w:rFonts w:ascii="Cambria" w:hAnsi="Cambria"/>
                <w:sz w:val="24"/>
                <w:szCs w:val="24"/>
              </w:rPr>
              <w:t>Cero</w:t>
            </w:r>
          </w:p>
        </w:tc>
        <w:tc>
          <w:tcPr>
            <w:tcW w:w="786" w:type="pct"/>
          </w:tcPr>
          <w:p w:rsidR="006F1A2C" w:rsidRPr="00911F86" w:rsidRDefault="00F4578F" w:rsidP="00911F86">
            <w:pPr>
              <w:autoSpaceDE w:val="0"/>
              <w:autoSpaceDN w:val="0"/>
              <w:adjustRightInd w:val="0"/>
              <w:jc w:val="center"/>
              <w:rPr>
                <w:rFonts w:ascii="Cambria" w:hAnsi="Cambria"/>
                <w:sz w:val="24"/>
                <w:szCs w:val="24"/>
              </w:rPr>
            </w:pPr>
            <w:r w:rsidRPr="00911F86">
              <w:rPr>
                <w:rFonts w:ascii="Cambria" w:hAnsi="Cambria"/>
                <w:sz w:val="24"/>
                <w:szCs w:val="24"/>
              </w:rPr>
              <w:t>Dos por</w:t>
            </w:r>
            <w:r w:rsidR="006F1A2C" w:rsidRPr="00911F86">
              <w:rPr>
                <w:rFonts w:ascii="Cambria" w:hAnsi="Cambria"/>
                <w:sz w:val="24"/>
                <w:szCs w:val="24"/>
              </w:rPr>
              <w:t xml:space="preserve"> Año</w:t>
            </w:r>
          </w:p>
        </w:tc>
        <w:tc>
          <w:tcPr>
            <w:tcW w:w="943" w:type="pct"/>
          </w:tcPr>
          <w:p w:rsidR="006F1A2C" w:rsidRPr="00911F86" w:rsidRDefault="006F1A2C" w:rsidP="00911F86">
            <w:pPr>
              <w:autoSpaceDE w:val="0"/>
              <w:autoSpaceDN w:val="0"/>
              <w:adjustRightInd w:val="0"/>
              <w:jc w:val="center"/>
              <w:rPr>
                <w:rFonts w:ascii="Cambria" w:hAnsi="Cambria"/>
                <w:sz w:val="24"/>
                <w:szCs w:val="24"/>
              </w:rPr>
            </w:pPr>
            <w:r w:rsidRPr="00911F86">
              <w:rPr>
                <w:rFonts w:ascii="Cambria" w:hAnsi="Cambria"/>
                <w:sz w:val="24"/>
                <w:szCs w:val="24"/>
              </w:rPr>
              <w:t>Ocho capacitaciones en Hotelería y Turismo</w:t>
            </w:r>
            <w:r w:rsidR="00F8196C">
              <w:rPr>
                <w:rFonts w:ascii="Cambria" w:hAnsi="Cambria"/>
                <w:sz w:val="24"/>
                <w:szCs w:val="24"/>
              </w:rPr>
              <w:t xml:space="preserve"> a 2015</w:t>
            </w:r>
          </w:p>
        </w:tc>
      </w:tr>
      <w:tr w:rsidR="008C6E89" w:rsidRPr="00911F86" w:rsidTr="00F8196C">
        <w:trPr>
          <w:trHeight w:hRule="exact" w:val="2172"/>
        </w:trPr>
        <w:tc>
          <w:tcPr>
            <w:tcW w:w="1128" w:type="pct"/>
          </w:tcPr>
          <w:p w:rsidR="006F1A2C" w:rsidRPr="00911F86" w:rsidRDefault="00F4578F" w:rsidP="00911F86">
            <w:pPr>
              <w:autoSpaceDE w:val="0"/>
              <w:autoSpaceDN w:val="0"/>
              <w:adjustRightInd w:val="0"/>
              <w:rPr>
                <w:rFonts w:ascii="Cambria" w:hAnsi="Cambria"/>
                <w:sz w:val="24"/>
                <w:szCs w:val="24"/>
              </w:rPr>
            </w:pPr>
            <w:r w:rsidRPr="00911F86">
              <w:rPr>
                <w:rFonts w:ascii="Cambria" w:hAnsi="Cambria"/>
                <w:sz w:val="24"/>
                <w:szCs w:val="24"/>
              </w:rPr>
              <w:t>CONSTRUCCION Y MANTENIMIENTO</w:t>
            </w:r>
          </w:p>
        </w:tc>
        <w:tc>
          <w:tcPr>
            <w:tcW w:w="810" w:type="pct"/>
          </w:tcPr>
          <w:p w:rsidR="006F1A2C" w:rsidRPr="00911F86" w:rsidRDefault="00F4578F" w:rsidP="00911F86">
            <w:pPr>
              <w:autoSpaceDE w:val="0"/>
              <w:autoSpaceDN w:val="0"/>
              <w:adjustRightInd w:val="0"/>
              <w:rPr>
                <w:rFonts w:ascii="Cambria" w:hAnsi="Cambria"/>
                <w:sz w:val="24"/>
                <w:szCs w:val="24"/>
              </w:rPr>
            </w:pPr>
            <w:r w:rsidRPr="00911F86">
              <w:rPr>
                <w:rFonts w:ascii="Cambria" w:hAnsi="Cambria"/>
                <w:sz w:val="24"/>
                <w:szCs w:val="24"/>
              </w:rPr>
              <w:t>Adecuación del muelle como centro turístico</w:t>
            </w:r>
          </w:p>
        </w:tc>
        <w:tc>
          <w:tcPr>
            <w:tcW w:w="912" w:type="pct"/>
          </w:tcPr>
          <w:p w:rsidR="006F1A2C" w:rsidRPr="00911F86" w:rsidRDefault="00F4578F" w:rsidP="00911F86">
            <w:pPr>
              <w:autoSpaceDE w:val="0"/>
              <w:autoSpaceDN w:val="0"/>
              <w:adjustRightInd w:val="0"/>
              <w:jc w:val="center"/>
              <w:rPr>
                <w:rFonts w:ascii="Cambria" w:hAnsi="Cambria"/>
                <w:sz w:val="24"/>
                <w:szCs w:val="24"/>
              </w:rPr>
            </w:pPr>
            <w:r w:rsidRPr="00911F86">
              <w:rPr>
                <w:rFonts w:ascii="Cambria" w:hAnsi="Cambria"/>
                <w:sz w:val="24"/>
                <w:szCs w:val="24"/>
              </w:rPr>
              <w:t>No. De centros Turísticos en Toca</w:t>
            </w:r>
          </w:p>
        </w:tc>
        <w:tc>
          <w:tcPr>
            <w:tcW w:w="421" w:type="pct"/>
          </w:tcPr>
          <w:p w:rsidR="006F1A2C" w:rsidRPr="00911F86" w:rsidRDefault="00F4578F" w:rsidP="00911F86">
            <w:pPr>
              <w:autoSpaceDE w:val="0"/>
              <w:autoSpaceDN w:val="0"/>
              <w:adjustRightInd w:val="0"/>
              <w:jc w:val="center"/>
              <w:rPr>
                <w:rFonts w:ascii="Cambria" w:hAnsi="Cambria"/>
                <w:sz w:val="24"/>
                <w:szCs w:val="24"/>
              </w:rPr>
            </w:pPr>
            <w:r w:rsidRPr="00911F86">
              <w:rPr>
                <w:rFonts w:ascii="Cambria" w:hAnsi="Cambria"/>
                <w:sz w:val="24"/>
                <w:szCs w:val="24"/>
              </w:rPr>
              <w:t>Cero</w:t>
            </w:r>
          </w:p>
        </w:tc>
        <w:tc>
          <w:tcPr>
            <w:tcW w:w="786" w:type="pct"/>
          </w:tcPr>
          <w:p w:rsidR="006F1A2C" w:rsidRPr="00911F86" w:rsidRDefault="00F4578F" w:rsidP="00911F86">
            <w:pPr>
              <w:autoSpaceDE w:val="0"/>
              <w:autoSpaceDN w:val="0"/>
              <w:adjustRightInd w:val="0"/>
              <w:jc w:val="center"/>
              <w:rPr>
                <w:rFonts w:ascii="Cambria" w:hAnsi="Cambria"/>
                <w:sz w:val="24"/>
                <w:szCs w:val="24"/>
              </w:rPr>
            </w:pPr>
            <w:r w:rsidRPr="00911F86">
              <w:rPr>
                <w:rFonts w:ascii="Cambria" w:hAnsi="Cambria"/>
                <w:sz w:val="24"/>
                <w:szCs w:val="24"/>
              </w:rPr>
              <w:t>Un Centro</w:t>
            </w:r>
          </w:p>
        </w:tc>
        <w:tc>
          <w:tcPr>
            <w:tcW w:w="943" w:type="pct"/>
          </w:tcPr>
          <w:p w:rsidR="006F1A2C" w:rsidRPr="00911F86" w:rsidRDefault="00F4578F" w:rsidP="00911F86">
            <w:pPr>
              <w:autoSpaceDE w:val="0"/>
              <w:autoSpaceDN w:val="0"/>
              <w:adjustRightInd w:val="0"/>
              <w:jc w:val="center"/>
              <w:rPr>
                <w:rFonts w:ascii="Cambria" w:hAnsi="Cambria"/>
                <w:sz w:val="24"/>
                <w:szCs w:val="24"/>
              </w:rPr>
            </w:pPr>
            <w:r w:rsidRPr="00911F86">
              <w:rPr>
                <w:rFonts w:ascii="Cambria" w:hAnsi="Cambria"/>
                <w:sz w:val="24"/>
                <w:szCs w:val="24"/>
              </w:rPr>
              <w:t xml:space="preserve">Adecuar la infraestructura denominada el muelle como centro </w:t>
            </w:r>
            <w:r w:rsidR="003945AB" w:rsidRPr="00911F86">
              <w:rPr>
                <w:rFonts w:ascii="Cambria" w:hAnsi="Cambria"/>
                <w:sz w:val="24"/>
                <w:szCs w:val="24"/>
              </w:rPr>
              <w:t xml:space="preserve">turístico de Toca </w:t>
            </w:r>
          </w:p>
        </w:tc>
      </w:tr>
    </w:tbl>
    <w:p w:rsidR="008C6E89" w:rsidRPr="00491E5A" w:rsidRDefault="008C6E89" w:rsidP="008C6E89">
      <w:pPr>
        <w:numPr>
          <w:ilvl w:val="4"/>
          <w:numId w:val="60"/>
        </w:numPr>
        <w:rPr>
          <w:rFonts w:ascii="Cambria" w:hAnsi="Cambria" w:cs="Arial"/>
          <w:b/>
          <w:sz w:val="24"/>
          <w:szCs w:val="24"/>
        </w:rPr>
      </w:pPr>
      <w:r>
        <w:rPr>
          <w:rFonts w:ascii="Cambria" w:hAnsi="Cambria" w:cs="Arial"/>
          <w:b/>
          <w:sz w:val="24"/>
          <w:szCs w:val="24"/>
        </w:rPr>
        <w:t>ESTRATEGIAS</w:t>
      </w:r>
    </w:p>
    <w:p w:rsidR="00AB580C" w:rsidRPr="00491E5A" w:rsidRDefault="00AB580C" w:rsidP="00AB580C">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Para fortalecer la institucionalidad y la gestión del turismo a nivel regional el Gobierno nacional asesorará a las regiones en la creación de organizaciones públicas o público‐privadas que formulen y ejecuten planes de desarrollo turístico y puedan realizar una adecuada interlocución con entidades del orden nacional</w:t>
      </w:r>
    </w:p>
    <w:p w:rsidR="00AB580C" w:rsidRPr="00491E5A" w:rsidRDefault="00AB580C" w:rsidP="00AB580C">
      <w:pPr>
        <w:autoSpaceDE w:val="0"/>
        <w:autoSpaceDN w:val="0"/>
        <w:adjustRightInd w:val="0"/>
        <w:spacing w:after="0" w:line="240" w:lineRule="auto"/>
        <w:jc w:val="both"/>
        <w:rPr>
          <w:rFonts w:ascii="Cambria" w:hAnsi="Cambria" w:cs="Calibri"/>
          <w:sz w:val="24"/>
          <w:szCs w:val="24"/>
          <w:lang w:val="es-ES_tradnl" w:eastAsia="es-ES_tradnl"/>
        </w:rPr>
      </w:pPr>
    </w:p>
    <w:p w:rsidR="00C9166C" w:rsidRPr="00491E5A" w:rsidRDefault="00AB580C" w:rsidP="00AB580C">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lastRenderedPageBreak/>
        <w:t xml:space="preserve">Elaborar y ejecutar el plan sectorial de Desarrollo Turístico del Municipio de TOCA, Realizando un diagnostico de las potencialidades de nuestro municipio,  posicionarlas como fortaleza en Turismo. </w:t>
      </w:r>
    </w:p>
    <w:p w:rsidR="00C9166C" w:rsidRPr="00491E5A" w:rsidRDefault="00C9166C" w:rsidP="00AB580C">
      <w:pPr>
        <w:autoSpaceDE w:val="0"/>
        <w:autoSpaceDN w:val="0"/>
        <w:adjustRightInd w:val="0"/>
        <w:spacing w:after="0" w:line="240" w:lineRule="auto"/>
        <w:jc w:val="both"/>
        <w:rPr>
          <w:rFonts w:ascii="Cambria" w:hAnsi="Cambria" w:cs="Arial"/>
          <w:sz w:val="24"/>
          <w:szCs w:val="24"/>
        </w:rPr>
      </w:pP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 xml:space="preserve">A través de </w:t>
      </w:r>
      <w:r w:rsidRPr="00491E5A">
        <w:rPr>
          <w:rFonts w:ascii="Cambria" w:hAnsi="Cambria" w:cs="AGaramond-Regular"/>
          <w:color w:val="231F20"/>
          <w:sz w:val="24"/>
          <w:szCs w:val="24"/>
          <w:lang w:val="es-ES_tradnl" w:eastAsia="es-ES_tradnl"/>
        </w:rPr>
        <w:t>un inventario actualizado y consolidado de los atractivos turísticos y de servicios, que permitan la diversificación de productos y destinos, con nuevas rutas e implementación de una oferta complementaria acorde a la caracterización de la región.</w:t>
      </w: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Promover la producción Agropecuaria del Municipio, realizando un festival agrícola cada año, aunado con proyectos de Posadas Turísticas, (Banco Agrario, abrirá convocatorias para tal fin). Apoyado con programas de Ecoturismo en la Región, con el entorno de TOCA.</w:t>
      </w: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Preparar al sector turístico en la oferta y demanda de servicio para que sea un motor de desarrollo local y regional</w:t>
      </w: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Conformar una unidad de información turística sistematizada de la Zona, donde se promocione especialmente nuestro Municipio y sus atractivos turísticos.</w:t>
      </w: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Dar incentivos de tipo tributario al sector Turístico empresarial que genere empleo para la comunidad.</w:t>
      </w: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Brindar capacitación tanto al</w:t>
      </w:r>
      <w:r w:rsidR="003945AB" w:rsidRPr="00491E5A">
        <w:rPr>
          <w:rFonts w:ascii="Cambria" w:hAnsi="Cambria" w:cs="Arial"/>
          <w:sz w:val="24"/>
          <w:szCs w:val="24"/>
        </w:rPr>
        <w:t xml:space="preserve"> Sector Hotelero como Comercial, así como también realizar c</w:t>
      </w:r>
      <w:r w:rsidRPr="00491E5A">
        <w:rPr>
          <w:rFonts w:ascii="Cambria" w:hAnsi="Cambria" w:cs="Arial"/>
          <w:sz w:val="24"/>
          <w:szCs w:val="24"/>
        </w:rPr>
        <w:t xml:space="preserve">apacitación  a la comunidad, </w:t>
      </w:r>
      <w:r w:rsidR="003945AB" w:rsidRPr="00491E5A">
        <w:rPr>
          <w:rFonts w:ascii="Cambria" w:hAnsi="Cambria" w:cs="Arial"/>
          <w:sz w:val="24"/>
          <w:szCs w:val="24"/>
        </w:rPr>
        <w:t>f</w:t>
      </w:r>
      <w:r w:rsidRPr="00491E5A">
        <w:rPr>
          <w:rFonts w:ascii="Cambria" w:hAnsi="Cambria" w:cs="Arial"/>
          <w:sz w:val="24"/>
          <w:szCs w:val="24"/>
        </w:rPr>
        <w:t>ormular y adelantar proyectos con el Ministerio de Comercio Industria y Turismo.</w:t>
      </w: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Fomentar el turismo de nuestro municipio, a través de planes publicitarios donde se promocione la región.</w:t>
      </w:r>
      <w:r w:rsidR="00A30B08" w:rsidRPr="00491E5A">
        <w:rPr>
          <w:rFonts w:ascii="Cambria" w:hAnsi="Cambria" w:cs="Arial"/>
          <w:sz w:val="24"/>
          <w:szCs w:val="24"/>
        </w:rPr>
        <w:t xml:space="preserve"> (Radio, Prensa, T.V., Internet, otras)</w:t>
      </w: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Ley del Primer Empleo, Ley 1429</w:t>
      </w: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p>
    <w:p w:rsidR="00AB580C" w:rsidRPr="00491E5A" w:rsidRDefault="00AB580C" w:rsidP="00AB580C">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El apoyo de la infraestructura vial es de vital importancia para la acogida, de los turistas dentro de nuestro entorno  local.</w:t>
      </w:r>
    </w:p>
    <w:p w:rsidR="00A30B08" w:rsidRPr="00491E5A" w:rsidRDefault="00A30B08" w:rsidP="00AB580C">
      <w:pPr>
        <w:autoSpaceDE w:val="0"/>
        <w:autoSpaceDN w:val="0"/>
        <w:adjustRightInd w:val="0"/>
        <w:spacing w:after="0" w:line="240" w:lineRule="auto"/>
        <w:jc w:val="both"/>
        <w:rPr>
          <w:rFonts w:ascii="Cambria" w:hAnsi="Cambria" w:cs="Arial"/>
          <w:sz w:val="24"/>
          <w:szCs w:val="24"/>
        </w:rPr>
      </w:pPr>
    </w:p>
    <w:p w:rsidR="00A30B08" w:rsidRPr="00491E5A" w:rsidRDefault="00A30B08" w:rsidP="00AB580C">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lastRenderedPageBreak/>
        <w:t>Adquisición de una lancha, para promover las actividades deportivas y que sirvan como prevención de riesgo y ayuda como medio de transporté</w:t>
      </w:r>
      <w:r w:rsidR="006F1A2C" w:rsidRPr="00491E5A">
        <w:rPr>
          <w:rFonts w:ascii="Cambria" w:hAnsi="Cambria" w:cs="Arial"/>
          <w:sz w:val="24"/>
          <w:szCs w:val="24"/>
        </w:rPr>
        <w:t xml:space="preserve">, para estudiantes, profesores y habitantes de las zonas de Leonera, Chorrera y San Francisco. </w:t>
      </w:r>
      <w:r w:rsidRPr="00491E5A">
        <w:rPr>
          <w:rFonts w:ascii="Cambria" w:hAnsi="Cambria" w:cs="Arial"/>
          <w:sz w:val="24"/>
          <w:szCs w:val="24"/>
        </w:rPr>
        <w:t xml:space="preserve"> </w:t>
      </w:r>
    </w:p>
    <w:p w:rsidR="003945AB" w:rsidRPr="00491E5A" w:rsidRDefault="003945AB" w:rsidP="00AB580C">
      <w:pPr>
        <w:autoSpaceDE w:val="0"/>
        <w:autoSpaceDN w:val="0"/>
        <w:adjustRightInd w:val="0"/>
        <w:spacing w:after="0" w:line="240" w:lineRule="auto"/>
        <w:jc w:val="both"/>
        <w:rPr>
          <w:rFonts w:ascii="Cambria" w:hAnsi="Cambria" w:cs="Arial"/>
          <w:sz w:val="24"/>
          <w:szCs w:val="24"/>
        </w:rPr>
      </w:pPr>
    </w:p>
    <w:p w:rsidR="003945AB" w:rsidRDefault="003945AB" w:rsidP="00AB580C">
      <w:pPr>
        <w:autoSpaceDE w:val="0"/>
        <w:autoSpaceDN w:val="0"/>
        <w:adjustRightInd w:val="0"/>
        <w:spacing w:after="0" w:line="240" w:lineRule="auto"/>
        <w:jc w:val="both"/>
        <w:rPr>
          <w:rFonts w:ascii="Cambria" w:hAnsi="Cambria"/>
          <w:sz w:val="24"/>
          <w:szCs w:val="24"/>
          <w:lang w:val="es-CO"/>
        </w:rPr>
      </w:pPr>
      <w:r w:rsidRPr="00491E5A">
        <w:rPr>
          <w:rFonts w:ascii="Cambria" w:hAnsi="Cambria"/>
          <w:sz w:val="24"/>
          <w:szCs w:val="24"/>
          <w:lang w:val="es-CO"/>
        </w:rPr>
        <w:t xml:space="preserve">Motivar la realización de diversos festivales (Del Agua, del frio, Cometas, Motocrós, Cuatrimotos) </w:t>
      </w:r>
      <w:r w:rsidR="001D72CA" w:rsidRPr="00491E5A">
        <w:rPr>
          <w:rFonts w:ascii="Cambria" w:hAnsi="Cambria"/>
          <w:sz w:val="24"/>
          <w:szCs w:val="24"/>
          <w:lang w:val="es-CO"/>
        </w:rPr>
        <w:t>d</w:t>
      </w:r>
      <w:r w:rsidRPr="00491E5A">
        <w:rPr>
          <w:rFonts w:ascii="Cambria" w:hAnsi="Cambria"/>
          <w:sz w:val="24"/>
          <w:szCs w:val="24"/>
          <w:lang w:val="es-CO"/>
        </w:rPr>
        <w:t>eportes de aventura</w:t>
      </w:r>
      <w:r w:rsidR="001D72CA" w:rsidRPr="00491E5A">
        <w:rPr>
          <w:rFonts w:ascii="Cambria" w:hAnsi="Cambria"/>
          <w:sz w:val="24"/>
          <w:szCs w:val="24"/>
          <w:lang w:val="es-CO"/>
        </w:rPr>
        <w:t>,</w:t>
      </w:r>
      <w:r w:rsidRPr="00491E5A">
        <w:rPr>
          <w:rFonts w:ascii="Cambria" w:hAnsi="Cambria"/>
          <w:sz w:val="24"/>
          <w:szCs w:val="24"/>
          <w:lang w:val="es-CO"/>
        </w:rPr>
        <w:t xml:space="preserve"> </w:t>
      </w:r>
      <w:r w:rsidR="001D72CA" w:rsidRPr="00491E5A">
        <w:rPr>
          <w:rFonts w:ascii="Cambria" w:hAnsi="Cambria"/>
          <w:sz w:val="24"/>
          <w:szCs w:val="24"/>
          <w:lang w:val="es-CO"/>
        </w:rPr>
        <w:t>c</w:t>
      </w:r>
      <w:r w:rsidRPr="00491E5A">
        <w:rPr>
          <w:rFonts w:ascii="Cambria" w:hAnsi="Cambria"/>
          <w:sz w:val="24"/>
          <w:szCs w:val="24"/>
          <w:lang w:val="es-CO"/>
        </w:rPr>
        <w:t>aminatas ecológicas</w:t>
      </w:r>
      <w:r w:rsidR="001D72CA" w:rsidRPr="00491E5A">
        <w:rPr>
          <w:rFonts w:ascii="Cambria" w:hAnsi="Cambria"/>
          <w:sz w:val="24"/>
          <w:szCs w:val="24"/>
          <w:lang w:val="es-CO"/>
        </w:rPr>
        <w:t>,</w:t>
      </w:r>
      <w:r w:rsidRPr="00491E5A">
        <w:rPr>
          <w:rFonts w:ascii="Cambria" w:hAnsi="Cambria"/>
          <w:sz w:val="24"/>
          <w:szCs w:val="24"/>
          <w:lang w:val="es-CO"/>
        </w:rPr>
        <w:t xml:space="preserve"> </w:t>
      </w:r>
      <w:r w:rsidR="001D72CA" w:rsidRPr="00491E5A">
        <w:rPr>
          <w:rFonts w:ascii="Cambria" w:hAnsi="Cambria"/>
          <w:sz w:val="24"/>
          <w:szCs w:val="24"/>
          <w:lang w:val="es-CO"/>
        </w:rPr>
        <w:t>d</w:t>
      </w:r>
      <w:r w:rsidRPr="00491E5A">
        <w:rPr>
          <w:rFonts w:ascii="Cambria" w:hAnsi="Cambria"/>
          <w:sz w:val="24"/>
          <w:szCs w:val="24"/>
          <w:lang w:val="es-CO"/>
        </w:rPr>
        <w:t>eporte extremo</w:t>
      </w:r>
      <w:r w:rsidR="001D72CA" w:rsidRPr="00491E5A">
        <w:rPr>
          <w:rFonts w:ascii="Cambria" w:hAnsi="Cambria"/>
          <w:sz w:val="24"/>
          <w:szCs w:val="24"/>
          <w:lang w:val="es-CO"/>
        </w:rPr>
        <w:t>, c</w:t>
      </w:r>
      <w:r w:rsidRPr="00491E5A">
        <w:rPr>
          <w:rFonts w:ascii="Cambria" w:hAnsi="Cambria"/>
          <w:sz w:val="24"/>
          <w:szCs w:val="24"/>
          <w:lang w:val="es-CO"/>
        </w:rPr>
        <w:t>abalgatas</w:t>
      </w:r>
      <w:r w:rsidR="001D72CA" w:rsidRPr="00491E5A">
        <w:rPr>
          <w:rFonts w:ascii="Cambria" w:hAnsi="Cambria"/>
          <w:sz w:val="24"/>
          <w:szCs w:val="24"/>
          <w:lang w:val="es-CO"/>
        </w:rPr>
        <w:t>, realizar la feria de las flores, entre otros.</w:t>
      </w:r>
    </w:p>
    <w:p w:rsidR="001E6C1E" w:rsidRDefault="001E6C1E" w:rsidP="00AB580C">
      <w:pPr>
        <w:autoSpaceDE w:val="0"/>
        <w:autoSpaceDN w:val="0"/>
        <w:adjustRightInd w:val="0"/>
        <w:spacing w:after="0" w:line="240" w:lineRule="auto"/>
        <w:jc w:val="both"/>
        <w:rPr>
          <w:rFonts w:ascii="Cambria" w:hAnsi="Cambria"/>
          <w:sz w:val="24"/>
          <w:szCs w:val="24"/>
          <w:lang w:val="es-CO"/>
        </w:rPr>
      </w:pPr>
    </w:p>
    <w:p w:rsidR="001E6C1E" w:rsidRDefault="001E6C1E" w:rsidP="00AB580C">
      <w:pPr>
        <w:autoSpaceDE w:val="0"/>
        <w:autoSpaceDN w:val="0"/>
        <w:adjustRightInd w:val="0"/>
        <w:spacing w:after="0" w:line="240" w:lineRule="auto"/>
        <w:jc w:val="both"/>
        <w:rPr>
          <w:rFonts w:ascii="Cambria" w:hAnsi="Cambria"/>
          <w:sz w:val="24"/>
          <w:szCs w:val="24"/>
          <w:lang w:val="es-CO"/>
        </w:rPr>
      </w:pPr>
    </w:p>
    <w:p w:rsidR="001E6C1E" w:rsidRDefault="001E6C1E" w:rsidP="00AB580C">
      <w:pPr>
        <w:autoSpaceDE w:val="0"/>
        <w:autoSpaceDN w:val="0"/>
        <w:adjustRightInd w:val="0"/>
        <w:spacing w:after="0" w:line="240" w:lineRule="auto"/>
        <w:jc w:val="both"/>
        <w:rPr>
          <w:rFonts w:ascii="Cambria" w:hAnsi="Cambria"/>
          <w:sz w:val="24"/>
          <w:szCs w:val="24"/>
          <w:lang w:val="es-CO"/>
        </w:rPr>
      </w:pPr>
    </w:p>
    <w:p w:rsidR="001E6C1E" w:rsidRDefault="001E6C1E"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F8196C" w:rsidRDefault="00F8196C" w:rsidP="00AB580C">
      <w:pPr>
        <w:autoSpaceDE w:val="0"/>
        <w:autoSpaceDN w:val="0"/>
        <w:adjustRightInd w:val="0"/>
        <w:spacing w:after="0" w:line="240" w:lineRule="auto"/>
        <w:jc w:val="both"/>
        <w:rPr>
          <w:rFonts w:ascii="Cambria" w:hAnsi="Cambria"/>
          <w:sz w:val="24"/>
          <w:szCs w:val="24"/>
          <w:lang w:val="es-CO"/>
        </w:rPr>
      </w:pPr>
    </w:p>
    <w:p w:rsidR="00F8196C" w:rsidRDefault="00F8196C" w:rsidP="00AB580C">
      <w:pPr>
        <w:autoSpaceDE w:val="0"/>
        <w:autoSpaceDN w:val="0"/>
        <w:adjustRightInd w:val="0"/>
        <w:spacing w:after="0" w:line="240" w:lineRule="auto"/>
        <w:jc w:val="both"/>
        <w:rPr>
          <w:rFonts w:ascii="Cambria" w:hAnsi="Cambria"/>
          <w:sz w:val="24"/>
          <w:szCs w:val="24"/>
          <w:lang w:val="es-CO"/>
        </w:rPr>
      </w:pPr>
    </w:p>
    <w:p w:rsidR="00F8196C" w:rsidRDefault="00F8196C" w:rsidP="00AB580C">
      <w:pPr>
        <w:autoSpaceDE w:val="0"/>
        <w:autoSpaceDN w:val="0"/>
        <w:adjustRightInd w:val="0"/>
        <w:spacing w:after="0" w:line="240" w:lineRule="auto"/>
        <w:jc w:val="both"/>
        <w:rPr>
          <w:rFonts w:ascii="Cambria" w:hAnsi="Cambria"/>
          <w:sz w:val="24"/>
          <w:szCs w:val="24"/>
          <w:lang w:val="es-CO"/>
        </w:rPr>
      </w:pPr>
    </w:p>
    <w:p w:rsidR="00F8196C" w:rsidRDefault="00F8196C" w:rsidP="00AB580C">
      <w:pPr>
        <w:autoSpaceDE w:val="0"/>
        <w:autoSpaceDN w:val="0"/>
        <w:adjustRightInd w:val="0"/>
        <w:spacing w:after="0" w:line="240" w:lineRule="auto"/>
        <w:jc w:val="both"/>
        <w:rPr>
          <w:rFonts w:ascii="Cambria" w:hAnsi="Cambria"/>
          <w:sz w:val="24"/>
          <w:szCs w:val="24"/>
          <w:lang w:val="es-CO"/>
        </w:rPr>
      </w:pPr>
    </w:p>
    <w:p w:rsidR="00F8196C" w:rsidRDefault="00F8196C" w:rsidP="00AB580C">
      <w:pPr>
        <w:autoSpaceDE w:val="0"/>
        <w:autoSpaceDN w:val="0"/>
        <w:adjustRightInd w:val="0"/>
        <w:spacing w:after="0" w:line="240" w:lineRule="auto"/>
        <w:jc w:val="both"/>
        <w:rPr>
          <w:rFonts w:ascii="Cambria" w:hAnsi="Cambria"/>
          <w:sz w:val="24"/>
          <w:szCs w:val="24"/>
          <w:lang w:val="es-CO"/>
        </w:rPr>
      </w:pPr>
    </w:p>
    <w:p w:rsidR="00F8196C" w:rsidRDefault="00F8196C" w:rsidP="00AB580C">
      <w:pPr>
        <w:autoSpaceDE w:val="0"/>
        <w:autoSpaceDN w:val="0"/>
        <w:adjustRightInd w:val="0"/>
        <w:spacing w:after="0" w:line="240" w:lineRule="auto"/>
        <w:jc w:val="both"/>
        <w:rPr>
          <w:rFonts w:ascii="Cambria" w:hAnsi="Cambria"/>
          <w:sz w:val="24"/>
          <w:szCs w:val="24"/>
          <w:lang w:val="es-CO"/>
        </w:rPr>
      </w:pPr>
    </w:p>
    <w:p w:rsidR="008C6E89" w:rsidRDefault="008C6E89" w:rsidP="00AB580C">
      <w:pPr>
        <w:autoSpaceDE w:val="0"/>
        <w:autoSpaceDN w:val="0"/>
        <w:adjustRightInd w:val="0"/>
        <w:spacing w:after="0" w:line="240" w:lineRule="auto"/>
        <w:jc w:val="both"/>
        <w:rPr>
          <w:rFonts w:ascii="Cambria" w:hAnsi="Cambria"/>
          <w:sz w:val="24"/>
          <w:szCs w:val="24"/>
          <w:lang w:val="es-CO"/>
        </w:rPr>
      </w:pPr>
    </w:p>
    <w:p w:rsidR="00AC29C3" w:rsidRPr="001E6C1E" w:rsidRDefault="008E6AFA" w:rsidP="00AC29C3">
      <w:pPr>
        <w:jc w:val="center"/>
        <w:rPr>
          <w:rFonts w:ascii="Cambria" w:hAnsi="Cambria"/>
          <w:b/>
          <w:sz w:val="32"/>
          <w:szCs w:val="32"/>
        </w:rPr>
      </w:pPr>
      <w:r w:rsidRPr="001E6C1E">
        <w:rPr>
          <w:rFonts w:ascii="Cambria" w:hAnsi="Cambria"/>
          <w:b/>
          <w:sz w:val="32"/>
          <w:szCs w:val="32"/>
        </w:rPr>
        <w:t>4</w:t>
      </w:r>
      <w:r w:rsidR="00AC29C3" w:rsidRPr="001E6C1E">
        <w:rPr>
          <w:rFonts w:ascii="Cambria" w:hAnsi="Cambria"/>
          <w:b/>
          <w:sz w:val="32"/>
          <w:szCs w:val="32"/>
        </w:rPr>
        <w:t>.</w:t>
      </w:r>
      <w:r w:rsidRPr="001E6C1E">
        <w:rPr>
          <w:rFonts w:ascii="Cambria" w:hAnsi="Cambria"/>
          <w:b/>
          <w:sz w:val="32"/>
          <w:szCs w:val="32"/>
        </w:rPr>
        <w:t>2</w:t>
      </w:r>
      <w:r w:rsidR="00AC29C3" w:rsidRPr="001E6C1E">
        <w:rPr>
          <w:rFonts w:ascii="Cambria" w:hAnsi="Cambria"/>
          <w:b/>
          <w:sz w:val="32"/>
          <w:szCs w:val="32"/>
        </w:rPr>
        <w:t xml:space="preserve">. POR </w:t>
      </w:r>
      <w:r w:rsidRPr="001E6C1E">
        <w:rPr>
          <w:rFonts w:ascii="Cambria" w:hAnsi="Cambria"/>
          <w:b/>
          <w:sz w:val="32"/>
          <w:szCs w:val="32"/>
        </w:rPr>
        <w:t>LA RECONSTRUCCIÓN DE UN BUEN GOBIERNO</w:t>
      </w:r>
    </w:p>
    <w:p w:rsidR="008E6AFA" w:rsidRPr="00491E5A" w:rsidRDefault="00AC29C3" w:rsidP="001E6C1E">
      <w:pPr>
        <w:rPr>
          <w:rFonts w:ascii="Cambria" w:hAnsi="Cambria"/>
          <w:b/>
          <w:sz w:val="24"/>
          <w:szCs w:val="24"/>
        </w:rPr>
      </w:pPr>
      <w:r w:rsidRPr="00491E5A">
        <w:rPr>
          <w:rFonts w:ascii="Cambria" w:hAnsi="Cambria"/>
          <w:b/>
          <w:sz w:val="24"/>
          <w:szCs w:val="24"/>
          <w:lang w:val="es-ES_tradnl"/>
        </w:rPr>
        <w:t>4.</w:t>
      </w:r>
      <w:r w:rsidR="008E6AFA" w:rsidRPr="00491E5A">
        <w:rPr>
          <w:rFonts w:ascii="Cambria" w:hAnsi="Cambria"/>
          <w:b/>
          <w:sz w:val="24"/>
          <w:szCs w:val="24"/>
          <w:lang w:val="es-ES_tradnl"/>
        </w:rPr>
        <w:t>2</w:t>
      </w:r>
      <w:r w:rsidRPr="00491E5A">
        <w:rPr>
          <w:rFonts w:ascii="Cambria" w:hAnsi="Cambria"/>
          <w:b/>
          <w:sz w:val="24"/>
          <w:szCs w:val="24"/>
          <w:lang w:val="es-ES_tradnl"/>
        </w:rPr>
        <w:t>.</w:t>
      </w:r>
      <w:r w:rsidR="008E6AFA" w:rsidRPr="00491E5A">
        <w:rPr>
          <w:rFonts w:ascii="Cambria" w:hAnsi="Cambria"/>
          <w:b/>
          <w:sz w:val="24"/>
          <w:szCs w:val="24"/>
          <w:lang w:val="es-ES_tradnl"/>
        </w:rPr>
        <w:t xml:space="preserve">1. </w:t>
      </w:r>
      <w:r w:rsidR="008E6AFA" w:rsidRPr="00491E5A">
        <w:rPr>
          <w:rFonts w:ascii="Cambria" w:hAnsi="Cambria"/>
          <w:b/>
          <w:sz w:val="24"/>
          <w:szCs w:val="24"/>
        </w:rPr>
        <w:t>POLÍTICA DE BUEN GOBIERNO</w:t>
      </w:r>
    </w:p>
    <w:p w:rsidR="008E6AFA" w:rsidRPr="00491E5A" w:rsidRDefault="008E6AFA" w:rsidP="008E6AFA">
      <w:pPr>
        <w:spacing w:after="0" w:line="240" w:lineRule="auto"/>
        <w:rPr>
          <w:rFonts w:ascii="Cambria" w:hAnsi="Cambria" w:cs="Arial"/>
          <w:b/>
          <w:sz w:val="24"/>
          <w:szCs w:val="24"/>
        </w:rPr>
      </w:pPr>
    </w:p>
    <w:p w:rsidR="00E62BC7" w:rsidRPr="00491E5A" w:rsidRDefault="00E62BC7" w:rsidP="008E6AFA">
      <w:pPr>
        <w:spacing w:after="0" w:line="240" w:lineRule="auto"/>
        <w:rPr>
          <w:rFonts w:ascii="Cambria" w:hAnsi="Cambria" w:cs="Arial"/>
          <w:b/>
          <w:sz w:val="24"/>
          <w:szCs w:val="24"/>
        </w:rPr>
      </w:pPr>
      <w:r w:rsidRPr="00491E5A">
        <w:rPr>
          <w:rFonts w:ascii="Cambria" w:hAnsi="Cambria" w:cs="Arial"/>
          <w:b/>
          <w:sz w:val="24"/>
          <w:szCs w:val="24"/>
        </w:rPr>
        <w:t>4.2.1.1. DIAGNOSTICO</w:t>
      </w:r>
    </w:p>
    <w:p w:rsidR="008E6AFA" w:rsidRPr="00491E5A" w:rsidRDefault="008E6AFA" w:rsidP="008E6AFA">
      <w:pPr>
        <w:spacing w:after="0" w:line="240" w:lineRule="auto"/>
        <w:rPr>
          <w:rFonts w:ascii="Cambria" w:hAnsi="Cambria" w:cs="Arial"/>
          <w:b/>
          <w:sz w:val="24"/>
          <w:szCs w:val="24"/>
        </w:rPr>
        <w:sectPr w:rsidR="008E6AFA" w:rsidRPr="00491E5A" w:rsidSect="008E6AFA">
          <w:headerReference w:type="default" r:id="rId18"/>
          <w:footerReference w:type="default" r:id="rId19"/>
          <w:pgSz w:w="12240" w:h="15840"/>
          <w:pgMar w:top="1417" w:right="1701" w:bottom="1417" w:left="1701" w:header="708" w:footer="708" w:gutter="0"/>
          <w:cols w:space="708"/>
          <w:docGrid w:linePitch="360"/>
        </w:sectPr>
      </w:pPr>
    </w:p>
    <w:p w:rsidR="00E62BC7" w:rsidRPr="00491E5A" w:rsidRDefault="00E62BC7" w:rsidP="008E6AFA">
      <w:pPr>
        <w:rPr>
          <w:rFonts w:ascii="Cambria" w:hAnsi="Cambria" w:cs="Arial"/>
          <w:b/>
          <w:sz w:val="24"/>
          <w:szCs w:val="24"/>
        </w:rPr>
      </w:pPr>
    </w:p>
    <w:p w:rsidR="008E6AFA" w:rsidRPr="00491E5A" w:rsidRDefault="00E62BC7" w:rsidP="008E6AFA">
      <w:pPr>
        <w:rPr>
          <w:rFonts w:ascii="Cambria" w:hAnsi="Cambria" w:cs="Arial"/>
          <w:b/>
          <w:sz w:val="24"/>
          <w:szCs w:val="24"/>
        </w:rPr>
      </w:pPr>
      <w:r w:rsidRPr="00491E5A">
        <w:rPr>
          <w:rFonts w:ascii="Cambria" w:hAnsi="Cambria" w:cs="Arial"/>
          <w:b/>
          <w:sz w:val="24"/>
          <w:szCs w:val="24"/>
        </w:rPr>
        <w:t xml:space="preserve">4.2.1.1.1. </w:t>
      </w:r>
      <w:r w:rsidR="008E6AFA" w:rsidRPr="00491E5A">
        <w:rPr>
          <w:rFonts w:ascii="Cambria" w:hAnsi="Cambria" w:cs="Arial"/>
          <w:b/>
          <w:sz w:val="24"/>
          <w:szCs w:val="24"/>
        </w:rPr>
        <w:t xml:space="preserve">PANORAMA SITUACIONAL </w:t>
      </w:r>
    </w:p>
    <w:p w:rsidR="008E6AFA" w:rsidRPr="00491E5A" w:rsidRDefault="008E6AFA" w:rsidP="008E6AFA">
      <w:pPr>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Dentro de el esquema de trabajo proyectado en el Programa de Gobierno </w:t>
      </w:r>
      <w:r w:rsidRPr="00491E5A">
        <w:rPr>
          <w:rFonts w:ascii="Cambria" w:hAnsi="Cambria"/>
          <w:i/>
          <w:sz w:val="24"/>
          <w:szCs w:val="24"/>
          <w:lang w:val="es-ES_tradnl"/>
        </w:rPr>
        <w:t>Por la Integración, la reconstrucción y el Desarrollo de Toca, 2012 – 2015</w:t>
      </w:r>
      <w:r w:rsidRPr="00491E5A">
        <w:rPr>
          <w:rFonts w:ascii="Cambria" w:hAnsi="Cambria"/>
          <w:sz w:val="24"/>
          <w:szCs w:val="24"/>
          <w:lang w:val="es-ES_tradnl"/>
        </w:rPr>
        <w:t>,</w:t>
      </w:r>
      <w:r w:rsidRPr="00491E5A">
        <w:rPr>
          <w:rFonts w:ascii="Cambria" w:hAnsi="Cambria"/>
          <w:i/>
          <w:sz w:val="24"/>
          <w:szCs w:val="24"/>
          <w:lang w:val="es-ES_tradnl"/>
        </w:rPr>
        <w:t xml:space="preserve"> </w:t>
      </w:r>
      <w:r w:rsidRPr="00491E5A">
        <w:rPr>
          <w:rFonts w:ascii="Cambria" w:hAnsi="Cambria" w:cs="Calibri"/>
          <w:sz w:val="24"/>
          <w:szCs w:val="24"/>
          <w:lang w:val="es-ES_tradnl" w:eastAsia="es-ES_tradnl"/>
        </w:rPr>
        <w:t>La política de buen gobierno en el sector público se contempla, como un conjunto de responsabilidades y prácticas, políticas y procedimientos; que proveen una directiva estratégica, aseguran el logro de objetivos, controlan el riesgo, y utilizan los recursos con responsabilidad y rendición de cuentas semestrales.</w:t>
      </w:r>
    </w:p>
    <w:p w:rsidR="008E6AFA" w:rsidRPr="00491E5A" w:rsidRDefault="008E6AFA" w:rsidP="008E6AFA">
      <w:pPr>
        <w:spacing w:after="0" w:line="240" w:lineRule="auto"/>
        <w:jc w:val="both"/>
        <w:rPr>
          <w:rFonts w:ascii="Cambria" w:hAnsi="Cambria" w:cs="Calibri"/>
          <w:sz w:val="24"/>
          <w:szCs w:val="24"/>
          <w:lang w:val="es-ES_tradnl" w:eastAsia="es-ES_tradnl"/>
        </w:rPr>
      </w:pPr>
    </w:p>
    <w:p w:rsidR="008E6AFA" w:rsidRPr="00491E5A" w:rsidRDefault="008E6AFA" w:rsidP="008E6AFA">
      <w:pPr>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El propósito del actual Gobierno es fortalecer este modelo de gobernabilidad, a través del continuo mejoramiento de la administración pública, centrado en la transparencia, la rendición de cuentas y la pulcritud en el manejo de los recursos públicos.</w:t>
      </w:r>
    </w:p>
    <w:p w:rsidR="008E6AFA" w:rsidRPr="00491E5A" w:rsidRDefault="008E6AFA" w:rsidP="008E6AFA">
      <w:pPr>
        <w:spacing w:after="0" w:line="240" w:lineRule="auto"/>
        <w:jc w:val="both"/>
        <w:rPr>
          <w:rFonts w:ascii="Cambria" w:hAnsi="Cambria" w:cs="Calibri"/>
          <w:sz w:val="24"/>
          <w:szCs w:val="24"/>
          <w:lang w:val="es-ES_tradnl" w:eastAsia="es-ES_tradnl"/>
        </w:rPr>
      </w:pPr>
    </w:p>
    <w:p w:rsidR="008E6AFA" w:rsidRPr="00491E5A" w:rsidRDefault="008E6AFA" w:rsidP="008E6AFA">
      <w:pPr>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Así mismo el esquema de trabajo planteado en el presente Plan de Desarrollo, se basa en una caracterización local, el manejo de una visión u objetivo general por sector y los diferentes objetivos específicos de programas y subprogramas, alternados por indicadores tanto de base como indicador de producto, con sus respectivas metas y las estrategias para poder alcanzarlos. </w:t>
      </w: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Es de entender, existen importantes diferencias en los niveles de desarrollo entre las regiones lo cual genera grandes presiones de gasto fiscal en unas regiones y en otras plantea grandes retos para adelantar acciones que procuren un mejor manejo y mejores acciones de buen Gobierno, para que los recursos públicos cumplan con los objetivos de mejorar la infraestructura y el mejoramiento de la calidad de vida, en la prestación de los servicios públicos, disminución de las N.B.I., entre otros aspectos.</w:t>
      </w: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El fortalecimiento institucional a través del buen gobierno es un mecanismo quizás menos tangible y más complejo que los programas sociales o económicos, pero </w:t>
      </w:r>
      <w:r w:rsidRPr="00491E5A">
        <w:rPr>
          <w:rFonts w:ascii="Cambria" w:hAnsi="Cambria" w:cs="Calibri"/>
          <w:sz w:val="24"/>
          <w:szCs w:val="24"/>
          <w:lang w:val="es-ES_tradnl" w:eastAsia="es-ES_tradnl"/>
        </w:rPr>
        <w:lastRenderedPageBreak/>
        <w:t xml:space="preserve">posiblemente más efectivo para alcanzar la prosperidad para todos que plantea el Gobierno Nacional. </w:t>
      </w: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La visión de un estado en paz, con mayor equidad social, regional e inter‐generacional, con un entorno de competitividad que promueva el emprendimiento y el desarrollo empresarial y con igualdad de oportunidades de la población para acceder a una educación de calidad, a un sistema de salud de excelencia y a un empleo formal, requiere de instituciones fuertes, eficaces y ejecutivas. </w:t>
      </w: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Y la única manera de lograrlo es mediante el manejo armónico y coordinado de todas las dependencias, como un engranaje, en el cual desde la más pequeña de las funciones hasta la alta gerencia influyen de manera directa con cualquier proceso y sus resultados.</w:t>
      </w: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El Buen Gobierno no se queda en las buenas intenciones; éste requiere acciones concretas en el mejoramiento de la justicia, la lucha contra la corrupción, la observancia de los derechos humanos, la preservación del medio ambiente y la protección a la ciudadanía. </w:t>
      </w: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Uno de los objetivos centrales del buen gobierno es implantar prácticas de transparencia en todas las esferas del Municipio a través de esquemas efectivos de rendición de cuentas. Para esto, es necesario un trabajo colectivo entre todas las dependencias de la administración, de manera que éstas se sintonicen en perseguir y enfocarse a un fin común; la Integración, la Reconstrucción y el Desarrollo de Toca.</w:t>
      </w: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p>
    <w:p w:rsidR="008E6AFA" w:rsidRPr="00491E5A" w:rsidRDefault="00F86A33" w:rsidP="008E6AFA">
      <w:pPr>
        <w:jc w:val="both"/>
        <w:rPr>
          <w:rFonts w:ascii="Cambria" w:hAnsi="Cambria" w:cs="Arial"/>
          <w:b/>
          <w:sz w:val="24"/>
          <w:szCs w:val="24"/>
        </w:rPr>
      </w:pPr>
      <w:r w:rsidRPr="00491E5A">
        <w:rPr>
          <w:rFonts w:ascii="Cambria" w:hAnsi="Cambria" w:cs="Arial"/>
          <w:b/>
          <w:sz w:val="24"/>
          <w:szCs w:val="24"/>
        </w:rPr>
        <w:t xml:space="preserve">4.2.1.1.2. </w:t>
      </w:r>
      <w:r w:rsidR="008E6AFA" w:rsidRPr="00491E5A">
        <w:rPr>
          <w:rFonts w:ascii="Cambria" w:hAnsi="Cambria" w:cs="Arial"/>
          <w:b/>
          <w:sz w:val="24"/>
          <w:szCs w:val="24"/>
        </w:rPr>
        <w:t xml:space="preserve">SITUACION ACTUAL </w:t>
      </w: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Un requisito central para alcanzar el Buen Gobierno, radica en la buena gestión y pulcritud en el manejo de los recursos públicos. Lo que implica: </w:t>
      </w:r>
    </w:p>
    <w:p w:rsidR="008E6AFA" w:rsidRPr="00491E5A" w:rsidRDefault="008E6AFA" w:rsidP="003C7CDD">
      <w:pPr>
        <w:numPr>
          <w:ilvl w:val="0"/>
          <w:numId w:val="25"/>
        </w:num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b/>
          <w:i/>
          <w:sz w:val="24"/>
          <w:szCs w:val="24"/>
          <w:lang w:val="es-ES_tradnl" w:eastAsia="es-ES_tradnl"/>
        </w:rPr>
        <w:t>Gastar bien</w:t>
      </w:r>
      <w:r w:rsidRPr="00491E5A">
        <w:rPr>
          <w:rFonts w:ascii="Cambria" w:hAnsi="Cambria" w:cs="Calibri"/>
          <w:sz w:val="24"/>
          <w:szCs w:val="24"/>
          <w:lang w:val="es-ES_tradnl" w:eastAsia="es-ES_tradnl"/>
        </w:rPr>
        <w:t xml:space="preserve">: lo cual no significa gastar más o gastar menos sino dar cumplimiento, con un enfoque de resultados, a los objetivos para los que son destinados los recursos. </w:t>
      </w:r>
    </w:p>
    <w:p w:rsidR="008E6AFA" w:rsidRPr="00491E5A" w:rsidRDefault="008E6AFA" w:rsidP="003C7CDD">
      <w:pPr>
        <w:numPr>
          <w:ilvl w:val="0"/>
          <w:numId w:val="25"/>
        </w:numPr>
        <w:autoSpaceDE w:val="0"/>
        <w:autoSpaceDN w:val="0"/>
        <w:adjustRightInd w:val="0"/>
        <w:spacing w:after="0" w:line="240" w:lineRule="auto"/>
        <w:jc w:val="both"/>
        <w:rPr>
          <w:rFonts w:ascii="Cambria" w:hAnsi="Cambria" w:cs="Calibri"/>
          <w:b/>
          <w:i/>
          <w:sz w:val="24"/>
          <w:szCs w:val="24"/>
          <w:lang w:val="es-ES_tradnl" w:eastAsia="es-ES_tradnl"/>
        </w:rPr>
      </w:pPr>
      <w:r w:rsidRPr="00491E5A">
        <w:rPr>
          <w:rFonts w:ascii="Cambria" w:hAnsi="Cambria" w:cs="Calibri"/>
          <w:sz w:val="24"/>
          <w:szCs w:val="24"/>
          <w:lang w:val="es-ES_tradnl" w:eastAsia="es-ES_tradnl"/>
        </w:rPr>
        <w:t xml:space="preserve">Implica también </w:t>
      </w:r>
      <w:r w:rsidRPr="00491E5A">
        <w:rPr>
          <w:rFonts w:ascii="Cambria" w:hAnsi="Cambria" w:cs="Calibri"/>
          <w:b/>
          <w:i/>
          <w:sz w:val="24"/>
          <w:szCs w:val="24"/>
          <w:lang w:val="es-ES_tradnl" w:eastAsia="es-ES_tradnl"/>
        </w:rPr>
        <w:t>gastar lo que sea necesario y apalancar lo que sea posible.</w:t>
      </w:r>
    </w:p>
    <w:p w:rsidR="008E6AFA" w:rsidRPr="00491E5A" w:rsidRDefault="008E6AFA" w:rsidP="003C7CDD">
      <w:pPr>
        <w:numPr>
          <w:ilvl w:val="0"/>
          <w:numId w:val="25"/>
        </w:num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Inevitablemente existen limitaciones presupuestales en la ejecución de las políticas públicas, por lo cual se requiere </w:t>
      </w:r>
      <w:r w:rsidRPr="00491E5A">
        <w:rPr>
          <w:rFonts w:ascii="Cambria" w:hAnsi="Cambria" w:cs="Calibri"/>
          <w:b/>
          <w:i/>
          <w:sz w:val="24"/>
          <w:szCs w:val="24"/>
          <w:lang w:val="es-ES_tradnl" w:eastAsia="es-ES_tradnl"/>
        </w:rPr>
        <w:t>capacidad de gestión</w:t>
      </w:r>
      <w:r w:rsidRPr="00491E5A">
        <w:rPr>
          <w:rFonts w:ascii="Cambria" w:hAnsi="Cambria" w:cs="Calibri"/>
          <w:sz w:val="24"/>
          <w:szCs w:val="24"/>
          <w:lang w:val="es-ES_tradnl" w:eastAsia="es-ES_tradnl"/>
        </w:rPr>
        <w:t xml:space="preserve"> para promover la participación privada en la financiación de los proyectos.</w:t>
      </w: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lastRenderedPageBreak/>
        <w:t xml:space="preserve">Así mismo, la transparencia y pulcritud en el manejo de los recursos públicos hace necesario perseguir y penalizar el uso indebido de los mismos, consolidando, coordinando y fortaleciendo la acción preventiva y punitiva del Estado contra los corruptos, para lo cual se hace necesario la participación activa de las comunidades, Juntas de acción, comunal, personeros estudiantiles, personería municipal, concejo municipal, entre otros, a través de las veedurías ciudadanas. </w:t>
      </w: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p>
    <w:p w:rsidR="008E6AFA" w:rsidRPr="00491E5A" w:rsidRDefault="008E6AFA" w:rsidP="008E6AFA">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AGaramond-Regular"/>
          <w:color w:val="231F20"/>
          <w:sz w:val="24"/>
          <w:szCs w:val="24"/>
          <w:lang w:val="es-ES_tradnl" w:eastAsia="es-ES_tradnl"/>
        </w:rPr>
        <w:t>Haciendo referencia a la calidad; en la administración Publica, se ha de evaluar con la Implementación de Sistemas de Gestión de la Calidad (ISO 9000: versión 2000, ISO 14.000 y OHSAS 18.000); La Implementación de Modelo Estándar de Control Interno MECI; generando como resultado una organización enfocada al cliente (Ciudadano Tocano), con participación de todo el personal, con enfoque a procesos, la mejora continua y el enfoque objetivo hacia la toma de decisiones, desde la alta gerencia. Estas actividades proceden en temas como:</w:t>
      </w:r>
    </w:p>
    <w:p w:rsidR="008E6AFA" w:rsidRPr="00491E5A" w:rsidRDefault="008E6AFA"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p>
    <w:p w:rsidR="008E6AFA" w:rsidRDefault="002C2C99"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r w:rsidRPr="00491E5A">
        <w:rPr>
          <w:rFonts w:ascii="Cambria" w:hAnsi="Cambria" w:cs="AGaramond-Semibold"/>
          <w:b/>
          <w:bCs/>
          <w:color w:val="231F20"/>
          <w:sz w:val="24"/>
          <w:szCs w:val="24"/>
          <w:lang w:val="es-ES_tradnl" w:eastAsia="es-ES_tradnl"/>
        </w:rPr>
        <w:t xml:space="preserve">4.2.1.1.2.1. </w:t>
      </w:r>
      <w:r w:rsidR="008E6AFA" w:rsidRPr="00491E5A">
        <w:rPr>
          <w:rFonts w:ascii="Cambria" w:hAnsi="Cambria" w:cs="AGaramond-Semibold"/>
          <w:b/>
          <w:bCs/>
          <w:color w:val="231F20"/>
          <w:sz w:val="24"/>
          <w:szCs w:val="24"/>
          <w:lang w:val="es-ES_tradnl" w:eastAsia="es-ES_tradnl"/>
        </w:rPr>
        <w:t xml:space="preserve">ADMINISTRACIÓN Y GERENCIA: </w:t>
      </w:r>
    </w:p>
    <w:p w:rsidR="008C6E89" w:rsidRPr="00491E5A" w:rsidRDefault="008C6E89"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p>
    <w:p w:rsidR="008E6AFA" w:rsidRPr="00491E5A" w:rsidRDefault="008E6AFA" w:rsidP="008E6AFA">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Calidad y gestión de la calidad, comunicación organizacional, estrategia y dirección estratégica, ética y valores organizacionales, gestión del cambio, gestión del conocimiento, liderazgo, mejores prácticas, producción y procesos operacionales, teoría y pensamiento administrativo.</w:t>
      </w:r>
    </w:p>
    <w:p w:rsidR="008E6AFA" w:rsidRPr="00491E5A" w:rsidRDefault="008E6AFA"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p>
    <w:p w:rsidR="008E6AFA" w:rsidRDefault="002C2C99"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r w:rsidRPr="00491E5A">
        <w:rPr>
          <w:rFonts w:ascii="Cambria" w:hAnsi="Cambria" w:cs="AGaramond-Semibold"/>
          <w:b/>
          <w:bCs/>
          <w:color w:val="231F20"/>
          <w:sz w:val="24"/>
          <w:szCs w:val="24"/>
          <w:lang w:val="es-ES_tradnl" w:eastAsia="es-ES_tradnl"/>
        </w:rPr>
        <w:t xml:space="preserve">4.2.1.1.2.2. </w:t>
      </w:r>
      <w:r w:rsidR="008E6AFA" w:rsidRPr="00491E5A">
        <w:rPr>
          <w:rFonts w:ascii="Cambria" w:hAnsi="Cambria" w:cs="AGaramond-Semibold"/>
          <w:b/>
          <w:bCs/>
          <w:color w:val="231F20"/>
          <w:sz w:val="24"/>
          <w:szCs w:val="24"/>
          <w:lang w:val="es-ES_tradnl" w:eastAsia="es-ES_tradnl"/>
        </w:rPr>
        <w:t xml:space="preserve">CONTABILIDAD Y FINANZAS: </w:t>
      </w:r>
    </w:p>
    <w:p w:rsidR="008C6E89" w:rsidRPr="00491E5A" w:rsidRDefault="008C6E89"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p>
    <w:p w:rsidR="008E6AFA" w:rsidRPr="00491E5A" w:rsidRDefault="008E6AFA" w:rsidP="008E6AFA">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Análisis financiero, auditoría y control interno, contabilidad y costos, el entorno financiero, estados financieros, gestión financiera, instrumentos, inversión, riesgo y financiamiento.</w:t>
      </w:r>
    </w:p>
    <w:p w:rsidR="008E6AFA" w:rsidRPr="00491E5A" w:rsidRDefault="008E6AFA"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p>
    <w:p w:rsidR="008E6AFA" w:rsidRDefault="002C2C99"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r w:rsidRPr="00491E5A">
        <w:rPr>
          <w:rFonts w:ascii="Cambria" w:hAnsi="Cambria" w:cs="AGaramond-Semibold"/>
          <w:b/>
          <w:bCs/>
          <w:color w:val="231F20"/>
          <w:sz w:val="24"/>
          <w:szCs w:val="24"/>
          <w:lang w:val="es-ES_tradnl" w:eastAsia="es-ES_tradnl"/>
        </w:rPr>
        <w:t xml:space="preserve">4.2.1.1.2.3. </w:t>
      </w:r>
      <w:r w:rsidR="008E6AFA" w:rsidRPr="00491E5A">
        <w:rPr>
          <w:rFonts w:ascii="Cambria" w:hAnsi="Cambria" w:cs="AGaramond-Semibold"/>
          <w:b/>
          <w:bCs/>
          <w:color w:val="231F20"/>
          <w:sz w:val="24"/>
          <w:szCs w:val="24"/>
          <w:lang w:val="es-ES_tradnl" w:eastAsia="es-ES_tradnl"/>
        </w:rPr>
        <w:t xml:space="preserve">ECONOMÍA: </w:t>
      </w:r>
    </w:p>
    <w:p w:rsidR="008C6E89" w:rsidRPr="00491E5A" w:rsidRDefault="008C6E89"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p>
    <w:p w:rsidR="008E6AFA" w:rsidRPr="00491E5A" w:rsidRDefault="008E6AFA" w:rsidP="008E6AFA">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Entorno, medio ambiente, competitividad, economía política, economía pública, pensamiento económico y política económica.</w:t>
      </w:r>
    </w:p>
    <w:p w:rsidR="008E6AFA" w:rsidRPr="00491E5A" w:rsidRDefault="008E6AFA"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p>
    <w:p w:rsidR="008E6AFA" w:rsidRDefault="002C2C99"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r w:rsidRPr="00491E5A">
        <w:rPr>
          <w:rFonts w:ascii="Cambria" w:hAnsi="Cambria" w:cs="AGaramond-Semibold"/>
          <w:b/>
          <w:bCs/>
          <w:color w:val="231F20"/>
          <w:sz w:val="24"/>
          <w:szCs w:val="24"/>
          <w:lang w:val="es-ES_tradnl" w:eastAsia="es-ES_tradnl"/>
        </w:rPr>
        <w:t xml:space="preserve">4.2.1.1.2.4. </w:t>
      </w:r>
      <w:r w:rsidR="00474261" w:rsidRPr="00491E5A">
        <w:rPr>
          <w:rFonts w:ascii="Cambria" w:hAnsi="Cambria" w:cs="AGaramond-Semibold"/>
          <w:b/>
          <w:bCs/>
          <w:color w:val="231F20"/>
          <w:sz w:val="24"/>
          <w:szCs w:val="24"/>
          <w:lang w:val="es-ES_tradnl" w:eastAsia="es-ES_tradnl"/>
        </w:rPr>
        <w:t>EMPRENDERIS</w:t>
      </w:r>
      <w:r w:rsidR="008E6AFA" w:rsidRPr="00491E5A">
        <w:rPr>
          <w:rFonts w:ascii="Cambria" w:hAnsi="Cambria" w:cs="AGaramond-Semibold"/>
          <w:b/>
          <w:bCs/>
          <w:color w:val="231F20"/>
          <w:sz w:val="24"/>
          <w:szCs w:val="24"/>
          <w:lang w:val="es-ES_tradnl" w:eastAsia="es-ES_tradnl"/>
        </w:rPr>
        <w:t xml:space="preserve">MO: </w:t>
      </w:r>
    </w:p>
    <w:p w:rsidR="008E6AFA" w:rsidRPr="00491E5A" w:rsidRDefault="008E6AFA" w:rsidP="008E6AFA">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Espíritu emprendedor, innovación y creatividad, pequeñas y medianas unidades, plan de negocios y servicios.</w:t>
      </w:r>
    </w:p>
    <w:p w:rsidR="008E6AFA" w:rsidRDefault="002C2C99"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r w:rsidRPr="00491E5A">
        <w:rPr>
          <w:rFonts w:ascii="Cambria" w:hAnsi="Cambria" w:cs="AGaramond-Semibold"/>
          <w:b/>
          <w:bCs/>
          <w:color w:val="231F20"/>
          <w:sz w:val="24"/>
          <w:szCs w:val="24"/>
          <w:lang w:val="es-ES_tradnl" w:eastAsia="es-ES_tradnl"/>
        </w:rPr>
        <w:lastRenderedPageBreak/>
        <w:t xml:space="preserve">4.2.1.1.2.5. </w:t>
      </w:r>
      <w:r w:rsidR="008E6AFA" w:rsidRPr="00491E5A">
        <w:rPr>
          <w:rFonts w:ascii="Cambria" w:hAnsi="Cambria" w:cs="AGaramond-Semibold"/>
          <w:b/>
          <w:bCs/>
          <w:color w:val="231F20"/>
          <w:sz w:val="24"/>
          <w:szCs w:val="24"/>
          <w:lang w:val="es-ES_tradnl" w:eastAsia="es-ES_tradnl"/>
        </w:rPr>
        <w:t xml:space="preserve">TALENTO HUMANO Y AUTO AYUDA: </w:t>
      </w:r>
    </w:p>
    <w:p w:rsidR="00911F86" w:rsidRPr="00491E5A" w:rsidRDefault="00911F86" w:rsidP="008E6AFA">
      <w:pPr>
        <w:autoSpaceDE w:val="0"/>
        <w:autoSpaceDN w:val="0"/>
        <w:adjustRightInd w:val="0"/>
        <w:spacing w:after="0" w:line="240" w:lineRule="auto"/>
        <w:rPr>
          <w:rFonts w:ascii="Cambria" w:hAnsi="Cambria" w:cs="AGaramond-Semibold"/>
          <w:b/>
          <w:bCs/>
          <w:color w:val="231F20"/>
          <w:sz w:val="24"/>
          <w:szCs w:val="24"/>
          <w:lang w:val="es-ES_tradnl" w:eastAsia="es-ES_tradnl"/>
        </w:rPr>
      </w:pPr>
    </w:p>
    <w:p w:rsidR="008E6AFA" w:rsidRPr="00491E5A" w:rsidRDefault="008E6AFA" w:rsidP="008E6AFA">
      <w:pPr>
        <w:autoSpaceDE w:val="0"/>
        <w:autoSpaceDN w:val="0"/>
        <w:adjustRightInd w:val="0"/>
        <w:spacing w:after="0" w:line="240" w:lineRule="auto"/>
        <w:jc w:val="both"/>
        <w:rPr>
          <w:rFonts w:ascii="Cambria" w:hAnsi="Cambria" w:cs="Arial"/>
          <w:b/>
          <w:sz w:val="24"/>
          <w:szCs w:val="24"/>
        </w:rPr>
      </w:pPr>
      <w:r w:rsidRPr="00491E5A">
        <w:rPr>
          <w:rFonts w:ascii="Cambria" w:hAnsi="Cambria" w:cs="AGaramond-Regular"/>
          <w:color w:val="231F20"/>
          <w:sz w:val="24"/>
          <w:szCs w:val="24"/>
          <w:lang w:val="es-ES_tradnl" w:eastAsia="es-ES_tradnl"/>
        </w:rPr>
        <w:t>Análisis, descripción, diseño y gestión de competencias, autoayuda y superación personal, clima laboral, formación y capacitación, gestión del talento, inteligencia emocional, motivación e incentivación y trabajo en equipo.</w:t>
      </w:r>
    </w:p>
    <w:p w:rsidR="008E6AFA" w:rsidRPr="00491E5A" w:rsidRDefault="008E6AFA" w:rsidP="008E6AFA">
      <w:pPr>
        <w:rPr>
          <w:rFonts w:ascii="Cambria" w:hAnsi="Cambria" w:cs="Arial"/>
          <w:b/>
          <w:sz w:val="24"/>
          <w:szCs w:val="24"/>
        </w:rPr>
        <w:sectPr w:rsidR="008E6AFA" w:rsidRPr="00491E5A" w:rsidSect="003A5C89">
          <w:type w:val="continuous"/>
          <w:pgSz w:w="12240" w:h="15840"/>
          <w:pgMar w:top="1417" w:right="1701" w:bottom="1417" w:left="1701" w:header="708" w:footer="708" w:gutter="0"/>
          <w:cols w:space="708"/>
          <w:docGrid w:linePitch="360"/>
        </w:sectPr>
      </w:pPr>
    </w:p>
    <w:p w:rsidR="001E6C1E" w:rsidRPr="00491E5A" w:rsidRDefault="001E6C1E" w:rsidP="008E6AFA">
      <w:pPr>
        <w:rPr>
          <w:rFonts w:ascii="Cambria" w:hAnsi="Cambria" w:cs="Arial"/>
          <w:b/>
          <w:sz w:val="24"/>
          <w:szCs w:val="24"/>
        </w:rPr>
      </w:pPr>
    </w:p>
    <w:p w:rsidR="008E6AFA" w:rsidRPr="00491E5A" w:rsidRDefault="008E6AFA" w:rsidP="008E6AFA">
      <w:pPr>
        <w:rPr>
          <w:rFonts w:ascii="Cambria" w:hAnsi="Cambria" w:cs="Arial"/>
          <w:b/>
          <w:sz w:val="24"/>
          <w:szCs w:val="24"/>
        </w:rPr>
      </w:pPr>
    </w:p>
    <w:p w:rsidR="008E6AFA" w:rsidRPr="00491E5A" w:rsidRDefault="008E6AFA" w:rsidP="008E6AFA">
      <w:pPr>
        <w:autoSpaceDE w:val="0"/>
        <w:autoSpaceDN w:val="0"/>
        <w:adjustRightInd w:val="0"/>
        <w:spacing w:after="0" w:line="240" w:lineRule="auto"/>
        <w:jc w:val="center"/>
        <w:rPr>
          <w:rFonts w:ascii="Cambria" w:hAnsi="Cambria" w:cs="Arial"/>
          <w:b/>
          <w:sz w:val="24"/>
          <w:szCs w:val="24"/>
        </w:rPr>
        <w:sectPr w:rsidR="008E6AFA" w:rsidRPr="00491E5A" w:rsidSect="003A5C89">
          <w:type w:val="continuous"/>
          <w:pgSz w:w="12240" w:h="15840"/>
          <w:pgMar w:top="1417" w:right="1701" w:bottom="1417" w:left="1701" w:header="708" w:footer="708" w:gutter="0"/>
          <w:cols w:num="2" w:space="708"/>
          <w:docGrid w:linePitch="360"/>
        </w:sectPr>
      </w:pPr>
    </w:p>
    <w:p w:rsidR="008E6AFA" w:rsidRPr="00491E5A" w:rsidRDefault="0081382E" w:rsidP="008E6AFA">
      <w:pPr>
        <w:autoSpaceDE w:val="0"/>
        <w:autoSpaceDN w:val="0"/>
        <w:adjustRightInd w:val="0"/>
        <w:spacing w:after="0" w:line="240" w:lineRule="auto"/>
        <w:jc w:val="center"/>
        <w:rPr>
          <w:rFonts w:ascii="Cambria" w:hAnsi="Cambria" w:cs="Arial"/>
          <w:b/>
          <w:sz w:val="24"/>
          <w:szCs w:val="24"/>
        </w:rPr>
      </w:pPr>
      <w:r w:rsidRPr="00491E5A">
        <w:rPr>
          <w:rFonts w:ascii="Cambria" w:hAnsi="Cambria" w:cs="Arial"/>
          <w:b/>
          <w:sz w:val="24"/>
          <w:szCs w:val="24"/>
        </w:rPr>
        <w:lastRenderedPageBreak/>
        <w:t xml:space="preserve">Grafica No. </w:t>
      </w:r>
      <w:r w:rsidR="00043B35" w:rsidRPr="00491E5A">
        <w:rPr>
          <w:rFonts w:ascii="Cambria" w:hAnsi="Cambria" w:cs="Arial"/>
          <w:b/>
          <w:sz w:val="24"/>
          <w:szCs w:val="24"/>
        </w:rPr>
        <w:t>4</w:t>
      </w:r>
      <w:r w:rsidR="00F8196C" w:rsidRPr="00491E5A">
        <w:rPr>
          <w:rFonts w:ascii="Cambria" w:hAnsi="Cambria" w:cs="Arial"/>
          <w:b/>
          <w:sz w:val="24"/>
          <w:szCs w:val="24"/>
        </w:rPr>
        <w:t>: RESUMEN</w:t>
      </w:r>
      <w:r w:rsidR="008E6AFA" w:rsidRPr="00491E5A">
        <w:rPr>
          <w:rFonts w:ascii="Cambria" w:hAnsi="Cambria" w:cs="Arial"/>
          <w:b/>
          <w:sz w:val="24"/>
          <w:szCs w:val="24"/>
        </w:rPr>
        <w:t xml:space="preserve"> DE UN BUEN GOBIERNO</w:t>
      </w:r>
    </w:p>
    <w:p w:rsidR="008E6AFA" w:rsidRPr="00491E5A" w:rsidRDefault="008E6AFA" w:rsidP="008E6AFA">
      <w:pPr>
        <w:autoSpaceDE w:val="0"/>
        <w:autoSpaceDN w:val="0"/>
        <w:adjustRightInd w:val="0"/>
        <w:spacing w:after="0" w:line="240" w:lineRule="auto"/>
        <w:jc w:val="both"/>
        <w:rPr>
          <w:rFonts w:ascii="Cambria" w:hAnsi="Cambria" w:cs="Arial"/>
          <w:sz w:val="24"/>
          <w:szCs w:val="24"/>
        </w:rPr>
        <w:sectPr w:rsidR="008E6AFA" w:rsidRPr="00491E5A" w:rsidSect="003A5C89">
          <w:type w:val="continuous"/>
          <w:pgSz w:w="12240" w:h="15840"/>
          <w:pgMar w:top="1417" w:right="1701" w:bottom="1417" w:left="1701" w:header="708" w:footer="708" w:gutter="0"/>
          <w:cols w:space="708"/>
          <w:docGrid w:linePitch="360"/>
        </w:sectPr>
      </w:pP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r w:rsidRPr="00491E5A">
        <w:rPr>
          <w:rFonts w:ascii="Cambria" w:hAnsi="Cambria" w:cs="Arial"/>
          <w:b/>
          <w:noProof/>
          <w:sz w:val="24"/>
          <w:szCs w:val="24"/>
          <w:lang w:val="es-ES_tradnl" w:eastAsia="es-ES_tradnl"/>
        </w:rPr>
        <w:pict>
          <v:group id="_x0000_s1032" style="position:absolute;left:0;text-align:left;margin-left:28.95pt;margin-top:11.9pt;width:379.8pt;height:221.2pt;z-index:251641856" coordorigin="1982,1206" coordsize="7044,4739">
            <v:group id="_x0000_s1033" style="position:absolute;left:1982;top:1206;width:7044;height:4562" coordorigin="1670,1060" coordsize="7044,4562">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34" type="#_x0000_t98" style="position:absolute;left:5946;top:1060;width:2721;height:788" fillcolor="#00b0f0">
                <v:fill opacity="29491f"/>
                <v:textbox style="mso-next-textbox:#_x0000_s1034">
                  <w:txbxContent>
                    <w:p w:rsidR="00C40BBA" w:rsidRDefault="00C40BBA" w:rsidP="008E6AFA">
                      <w:pPr>
                        <w:autoSpaceDE w:val="0"/>
                        <w:autoSpaceDN w:val="0"/>
                        <w:adjustRightInd w:val="0"/>
                        <w:spacing w:after="0" w:line="240" w:lineRule="auto"/>
                        <w:jc w:val="center"/>
                        <w:rPr>
                          <w:rFonts w:ascii="Calibri-Bold" w:hAnsi="Calibri-Bold" w:cs="Calibri-Bold"/>
                          <w:b/>
                          <w:bCs/>
                          <w:sz w:val="18"/>
                          <w:szCs w:val="18"/>
                          <w:lang w:val="es-ES_tradnl" w:eastAsia="es-ES_tradnl"/>
                        </w:rPr>
                      </w:pPr>
                      <w:r>
                        <w:rPr>
                          <w:rFonts w:ascii="Calibri-Bold" w:hAnsi="Calibri-Bold" w:cs="Calibri-Bold"/>
                          <w:b/>
                          <w:bCs/>
                          <w:sz w:val="18"/>
                          <w:szCs w:val="18"/>
                          <w:lang w:val="es-ES_tradnl" w:eastAsia="es-ES_tradnl"/>
                        </w:rPr>
                        <w:t>Transparencia y</w:t>
                      </w:r>
                    </w:p>
                    <w:p w:rsidR="00C40BBA" w:rsidRDefault="00C40BBA" w:rsidP="008E6AFA">
                      <w:pPr>
                        <w:autoSpaceDE w:val="0"/>
                        <w:autoSpaceDN w:val="0"/>
                        <w:adjustRightInd w:val="0"/>
                        <w:spacing w:after="0" w:line="240" w:lineRule="auto"/>
                        <w:jc w:val="center"/>
                        <w:rPr>
                          <w:rFonts w:ascii="Calibri-Bold" w:hAnsi="Calibri-Bold" w:cs="Calibri-Bold"/>
                          <w:b/>
                          <w:bCs/>
                          <w:sz w:val="18"/>
                          <w:szCs w:val="18"/>
                          <w:lang w:val="es-ES_tradnl" w:eastAsia="es-ES_tradnl"/>
                        </w:rPr>
                      </w:pPr>
                      <w:r>
                        <w:rPr>
                          <w:rFonts w:ascii="Calibri-Bold" w:hAnsi="Calibri-Bold" w:cs="Calibri-Bold"/>
                          <w:b/>
                          <w:bCs/>
                          <w:sz w:val="18"/>
                          <w:szCs w:val="18"/>
                          <w:lang w:val="es-ES_tradnl" w:eastAsia="es-ES_tradnl"/>
                        </w:rPr>
                        <w:t>Rendición de Cuentas</w:t>
                      </w:r>
                    </w:p>
                    <w:p w:rsidR="00C40BBA" w:rsidRDefault="00C40BBA" w:rsidP="008E6AFA"/>
                  </w:txbxContent>
                </v:textbox>
              </v:shape>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035" type="#_x0000_t97" style="position:absolute;left:1670;top:1602;width:3311;height:3451" fillcolor="#e5b8b7" strokeweight="2pt">
                <v:fill color2="red" rotate="t" focus="100%" type="gradient"/>
                <v:textbox style="mso-next-textbox:#_x0000_s1035">
                  <w:txbxContent>
                    <w:p w:rsidR="00C40BBA" w:rsidRPr="007873CA" w:rsidRDefault="00C40BBA" w:rsidP="008E6AFA">
                      <w:pPr>
                        <w:jc w:val="center"/>
                        <w:rPr>
                          <w:b/>
                          <w:lang w:val="es-ES_tradnl"/>
                        </w:rPr>
                      </w:pPr>
                    </w:p>
                    <w:p w:rsidR="00C40BBA" w:rsidRPr="007873CA" w:rsidRDefault="00C40BBA" w:rsidP="008E6AFA">
                      <w:pPr>
                        <w:jc w:val="center"/>
                        <w:rPr>
                          <w:b/>
                          <w:sz w:val="48"/>
                          <w:szCs w:val="48"/>
                          <w:lang w:val="es-ES_tradnl"/>
                        </w:rPr>
                      </w:pPr>
                      <w:r w:rsidRPr="007873CA">
                        <w:rPr>
                          <w:b/>
                          <w:sz w:val="48"/>
                          <w:szCs w:val="48"/>
                          <w:lang w:val="es-ES_tradnl"/>
                        </w:rPr>
                        <w:t>BUEN</w:t>
                      </w:r>
                    </w:p>
                    <w:p w:rsidR="00C40BBA" w:rsidRPr="007873CA" w:rsidRDefault="00C40BBA" w:rsidP="008E6AFA">
                      <w:pPr>
                        <w:jc w:val="center"/>
                        <w:rPr>
                          <w:b/>
                          <w:sz w:val="48"/>
                          <w:szCs w:val="48"/>
                          <w:lang w:val="es-ES_tradnl"/>
                        </w:rPr>
                      </w:pPr>
                      <w:r w:rsidRPr="007873CA">
                        <w:rPr>
                          <w:b/>
                          <w:sz w:val="48"/>
                          <w:szCs w:val="48"/>
                          <w:lang w:val="es-ES_tradnl"/>
                        </w:rPr>
                        <w:t>GOBIERNO</w:t>
                      </w:r>
                    </w:p>
                  </w:txbxContent>
                </v:textbox>
              </v:shape>
              <v:shape id="_x0000_s1036" type="#_x0000_t98" style="position:absolute;left:5959;top:2014;width:2721;height:788" fillcolor="#d99594">
                <v:fill opacity="29491f"/>
                <v:textbox style="mso-next-textbox:#_x0000_s1036">
                  <w:txbxContent>
                    <w:p w:rsidR="00C40BBA" w:rsidRDefault="00C40BBA" w:rsidP="008E6AFA">
                      <w:pPr>
                        <w:autoSpaceDE w:val="0"/>
                        <w:autoSpaceDN w:val="0"/>
                        <w:adjustRightInd w:val="0"/>
                        <w:spacing w:after="0" w:line="240" w:lineRule="auto"/>
                        <w:jc w:val="center"/>
                        <w:rPr>
                          <w:rFonts w:ascii="Calibri-Bold" w:hAnsi="Calibri-Bold" w:cs="Calibri-Bold"/>
                          <w:b/>
                          <w:bCs/>
                          <w:sz w:val="18"/>
                          <w:szCs w:val="18"/>
                          <w:lang w:val="es-ES_tradnl" w:eastAsia="es-ES_tradnl"/>
                        </w:rPr>
                      </w:pPr>
                      <w:r>
                        <w:rPr>
                          <w:rFonts w:ascii="Calibri-Bold" w:hAnsi="Calibri-Bold" w:cs="Calibri-Bold"/>
                          <w:b/>
                          <w:bCs/>
                          <w:sz w:val="18"/>
                          <w:szCs w:val="18"/>
                          <w:lang w:val="es-ES_tradnl" w:eastAsia="es-ES_tradnl"/>
                        </w:rPr>
                        <w:t>Gestión pública</w:t>
                      </w:r>
                    </w:p>
                    <w:p w:rsidR="00C40BBA" w:rsidRDefault="00C40BBA" w:rsidP="008E6AFA">
                      <w:pPr>
                        <w:autoSpaceDE w:val="0"/>
                        <w:autoSpaceDN w:val="0"/>
                        <w:adjustRightInd w:val="0"/>
                        <w:spacing w:after="0" w:line="240" w:lineRule="auto"/>
                        <w:jc w:val="center"/>
                        <w:rPr>
                          <w:rFonts w:ascii="Calibri-Bold" w:hAnsi="Calibri-Bold" w:cs="Calibri-Bold"/>
                          <w:b/>
                          <w:bCs/>
                          <w:sz w:val="18"/>
                          <w:szCs w:val="18"/>
                          <w:lang w:val="es-ES_tradnl" w:eastAsia="es-ES_tradnl"/>
                        </w:rPr>
                      </w:pPr>
                      <w:r>
                        <w:rPr>
                          <w:rFonts w:ascii="Calibri-Bold" w:hAnsi="Calibri-Bold" w:cs="Calibri-Bold"/>
                          <w:b/>
                          <w:bCs/>
                          <w:sz w:val="18"/>
                          <w:szCs w:val="18"/>
                          <w:lang w:val="es-ES_tradnl" w:eastAsia="es-ES_tradnl"/>
                        </w:rPr>
                        <w:t>Efectiva</w:t>
                      </w:r>
                    </w:p>
                    <w:p w:rsidR="00C40BBA" w:rsidRDefault="00C40BBA" w:rsidP="008E6AFA">
                      <w:pPr>
                        <w:jc w:val="center"/>
                      </w:pPr>
                    </w:p>
                  </w:txbxContent>
                </v:textbox>
              </v:shape>
              <v:shape id="_x0000_s1037" type="#_x0000_t98" style="position:absolute;left:5964;top:2926;width:2721;height:788" fillcolor="yellow">
                <v:fill opacity="29491f"/>
                <v:textbox style="mso-next-textbox:#_x0000_s1037">
                  <w:txbxContent>
                    <w:p w:rsidR="00C40BBA" w:rsidRDefault="00C40BBA" w:rsidP="008E6AFA">
                      <w:pPr>
                        <w:autoSpaceDE w:val="0"/>
                        <w:autoSpaceDN w:val="0"/>
                        <w:adjustRightInd w:val="0"/>
                        <w:spacing w:after="0" w:line="240" w:lineRule="auto"/>
                        <w:jc w:val="center"/>
                        <w:rPr>
                          <w:rFonts w:ascii="Calibri-Bold" w:hAnsi="Calibri-Bold" w:cs="Calibri-Bold"/>
                          <w:b/>
                          <w:bCs/>
                          <w:sz w:val="18"/>
                          <w:szCs w:val="18"/>
                          <w:lang w:val="es-ES_tradnl" w:eastAsia="es-ES_tradnl"/>
                        </w:rPr>
                      </w:pPr>
                      <w:r>
                        <w:rPr>
                          <w:rFonts w:ascii="Calibri-Bold" w:hAnsi="Calibri-Bold" w:cs="Calibri-Bold"/>
                          <w:b/>
                          <w:bCs/>
                          <w:sz w:val="18"/>
                          <w:szCs w:val="18"/>
                          <w:lang w:val="es-ES_tradnl" w:eastAsia="es-ES_tradnl"/>
                        </w:rPr>
                        <w:t>Participación y</w:t>
                      </w:r>
                    </w:p>
                    <w:p w:rsidR="00C40BBA" w:rsidRDefault="00C40BBA" w:rsidP="008E6AFA">
                      <w:pPr>
                        <w:autoSpaceDE w:val="0"/>
                        <w:autoSpaceDN w:val="0"/>
                        <w:adjustRightInd w:val="0"/>
                        <w:spacing w:after="0" w:line="240" w:lineRule="auto"/>
                        <w:jc w:val="center"/>
                        <w:rPr>
                          <w:rFonts w:ascii="Calibri-Bold" w:hAnsi="Calibri-Bold" w:cs="Calibri-Bold"/>
                          <w:b/>
                          <w:bCs/>
                          <w:sz w:val="18"/>
                          <w:szCs w:val="18"/>
                          <w:lang w:val="es-ES_tradnl" w:eastAsia="es-ES_tradnl"/>
                        </w:rPr>
                      </w:pPr>
                      <w:r>
                        <w:rPr>
                          <w:rFonts w:ascii="Calibri-Bold" w:hAnsi="Calibri-Bold" w:cs="Calibri-Bold"/>
                          <w:b/>
                          <w:bCs/>
                          <w:sz w:val="18"/>
                          <w:szCs w:val="18"/>
                          <w:lang w:val="es-ES_tradnl" w:eastAsia="es-ES_tradnl"/>
                        </w:rPr>
                        <w:t>Servicio al Ciudadano</w:t>
                      </w:r>
                    </w:p>
                    <w:p w:rsidR="00C40BBA" w:rsidRDefault="00C40BBA" w:rsidP="008E6AFA">
                      <w:pPr>
                        <w:jc w:val="center"/>
                      </w:pPr>
                    </w:p>
                  </w:txbxContent>
                </v:textbox>
              </v:shape>
              <v:shape id="_x0000_s1038" type="#_x0000_t98" style="position:absolute;left:5980;top:3866;width:2721;height:788" fillcolor="#00b050">
                <v:fill opacity="29491f"/>
                <v:textbox style="mso-next-textbox:#_x0000_s1038">
                  <w:txbxContent>
                    <w:p w:rsidR="00C40BBA" w:rsidRDefault="00C40BBA" w:rsidP="008E6AFA">
                      <w:pPr>
                        <w:autoSpaceDE w:val="0"/>
                        <w:autoSpaceDN w:val="0"/>
                        <w:adjustRightInd w:val="0"/>
                        <w:spacing w:after="0" w:line="240" w:lineRule="auto"/>
                        <w:jc w:val="center"/>
                        <w:rPr>
                          <w:rFonts w:ascii="Calibri-Bold" w:hAnsi="Calibri-Bold" w:cs="Calibri-Bold"/>
                          <w:b/>
                          <w:bCs/>
                          <w:sz w:val="18"/>
                          <w:szCs w:val="18"/>
                          <w:lang w:val="es-ES_tradnl" w:eastAsia="es-ES_tradnl"/>
                        </w:rPr>
                      </w:pPr>
                      <w:r>
                        <w:rPr>
                          <w:rFonts w:ascii="Calibri-Bold" w:hAnsi="Calibri-Bold" w:cs="Calibri-Bold"/>
                          <w:b/>
                          <w:bCs/>
                          <w:sz w:val="18"/>
                          <w:szCs w:val="18"/>
                          <w:lang w:val="es-ES_tradnl" w:eastAsia="es-ES_tradnl"/>
                        </w:rPr>
                        <w:t>Vocación por el</w:t>
                      </w:r>
                    </w:p>
                    <w:p w:rsidR="00C40BBA" w:rsidRDefault="00C40BBA" w:rsidP="008E6AFA">
                      <w:pPr>
                        <w:autoSpaceDE w:val="0"/>
                        <w:autoSpaceDN w:val="0"/>
                        <w:adjustRightInd w:val="0"/>
                        <w:spacing w:after="0" w:line="240" w:lineRule="auto"/>
                        <w:jc w:val="center"/>
                        <w:rPr>
                          <w:rFonts w:ascii="Calibri-Bold" w:hAnsi="Calibri-Bold" w:cs="Calibri-Bold"/>
                          <w:b/>
                          <w:bCs/>
                          <w:sz w:val="18"/>
                          <w:szCs w:val="18"/>
                          <w:lang w:val="es-ES_tradnl" w:eastAsia="es-ES_tradnl"/>
                        </w:rPr>
                      </w:pPr>
                      <w:r>
                        <w:rPr>
                          <w:rFonts w:ascii="Calibri-Bold" w:hAnsi="Calibri-Bold" w:cs="Calibri-Bold"/>
                          <w:b/>
                          <w:bCs/>
                          <w:sz w:val="18"/>
                          <w:szCs w:val="18"/>
                          <w:lang w:val="es-ES_tradnl" w:eastAsia="es-ES_tradnl"/>
                        </w:rPr>
                        <w:t>Servicio Público</w:t>
                      </w:r>
                    </w:p>
                    <w:p w:rsidR="00C40BBA" w:rsidRDefault="00C40BBA" w:rsidP="008E6AFA">
                      <w:pPr>
                        <w:jc w:val="center"/>
                      </w:pPr>
                    </w:p>
                  </w:txbxContent>
                </v:textbox>
              </v:shape>
              <v:shape id="_x0000_s1039" type="#_x0000_t98" style="position:absolute;left:5993;top:4834;width:2721;height:788" fillcolor="#e36c0a">
                <v:fill opacity="29491f"/>
                <v:textbox style="mso-next-textbox:#_x0000_s1039">
                  <w:txbxContent>
                    <w:p w:rsidR="00C40BBA" w:rsidRDefault="00C40BBA" w:rsidP="008E6AFA">
                      <w:pPr>
                        <w:autoSpaceDE w:val="0"/>
                        <w:autoSpaceDN w:val="0"/>
                        <w:adjustRightInd w:val="0"/>
                        <w:spacing w:after="0" w:line="240" w:lineRule="auto"/>
                        <w:jc w:val="center"/>
                        <w:rPr>
                          <w:rFonts w:ascii="Calibri-Bold" w:hAnsi="Calibri-Bold" w:cs="Calibri-Bold"/>
                          <w:b/>
                          <w:bCs/>
                          <w:sz w:val="18"/>
                          <w:szCs w:val="18"/>
                          <w:lang w:val="es-ES_tradnl" w:eastAsia="es-ES_tradnl"/>
                        </w:rPr>
                      </w:pPr>
                      <w:r>
                        <w:rPr>
                          <w:rFonts w:ascii="Calibri-Bold" w:hAnsi="Calibri-Bold" w:cs="Calibri-Bold"/>
                          <w:b/>
                          <w:bCs/>
                          <w:sz w:val="18"/>
                          <w:szCs w:val="18"/>
                          <w:lang w:val="es-ES_tradnl" w:eastAsia="es-ES_tradnl"/>
                        </w:rPr>
                        <w:t>Estrategias de lucha</w:t>
                      </w:r>
                    </w:p>
                    <w:p w:rsidR="00C40BBA" w:rsidRDefault="00C40BBA" w:rsidP="008E6AFA">
                      <w:pPr>
                        <w:autoSpaceDE w:val="0"/>
                        <w:autoSpaceDN w:val="0"/>
                        <w:adjustRightInd w:val="0"/>
                        <w:spacing w:after="0" w:line="240" w:lineRule="auto"/>
                        <w:jc w:val="center"/>
                        <w:rPr>
                          <w:rFonts w:cs="Arial"/>
                        </w:rPr>
                      </w:pPr>
                      <w:r>
                        <w:rPr>
                          <w:rFonts w:ascii="Calibri-Bold" w:hAnsi="Calibri-Bold" w:cs="Calibri-Bold"/>
                          <w:b/>
                          <w:bCs/>
                          <w:sz w:val="18"/>
                          <w:szCs w:val="18"/>
                          <w:lang w:val="es-ES_tradnl" w:eastAsia="es-ES_tradnl"/>
                        </w:rPr>
                        <w:t>Contra la Corrupción</w:t>
                      </w:r>
                    </w:p>
                    <w:p w:rsidR="00C40BBA" w:rsidRDefault="00C40BBA" w:rsidP="008E6AFA">
                      <w:pPr>
                        <w:jc w:val="center"/>
                      </w:pPr>
                    </w:p>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040" type="#_x0000_t93" style="position:absolute;left:7170;top:1756;width:299;height:217;rotation:90" fillcolor="#f06"/>
              <v:shape id="_x0000_s1041" type="#_x0000_t93" style="position:absolute;left:5226;top:2314;width:638;height:302;rotation:180" fillcolor="lime"/>
              <v:shape id="_x0000_s1042" type="#_x0000_t93" style="position:absolute;left:5226;top:3211;width:638;height:302;rotation:180" fillcolor="lime"/>
              <v:shape id="_x0000_s1043" type="#_x0000_t93" style="position:absolute;left:5226;top:4130;width:638;height:302;rotation:180" fillcolor="lime"/>
              <v:shape id="_x0000_s1044" type="#_x0000_t93" style="position:absolute;left:5226;top:1546;width:638;height:302;rotation:180" fillcolor="lime"/>
              <v:shape id="_x0000_s1045" type="#_x0000_t93" style="position:absolute;left:5226;top:4834;width:638;height:302;rotation:180" fillcolor="lime"/>
              <v:shape id="_x0000_s1046" type="#_x0000_t93" style="position:absolute;left:7170;top:2657;width:299;height:217;rotation:90" fillcolor="#f06"/>
              <v:shape id="_x0000_s1047" type="#_x0000_t93" style="position:absolute;left:7170;top:3573;width:299;height:217;rotation:90" fillcolor="#f06"/>
              <v:shape id="_x0000_s1048" type="#_x0000_t93" style="position:absolute;left:7170;top:4576;width:299;height:217;rotation:90" fillcolor="#f06"/>
            </v:group>
            <v:shapetype id="_x0000_t99" coordsize="21600,21600" o:spt="99" adj="-11796480,,5400" path="al10800,10800@8@8@4@6,10800,10800,10800,10800@9@7l@30@31@17@18@24@25@15@16@32@33xe">
              <v:stroke joinstyle="miter"/>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o:connecttype="custom" o:connectlocs="@44,@45;@48,@49;@46,@47;@17,@18;@24,@25;@15,@16" textboxrect="3163,3163,18437,18437"/>
              <v:handles>
                <v:h position="@3,#0" polar="10800,10800"/>
                <v:h position="#2,#1" polar="10800,10800" radiusrange="0,10800"/>
              </v:handles>
            </v:shapetype>
            <v:shape id="_x0000_s1049" type="#_x0000_t99" style="position:absolute;left:5105;top:1206;width:688;height:435;rotation:-1817588fd" fillcolor="yellow"/>
            <v:shape id="_x0000_s1050" type="#_x0000_t99" style="position:absolute;left:5178;top:5510;width:688;height:435;rotation:11410873fd" fillcolor="yellow"/>
          </v:group>
        </w:pict>
      </w: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p>
    <w:p w:rsidR="008E6AFA" w:rsidRPr="00491E5A" w:rsidRDefault="008E6AFA" w:rsidP="008E6AFA">
      <w:pPr>
        <w:autoSpaceDE w:val="0"/>
        <w:autoSpaceDN w:val="0"/>
        <w:adjustRightInd w:val="0"/>
        <w:spacing w:after="0" w:line="240" w:lineRule="auto"/>
        <w:jc w:val="both"/>
        <w:rPr>
          <w:rFonts w:ascii="Cambria" w:hAnsi="Cambria" w:cs="Arial"/>
          <w:sz w:val="24"/>
          <w:szCs w:val="24"/>
        </w:rPr>
      </w:pPr>
    </w:p>
    <w:p w:rsidR="008E6AFA" w:rsidRPr="00491E5A" w:rsidRDefault="008E6AFA" w:rsidP="008E6AFA">
      <w:pPr>
        <w:rPr>
          <w:rFonts w:ascii="Cambria" w:hAnsi="Cambria" w:cs="Arial"/>
          <w:b/>
          <w:sz w:val="24"/>
          <w:szCs w:val="24"/>
        </w:rPr>
      </w:pPr>
    </w:p>
    <w:p w:rsidR="008E6AFA" w:rsidRPr="00491E5A" w:rsidRDefault="008E6AFA" w:rsidP="008E6AFA">
      <w:pPr>
        <w:rPr>
          <w:rFonts w:ascii="Cambria" w:hAnsi="Cambria" w:cs="Arial"/>
          <w:b/>
          <w:sz w:val="24"/>
          <w:szCs w:val="24"/>
        </w:rPr>
      </w:pPr>
    </w:p>
    <w:p w:rsidR="008E6AFA" w:rsidRPr="00491E5A" w:rsidRDefault="008E6AFA" w:rsidP="008E6AFA">
      <w:pPr>
        <w:rPr>
          <w:rFonts w:ascii="Cambria" w:hAnsi="Cambria" w:cs="Arial"/>
          <w:b/>
          <w:sz w:val="24"/>
          <w:szCs w:val="24"/>
        </w:rPr>
      </w:pPr>
    </w:p>
    <w:p w:rsidR="006A0063" w:rsidRPr="00491E5A" w:rsidRDefault="006A0063" w:rsidP="006A0063">
      <w:pPr>
        <w:rPr>
          <w:rFonts w:ascii="Cambria" w:hAnsi="Cambria" w:cs="Arial"/>
          <w:b/>
          <w:sz w:val="24"/>
          <w:szCs w:val="24"/>
        </w:rPr>
      </w:pPr>
      <w:r w:rsidRPr="00491E5A">
        <w:rPr>
          <w:rFonts w:ascii="Cambria" w:hAnsi="Cambria" w:cs="Arial"/>
          <w:b/>
          <w:sz w:val="24"/>
          <w:szCs w:val="24"/>
        </w:rPr>
        <w:t xml:space="preserve">4.2.1.2. FORMULACIÓN </w:t>
      </w:r>
    </w:p>
    <w:p w:rsidR="006A0063" w:rsidRPr="00491E5A" w:rsidRDefault="006A0063" w:rsidP="006A0063">
      <w:pPr>
        <w:rPr>
          <w:rFonts w:ascii="Cambria" w:hAnsi="Cambria" w:cs="Arial"/>
          <w:b/>
          <w:sz w:val="24"/>
          <w:szCs w:val="24"/>
        </w:rPr>
      </w:pPr>
      <w:r w:rsidRPr="00491E5A">
        <w:rPr>
          <w:rFonts w:ascii="Cambria" w:hAnsi="Cambria" w:cs="Arial"/>
          <w:b/>
          <w:sz w:val="24"/>
          <w:szCs w:val="24"/>
        </w:rPr>
        <w:t>4.2.1.2.1. OBJETIVO GENERAL</w:t>
      </w:r>
    </w:p>
    <w:p w:rsidR="006A0063" w:rsidRDefault="006A0063" w:rsidP="006A0063">
      <w:pPr>
        <w:jc w:val="both"/>
        <w:rPr>
          <w:rFonts w:ascii="Cambria" w:hAnsi="Cambria" w:cs="Arial"/>
          <w:sz w:val="24"/>
          <w:szCs w:val="24"/>
        </w:rPr>
      </w:pPr>
      <w:r w:rsidRPr="00491E5A">
        <w:rPr>
          <w:rFonts w:ascii="Cambria" w:hAnsi="Cambria" w:cs="Arial"/>
          <w:sz w:val="24"/>
          <w:szCs w:val="24"/>
        </w:rPr>
        <w:t>Adaptar la administración municipal de Toca con modelos de participación comunitaria, con programas, valores, principios y estrategias de inclusión social, que permitan interactuar la administración central, la comunidad y la parte privada, como actores de desarrollo.</w:t>
      </w:r>
    </w:p>
    <w:p w:rsidR="00B36CCE" w:rsidRDefault="00B36CCE" w:rsidP="006A0063">
      <w:pPr>
        <w:jc w:val="both"/>
        <w:rPr>
          <w:rFonts w:ascii="Cambria" w:hAnsi="Cambria" w:cs="Arial"/>
          <w:sz w:val="24"/>
          <w:szCs w:val="24"/>
        </w:rPr>
      </w:pPr>
    </w:p>
    <w:p w:rsidR="00B36CCE" w:rsidRPr="00491E5A" w:rsidRDefault="00B36CCE" w:rsidP="006A0063">
      <w:pPr>
        <w:jc w:val="both"/>
        <w:rPr>
          <w:rFonts w:ascii="Cambria" w:hAnsi="Cambria" w:cs="Arial"/>
          <w:sz w:val="24"/>
          <w:szCs w:val="24"/>
        </w:rPr>
      </w:pPr>
    </w:p>
    <w:p w:rsidR="006A0063" w:rsidRPr="00491E5A" w:rsidRDefault="006A0063" w:rsidP="006A0063">
      <w:pPr>
        <w:rPr>
          <w:rFonts w:ascii="Cambria" w:hAnsi="Cambria" w:cs="Arial"/>
          <w:b/>
          <w:sz w:val="24"/>
          <w:szCs w:val="24"/>
        </w:rPr>
      </w:pPr>
      <w:r w:rsidRPr="00491E5A">
        <w:rPr>
          <w:rFonts w:ascii="Cambria" w:hAnsi="Cambria" w:cs="Arial"/>
          <w:b/>
          <w:sz w:val="24"/>
          <w:szCs w:val="24"/>
        </w:rPr>
        <w:t>4.2.1.2.2. OBJETIVOS ESPECIFICOS</w:t>
      </w:r>
    </w:p>
    <w:p w:rsidR="006A0063" w:rsidRPr="00491E5A" w:rsidRDefault="006A0063" w:rsidP="003C7CDD">
      <w:pPr>
        <w:numPr>
          <w:ilvl w:val="0"/>
          <w:numId w:val="44"/>
        </w:numPr>
        <w:spacing w:after="0" w:line="240" w:lineRule="auto"/>
        <w:jc w:val="both"/>
        <w:rPr>
          <w:rFonts w:ascii="Cambria" w:hAnsi="Cambria" w:cs="Arial"/>
          <w:sz w:val="24"/>
          <w:szCs w:val="24"/>
        </w:rPr>
      </w:pPr>
      <w:r w:rsidRPr="00491E5A">
        <w:rPr>
          <w:rFonts w:ascii="Cambria" w:hAnsi="Cambria" w:cs="Arial"/>
          <w:sz w:val="24"/>
          <w:szCs w:val="24"/>
        </w:rPr>
        <w:t xml:space="preserve">Brindar los espacios necesarios para que la comunidad haga parte importante de la solución de los problemas, generando sentido de pertenencia en la población; </w:t>
      </w:r>
      <w:r w:rsidRPr="00491E5A">
        <w:rPr>
          <w:rFonts w:ascii="Cambria" w:hAnsi="Cambria" w:cs="Arial"/>
          <w:i/>
          <w:sz w:val="24"/>
          <w:szCs w:val="24"/>
        </w:rPr>
        <w:t>un gobierno que escucha y decide</w:t>
      </w:r>
      <w:r w:rsidRPr="00491E5A">
        <w:rPr>
          <w:rFonts w:ascii="Cambria" w:hAnsi="Cambria" w:cs="Arial"/>
          <w:sz w:val="24"/>
          <w:szCs w:val="24"/>
        </w:rPr>
        <w:t>.</w:t>
      </w:r>
    </w:p>
    <w:p w:rsidR="006A0063" w:rsidRPr="00491E5A" w:rsidRDefault="006A0063" w:rsidP="006A0063">
      <w:pPr>
        <w:spacing w:after="0" w:line="240" w:lineRule="auto"/>
        <w:jc w:val="both"/>
        <w:rPr>
          <w:rFonts w:ascii="Cambria" w:hAnsi="Cambria" w:cs="Arial"/>
          <w:sz w:val="24"/>
          <w:szCs w:val="24"/>
        </w:rPr>
      </w:pPr>
    </w:p>
    <w:p w:rsidR="006A0063" w:rsidRPr="00491E5A" w:rsidRDefault="006A0063" w:rsidP="003C7CDD">
      <w:pPr>
        <w:numPr>
          <w:ilvl w:val="0"/>
          <w:numId w:val="44"/>
        </w:numPr>
        <w:spacing w:after="0" w:line="240" w:lineRule="auto"/>
        <w:jc w:val="both"/>
        <w:rPr>
          <w:rFonts w:ascii="Cambria" w:hAnsi="Cambria" w:cs="Arial"/>
          <w:sz w:val="24"/>
          <w:szCs w:val="24"/>
        </w:rPr>
      </w:pPr>
      <w:r w:rsidRPr="00491E5A">
        <w:rPr>
          <w:rFonts w:ascii="Cambria" w:hAnsi="Cambria" w:cs="Arial"/>
          <w:sz w:val="24"/>
          <w:szCs w:val="24"/>
        </w:rPr>
        <w:t xml:space="preserve">Realizar constantemente consejos veredales </w:t>
      </w:r>
    </w:p>
    <w:p w:rsidR="006A0063" w:rsidRPr="00491E5A" w:rsidRDefault="006A0063" w:rsidP="006A0063">
      <w:pPr>
        <w:spacing w:after="0" w:line="240" w:lineRule="auto"/>
        <w:ind w:firstLine="708"/>
        <w:jc w:val="both"/>
        <w:rPr>
          <w:rFonts w:ascii="Cambria" w:hAnsi="Cambria" w:cs="Arial"/>
          <w:sz w:val="24"/>
          <w:szCs w:val="24"/>
        </w:rPr>
      </w:pPr>
    </w:p>
    <w:p w:rsidR="006A0063" w:rsidRPr="00491E5A" w:rsidRDefault="006A0063" w:rsidP="003C7CDD">
      <w:pPr>
        <w:numPr>
          <w:ilvl w:val="0"/>
          <w:numId w:val="44"/>
        </w:numPr>
        <w:spacing w:after="0" w:line="240" w:lineRule="auto"/>
        <w:jc w:val="both"/>
        <w:rPr>
          <w:rFonts w:ascii="Cambria" w:hAnsi="Cambria" w:cs="Arial"/>
          <w:sz w:val="24"/>
          <w:szCs w:val="24"/>
        </w:rPr>
      </w:pPr>
      <w:r w:rsidRPr="00491E5A">
        <w:rPr>
          <w:rFonts w:ascii="Cambria" w:hAnsi="Cambria" w:cs="Arial"/>
          <w:sz w:val="24"/>
          <w:szCs w:val="24"/>
        </w:rPr>
        <w:t>Revisar y actualizar el Esquema de Ordenamiento Territorial. E.O.T.</w:t>
      </w:r>
    </w:p>
    <w:p w:rsidR="00C84874" w:rsidRPr="00491E5A" w:rsidRDefault="00C84874" w:rsidP="00C84874">
      <w:pPr>
        <w:spacing w:after="0" w:line="240" w:lineRule="auto"/>
        <w:jc w:val="both"/>
        <w:rPr>
          <w:rFonts w:ascii="Cambria" w:hAnsi="Cambria" w:cs="Arial"/>
          <w:sz w:val="24"/>
          <w:szCs w:val="24"/>
        </w:rPr>
      </w:pPr>
    </w:p>
    <w:p w:rsidR="006A0063" w:rsidRPr="00491E5A" w:rsidRDefault="006A0063" w:rsidP="003C7CDD">
      <w:pPr>
        <w:numPr>
          <w:ilvl w:val="0"/>
          <w:numId w:val="44"/>
        </w:numPr>
        <w:spacing w:after="0" w:line="240" w:lineRule="auto"/>
        <w:jc w:val="both"/>
        <w:rPr>
          <w:rFonts w:ascii="Cambria" w:hAnsi="Cambria" w:cs="Arial"/>
          <w:sz w:val="24"/>
          <w:szCs w:val="24"/>
        </w:rPr>
      </w:pPr>
      <w:r w:rsidRPr="00491E5A">
        <w:rPr>
          <w:rFonts w:ascii="Cambria" w:hAnsi="Cambria" w:cs="Arial"/>
          <w:sz w:val="24"/>
          <w:szCs w:val="24"/>
        </w:rPr>
        <w:t>Realizar rendición de cuentas semestrales ante la comunidad.</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F8196C" w:rsidP="003C7CDD">
      <w:pPr>
        <w:numPr>
          <w:ilvl w:val="0"/>
          <w:numId w:val="44"/>
        </w:numPr>
        <w:autoSpaceDE w:val="0"/>
        <w:autoSpaceDN w:val="0"/>
        <w:adjustRightInd w:val="0"/>
        <w:spacing w:after="0" w:line="240" w:lineRule="auto"/>
        <w:jc w:val="both"/>
        <w:rPr>
          <w:rFonts w:ascii="Cambria" w:hAnsi="Cambria" w:cs="Arial"/>
          <w:sz w:val="24"/>
          <w:szCs w:val="24"/>
        </w:rPr>
      </w:pPr>
      <w:r>
        <w:rPr>
          <w:rFonts w:ascii="Cambria" w:hAnsi="Cambria" w:cs="Arial"/>
          <w:sz w:val="24"/>
          <w:szCs w:val="24"/>
        </w:rPr>
        <w:t>Elaboración e implementación del manual de contratación e interventora.</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4"/>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Promover y acompañar los procesos de participación ciudadana y comunitaria, en la definición y concertación de acciones que conlleven al desarrollo local.</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4"/>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Incidir en el incremento de la participación ciudadana, a través de la información, capacitación y el fortalecimiento de la base social.</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4"/>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Priorizar las necesidades de todos los sectores enfocados a generar soluciones a corto y mediano plazo, que traduzcan desarrollo y progreso para sus habitantes.</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Default="006A0063" w:rsidP="003C7CDD">
      <w:pPr>
        <w:numPr>
          <w:ilvl w:val="0"/>
          <w:numId w:val="44"/>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 xml:space="preserve">Adelantar </w:t>
      </w:r>
      <w:r w:rsidR="00F8196C">
        <w:rPr>
          <w:rFonts w:ascii="Cambria" w:hAnsi="Cambria" w:cs="Arial"/>
          <w:sz w:val="24"/>
          <w:szCs w:val="24"/>
        </w:rPr>
        <w:t xml:space="preserve"> procesos integrales de </w:t>
      </w:r>
      <w:r w:rsidRPr="00491E5A">
        <w:rPr>
          <w:rFonts w:ascii="Cambria" w:hAnsi="Cambria" w:cs="Arial"/>
          <w:sz w:val="24"/>
          <w:szCs w:val="24"/>
        </w:rPr>
        <w:t xml:space="preserve">organización administrativa. </w:t>
      </w:r>
    </w:p>
    <w:p w:rsidR="00C40BBA" w:rsidRDefault="00C40BBA" w:rsidP="00C40BBA">
      <w:pPr>
        <w:pStyle w:val="Prrafodelista"/>
        <w:rPr>
          <w:rFonts w:ascii="Cambria" w:hAnsi="Cambria" w:cs="Arial"/>
          <w:sz w:val="24"/>
          <w:szCs w:val="24"/>
        </w:rPr>
      </w:pPr>
    </w:p>
    <w:p w:rsidR="00C40BBA" w:rsidRDefault="00C40BBA" w:rsidP="003C7CDD">
      <w:pPr>
        <w:numPr>
          <w:ilvl w:val="0"/>
          <w:numId w:val="44"/>
        </w:numPr>
        <w:autoSpaceDE w:val="0"/>
        <w:autoSpaceDN w:val="0"/>
        <w:adjustRightInd w:val="0"/>
        <w:spacing w:after="0" w:line="240" w:lineRule="auto"/>
        <w:jc w:val="both"/>
        <w:rPr>
          <w:rFonts w:ascii="Cambria" w:hAnsi="Cambria" w:cs="Arial"/>
          <w:sz w:val="24"/>
          <w:szCs w:val="24"/>
        </w:rPr>
      </w:pPr>
      <w:r>
        <w:rPr>
          <w:rFonts w:ascii="Cambria" w:hAnsi="Cambria" w:cs="Arial"/>
          <w:sz w:val="24"/>
          <w:szCs w:val="24"/>
        </w:rPr>
        <w:t>Fortalecimiento del Talento Humano a través de la capacitación  y la asistencia técnica orientada al desarrollo de las competencias.</w:t>
      </w:r>
    </w:p>
    <w:p w:rsidR="00C40BBA" w:rsidRDefault="00C40BBA" w:rsidP="00C40BBA">
      <w:pPr>
        <w:pStyle w:val="Prrafodelista"/>
        <w:rPr>
          <w:rFonts w:ascii="Cambria" w:hAnsi="Cambria" w:cs="Arial"/>
          <w:sz w:val="24"/>
          <w:szCs w:val="24"/>
        </w:rPr>
      </w:pPr>
    </w:p>
    <w:p w:rsidR="00C40BBA" w:rsidRPr="00491E5A" w:rsidRDefault="00C40BBA" w:rsidP="003C7CDD">
      <w:pPr>
        <w:numPr>
          <w:ilvl w:val="0"/>
          <w:numId w:val="44"/>
        </w:numPr>
        <w:autoSpaceDE w:val="0"/>
        <w:autoSpaceDN w:val="0"/>
        <w:adjustRightInd w:val="0"/>
        <w:spacing w:after="0" w:line="240" w:lineRule="auto"/>
        <w:jc w:val="both"/>
        <w:rPr>
          <w:rFonts w:ascii="Cambria" w:hAnsi="Cambria" w:cs="Arial"/>
          <w:sz w:val="24"/>
          <w:szCs w:val="24"/>
        </w:rPr>
      </w:pPr>
      <w:r>
        <w:rPr>
          <w:rFonts w:ascii="Cambria" w:hAnsi="Cambria" w:cs="Arial"/>
          <w:sz w:val="24"/>
          <w:szCs w:val="24"/>
        </w:rPr>
        <w:t>Actualización de equipos y software.</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4"/>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Incentivar y comprometer a la comunidad en la ejecución de los planes, programas y proyectos para concertar las obras a realizar.</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C84874" w:rsidP="003C7CDD">
      <w:pPr>
        <w:numPr>
          <w:ilvl w:val="0"/>
          <w:numId w:val="44"/>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Crear</w:t>
      </w:r>
      <w:r w:rsidR="006A0063" w:rsidRPr="00491E5A">
        <w:rPr>
          <w:rFonts w:ascii="Cambria" w:hAnsi="Cambria" w:cs="Arial"/>
          <w:sz w:val="24"/>
          <w:szCs w:val="24"/>
        </w:rPr>
        <w:t xml:space="preserve"> el "BPPIM"  Banco de Proyectos de Inversión Municipal</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4"/>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Financiar proyectos dirigidos a micro, pequeñas y medianas empresas (MIPYMES) del municipio de TOCA.</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4"/>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Cofinanciar, apoyar y capacitar sobre las convocatorias para FOMYPYME.</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F8196C" w:rsidP="003C7CDD">
      <w:pPr>
        <w:numPr>
          <w:ilvl w:val="0"/>
          <w:numId w:val="44"/>
        </w:numPr>
        <w:autoSpaceDE w:val="0"/>
        <w:autoSpaceDN w:val="0"/>
        <w:adjustRightInd w:val="0"/>
        <w:spacing w:after="0" w:line="240" w:lineRule="auto"/>
        <w:jc w:val="both"/>
        <w:rPr>
          <w:rFonts w:ascii="Cambria" w:hAnsi="Cambria" w:cs="Arial"/>
          <w:sz w:val="24"/>
          <w:szCs w:val="24"/>
        </w:rPr>
      </w:pPr>
      <w:r>
        <w:rPr>
          <w:rFonts w:ascii="Cambria" w:hAnsi="Cambria" w:cs="Arial"/>
          <w:sz w:val="24"/>
          <w:szCs w:val="24"/>
        </w:rPr>
        <w:t>Actualización e im</w:t>
      </w:r>
      <w:r w:rsidR="006A0063" w:rsidRPr="00491E5A">
        <w:rPr>
          <w:rFonts w:ascii="Cambria" w:hAnsi="Cambria" w:cs="Arial"/>
          <w:sz w:val="24"/>
          <w:szCs w:val="24"/>
        </w:rPr>
        <w:t>plementa</w:t>
      </w:r>
      <w:r>
        <w:rPr>
          <w:rFonts w:ascii="Cambria" w:hAnsi="Cambria" w:cs="Arial"/>
          <w:sz w:val="24"/>
          <w:szCs w:val="24"/>
        </w:rPr>
        <w:t>ción</w:t>
      </w:r>
      <w:r w:rsidR="006A0063" w:rsidRPr="00491E5A">
        <w:rPr>
          <w:rFonts w:ascii="Cambria" w:hAnsi="Cambria" w:cs="Arial"/>
          <w:sz w:val="24"/>
          <w:szCs w:val="24"/>
        </w:rPr>
        <w:t xml:space="preserve"> el Modelo Estándar de Control Interno M.E.C.I.</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Default="006A0063" w:rsidP="003C7CDD">
      <w:pPr>
        <w:numPr>
          <w:ilvl w:val="0"/>
          <w:numId w:val="44"/>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Garantizar los porcentajes en equidad de género, ley de primer empleo y apoyo a la juventud, apoyo a discapacitados.</w:t>
      </w:r>
    </w:p>
    <w:p w:rsidR="00C40BBA" w:rsidRPr="00C40BBA" w:rsidRDefault="00C40BBA" w:rsidP="00C40BBA">
      <w:pPr>
        <w:pStyle w:val="Prrafodelista"/>
        <w:rPr>
          <w:rFonts w:ascii="Cambria" w:hAnsi="Cambria" w:cs="Arial"/>
          <w:sz w:val="24"/>
          <w:szCs w:val="24"/>
          <w:lang w:val="es-ES"/>
        </w:rPr>
      </w:pPr>
    </w:p>
    <w:p w:rsidR="00C40BBA" w:rsidRDefault="00C40BBA" w:rsidP="003C7CDD">
      <w:pPr>
        <w:numPr>
          <w:ilvl w:val="0"/>
          <w:numId w:val="44"/>
        </w:numPr>
        <w:autoSpaceDE w:val="0"/>
        <w:autoSpaceDN w:val="0"/>
        <w:adjustRightInd w:val="0"/>
        <w:spacing w:after="0" w:line="240" w:lineRule="auto"/>
        <w:jc w:val="both"/>
        <w:rPr>
          <w:rFonts w:ascii="Cambria" w:hAnsi="Cambria" w:cs="Arial"/>
          <w:sz w:val="24"/>
          <w:szCs w:val="24"/>
        </w:rPr>
      </w:pPr>
      <w:r>
        <w:rPr>
          <w:rFonts w:ascii="Cambria" w:hAnsi="Cambria" w:cs="Arial"/>
          <w:sz w:val="24"/>
          <w:szCs w:val="24"/>
        </w:rPr>
        <w:t>Actualización del SISBEN en el municipio de Toca.</w:t>
      </w:r>
    </w:p>
    <w:p w:rsidR="00C40BBA" w:rsidRDefault="00C40BBA" w:rsidP="00C40BBA">
      <w:pPr>
        <w:pStyle w:val="Prrafodelista"/>
        <w:rPr>
          <w:rFonts w:ascii="Cambria" w:hAnsi="Cambria" w:cs="Arial"/>
          <w:sz w:val="24"/>
          <w:szCs w:val="24"/>
        </w:rPr>
      </w:pPr>
    </w:p>
    <w:p w:rsidR="00C40BBA" w:rsidRDefault="00C40BBA" w:rsidP="003C7CDD">
      <w:pPr>
        <w:numPr>
          <w:ilvl w:val="0"/>
          <w:numId w:val="44"/>
        </w:numPr>
        <w:autoSpaceDE w:val="0"/>
        <w:autoSpaceDN w:val="0"/>
        <w:adjustRightInd w:val="0"/>
        <w:spacing w:after="0" w:line="240" w:lineRule="auto"/>
        <w:jc w:val="both"/>
        <w:rPr>
          <w:rFonts w:ascii="Cambria" w:hAnsi="Cambria" w:cs="Arial"/>
          <w:sz w:val="24"/>
          <w:szCs w:val="24"/>
        </w:rPr>
      </w:pPr>
      <w:r>
        <w:rPr>
          <w:rFonts w:ascii="Cambria" w:hAnsi="Cambria" w:cs="Arial"/>
          <w:sz w:val="24"/>
          <w:szCs w:val="24"/>
        </w:rPr>
        <w:t>Actualizar la estratificación socioeconómica del municipio de Toca</w:t>
      </w:r>
    </w:p>
    <w:p w:rsidR="00C40BBA" w:rsidRPr="00C40BBA" w:rsidRDefault="00C40BBA" w:rsidP="00C40BBA">
      <w:pPr>
        <w:pStyle w:val="Prrafodelista"/>
        <w:rPr>
          <w:rFonts w:ascii="Cambria" w:hAnsi="Cambria" w:cs="Arial"/>
          <w:sz w:val="24"/>
          <w:szCs w:val="24"/>
          <w:lang w:val="es-ES"/>
        </w:rPr>
      </w:pPr>
    </w:p>
    <w:p w:rsidR="00C40BBA" w:rsidRDefault="00C40BBA" w:rsidP="003C7CDD">
      <w:pPr>
        <w:numPr>
          <w:ilvl w:val="0"/>
          <w:numId w:val="44"/>
        </w:numPr>
        <w:autoSpaceDE w:val="0"/>
        <w:autoSpaceDN w:val="0"/>
        <w:adjustRightInd w:val="0"/>
        <w:spacing w:after="0" w:line="240" w:lineRule="auto"/>
        <w:jc w:val="both"/>
        <w:rPr>
          <w:rFonts w:ascii="Cambria" w:hAnsi="Cambria" w:cs="Arial"/>
          <w:sz w:val="24"/>
          <w:szCs w:val="24"/>
        </w:rPr>
      </w:pPr>
      <w:r>
        <w:rPr>
          <w:rFonts w:ascii="Cambria" w:hAnsi="Cambria" w:cs="Arial"/>
          <w:sz w:val="24"/>
          <w:szCs w:val="24"/>
        </w:rPr>
        <w:t>Adelantar estudios de pre inversión y diseños en el municipio de Toca.</w:t>
      </w:r>
    </w:p>
    <w:p w:rsidR="00C40BBA" w:rsidRPr="00C40BBA" w:rsidRDefault="00C40BBA" w:rsidP="00C40BBA">
      <w:pPr>
        <w:pStyle w:val="Prrafodelista"/>
        <w:rPr>
          <w:rFonts w:ascii="Cambria" w:hAnsi="Cambria" w:cs="Arial"/>
          <w:sz w:val="24"/>
          <w:szCs w:val="24"/>
          <w:lang w:val="es-ES"/>
        </w:rPr>
      </w:pPr>
    </w:p>
    <w:p w:rsidR="00C40BBA" w:rsidRDefault="00C40BBA" w:rsidP="003C7CDD">
      <w:pPr>
        <w:numPr>
          <w:ilvl w:val="0"/>
          <w:numId w:val="44"/>
        </w:numPr>
        <w:autoSpaceDE w:val="0"/>
        <w:autoSpaceDN w:val="0"/>
        <w:adjustRightInd w:val="0"/>
        <w:spacing w:after="0" w:line="240" w:lineRule="auto"/>
        <w:jc w:val="both"/>
        <w:rPr>
          <w:rFonts w:ascii="Cambria" w:hAnsi="Cambria" w:cs="Arial"/>
          <w:sz w:val="24"/>
          <w:szCs w:val="24"/>
        </w:rPr>
      </w:pPr>
      <w:r>
        <w:rPr>
          <w:rFonts w:ascii="Cambria" w:hAnsi="Cambria" w:cs="Arial"/>
          <w:sz w:val="24"/>
          <w:szCs w:val="24"/>
        </w:rPr>
        <w:t>Actualizar la conformación del Consejo territorial de Planeación</w:t>
      </w:r>
    </w:p>
    <w:p w:rsidR="00C40BBA" w:rsidRDefault="00C40BBA" w:rsidP="00C40BBA">
      <w:pPr>
        <w:pStyle w:val="Prrafodelista"/>
        <w:rPr>
          <w:rFonts w:ascii="Cambria" w:hAnsi="Cambria" w:cs="Arial"/>
          <w:sz w:val="24"/>
          <w:szCs w:val="24"/>
        </w:rPr>
      </w:pPr>
    </w:p>
    <w:p w:rsidR="00C40BBA" w:rsidRDefault="00C40BBA" w:rsidP="003C7CDD">
      <w:pPr>
        <w:numPr>
          <w:ilvl w:val="0"/>
          <w:numId w:val="44"/>
        </w:numPr>
        <w:autoSpaceDE w:val="0"/>
        <w:autoSpaceDN w:val="0"/>
        <w:adjustRightInd w:val="0"/>
        <w:spacing w:after="0" w:line="240" w:lineRule="auto"/>
        <w:jc w:val="both"/>
        <w:rPr>
          <w:rFonts w:ascii="Cambria" w:hAnsi="Cambria" w:cs="Arial"/>
          <w:sz w:val="24"/>
          <w:szCs w:val="24"/>
        </w:rPr>
      </w:pPr>
      <w:r>
        <w:rPr>
          <w:rFonts w:ascii="Cambria" w:hAnsi="Cambria" w:cs="Arial"/>
          <w:sz w:val="24"/>
          <w:szCs w:val="24"/>
        </w:rPr>
        <w:t>Adelantar un proyecto de actualización catastral en el área urbana y rural del municipio de Toca .</w:t>
      </w:r>
    </w:p>
    <w:p w:rsidR="00C40BBA" w:rsidRDefault="00C40BBA" w:rsidP="00C40BBA">
      <w:pPr>
        <w:pStyle w:val="Prrafodelista"/>
        <w:rPr>
          <w:rFonts w:ascii="Cambria" w:hAnsi="Cambria" w:cs="Arial"/>
          <w:sz w:val="24"/>
          <w:szCs w:val="24"/>
        </w:rPr>
      </w:pPr>
    </w:p>
    <w:p w:rsidR="00C40BBA" w:rsidRPr="00491E5A" w:rsidRDefault="00C40BBA" w:rsidP="00C40BBA">
      <w:pPr>
        <w:autoSpaceDE w:val="0"/>
        <w:autoSpaceDN w:val="0"/>
        <w:adjustRightInd w:val="0"/>
        <w:spacing w:after="0" w:line="240" w:lineRule="auto"/>
        <w:jc w:val="both"/>
        <w:rPr>
          <w:rFonts w:ascii="Cambria" w:hAnsi="Cambria" w:cs="Arial"/>
          <w:sz w:val="24"/>
          <w:szCs w:val="24"/>
        </w:rPr>
      </w:pPr>
    </w:p>
    <w:p w:rsidR="006A0063" w:rsidRPr="00491E5A" w:rsidRDefault="006A0063" w:rsidP="006A0063">
      <w:pPr>
        <w:rPr>
          <w:rFonts w:ascii="Cambria" w:hAnsi="Cambria" w:cs="Arial"/>
          <w:b/>
          <w:sz w:val="24"/>
          <w:szCs w:val="24"/>
        </w:rPr>
      </w:pPr>
      <w:r w:rsidRPr="00491E5A">
        <w:rPr>
          <w:rFonts w:ascii="Cambria" w:hAnsi="Cambria" w:cs="Arial"/>
          <w:b/>
          <w:sz w:val="24"/>
          <w:szCs w:val="24"/>
        </w:rPr>
        <w:t>4.2.1.3. METAS</w:t>
      </w:r>
    </w:p>
    <w:p w:rsidR="006A0063" w:rsidRDefault="006A0063" w:rsidP="006A0063">
      <w:pPr>
        <w:jc w:val="both"/>
        <w:rPr>
          <w:rFonts w:ascii="Cambria" w:hAnsi="Cambria" w:cs="Arial"/>
          <w:sz w:val="24"/>
          <w:szCs w:val="24"/>
        </w:rPr>
      </w:pPr>
      <w:r w:rsidRPr="00491E5A">
        <w:rPr>
          <w:rFonts w:ascii="Cambria" w:hAnsi="Cambria" w:cs="Arial"/>
          <w:sz w:val="24"/>
          <w:szCs w:val="24"/>
        </w:rPr>
        <w:t>Cumplimiento de los programas y proyectos establecidos en el presente Plan de Desarrollo al 100% a 2015</w:t>
      </w:r>
      <w:r w:rsidR="001E6C1E">
        <w:rPr>
          <w:rFonts w:ascii="Cambria" w:hAnsi="Cambria" w:cs="Arial"/>
          <w:sz w:val="24"/>
          <w:szCs w:val="24"/>
        </w:rPr>
        <w:t>.</w:t>
      </w:r>
    </w:p>
    <w:p w:rsidR="00C40BBA" w:rsidRDefault="00C40BBA" w:rsidP="006A0063">
      <w:pPr>
        <w:jc w:val="both"/>
        <w:rPr>
          <w:rFonts w:ascii="Cambria" w:hAnsi="Cambria" w:cs="Arial"/>
          <w:sz w:val="24"/>
          <w:szCs w:val="24"/>
        </w:rPr>
      </w:pPr>
    </w:p>
    <w:p w:rsidR="00C40BBA" w:rsidRDefault="00C40BBA" w:rsidP="006A0063">
      <w:pPr>
        <w:jc w:val="both"/>
        <w:rPr>
          <w:rFonts w:ascii="Cambria" w:hAnsi="Cambria" w:cs="Arial"/>
          <w:sz w:val="24"/>
          <w:szCs w:val="24"/>
        </w:rPr>
      </w:pPr>
    </w:p>
    <w:p w:rsidR="006A0063" w:rsidRPr="00491E5A" w:rsidRDefault="006A0063" w:rsidP="006A0063">
      <w:pPr>
        <w:rPr>
          <w:rFonts w:ascii="Cambria" w:hAnsi="Cambria" w:cs="Arial"/>
          <w:b/>
          <w:sz w:val="24"/>
          <w:szCs w:val="24"/>
        </w:rPr>
      </w:pPr>
      <w:r w:rsidRPr="00491E5A">
        <w:rPr>
          <w:rFonts w:ascii="Cambria" w:hAnsi="Cambria" w:cs="Arial"/>
          <w:b/>
          <w:sz w:val="24"/>
          <w:szCs w:val="24"/>
        </w:rPr>
        <w:t>4.2.1.4. ESTRATEGIAS</w:t>
      </w:r>
    </w:p>
    <w:p w:rsidR="006A0063" w:rsidRPr="00491E5A" w:rsidRDefault="006A0063" w:rsidP="003C7CDD">
      <w:pPr>
        <w:numPr>
          <w:ilvl w:val="0"/>
          <w:numId w:val="45"/>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Actualizar y ejecutar el E. O. T. de TOCA.</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5"/>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Propiciar como política pública que la administración 2012 - 2015 esta cimentada bajo el slogan de una ADMINISTRACION INCLUYENTE.</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5"/>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Desarrollar la capacidad institucional de las organizaciones comunitarias. “fortalecer las existentes y crear nuevas, organizaciones”</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5"/>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Motivar el sentido de pertenencia de la comunidad, en el desarrollo y construcción de lo público; vinculando prioritariamente a las juntas de acción comunal y creando veedurías ciudadanas</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5"/>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Gestionar recursos tanto en las instancias de orden Departamental, Nacional e Internacional a través de la formulación de proyectos.</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5"/>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Incrementar y mejorar la productividad y competitividad de las micro, pequeñas y medianas empresas (MIPYMES) del municipio de TOCA.</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5"/>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Acceder y socializar los términos</w:t>
      </w:r>
      <w:r w:rsidR="00E809D8" w:rsidRPr="00491E5A">
        <w:rPr>
          <w:rFonts w:ascii="Cambria" w:hAnsi="Cambria" w:cs="Arial"/>
          <w:sz w:val="24"/>
          <w:szCs w:val="24"/>
        </w:rPr>
        <w:t xml:space="preserve"> de referencia y convocatorias </w:t>
      </w:r>
      <w:r w:rsidRPr="00491E5A">
        <w:rPr>
          <w:rFonts w:ascii="Cambria" w:hAnsi="Cambria" w:cs="Arial"/>
          <w:sz w:val="24"/>
          <w:szCs w:val="24"/>
        </w:rPr>
        <w:t>de las FOMYPYME, con profesionales idóneos.</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5"/>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Promover programas de capacitación a las veedurías ciudadanas y lideres urbano y rurales</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45"/>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 xml:space="preserve">Motivar y capacitar a las juntas de acción comunal. </w:t>
      </w:r>
    </w:p>
    <w:p w:rsidR="006A0063" w:rsidRPr="00491E5A" w:rsidRDefault="006A0063" w:rsidP="003C7CDD">
      <w:pPr>
        <w:numPr>
          <w:ilvl w:val="0"/>
          <w:numId w:val="45"/>
        </w:numPr>
        <w:autoSpaceDE w:val="0"/>
        <w:autoSpaceDN w:val="0"/>
        <w:adjustRightInd w:val="0"/>
        <w:spacing w:after="0" w:line="240" w:lineRule="auto"/>
        <w:jc w:val="both"/>
        <w:rPr>
          <w:rFonts w:ascii="Cambria" w:hAnsi="Cambria" w:cs="Arial"/>
          <w:b/>
          <w:sz w:val="24"/>
          <w:szCs w:val="24"/>
        </w:rPr>
      </w:pPr>
      <w:r w:rsidRPr="00491E5A">
        <w:rPr>
          <w:rFonts w:ascii="Cambria" w:hAnsi="Cambria" w:cs="Arial"/>
          <w:sz w:val="24"/>
          <w:szCs w:val="24"/>
        </w:rPr>
        <w:t xml:space="preserve">Darle vida jurídica, a las juntas de acción comunal como entes fiscalizadores, de lo público. </w:t>
      </w:r>
    </w:p>
    <w:p w:rsidR="006A0063" w:rsidRDefault="006A0063" w:rsidP="006A0063">
      <w:pPr>
        <w:jc w:val="center"/>
        <w:rPr>
          <w:rFonts w:ascii="Cambria" w:hAnsi="Cambria"/>
          <w:b/>
          <w:sz w:val="24"/>
          <w:szCs w:val="24"/>
        </w:rPr>
      </w:pPr>
    </w:p>
    <w:p w:rsidR="00C40BBA" w:rsidRDefault="00C40BBA" w:rsidP="006A0063">
      <w:pPr>
        <w:jc w:val="center"/>
        <w:rPr>
          <w:rFonts w:ascii="Cambria" w:hAnsi="Cambria"/>
          <w:b/>
          <w:sz w:val="24"/>
          <w:szCs w:val="24"/>
        </w:rPr>
      </w:pPr>
    </w:p>
    <w:p w:rsidR="00C40BBA" w:rsidRDefault="00C40BBA" w:rsidP="006A0063">
      <w:pPr>
        <w:jc w:val="center"/>
        <w:rPr>
          <w:rFonts w:ascii="Cambria" w:hAnsi="Cambria"/>
          <w:b/>
          <w:sz w:val="24"/>
          <w:szCs w:val="24"/>
        </w:rPr>
      </w:pPr>
    </w:p>
    <w:p w:rsidR="00C40BBA" w:rsidRDefault="00C40BBA" w:rsidP="006A0063">
      <w:pPr>
        <w:jc w:val="center"/>
        <w:rPr>
          <w:rFonts w:ascii="Cambria" w:hAnsi="Cambria"/>
          <w:b/>
          <w:sz w:val="24"/>
          <w:szCs w:val="24"/>
        </w:rPr>
      </w:pPr>
    </w:p>
    <w:p w:rsidR="00C40BBA" w:rsidRDefault="00C40BBA" w:rsidP="006A0063">
      <w:pPr>
        <w:jc w:val="center"/>
        <w:rPr>
          <w:rFonts w:ascii="Cambria" w:hAnsi="Cambria"/>
          <w:b/>
          <w:sz w:val="24"/>
          <w:szCs w:val="24"/>
        </w:rPr>
      </w:pPr>
    </w:p>
    <w:p w:rsidR="00C40BBA" w:rsidRPr="00491E5A" w:rsidRDefault="00C40BBA" w:rsidP="006A0063">
      <w:pPr>
        <w:jc w:val="center"/>
        <w:rPr>
          <w:rFonts w:ascii="Cambria" w:hAnsi="Cambria"/>
          <w:b/>
          <w:sz w:val="24"/>
          <w:szCs w:val="24"/>
        </w:rPr>
      </w:pPr>
    </w:p>
    <w:p w:rsidR="006A0063" w:rsidRPr="001E6C1E" w:rsidRDefault="006A0063" w:rsidP="008C6E89">
      <w:pPr>
        <w:numPr>
          <w:ilvl w:val="2"/>
          <w:numId w:val="61"/>
        </w:numPr>
        <w:spacing w:after="0" w:line="240" w:lineRule="auto"/>
        <w:jc w:val="center"/>
        <w:rPr>
          <w:rFonts w:ascii="Cambria" w:hAnsi="Cambria"/>
          <w:b/>
          <w:sz w:val="36"/>
          <w:szCs w:val="36"/>
          <w:lang w:val="es-ES_tradnl"/>
        </w:rPr>
      </w:pPr>
      <w:r w:rsidRPr="001E6C1E">
        <w:rPr>
          <w:rFonts w:ascii="Cambria" w:hAnsi="Cambria"/>
          <w:b/>
          <w:sz w:val="36"/>
          <w:szCs w:val="36"/>
          <w:lang w:val="es-ES_tradnl"/>
        </w:rPr>
        <w:t>EQUIPAMENTO MUNICIPAL</w:t>
      </w:r>
    </w:p>
    <w:p w:rsidR="006A0063" w:rsidRPr="00491E5A" w:rsidRDefault="006A0063" w:rsidP="006A0063">
      <w:pPr>
        <w:spacing w:after="0" w:line="240" w:lineRule="auto"/>
        <w:jc w:val="center"/>
        <w:rPr>
          <w:rFonts w:ascii="Cambria" w:hAnsi="Cambria"/>
          <w:sz w:val="24"/>
          <w:szCs w:val="24"/>
          <w:lang w:val="es-ES_tradnl"/>
        </w:rPr>
      </w:pPr>
    </w:p>
    <w:p w:rsidR="006A0063" w:rsidRPr="00491E5A" w:rsidRDefault="006A0063" w:rsidP="008C6E89">
      <w:pPr>
        <w:numPr>
          <w:ilvl w:val="3"/>
          <w:numId w:val="62"/>
        </w:numPr>
        <w:rPr>
          <w:rFonts w:ascii="Cambria" w:hAnsi="Cambria" w:cs="Arial"/>
          <w:b/>
          <w:sz w:val="24"/>
          <w:szCs w:val="24"/>
        </w:rPr>
      </w:pPr>
      <w:r w:rsidRPr="00491E5A">
        <w:rPr>
          <w:rFonts w:ascii="Cambria" w:hAnsi="Cambria" w:cs="Arial"/>
          <w:b/>
          <w:sz w:val="24"/>
          <w:szCs w:val="24"/>
        </w:rPr>
        <w:t>DIAGNOSTICO</w:t>
      </w:r>
    </w:p>
    <w:p w:rsidR="006A0063" w:rsidRPr="00491E5A" w:rsidRDefault="006A0063" w:rsidP="003C7CDD">
      <w:pPr>
        <w:numPr>
          <w:ilvl w:val="4"/>
          <w:numId w:val="46"/>
        </w:numPr>
        <w:rPr>
          <w:rFonts w:ascii="Cambria" w:hAnsi="Cambria" w:cs="Arial"/>
          <w:sz w:val="24"/>
          <w:szCs w:val="24"/>
        </w:rPr>
      </w:pPr>
      <w:r w:rsidRPr="00491E5A">
        <w:rPr>
          <w:rFonts w:ascii="Cambria" w:hAnsi="Cambria" w:cs="Arial"/>
          <w:b/>
          <w:sz w:val="24"/>
          <w:szCs w:val="24"/>
        </w:rPr>
        <w:t xml:space="preserve">PANORAMA SITUACIONAL </w:t>
      </w:r>
    </w:p>
    <w:p w:rsidR="006A0063" w:rsidRPr="00491E5A" w:rsidRDefault="006A0063" w:rsidP="006A0063">
      <w:pPr>
        <w:widowControl w:val="0"/>
        <w:autoSpaceDE w:val="0"/>
        <w:autoSpaceDN w:val="0"/>
        <w:adjustRightInd w:val="0"/>
        <w:spacing w:after="0" w:line="240" w:lineRule="auto"/>
        <w:jc w:val="both"/>
        <w:rPr>
          <w:rFonts w:ascii="Cambria" w:hAnsi="Cambria" w:cs="Arial"/>
          <w:color w:val="000000"/>
          <w:sz w:val="24"/>
          <w:szCs w:val="24"/>
        </w:rPr>
      </w:pPr>
      <w:r w:rsidRPr="00491E5A">
        <w:rPr>
          <w:rFonts w:ascii="Cambria" w:hAnsi="Cambria" w:cs="Arial"/>
          <w:color w:val="000000"/>
          <w:sz w:val="24"/>
          <w:szCs w:val="24"/>
        </w:rPr>
        <w:t xml:space="preserve">El estado colombiano a través del </w:t>
      </w:r>
      <w:r w:rsidRPr="00491E5A">
        <w:rPr>
          <w:rFonts w:ascii="Cambria" w:hAnsi="Cambria" w:cs="Arial"/>
          <w:b/>
          <w:bCs/>
          <w:color w:val="000000"/>
          <w:sz w:val="24"/>
          <w:szCs w:val="24"/>
        </w:rPr>
        <w:t xml:space="preserve">DECRETO 1841 </w:t>
      </w:r>
      <w:r w:rsidRPr="00491E5A">
        <w:rPr>
          <w:rFonts w:ascii="Cambria" w:hAnsi="Cambria" w:cs="Arial"/>
          <w:bCs/>
          <w:color w:val="000000"/>
          <w:sz w:val="24"/>
          <w:szCs w:val="24"/>
        </w:rPr>
        <w:t>de</w:t>
      </w:r>
      <w:r w:rsidRPr="00491E5A">
        <w:rPr>
          <w:rFonts w:ascii="Cambria" w:hAnsi="Cambria" w:cs="Arial"/>
          <w:b/>
          <w:bCs/>
          <w:color w:val="000000"/>
          <w:sz w:val="24"/>
          <w:szCs w:val="24"/>
        </w:rPr>
        <w:t xml:space="preserve"> </w:t>
      </w:r>
      <w:r w:rsidRPr="00491E5A">
        <w:rPr>
          <w:rFonts w:ascii="Cambria" w:hAnsi="Cambria" w:cs="Arial"/>
          <w:color w:val="000000"/>
          <w:sz w:val="24"/>
          <w:szCs w:val="24"/>
        </w:rPr>
        <w:t xml:space="preserve">julio 21 </w:t>
      </w:r>
      <w:r w:rsidRPr="00491E5A">
        <w:rPr>
          <w:rFonts w:ascii="Cambria" w:hAnsi="Cambria" w:cs="Arial"/>
          <w:bCs/>
          <w:color w:val="000000"/>
          <w:sz w:val="24"/>
          <w:szCs w:val="24"/>
        </w:rPr>
        <w:t>DE 1997</w:t>
      </w:r>
      <w:r w:rsidRPr="00491E5A">
        <w:rPr>
          <w:rFonts w:ascii="Cambria" w:hAnsi="Cambria" w:cs="Arial"/>
          <w:b/>
          <w:bCs/>
          <w:color w:val="000000"/>
          <w:sz w:val="24"/>
          <w:szCs w:val="24"/>
        </w:rPr>
        <w:t xml:space="preserve"> </w:t>
      </w:r>
      <w:r w:rsidRPr="00491E5A">
        <w:rPr>
          <w:rFonts w:ascii="Cambria" w:hAnsi="Cambria" w:cs="Arial"/>
          <w:color w:val="000000"/>
          <w:sz w:val="24"/>
          <w:szCs w:val="24"/>
        </w:rPr>
        <w:t>establece aprobar, de manera permanente, entre los sectores financiables con los recursos de libre inversión, correspondientes al 20% de la inversión forzosa de la participación municipal en los ingresos corrientes de la Nación, los siguientes:</w:t>
      </w:r>
    </w:p>
    <w:p w:rsidR="006A0063" w:rsidRPr="00491E5A" w:rsidRDefault="006A0063" w:rsidP="003C7CDD">
      <w:pPr>
        <w:widowControl w:val="0"/>
        <w:numPr>
          <w:ilvl w:val="0"/>
          <w:numId w:val="26"/>
        </w:numPr>
        <w:autoSpaceDE w:val="0"/>
        <w:autoSpaceDN w:val="0"/>
        <w:adjustRightInd w:val="0"/>
        <w:spacing w:after="0" w:line="240" w:lineRule="auto"/>
        <w:jc w:val="both"/>
        <w:rPr>
          <w:rFonts w:ascii="Cambria" w:hAnsi="Cambria" w:cs="Arial"/>
          <w:color w:val="000000"/>
          <w:sz w:val="24"/>
          <w:szCs w:val="24"/>
        </w:rPr>
      </w:pPr>
      <w:r w:rsidRPr="00491E5A">
        <w:rPr>
          <w:rFonts w:ascii="Cambria" w:hAnsi="Cambria" w:cs="Arial"/>
          <w:color w:val="000000"/>
          <w:sz w:val="24"/>
          <w:szCs w:val="24"/>
        </w:rPr>
        <w:t>Electrificación</w:t>
      </w:r>
    </w:p>
    <w:p w:rsidR="006A0063" w:rsidRPr="00491E5A" w:rsidRDefault="006A0063" w:rsidP="003C7CDD">
      <w:pPr>
        <w:widowControl w:val="0"/>
        <w:numPr>
          <w:ilvl w:val="0"/>
          <w:numId w:val="26"/>
        </w:numPr>
        <w:autoSpaceDE w:val="0"/>
        <w:autoSpaceDN w:val="0"/>
        <w:adjustRightInd w:val="0"/>
        <w:spacing w:after="0" w:line="240" w:lineRule="auto"/>
        <w:jc w:val="both"/>
        <w:rPr>
          <w:rFonts w:ascii="Cambria" w:hAnsi="Cambria" w:cs="Arial"/>
          <w:color w:val="000000"/>
          <w:sz w:val="24"/>
          <w:szCs w:val="24"/>
        </w:rPr>
      </w:pPr>
      <w:r w:rsidRPr="00491E5A">
        <w:rPr>
          <w:rFonts w:ascii="Cambria" w:hAnsi="Cambria" w:cs="Arial"/>
          <w:color w:val="000000"/>
          <w:sz w:val="24"/>
          <w:szCs w:val="24"/>
        </w:rPr>
        <w:t>Equipamiento municipal</w:t>
      </w:r>
    </w:p>
    <w:p w:rsidR="006A0063" w:rsidRPr="00491E5A" w:rsidRDefault="006A0063" w:rsidP="003C7CDD">
      <w:pPr>
        <w:widowControl w:val="0"/>
        <w:numPr>
          <w:ilvl w:val="0"/>
          <w:numId w:val="26"/>
        </w:numPr>
        <w:autoSpaceDE w:val="0"/>
        <w:autoSpaceDN w:val="0"/>
        <w:adjustRightInd w:val="0"/>
        <w:spacing w:after="0" w:line="240" w:lineRule="auto"/>
        <w:jc w:val="both"/>
        <w:rPr>
          <w:rFonts w:ascii="Cambria" w:hAnsi="Cambria" w:cs="Arial"/>
          <w:color w:val="000000"/>
          <w:sz w:val="24"/>
          <w:szCs w:val="24"/>
        </w:rPr>
      </w:pPr>
      <w:r w:rsidRPr="00491E5A">
        <w:rPr>
          <w:rFonts w:ascii="Cambria" w:hAnsi="Cambria" w:cs="Arial"/>
          <w:color w:val="000000"/>
          <w:sz w:val="24"/>
          <w:szCs w:val="24"/>
        </w:rPr>
        <w:t>Desarrollo comunitario</w:t>
      </w:r>
    </w:p>
    <w:p w:rsidR="006A0063" w:rsidRPr="00491E5A" w:rsidRDefault="006A0063" w:rsidP="003C7CDD">
      <w:pPr>
        <w:widowControl w:val="0"/>
        <w:numPr>
          <w:ilvl w:val="0"/>
          <w:numId w:val="26"/>
        </w:numPr>
        <w:autoSpaceDE w:val="0"/>
        <w:autoSpaceDN w:val="0"/>
        <w:adjustRightInd w:val="0"/>
        <w:spacing w:after="0" w:line="240" w:lineRule="auto"/>
        <w:jc w:val="both"/>
        <w:rPr>
          <w:rFonts w:ascii="Cambria" w:hAnsi="Cambria" w:cs="Arial"/>
          <w:color w:val="000000"/>
          <w:sz w:val="24"/>
          <w:szCs w:val="24"/>
        </w:rPr>
      </w:pPr>
      <w:r w:rsidRPr="00491E5A">
        <w:rPr>
          <w:rFonts w:ascii="Cambria" w:hAnsi="Cambria" w:cs="Arial"/>
          <w:color w:val="000000"/>
          <w:sz w:val="24"/>
          <w:szCs w:val="24"/>
        </w:rPr>
        <w:t>Pago de deuda para inversión física en estos tres sectores y en vías.</w:t>
      </w:r>
    </w:p>
    <w:p w:rsidR="006A0063" w:rsidRPr="00491E5A" w:rsidRDefault="006A0063" w:rsidP="006A0063">
      <w:pPr>
        <w:widowControl w:val="0"/>
        <w:autoSpaceDE w:val="0"/>
        <w:autoSpaceDN w:val="0"/>
        <w:adjustRightInd w:val="0"/>
        <w:spacing w:after="0" w:line="240" w:lineRule="auto"/>
        <w:jc w:val="both"/>
        <w:rPr>
          <w:rFonts w:ascii="Cambria" w:hAnsi="Cambria" w:cs="Arial"/>
          <w:color w:val="000000"/>
          <w:sz w:val="24"/>
          <w:szCs w:val="24"/>
        </w:rPr>
      </w:pPr>
    </w:p>
    <w:p w:rsidR="006A0063" w:rsidRPr="00491E5A" w:rsidRDefault="006A0063" w:rsidP="006A0063">
      <w:pPr>
        <w:widowControl w:val="0"/>
        <w:autoSpaceDE w:val="0"/>
        <w:autoSpaceDN w:val="0"/>
        <w:adjustRightInd w:val="0"/>
        <w:spacing w:after="0" w:line="240" w:lineRule="auto"/>
        <w:jc w:val="both"/>
        <w:rPr>
          <w:rFonts w:ascii="Cambria" w:hAnsi="Cambria" w:cs="Arial"/>
          <w:color w:val="000000"/>
          <w:sz w:val="24"/>
          <w:szCs w:val="24"/>
        </w:rPr>
      </w:pPr>
      <w:r w:rsidRPr="00491E5A">
        <w:rPr>
          <w:rFonts w:ascii="Cambria" w:hAnsi="Cambria" w:cs="Arial"/>
          <w:bCs/>
          <w:color w:val="000000"/>
          <w:sz w:val="24"/>
          <w:szCs w:val="24"/>
        </w:rPr>
        <w:t xml:space="preserve">Así mismo establece al respecto de </w:t>
      </w:r>
      <w:r w:rsidRPr="00491E5A">
        <w:rPr>
          <w:rFonts w:ascii="Cambria" w:hAnsi="Cambria" w:cs="Arial"/>
          <w:color w:val="000000"/>
          <w:sz w:val="24"/>
          <w:szCs w:val="24"/>
        </w:rPr>
        <w:t>electrificación, a actividades de extensión de la red de electrificación en zonas urbanas y rurales, así como la instalación de alumbrado público.</w:t>
      </w:r>
    </w:p>
    <w:p w:rsidR="006A0063" w:rsidRPr="00491E5A" w:rsidRDefault="006A0063" w:rsidP="006A0063">
      <w:pPr>
        <w:widowControl w:val="0"/>
        <w:autoSpaceDE w:val="0"/>
        <w:autoSpaceDN w:val="0"/>
        <w:adjustRightInd w:val="0"/>
        <w:spacing w:after="0" w:line="240" w:lineRule="auto"/>
        <w:jc w:val="both"/>
        <w:rPr>
          <w:rFonts w:ascii="Cambria" w:hAnsi="Cambria" w:cs="Arial"/>
          <w:color w:val="000000"/>
          <w:sz w:val="24"/>
          <w:szCs w:val="24"/>
        </w:rPr>
      </w:pPr>
    </w:p>
    <w:p w:rsidR="006A0063" w:rsidRPr="00491E5A" w:rsidRDefault="006A0063" w:rsidP="006A0063">
      <w:pPr>
        <w:widowControl w:val="0"/>
        <w:autoSpaceDE w:val="0"/>
        <w:autoSpaceDN w:val="0"/>
        <w:adjustRightInd w:val="0"/>
        <w:spacing w:after="0" w:line="240" w:lineRule="auto"/>
        <w:jc w:val="both"/>
        <w:rPr>
          <w:rFonts w:ascii="Cambria" w:hAnsi="Cambria" w:cs="Arial"/>
          <w:color w:val="000000"/>
          <w:sz w:val="24"/>
          <w:szCs w:val="24"/>
        </w:rPr>
      </w:pPr>
      <w:r w:rsidRPr="00491E5A">
        <w:rPr>
          <w:rFonts w:ascii="Cambria" w:hAnsi="Cambria" w:cs="Arial"/>
          <w:color w:val="000000"/>
          <w:sz w:val="24"/>
          <w:szCs w:val="24"/>
        </w:rPr>
        <w:t>En el tema de desarrollo comunitario, incluye actividades de divulgación, capacitación, asesoría y asistencia técnica para consolidar procesos de participación ciudadana mediante el desarrollo de capacidades para la participación de la sociedad civil en programas sociales y para garantizar el fortalecimiento de los espacios, estructuras y mecanismos de participación política, de conformidad con las normas legales vigentes en cada sector.</w:t>
      </w:r>
    </w:p>
    <w:p w:rsidR="006A0063" w:rsidRPr="00491E5A" w:rsidRDefault="006A0063" w:rsidP="006A0063">
      <w:pPr>
        <w:widowControl w:val="0"/>
        <w:autoSpaceDE w:val="0"/>
        <w:autoSpaceDN w:val="0"/>
        <w:adjustRightInd w:val="0"/>
        <w:spacing w:after="0" w:line="240" w:lineRule="auto"/>
        <w:jc w:val="both"/>
        <w:rPr>
          <w:rFonts w:ascii="Cambria" w:hAnsi="Cambria" w:cs="Arial"/>
          <w:color w:val="000000"/>
          <w:sz w:val="24"/>
          <w:szCs w:val="24"/>
        </w:rPr>
      </w:pPr>
      <w:r w:rsidRPr="00491E5A">
        <w:rPr>
          <w:rFonts w:ascii="Cambria" w:hAnsi="Cambria" w:cs="Arial"/>
          <w:color w:val="000000"/>
          <w:sz w:val="24"/>
          <w:szCs w:val="24"/>
        </w:rPr>
        <w:t>En referencia del pago de deuda; además de los sectores establecidos en el numeral 14 del artículo 21 de la Ley 60 de 1993, los municipios, con cargo a los recursos de forzosa inversión de la participación en los ingresos corrientes de la Nación, podrán financiar el pago del servicio de la deuda adquirida para inversiones físicas en electrificación, equipamiento municipal, desarrollo comunitario y en construcción y mantenimiento de las redes viales municipales e intermunicipales.</w:t>
      </w:r>
    </w:p>
    <w:p w:rsidR="006A0063" w:rsidRPr="00491E5A" w:rsidRDefault="006A0063" w:rsidP="006A0063">
      <w:pPr>
        <w:widowControl w:val="0"/>
        <w:autoSpaceDE w:val="0"/>
        <w:autoSpaceDN w:val="0"/>
        <w:adjustRightInd w:val="0"/>
        <w:spacing w:after="0" w:line="240" w:lineRule="auto"/>
        <w:jc w:val="both"/>
        <w:rPr>
          <w:rFonts w:ascii="Cambria" w:hAnsi="Cambria" w:cs="Arial"/>
          <w:color w:val="000000"/>
          <w:sz w:val="24"/>
          <w:szCs w:val="24"/>
        </w:rPr>
      </w:pPr>
    </w:p>
    <w:p w:rsidR="006A0063" w:rsidRPr="00491E5A" w:rsidRDefault="006A0063" w:rsidP="006A0063">
      <w:pPr>
        <w:widowControl w:val="0"/>
        <w:autoSpaceDE w:val="0"/>
        <w:autoSpaceDN w:val="0"/>
        <w:adjustRightInd w:val="0"/>
        <w:spacing w:after="0" w:line="240" w:lineRule="auto"/>
        <w:jc w:val="both"/>
        <w:rPr>
          <w:rFonts w:ascii="Cambria" w:hAnsi="Cambria" w:cs="Arial"/>
          <w:color w:val="000000"/>
          <w:sz w:val="24"/>
          <w:szCs w:val="24"/>
        </w:rPr>
      </w:pPr>
      <w:r w:rsidRPr="00491E5A">
        <w:rPr>
          <w:rFonts w:ascii="Cambria" w:hAnsi="Cambria" w:cs="Arial"/>
          <w:color w:val="000000"/>
          <w:sz w:val="24"/>
          <w:szCs w:val="24"/>
        </w:rPr>
        <w:t>Y dentro del sector de equipamiento municipal, contempla actividades de construcción, ampliación y remodelación de mataderos públicos plazas de mercado y cementerios públicos. Así mismo, incluye la reconstrucción de construcciones públicas cuando su estado de deterioro represente peligro para la comunidad.</w:t>
      </w:r>
    </w:p>
    <w:p w:rsidR="006A0063" w:rsidRPr="00491E5A" w:rsidRDefault="006A0063" w:rsidP="003C7CDD">
      <w:pPr>
        <w:numPr>
          <w:ilvl w:val="4"/>
          <w:numId w:val="46"/>
        </w:numPr>
        <w:jc w:val="both"/>
        <w:rPr>
          <w:rFonts w:ascii="Cambria" w:hAnsi="Cambria" w:cs="Arial"/>
          <w:b/>
          <w:sz w:val="24"/>
          <w:szCs w:val="24"/>
        </w:rPr>
      </w:pPr>
      <w:r w:rsidRPr="00491E5A">
        <w:rPr>
          <w:rFonts w:ascii="Cambria" w:hAnsi="Cambria" w:cs="Arial"/>
          <w:b/>
          <w:sz w:val="24"/>
          <w:szCs w:val="24"/>
        </w:rPr>
        <w:t xml:space="preserve">SITUACION ACTUAL </w:t>
      </w:r>
      <w:bookmarkStart w:id="2" w:name="_Toc70931364"/>
      <w:bookmarkStart w:id="3" w:name="_Toc71969330"/>
    </w:p>
    <w:p w:rsidR="006A0063" w:rsidRPr="00491E5A" w:rsidRDefault="006A0063" w:rsidP="006A0063">
      <w:pPr>
        <w:jc w:val="both"/>
        <w:rPr>
          <w:rFonts w:ascii="Cambria" w:hAnsi="Cambria"/>
          <w:sz w:val="24"/>
          <w:szCs w:val="24"/>
        </w:rPr>
      </w:pPr>
      <w:r w:rsidRPr="00491E5A">
        <w:rPr>
          <w:rFonts w:ascii="Cambria" w:hAnsi="Cambria"/>
          <w:sz w:val="24"/>
          <w:szCs w:val="24"/>
        </w:rPr>
        <w:t>El manejo y responsabilidad del entorno de los espacios públicos del Municipio de Toca, que por su uso o afectación y por el diario transcurrir del colectivo poblacional,  deben garantizar  espacios saludables y el goce efectivo de los derechos, recae directamente al estado de asignar, presupuestar y ejecutar directamente montos destinados a mejorar aquellas obras de infraestructura física que generen mas que bienestar económico; bienestar social.</w:t>
      </w:r>
    </w:p>
    <w:p w:rsidR="006A0063" w:rsidRPr="00491E5A" w:rsidRDefault="006A0063" w:rsidP="006A0063">
      <w:pPr>
        <w:jc w:val="both"/>
        <w:rPr>
          <w:rFonts w:ascii="Cambria" w:hAnsi="Cambria"/>
          <w:sz w:val="24"/>
          <w:szCs w:val="24"/>
        </w:rPr>
      </w:pPr>
      <w:r w:rsidRPr="00491E5A">
        <w:rPr>
          <w:rFonts w:ascii="Cambria" w:hAnsi="Cambria"/>
          <w:sz w:val="24"/>
          <w:szCs w:val="24"/>
        </w:rPr>
        <w:t>Así mismo en la actualidad el municipio atraviesa por una etapa de transición, en la que un alto porcentaje de la infraestructura correspondiente a equipamiento municipal se encuentra en deterioro absoluto; razón por la cual, hay que apropiar y gestionar importantes recursos para reconstruir y poner en funcionamiento la infraestructura de espacios públicos de la población.</w:t>
      </w:r>
    </w:p>
    <w:p w:rsidR="006A0063" w:rsidRPr="00491E5A" w:rsidRDefault="006A0063" w:rsidP="003C7CDD">
      <w:pPr>
        <w:numPr>
          <w:ilvl w:val="4"/>
          <w:numId w:val="46"/>
        </w:numPr>
        <w:jc w:val="both"/>
        <w:rPr>
          <w:rFonts w:ascii="Cambria" w:hAnsi="Cambria"/>
          <w:b/>
          <w:sz w:val="24"/>
          <w:szCs w:val="24"/>
        </w:rPr>
      </w:pPr>
      <w:r w:rsidRPr="00491E5A">
        <w:rPr>
          <w:rFonts w:ascii="Cambria" w:hAnsi="Cambria"/>
          <w:b/>
          <w:sz w:val="24"/>
          <w:szCs w:val="24"/>
        </w:rPr>
        <w:t>DESCRIPCIÓN DE INFRAESTRUCTURA:</w:t>
      </w:r>
    </w:p>
    <w:p w:rsidR="006A0063" w:rsidRDefault="006A0063" w:rsidP="006A0063">
      <w:pPr>
        <w:pStyle w:val="Ttulo3"/>
        <w:spacing w:before="0" w:after="0" w:line="240" w:lineRule="auto"/>
        <w:ind w:left="2124" w:hanging="2124"/>
        <w:rPr>
          <w:b w:val="0"/>
          <w:sz w:val="24"/>
          <w:szCs w:val="24"/>
        </w:rPr>
      </w:pPr>
      <w:bookmarkStart w:id="4" w:name="_Toc70931366"/>
      <w:bookmarkStart w:id="5" w:name="_Toc71969332"/>
      <w:r w:rsidRPr="00491E5A">
        <w:rPr>
          <w:sz w:val="24"/>
          <w:szCs w:val="24"/>
        </w:rPr>
        <w:t>PALACIO  MUNICIPAL</w:t>
      </w:r>
      <w:bookmarkEnd w:id="4"/>
      <w:bookmarkEnd w:id="5"/>
      <w:r w:rsidRPr="00491E5A">
        <w:rPr>
          <w:sz w:val="24"/>
          <w:szCs w:val="24"/>
        </w:rPr>
        <w:t>:</w:t>
      </w:r>
      <w:r w:rsidR="008C6E89">
        <w:rPr>
          <w:sz w:val="24"/>
          <w:szCs w:val="24"/>
        </w:rPr>
        <w:t xml:space="preserve"> </w:t>
      </w:r>
      <w:r w:rsidRPr="00491E5A">
        <w:rPr>
          <w:b w:val="0"/>
          <w:sz w:val="24"/>
          <w:szCs w:val="24"/>
        </w:rPr>
        <w:t>Necesita adecuaciones de pintura y arreglo de instalaciones hidráulicas y eléctricas.</w:t>
      </w:r>
    </w:p>
    <w:p w:rsidR="008C6E89" w:rsidRPr="008C6E89" w:rsidRDefault="008C6E89" w:rsidP="008C6E89"/>
    <w:p w:rsidR="006A0063" w:rsidRDefault="006A0063" w:rsidP="006A0063">
      <w:pPr>
        <w:pStyle w:val="Ttulo3"/>
        <w:spacing w:before="0" w:after="0" w:line="240" w:lineRule="auto"/>
        <w:ind w:left="2124" w:hanging="2124"/>
        <w:rPr>
          <w:b w:val="0"/>
          <w:sz w:val="24"/>
          <w:szCs w:val="24"/>
        </w:rPr>
      </w:pPr>
      <w:bookmarkStart w:id="6" w:name="_Toc70931368"/>
      <w:bookmarkStart w:id="7" w:name="_Toc71969334"/>
      <w:r w:rsidRPr="00491E5A">
        <w:rPr>
          <w:sz w:val="24"/>
          <w:szCs w:val="24"/>
        </w:rPr>
        <w:t>PLAZA DE MERCADO</w:t>
      </w:r>
      <w:bookmarkEnd w:id="6"/>
      <w:bookmarkEnd w:id="7"/>
      <w:r w:rsidRPr="00491E5A">
        <w:rPr>
          <w:sz w:val="24"/>
          <w:szCs w:val="24"/>
        </w:rPr>
        <w:t xml:space="preserve">:  </w:t>
      </w:r>
      <w:r w:rsidRPr="00491E5A">
        <w:rPr>
          <w:b w:val="0"/>
          <w:sz w:val="24"/>
          <w:szCs w:val="24"/>
        </w:rPr>
        <w:t>Alto grado de deterioro, la actual infraestructura presenta un peligro para los usuarios.</w:t>
      </w:r>
    </w:p>
    <w:p w:rsidR="008C6E89" w:rsidRPr="008C6E89" w:rsidRDefault="008C6E89" w:rsidP="008C6E89"/>
    <w:p w:rsidR="006A0063" w:rsidRDefault="006A0063" w:rsidP="006A0063">
      <w:pPr>
        <w:pStyle w:val="Ttulo3"/>
        <w:spacing w:before="0" w:after="0" w:line="240" w:lineRule="auto"/>
        <w:ind w:left="2124" w:hanging="2124"/>
        <w:jc w:val="both"/>
        <w:rPr>
          <w:b w:val="0"/>
          <w:sz w:val="24"/>
          <w:szCs w:val="24"/>
        </w:rPr>
      </w:pPr>
      <w:bookmarkStart w:id="8" w:name="_Toc70931367"/>
      <w:bookmarkStart w:id="9" w:name="_Toc71969333"/>
      <w:r w:rsidRPr="00491E5A">
        <w:rPr>
          <w:sz w:val="24"/>
          <w:szCs w:val="24"/>
        </w:rPr>
        <w:t>PLAZA DE FERIAS</w:t>
      </w:r>
      <w:bookmarkEnd w:id="8"/>
      <w:bookmarkEnd w:id="9"/>
      <w:r w:rsidRPr="00491E5A">
        <w:rPr>
          <w:sz w:val="24"/>
          <w:szCs w:val="24"/>
        </w:rPr>
        <w:t>:</w:t>
      </w:r>
      <w:r w:rsidRPr="00491E5A">
        <w:rPr>
          <w:sz w:val="24"/>
          <w:szCs w:val="24"/>
        </w:rPr>
        <w:tab/>
      </w:r>
      <w:r w:rsidRPr="00491E5A">
        <w:rPr>
          <w:b w:val="0"/>
          <w:sz w:val="24"/>
          <w:szCs w:val="24"/>
        </w:rPr>
        <w:t>Infraestructura muy incipiente, sin servicios básicos como la báscula, el alumbrado es de baja calidad, lo que ocasiona que en las horas de la madrugada los compradores cancelen con billetes falsos a los comerciantes, con unidades sanitarias fuera de servicio.</w:t>
      </w:r>
    </w:p>
    <w:p w:rsidR="008C6E89" w:rsidRPr="008C6E89" w:rsidRDefault="008C6E89" w:rsidP="008C6E89"/>
    <w:p w:rsidR="006A0063" w:rsidRDefault="006A0063" w:rsidP="006A0063">
      <w:pPr>
        <w:pStyle w:val="Ttulo3"/>
        <w:spacing w:before="0" w:after="0" w:line="240" w:lineRule="auto"/>
        <w:ind w:left="2832" w:hanging="2832"/>
        <w:jc w:val="both"/>
        <w:rPr>
          <w:sz w:val="24"/>
          <w:szCs w:val="24"/>
        </w:rPr>
      </w:pPr>
      <w:bookmarkStart w:id="10" w:name="_Toc70931369"/>
      <w:bookmarkStart w:id="11" w:name="_Toc71969335"/>
      <w:r w:rsidRPr="00491E5A">
        <w:rPr>
          <w:sz w:val="24"/>
          <w:szCs w:val="24"/>
        </w:rPr>
        <w:lastRenderedPageBreak/>
        <w:t>MATADERO MUNICIPAL</w:t>
      </w:r>
      <w:bookmarkEnd w:id="10"/>
      <w:bookmarkEnd w:id="11"/>
      <w:r w:rsidRPr="00491E5A">
        <w:rPr>
          <w:sz w:val="24"/>
          <w:szCs w:val="24"/>
        </w:rPr>
        <w:t>:</w:t>
      </w:r>
      <w:r w:rsidRPr="00491E5A">
        <w:rPr>
          <w:sz w:val="24"/>
          <w:szCs w:val="24"/>
        </w:rPr>
        <w:tab/>
      </w:r>
      <w:r w:rsidRPr="00491E5A">
        <w:rPr>
          <w:b w:val="0"/>
          <w:sz w:val="24"/>
          <w:szCs w:val="24"/>
        </w:rPr>
        <w:t>El concepto sanitario, del Instituto Seccional de salud de Boyacá, procedente de  la oficina de Salud Ambiental, es DESFAVORABLE,</w:t>
      </w:r>
      <w:r w:rsidRPr="00491E5A">
        <w:rPr>
          <w:sz w:val="24"/>
          <w:szCs w:val="24"/>
        </w:rPr>
        <w:t xml:space="preserve"> </w:t>
      </w:r>
      <w:r w:rsidRPr="00491E5A">
        <w:rPr>
          <w:b w:val="0"/>
          <w:sz w:val="24"/>
          <w:szCs w:val="24"/>
        </w:rPr>
        <w:t>para lo cual fue  recomendado trasladar el matadero del área urbana donde se encuentra y mejorar la  planta física en su totalidad</w:t>
      </w:r>
      <w:r w:rsidR="008C6E89">
        <w:rPr>
          <w:b w:val="0"/>
          <w:sz w:val="24"/>
          <w:szCs w:val="24"/>
        </w:rPr>
        <w:t>.</w:t>
      </w:r>
    </w:p>
    <w:p w:rsidR="008C6E89" w:rsidRPr="008C6E89" w:rsidRDefault="008C6E89" w:rsidP="008C6E89"/>
    <w:p w:rsidR="006A0063" w:rsidRDefault="006A0063" w:rsidP="006A0063">
      <w:pPr>
        <w:spacing w:after="0" w:line="240" w:lineRule="auto"/>
        <w:ind w:left="2832" w:hanging="2832"/>
        <w:jc w:val="both"/>
        <w:rPr>
          <w:rFonts w:ascii="Cambria" w:hAnsi="Cambria"/>
          <w:sz w:val="24"/>
          <w:szCs w:val="24"/>
        </w:rPr>
      </w:pPr>
      <w:r w:rsidRPr="00491E5A">
        <w:rPr>
          <w:rFonts w:ascii="Cambria" w:hAnsi="Cambria"/>
          <w:b/>
          <w:sz w:val="24"/>
          <w:szCs w:val="24"/>
        </w:rPr>
        <w:t>CASA DE LA CULTURA:</w:t>
      </w:r>
      <w:bookmarkStart w:id="12" w:name="_Toc70931365"/>
      <w:bookmarkStart w:id="13" w:name="_Toc71969331"/>
      <w:r w:rsidRPr="00491E5A">
        <w:rPr>
          <w:rFonts w:ascii="Cambria" w:hAnsi="Cambria"/>
          <w:b/>
          <w:sz w:val="24"/>
          <w:szCs w:val="24"/>
        </w:rPr>
        <w:tab/>
      </w:r>
      <w:r w:rsidRPr="00491E5A">
        <w:rPr>
          <w:rFonts w:ascii="Cambria" w:hAnsi="Cambria"/>
          <w:sz w:val="24"/>
          <w:szCs w:val="24"/>
        </w:rPr>
        <w:t>Construcción que por su antigüedad presenta daños estructurales de importancia, techos cayéndose, pisos podridos, puertas que no cierran por las fisuras en las paredes, y aparte se encuentran colmenas de abejas que amenazan a la población visitante.</w:t>
      </w:r>
    </w:p>
    <w:p w:rsidR="008C6E89" w:rsidRPr="00491E5A" w:rsidRDefault="008C6E89" w:rsidP="006A0063">
      <w:pPr>
        <w:spacing w:after="0" w:line="240" w:lineRule="auto"/>
        <w:ind w:left="2832" w:hanging="2832"/>
        <w:jc w:val="both"/>
        <w:rPr>
          <w:rFonts w:ascii="Cambria" w:hAnsi="Cambria"/>
          <w:sz w:val="24"/>
          <w:szCs w:val="24"/>
        </w:rPr>
      </w:pPr>
    </w:p>
    <w:p w:rsidR="006A0063" w:rsidRDefault="006A0063" w:rsidP="006A0063">
      <w:pPr>
        <w:spacing w:after="0" w:line="240" w:lineRule="auto"/>
        <w:ind w:left="2124" w:hanging="2124"/>
        <w:jc w:val="both"/>
        <w:rPr>
          <w:rFonts w:ascii="Cambria" w:hAnsi="Cambria"/>
          <w:sz w:val="24"/>
          <w:szCs w:val="24"/>
        </w:rPr>
      </w:pPr>
      <w:r w:rsidRPr="00491E5A">
        <w:rPr>
          <w:rFonts w:ascii="Cambria" w:hAnsi="Cambria"/>
          <w:b/>
          <w:sz w:val="24"/>
          <w:szCs w:val="24"/>
        </w:rPr>
        <w:t>CEMENTERIO:</w:t>
      </w:r>
      <w:r w:rsidRPr="00491E5A">
        <w:rPr>
          <w:rFonts w:ascii="Cambria" w:hAnsi="Cambria"/>
          <w:b/>
          <w:sz w:val="24"/>
          <w:szCs w:val="24"/>
        </w:rPr>
        <w:tab/>
      </w:r>
      <w:r w:rsidRPr="00491E5A">
        <w:rPr>
          <w:rFonts w:ascii="Cambria" w:hAnsi="Cambria"/>
          <w:sz w:val="24"/>
          <w:szCs w:val="24"/>
        </w:rPr>
        <w:t>Aunque no corresponda a un bien de la Administración central, hace parte de los bienes de uso publico del municipio, ante lo cual hay que realizarle algunas inversiones, requeridas por Corpoboyacá y medio ambiente, quien requirió la construcción de la morgue, así como del cerramiento general del lote.</w:t>
      </w:r>
    </w:p>
    <w:p w:rsidR="008C6E89" w:rsidRDefault="008C6E89" w:rsidP="006A0063">
      <w:pPr>
        <w:spacing w:after="0" w:line="240" w:lineRule="auto"/>
        <w:ind w:left="2124" w:hanging="2124"/>
        <w:jc w:val="both"/>
        <w:rPr>
          <w:rFonts w:ascii="Cambria" w:hAnsi="Cambria"/>
          <w:sz w:val="24"/>
          <w:szCs w:val="24"/>
        </w:rPr>
      </w:pPr>
    </w:p>
    <w:p w:rsidR="008C6E89" w:rsidRPr="00491E5A" w:rsidRDefault="008C6E89" w:rsidP="006A0063">
      <w:pPr>
        <w:spacing w:after="0" w:line="240" w:lineRule="auto"/>
        <w:ind w:left="2124" w:hanging="2124"/>
        <w:jc w:val="both"/>
        <w:rPr>
          <w:rFonts w:ascii="Cambria" w:hAnsi="Cambria"/>
          <w:sz w:val="24"/>
          <w:szCs w:val="24"/>
        </w:rPr>
      </w:pPr>
    </w:p>
    <w:p w:rsidR="006A0063" w:rsidRDefault="006A0063" w:rsidP="006A0063">
      <w:pPr>
        <w:spacing w:after="0" w:line="240" w:lineRule="auto"/>
        <w:ind w:left="2124" w:hanging="2124"/>
        <w:jc w:val="both"/>
        <w:rPr>
          <w:rFonts w:ascii="Cambria" w:hAnsi="Cambria"/>
          <w:sz w:val="24"/>
          <w:szCs w:val="24"/>
        </w:rPr>
      </w:pPr>
      <w:r w:rsidRPr="00491E5A">
        <w:rPr>
          <w:rFonts w:ascii="Cambria" w:hAnsi="Cambria"/>
          <w:b/>
          <w:sz w:val="24"/>
          <w:szCs w:val="24"/>
        </w:rPr>
        <w:t>PARQUE PRINCIPAL</w:t>
      </w:r>
      <w:bookmarkEnd w:id="12"/>
      <w:bookmarkEnd w:id="13"/>
      <w:r w:rsidRPr="00491E5A">
        <w:rPr>
          <w:rFonts w:ascii="Cambria" w:hAnsi="Cambria"/>
          <w:b/>
          <w:sz w:val="24"/>
          <w:szCs w:val="24"/>
        </w:rPr>
        <w:t>:</w:t>
      </w:r>
      <w:r w:rsidR="008C6E89">
        <w:rPr>
          <w:rFonts w:ascii="Cambria" w:hAnsi="Cambria"/>
          <w:b/>
          <w:sz w:val="24"/>
          <w:szCs w:val="24"/>
        </w:rPr>
        <w:t xml:space="preserve"> </w:t>
      </w:r>
      <w:r w:rsidRPr="00491E5A">
        <w:rPr>
          <w:rFonts w:ascii="Cambria" w:hAnsi="Cambria"/>
          <w:sz w:val="24"/>
          <w:szCs w:val="24"/>
        </w:rPr>
        <w:t xml:space="preserve">Infraestructura moderna, que sufrió modificaciones en su proyecto inicial, lo cual demanda se realicen las obras inicialmente plasmadas en el proyecto especialmente la adecuación de bahías para parqueo y construcción de un monumento en homenaje al campesino. </w:t>
      </w:r>
    </w:p>
    <w:p w:rsidR="008C6E89" w:rsidRPr="00491E5A" w:rsidRDefault="008C6E89" w:rsidP="006A0063">
      <w:pPr>
        <w:spacing w:after="0" w:line="240" w:lineRule="auto"/>
        <w:ind w:left="2124" w:hanging="2124"/>
        <w:jc w:val="both"/>
        <w:rPr>
          <w:rFonts w:ascii="Cambria" w:hAnsi="Cambria"/>
          <w:b/>
          <w:sz w:val="24"/>
          <w:szCs w:val="24"/>
        </w:rPr>
      </w:pPr>
    </w:p>
    <w:p w:rsidR="006A0063" w:rsidRDefault="006A0063" w:rsidP="006A0063">
      <w:pPr>
        <w:spacing w:after="0" w:line="240" w:lineRule="auto"/>
        <w:ind w:left="2126" w:hanging="2126"/>
        <w:jc w:val="both"/>
        <w:rPr>
          <w:rFonts w:ascii="Cambria" w:hAnsi="Cambria"/>
          <w:sz w:val="24"/>
          <w:szCs w:val="24"/>
        </w:rPr>
      </w:pPr>
      <w:r w:rsidRPr="00491E5A">
        <w:rPr>
          <w:rFonts w:ascii="Cambria" w:hAnsi="Cambria"/>
          <w:b/>
          <w:sz w:val="24"/>
          <w:szCs w:val="24"/>
        </w:rPr>
        <w:t>ANDENES:</w:t>
      </w:r>
      <w:r w:rsidRPr="00491E5A">
        <w:rPr>
          <w:rFonts w:ascii="Cambria" w:hAnsi="Cambria"/>
          <w:b/>
          <w:sz w:val="24"/>
          <w:szCs w:val="24"/>
        </w:rPr>
        <w:tab/>
      </w:r>
      <w:r w:rsidRPr="00491E5A">
        <w:rPr>
          <w:rFonts w:ascii="Cambria" w:hAnsi="Cambria"/>
          <w:sz w:val="24"/>
          <w:szCs w:val="24"/>
        </w:rPr>
        <w:t xml:space="preserve">En pro del embellecimiento y ornato del municipio se hace necesario la homogeneización de los andenes adyacentes a la plaza principal, preparándose para participar en el concurso del pueblito mas Lindo de Boyacá, para optar por importantes recursos para libre inversión. </w:t>
      </w:r>
    </w:p>
    <w:p w:rsidR="008C6E89" w:rsidRPr="00491E5A" w:rsidRDefault="008C6E89" w:rsidP="006A0063">
      <w:pPr>
        <w:spacing w:after="0" w:line="240" w:lineRule="auto"/>
        <w:ind w:left="2126" w:hanging="2126"/>
        <w:jc w:val="both"/>
        <w:rPr>
          <w:rFonts w:ascii="Cambria" w:hAnsi="Cambria"/>
          <w:sz w:val="24"/>
          <w:szCs w:val="24"/>
        </w:rPr>
      </w:pPr>
    </w:p>
    <w:p w:rsidR="006A0063" w:rsidRPr="00491E5A" w:rsidRDefault="008C6E89" w:rsidP="006A0063">
      <w:pPr>
        <w:spacing w:after="0" w:line="240" w:lineRule="auto"/>
        <w:ind w:left="2126" w:hanging="2126"/>
        <w:jc w:val="both"/>
        <w:rPr>
          <w:rFonts w:ascii="Cambria" w:hAnsi="Cambria"/>
          <w:sz w:val="24"/>
          <w:szCs w:val="24"/>
        </w:rPr>
      </w:pPr>
      <w:r w:rsidRPr="00491E5A">
        <w:rPr>
          <w:rFonts w:ascii="Cambria" w:hAnsi="Cambria"/>
          <w:b/>
          <w:sz w:val="24"/>
          <w:szCs w:val="24"/>
        </w:rPr>
        <w:t>ANTIGUA ESCUELA CENTRO ABAJO:</w:t>
      </w:r>
      <w:r w:rsidR="006A0063" w:rsidRPr="00491E5A">
        <w:rPr>
          <w:rFonts w:ascii="Cambria" w:hAnsi="Cambria"/>
          <w:sz w:val="24"/>
          <w:szCs w:val="24"/>
        </w:rPr>
        <w:tab/>
        <w:t xml:space="preserve">Adecuar la infraestructura como un lugar de promoción del turismo de la represa de la Copa y de muestra gastronómica de la región. </w:t>
      </w:r>
    </w:p>
    <w:p w:rsidR="006A0063" w:rsidRPr="00491E5A" w:rsidRDefault="006A0063" w:rsidP="006A0063">
      <w:pPr>
        <w:spacing w:after="0" w:line="240" w:lineRule="auto"/>
        <w:ind w:left="2126" w:hanging="2126"/>
        <w:jc w:val="both"/>
        <w:rPr>
          <w:rFonts w:ascii="Cambria" w:hAnsi="Cambria"/>
          <w:sz w:val="24"/>
          <w:szCs w:val="24"/>
        </w:rPr>
      </w:pPr>
      <w:r w:rsidRPr="00491E5A">
        <w:rPr>
          <w:rFonts w:ascii="Cambria" w:hAnsi="Cambria"/>
          <w:b/>
          <w:sz w:val="24"/>
          <w:szCs w:val="24"/>
        </w:rPr>
        <w:tab/>
      </w:r>
      <w:r w:rsidRPr="00491E5A">
        <w:rPr>
          <w:rFonts w:ascii="Cambria" w:hAnsi="Cambria"/>
          <w:sz w:val="24"/>
          <w:szCs w:val="24"/>
        </w:rPr>
        <w:t>Ad</w:t>
      </w:r>
      <w:r w:rsidR="0047494F" w:rsidRPr="00491E5A">
        <w:rPr>
          <w:rFonts w:ascii="Cambria" w:hAnsi="Cambria"/>
          <w:sz w:val="24"/>
          <w:szCs w:val="24"/>
        </w:rPr>
        <w:t>ecuar</w:t>
      </w:r>
      <w:r w:rsidRPr="00491E5A">
        <w:rPr>
          <w:rFonts w:ascii="Cambria" w:hAnsi="Cambria"/>
          <w:sz w:val="24"/>
          <w:szCs w:val="24"/>
        </w:rPr>
        <w:t xml:space="preserve"> un lugar como salón comunal de la vereda de Centro Abajo.</w:t>
      </w:r>
    </w:p>
    <w:bookmarkEnd w:id="2"/>
    <w:bookmarkEnd w:id="3"/>
    <w:p w:rsidR="006A0063" w:rsidRPr="00491E5A" w:rsidRDefault="006A0063" w:rsidP="006A0063">
      <w:pPr>
        <w:spacing w:after="0" w:line="240" w:lineRule="auto"/>
        <w:rPr>
          <w:rFonts w:ascii="Cambria" w:hAnsi="Cambria" w:cs="Arial"/>
          <w:b/>
          <w:sz w:val="24"/>
          <w:szCs w:val="24"/>
        </w:rPr>
      </w:pPr>
    </w:p>
    <w:p w:rsidR="006A0063" w:rsidRDefault="006A0063" w:rsidP="006A0063">
      <w:pPr>
        <w:spacing w:after="0" w:line="240" w:lineRule="auto"/>
        <w:rPr>
          <w:rFonts w:ascii="Cambria" w:hAnsi="Cambria" w:cs="Arial"/>
          <w:b/>
          <w:sz w:val="24"/>
          <w:szCs w:val="24"/>
        </w:rPr>
      </w:pPr>
    </w:p>
    <w:p w:rsidR="008C6E89" w:rsidRDefault="008C6E89" w:rsidP="006A0063">
      <w:pPr>
        <w:spacing w:after="0" w:line="240" w:lineRule="auto"/>
        <w:rPr>
          <w:rFonts w:ascii="Cambria" w:hAnsi="Cambria" w:cs="Arial"/>
          <w:b/>
          <w:sz w:val="24"/>
          <w:szCs w:val="24"/>
        </w:rPr>
      </w:pPr>
    </w:p>
    <w:p w:rsidR="008C6E89" w:rsidRDefault="008C6E89" w:rsidP="006A0063">
      <w:pPr>
        <w:spacing w:after="0" w:line="240" w:lineRule="auto"/>
        <w:rPr>
          <w:rFonts w:ascii="Cambria" w:hAnsi="Cambria" w:cs="Arial"/>
          <w:b/>
          <w:sz w:val="24"/>
          <w:szCs w:val="24"/>
        </w:rPr>
      </w:pPr>
    </w:p>
    <w:p w:rsidR="008C6E89" w:rsidRPr="00491E5A" w:rsidRDefault="008C6E89" w:rsidP="006A0063">
      <w:pPr>
        <w:spacing w:after="0" w:line="240" w:lineRule="auto"/>
        <w:rPr>
          <w:rFonts w:ascii="Cambria" w:hAnsi="Cambria" w:cs="Arial"/>
          <w:b/>
          <w:sz w:val="24"/>
          <w:szCs w:val="24"/>
        </w:rPr>
      </w:pPr>
    </w:p>
    <w:p w:rsidR="006A0063" w:rsidRPr="00491E5A" w:rsidRDefault="006A0063" w:rsidP="006A0063">
      <w:pPr>
        <w:spacing w:after="0" w:line="240" w:lineRule="auto"/>
        <w:rPr>
          <w:rFonts w:ascii="Cambria" w:hAnsi="Cambria" w:cs="Arial"/>
          <w:b/>
          <w:sz w:val="24"/>
          <w:szCs w:val="24"/>
        </w:rPr>
      </w:pPr>
    </w:p>
    <w:p w:rsidR="006A0063" w:rsidRPr="00491E5A" w:rsidRDefault="006A0063" w:rsidP="006A0063">
      <w:pPr>
        <w:spacing w:after="0" w:line="240" w:lineRule="auto"/>
        <w:rPr>
          <w:rFonts w:ascii="Cambria" w:hAnsi="Cambria" w:cs="Arial"/>
          <w:b/>
          <w:sz w:val="24"/>
          <w:szCs w:val="24"/>
        </w:rPr>
      </w:pPr>
    </w:p>
    <w:p w:rsidR="006A0063" w:rsidRPr="00491E5A" w:rsidRDefault="006A0063" w:rsidP="006A0063">
      <w:pPr>
        <w:spacing w:after="0" w:line="240" w:lineRule="auto"/>
        <w:rPr>
          <w:rFonts w:ascii="Cambria" w:hAnsi="Cambria" w:cs="Arial"/>
          <w:b/>
          <w:sz w:val="24"/>
          <w:szCs w:val="24"/>
        </w:rPr>
      </w:pPr>
    </w:p>
    <w:p w:rsidR="006A0063" w:rsidRPr="00491E5A" w:rsidRDefault="006A0063" w:rsidP="006A0063">
      <w:pPr>
        <w:spacing w:after="0" w:line="240" w:lineRule="auto"/>
        <w:rPr>
          <w:rFonts w:ascii="Cambria" w:hAnsi="Cambria" w:cs="Arial"/>
          <w:b/>
          <w:sz w:val="24"/>
          <w:szCs w:val="24"/>
        </w:rPr>
      </w:pPr>
    </w:p>
    <w:p w:rsidR="006A0063" w:rsidRPr="00491E5A" w:rsidRDefault="006A0063" w:rsidP="006A0063">
      <w:pPr>
        <w:spacing w:after="0" w:line="240" w:lineRule="auto"/>
        <w:rPr>
          <w:rFonts w:ascii="Cambria" w:hAnsi="Cambria" w:cs="Arial"/>
          <w:b/>
          <w:sz w:val="24"/>
          <w:szCs w:val="24"/>
        </w:rPr>
      </w:pPr>
      <w:r w:rsidRPr="00491E5A">
        <w:rPr>
          <w:rFonts w:ascii="Cambria" w:hAnsi="Cambria" w:cs="Arial"/>
          <w:b/>
          <w:sz w:val="24"/>
          <w:szCs w:val="24"/>
        </w:rPr>
        <w:t xml:space="preserve">4.2.2.2. FORMULACIÓN </w:t>
      </w:r>
    </w:p>
    <w:p w:rsidR="006A0063" w:rsidRPr="00491E5A" w:rsidRDefault="006A0063" w:rsidP="006A0063">
      <w:pPr>
        <w:spacing w:after="0" w:line="240" w:lineRule="auto"/>
        <w:rPr>
          <w:rFonts w:ascii="Cambria" w:hAnsi="Cambria" w:cs="Arial"/>
          <w:b/>
          <w:sz w:val="24"/>
          <w:szCs w:val="24"/>
        </w:rPr>
      </w:pPr>
    </w:p>
    <w:p w:rsidR="006A0063" w:rsidRPr="00491E5A" w:rsidRDefault="006A0063" w:rsidP="006A0063">
      <w:pPr>
        <w:spacing w:after="0" w:line="240" w:lineRule="auto"/>
        <w:rPr>
          <w:rFonts w:ascii="Cambria" w:hAnsi="Cambria" w:cs="Arial"/>
          <w:b/>
          <w:sz w:val="24"/>
          <w:szCs w:val="24"/>
        </w:rPr>
      </w:pPr>
      <w:r w:rsidRPr="00491E5A">
        <w:rPr>
          <w:rFonts w:ascii="Cambria" w:hAnsi="Cambria" w:cs="Arial"/>
          <w:b/>
          <w:sz w:val="24"/>
          <w:szCs w:val="24"/>
        </w:rPr>
        <w:t>4.2.2.2.1. OBJETIVO GENERAL</w:t>
      </w:r>
    </w:p>
    <w:p w:rsidR="006A0063" w:rsidRPr="00491E5A" w:rsidRDefault="006A0063" w:rsidP="006A0063">
      <w:pPr>
        <w:spacing w:after="0" w:line="240" w:lineRule="auto"/>
        <w:rPr>
          <w:rFonts w:ascii="Cambria" w:hAnsi="Cambria" w:cs="Arial"/>
          <w:sz w:val="24"/>
          <w:szCs w:val="24"/>
        </w:rPr>
      </w:pPr>
    </w:p>
    <w:p w:rsidR="006A0063" w:rsidRPr="00491E5A" w:rsidRDefault="006A0063" w:rsidP="006A0063">
      <w:pPr>
        <w:spacing w:line="240" w:lineRule="auto"/>
        <w:jc w:val="both"/>
        <w:rPr>
          <w:rFonts w:ascii="Cambria" w:hAnsi="Cambria" w:cs="Arial"/>
          <w:sz w:val="24"/>
          <w:szCs w:val="24"/>
        </w:rPr>
      </w:pPr>
      <w:r w:rsidRPr="00491E5A">
        <w:rPr>
          <w:rFonts w:ascii="Cambria" w:hAnsi="Cambria" w:cs="Arial"/>
          <w:sz w:val="24"/>
          <w:szCs w:val="24"/>
        </w:rPr>
        <w:t xml:space="preserve">Garantizar el goce efectivo de los derechos a la población Tocana; de la infraestructura considerada como espacio publico. </w:t>
      </w:r>
    </w:p>
    <w:p w:rsidR="006A0063" w:rsidRPr="00491E5A" w:rsidRDefault="006A0063" w:rsidP="006A0063">
      <w:pPr>
        <w:spacing w:line="240" w:lineRule="auto"/>
        <w:jc w:val="both"/>
        <w:rPr>
          <w:rFonts w:ascii="Cambria" w:hAnsi="Cambria" w:cs="Arial"/>
          <w:b/>
          <w:sz w:val="24"/>
          <w:szCs w:val="24"/>
        </w:rPr>
      </w:pPr>
      <w:r w:rsidRPr="00491E5A">
        <w:rPr>
          <w:rFonts w:ascii="Cambria" w:hAnsi="Cambria" w:cs="Arial"/>
          <w:b/>
          <w:sz w:val="24"/>
          <w:szCs w:val="24"/>
        </w:rPr>
        <w:t xml:space="preserve">4.2.2.2.2. OBJETIVO ESPECIFICO </w:t>
      </w:r>
    </w:p>
    <w:p w:rsidR="00964CE6" w:rsidRPr="00491E5A" w:rsidRDefault="00964CE6" w:rsidP="00964CE6">
      <w:pPr>
        <w:spacing w:line="240" w:lineRule="auto"/>
        <w:jc w:val="both"/>
        <w:rPr>
          <w:rFonts w:ascii="Cambria" w:hAnsi="Cambria" w:cs="Arial"/>
          <w:b/>
          <w:sz w:val="24"/>
          <w:szCs w:val="24"/>
        </w:rPr>
      </w:pPr>
      <w:r w:rsidRPr="00491E5A">
        <w:rPr>
          <w:rFonts w:ascii="Cambria" w:hAnsi="Cambria"/>
          <w:sz w:val="24"/>
          <w:szCs w:val="24"/>
        </w:rPr>
        <w:t>Construir, adecuar y realizar mantenimiento, a la infraestructura destinada al goce y satisfacción de necesidades urbanas colectivas que trascienden como una expresión cultural y apropiación social por excelencia.</w:t>
      </w:r>
    </w:p>
    <w:tbl>
      <w:tblPr>
        <w:tblpPr w:leftFromText="141" w:rightFromText="141" w:vertAnchor="text" w:horzAnchor="margin" w:tblpY="80"/>
        <w:tblW w:w="506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70"/>
        <w:gridCol w:w="1803"/>
        <w:gridCol w:w="1525"/>
        <w:gridCol w:w="1081"/>
        <w:gridCol w:w="1270"/>
        <w:gridCol w:w="1526"/>
      </w:tblGrid>
      <w:tr w:rsidR="00964CE6" w:rsidRPr="00911F86" w:rsidTr="00531962">
        <w:trPr>
          <w:trHeight w:val="325"/>
        </w:trPr>
        <w:tc>
          <w:tcPr>
            <w:tcW w:w="1074" w:type="pct"/>
            <w:vMerge w:val="restart"/>
          </w:tcPr>
          <w:p w:rsidR="00964CE6" w:rsidRPr="00911F86" w:rsidRDefault="00964CE6" w:rsidP="003A0EF4">
            <w:pPr>
              <w:autoSpaceDE w:val="0"/>
              <w:autoSpaceDN w:val="0"/>
              <w:adjustRightInd w:val="0"/>
              <w:spacing w:after="0" w:line="240" w:lineRule="auto"/>
              <w:jc w:val="center"/>
              <w:rPr>
                <w:rFonts w:ascii="Cambria" w:hAnsi="Cambria"/>
                <w:b/>
                <w:sz w:val="20"/>
                <w:szCs w:val="20"/>
              </w:rPr>
            </w:pPr>
          </w:p>
          <w:p w:rsidR="00964CE6" w:rsidRPr="00911F86" w:rsidRDefault="00964CE6" w:rsidP="003A0EF4">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PROGRAMA</w:t>
            </w:r>
          </w:p>
        </w:tc>
        <w:tc>
          <w:tcPr>
            <w:tcW w:w="983" w:type="pct"/>
            <w:vMerge w:val="restart"/>
          </w:tcPr>
          <w:p w:rsidR="00964CE6" w:rsidRPr="00911F86" w:rsidRDefault="00964CE6" w:rsidP="003A0EF4">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SUB PROGRAMA</w:t>
            </w:r>
          </w:p>
        </w:tc>
        <w:tc>
          <w:tcPr>
            <w:tcW w:w="2112" w:type="pct"/>
            <w:gridSpan w:val="3"/>
          </w:tcPr>
          <w:p w:rsidR="00964CE6" w:rsidRPr="00911F86" w:rsidRDefault="00964CE6" w:rsidP="003A0EF4">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INDICADOR</w:t>
            </w:r>
          </w:p>
        </w:tc>
        <w:tc>
          <w:tcPr>
            <w:tcW w:w="832" w:type="pct"/>
            <w:vMerge w:val="restar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b/>
                <w:sz w:val="20"/>
                <w:szCs w:val="20"/>
              </w:rPr>
              <w:t>META</w:t>
            </w:r>
          </w:p>
        </w:tc>
      </w:tr>
      <w:tr w:rsidR="00964CE6" w:rsidRPr="00911F86" w:rsidTr="00531962">
        <w:trPr>
          <w:trHeight w:val="213"/>
        </w:trPr>
        <w:tc>
          <w:tcPr>
            <w:tcW w:w="1074" w:type="pct"/>
            <w:vMerge/>
          </w:tcPr>
          <w:p w:rsidR="00964CE6" w:rsidRPr="00911F86" w:rsidRDefault="00964CE6" w:rsidP="003A0EF4">
            <w:pPr>
              <w:autoSpaceDE w:val="0"/>
              <w:autoSpaceDN w:val="0"/>
              <w:adjustRightInd w:val="0"/>
              <w:spacing w:after="0" w:line="240" w:lineRule="auto"/>
              <w:jc w:val="center"/>
              <w:rPr>
                <w:rFonts w:ascii="Cambria" w:hAnsi="Cambria"/>
                <w:b/>
                <w:sz w:val="20"/>
                <w:szCs w:val="20"/>
              </w:rPr>
            </w:pPr>
          </w:p>
        </w:tc>
        <w:tc>
          <w:tcPr>
            <w:tcW w:w="983" w:type="pct"/>
            <w:vMerge/>
          </w:tcPr>
          <w:p w:rsidR="00964CE6" w:rsidRPr="00911F86" w:rsidRDefault="00964CE6" w:rsidP="003A0EF4">
            <w:pPr>
              <w:autoSpaceDE w:val="0"/>
              <w:autoSpaceDN w:val="0"/>
              <w:adjustRightInd w:val="0"/>
              <w:spacing w:after="0" w:line="240" w:lineRule="auto"/>
              <w:jc w:val="center"/>
              <w:rPr>
                <w:rFonts w:ascii="Cambria" w:hAnsi="Cambria"/>
                <w:b/>
                <w:sz w:val="20"/>
                <w:szCs w:val="20"/>
              </w:rPr>
            </w:pPr>
          </w:p>
        </w:tc>
        <w:tc>
          <w:tcPr>
            <w:tcW w:w="831" w:type="pct"/>
          </w:tcPr>
          <w:p w:rsidR="00964CE6" w:rsidRPr="00911F86" w:rsidRDefault="00964CE6" w:rsidP="003A0EF4">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NOMBRE</w:t>
            </w:r>
          </w:p>
        </w:tc>
        <w:tc>
          <w:tcPr>
            <w:tcW w:w="589" w:type="pct"/>
          </w:tcPr>
          <w:p w:rsidR="00964CE6" w:rsidRPr="00911F86" w:rsidRDefault="00964CE6" w:rsidP="003A0EF4">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BASE</w:t>
            </w:r>
          </w:p>
        </w:tc>
        <w:tc>
          <w:tcPr>
            <w:tcW w:w="692" w:type="pct"/>
          </w:tcPr>
          <w:p w:rsidR="00964CE6" w:rsidRPr="00911F86" w:rsidRDefault="00964CE6" w:rsidP="003A0EF4">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PRODUCTO</w:t>
            </w:r>
          </w:p>
        </w:tc>
        <w:tc>
          <w:tcPr>
            <w:tcW w:w="832" w:type="pct"/>
            <w:vMerge/>
          </w:tcPr>
          <w:p w:rsidR="00964CE6" w:rsidRPr="00911F86" w:rsidRDefault="00964CE6" w:rsidP="003A0EF4">
            <w:pPr>
              <w:autoSpaceDE w:val="0"/>
              <w:autoSpaceDN w:val="0"/>
              <w:adjustRightInd w:val="0"/>
              <w:spacing w:after="0" w:line="240" w:lineRule="auto"/>
              <w:rPr>
                <w:rFonts w:ascii="Cambria" w:hAnsi="Cambria"/>
                <w:b/>
                <w:sz w:val="20"/>
                <w:szCs w:val="20"/>
              </w:rPr>
            </w:pPr>
          </w:p>
        </w:tc>
      </w:tr>
      <w:tr w:rsidR="00964CE6" w:rsidRPr="00911F86" w:rsidTr="00531962">
        <w:trPr>
          <w:trHeight w:val="254"/>
        </w:trPr>
        <w:tc>
          <w:tcPr>
            <w:tcW w:w="1074" w:type="pct"/>
            <w:vMerge w:val="restart"/>
            <w:vAlign w:val="center"/>
          </w:tcPr>
          <w:p w:rsidR="003A0EF4" w:rsidRDefault="003A0EF4" w:rsidP="003A0EF4">
            <w:pPr>
              <w:autoSpaceDE w:val="0"/>
              <w:autoSpaceDN w:val="0"/>
              <w:adjustRightInd w:val="0"/>
              <w:spacing w:after="0" w:line="240" w:lineRule="auto"/>
              <w:jc w:val="center"/>
              <w:rPr>
                <w:rFonts w:ascii="Cambria" w:hAnsi="Cambria"/>
                <w:sz w:val="20"/>
                <w:szCs w:val="20"/>
              </w:rPr>
            </w:pPr>
          </w:p>
          <w:p w:rsidR="003A0EF4" w:rsidRDefault="003A0EF4" w:rsidP="003A0EF4">
            <w:pPr>
              <w:autoSpaceDE w:val="0"/>
              <w:autoSpaceDN w:val="0"/>
              <w:adjustRightInd w:val="0"/>
              <w:spacing w:after="0" w:line="240" w:lineRule="auto"/>
              <w:jc w:val="center"/>
              <w:rPr>
                <w:rFonts w:ascii="Cambria" w:hAnsi="Cambria"/>
                <w:sz w:val="20"/>
                <w:szCs w:val="20"/>
              </w:rPr>
            </w:pPr>
          </w:p>
          <w:p w:rsidR="003A0EF4" w:rsidRDefault="003A0EF4" w:rsidP="003A0EF4">
            <w:pPr>
              <w:autoSpaceDE w:val="0"/>
              <w:autoSpaceDN w:val="0"/>
              <w:adjustRightInd w:val="0"/>
              <w:spacing w:after="0" w:line="240" w:lineRule="auto"/>
              <w:jc w:val="center"/>
              <w:rPr>
                <w:rFonts w:ascii="Cambria" w:hAnsi="Cambria"/>
                <w:sz w:val="20"/>
                <w:szCs w:val="20"/>
              </w:rPr>
            </w:pPr>
          </w:p>
          <w:p w:rsidR="003A0EF4" w:rsidRDefault="003A0EF4" w:rsidP="003A0EF4">
            <w:pPr>
              <w:autoSpaceDE w:val="0"/>
              <w:autoSpaceDN w:val="0"/>
              <w:adjustRightInd w:val="0"/>
              <w:spacing w:after="0" w:line="240" w:lineRule="auto"/>
              <w:jc w:val="center"/>
              <w:rPr>
                <w:rFonts w:ascii="Cambria" w:hAnsi="Cambria"/>
                <w:sz w:val="20"/>
                <w:szCs w:val="20"/>
              </w:rPr>
            </w:pPr>
          </w:p>
          <w:p w:rsidR="003A0EF4" w:rsidRDefault="003A0EF4" w:rsidP="003A0EF4">
            <w:pPr>
              <w:autoSpaceDE w:val="0"/>
              <w:autoSpaceDN w:val="0"/>
              <w:adjustRightInd w:val="0"/>
              <w:spacing w:after="0" w:line="240" w:lineRule="auto"/>
              <w:jc w:val="center"/>
              <w:rPr>
                <w:rFonts w:ascii="Cambria" w:hAnsi="Cambria"/>
                <w:sz w:val="20"/>
                <w:szCs w:val="20"/>
              </w:rPr>
            </w:pPr>
          </w:p>
          <w:p w:rsidR="003A0EF4" w:rsidRDefault="003A0EF4" w:rsidP="003A0EF4">
            <w:pPr>
              <w:autoSpaceDE w:val="0"/>
              <w:autoSpaceDN w:val="0"/>
              <w:adjustRightInd w:val="0"/>
              <w:spacing w:after="0" w:line="240" w:lineRule="auto"/>
              <w:jc w:val="center"/>
              <w:rPr>
                <w:rFonts w:ascii="Cambria" w:hAnsi="Cambria"/>
                <w:sz w:val="20"/>
                <w:szCs w:val="20"/>
              </w:rPr>
            </w:pPr>
          </w:p>
          <w:p w:rsidR="00964CE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INFRAESTRUCTURA</w:t>
            </w:r>
          </w:p>
          <w:p w:rsidR="003A0EF4" w:rsidRDefault="003A0EF4" w:rsidP="003A0EF4">
            <w:pPr>
              <w:autoSpaceDE w:val="0"/>
              <w:autoSpaceDN w:val="0"/>
              <w:adjustRightInd w:val="0"/>
              <w:spacing w:after="0" w:line="240" w:lineRule="auto"/>
              <w:jc w:val="center"/>
              <w:rPr>
                <w:rFonts w:ascii="Cambria" w:hAnsi="Cambria"/>
                <w:sz w:val="20"/>
                <w:szCs w:val="20"/>
              </w:rPr>
            </w:pPr>
          </w:p>
          <w:p w:rsidR="003A0EF4" w:rsidRDefault="003A0EF4" w:rsidP="003A0EF4">
            <w:pPr>
              <w:autoSpaceDE w:val="0"/>
              <w:autoSpaceDN w:val="0"/>
              <w:adjustRightInd w:val="0"/>
              <w:spacing w:after="0" w:line="240" w:lineRule="auto"/>
              <w:jc w:val="center"/>
              <w:rPr>
                <w:rFonts w:ascii="Cambria" w:hAnsi="Cambria"/>
                <w:sz w:val="20"/>
                <w:szCs w:val="20"/>
              </w:rPr>
            </w:pPr>
          </w:p>
          <w:p w:rsidR="003A0EF4" w:rsidRDefault="003A0EF4" w:rsidP="003A0EF4">
            <w:pPr>
              <w:autoSpaceDE w:val="0"/>
              <w:autoSpaceDN w:val="0"/>
              <w:adjustRightInd w:val="0"/>
              <w:spacing w:after="0" w:line="240" w:lineRule="auto"/>
              <w:jc w:val="center"/>
              <w:rPr>
                <w:rFonts w:ascii="Cambria" w:hAnsi="Cambria"/>
                <w:sz w:val="20"/>
                <w:szCs w:val="20"/>
              </w:rPr>
            </w:pPr>
          </w:p>
          <w:p w:rsidR="003A0EF4" w:rsidRDefault="003A0EF4" w:rsidP="003A0EF4">
            <w:pPr>
              <w:autoSpaceDE w:val="0"/>
              <w:autoSpaceDN w:val="0"/>
              <w:adjustRightInd w:val="0"/>
              <w:spacing w:after="0" w:line="240" w:lineRule="auto"/>
              <w:jc w:val="center"/>
              <w:rPr>
                <w:rFonts w:ascii="Cambria" w:hAnsi="Cambria"/>
                <w:sz w:val="20"/>
                <w:szCs w:val="20"/>
              </w:rPr>
            </w:pPr>
          </w:p>
          <w:p w:rsidR="003A0EF4" w:rsidRPr="00911F86" w:rsidRDefault="003A0EF4" w:rsidP="003A0EF4">
            <w:pPr>
              <w:autoSpaceDE w:val="0"/>
              <w:autoSpaceDN w:val="0"/>
              <w:adjustRightInd w:val="0"/>
              <w:spacing w:after="0" w:line="240" w:lineRule="auto"/>
              <w:jc w:val="center"/>
              <w:rPr>
                <w:rFonts w:ascii="Cambria" w:hAnsi="Cambria"/>
                <w:sz w:val="20"/>
                <w:szCs w:val="20"/>
              </w:rPr>
            </w:pPr>
          </w:p>
        </w:tc>
        <w:tc>
          <w:tcPr>
            <w:tcW w:w="983" w:type="pct"/>
            <w:vMerge w:val="restart"/>
          </w:tcPr>
          <w:p w:rsidR="00964CE6" w:rsidRPr="00911F86" w:rsidRDefault="00964CE6" w:rsidP="003A0EF4">
            <w:pPr>
              <w:autoSpaceDE w:val="0"/>
              <w:autoSpaceDN w:val="0"/>
              <w:adjustRightInd w:val="0"/>
              <w:spacing w:after="0" w:line="240" w:lineRule="auto"/>
              <w:rPr>
                <w:rFonts w:ascii="Cambria" w:hAnsi="Cambria"/>
                <w:sz w:val="20"/>
                <w:szCs w:val="20"/>
              </w:rPr>
            </w:pPr>
            <w:r w:rsidRPr="00911F86">
              <w:rPr>
                <w:rFonts w:ascii="Cambria" w:hAnsi="Cambria"/>
                <w:sz w:val="20"/>
                <w:szCs w:val="20"/>
              </w:rPr>
              <w:t>CONSTRUCCION</w:t>
            </w:r>
          </w:p>
        </w:tc>
        <w:tc>
          <w:tcPr>
            <w:tcW w:w="831"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No. de Centros de acopio construidos</w:t>
            </w:r>
          </w:p>
        </w:tc>
        <w:tc>
          <w:tcPr>
            <w:tcW w:w="589"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 A.</w:t>
            </w:r>
          </w:p>
        </w:tc>
        <w:tc>
          <w:tcPr>
            <w:tcW w:w="69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Uno</w:t>
            </w:r>
          </w:p>
        </w:tc>
        <w:tc>
          <w:tcPr>
            <w:tcW w:w="83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Una Centro de acopio construido 2015</w:t>
            </w:r>
          </w:p>
        </w:tc>
      </w:tr>
      <w:tr w:rsidR="00964CE6" w:rsidRPr="00911F86" w:rsidTr="00531962">
        <w:trPr>
          <w:trHeight w:val="312"/>
        </w:trPr>
        <w:tc>
          <w:tcPr>
            <w:tcW w:w="1074" w:type="pct"/>
            <w:vMerge/>
          </w:tcPr>
          <w:p w:rsidR="00964CE6" w:rsidRPr="00911F86" w:rsidRDefault="00964CE6" w:rsidP="003A0EF4">
            <w:pPr>
              <w:autoSpaceDE w:val="0"/>
              <w:autoSpaceDN w:val="0"/>
              <w:adjustRightInd w:val="0"/>
              <w:spacing w:after="0" w:line="240" w:lineRule="auto"/>
              <w:jc w:val="center"/>
              <w:rPr>
                <w:rFonts w:ascii="Cambria" w:hAnsi="Cambria"/>
                <w:sz w:val="20"/>
                <w:szCs w:val="20"/>
              </w:rPr>
            </w:pPr>
          </w:p>
        </w:tc>
        <w:tc>
          <w:tcPr>
            <w:tcW w:w="983" w:type="pct"/>
            <w:vMerge/>
          </w:tcPr>
          <w:p w:rsidR="00964CE6" w:rsidRPr="00911F86" w:rsidRDefault="00964CE6" w:rsidP="003A0EF4">
            <w:pPr>
              <w:autoSpaceDE w:val="0"/>
              <w:autoSpaceDN w:val="0"/>
              <w:adjustRightInd w:val="0"/>
              <w:spacing w:after="0" w:line="240" w:lineRule="auto"/>
              <w:rPr>
                <w:rFonts w:ascii="Cambria" w:hAnsi="Cambria"/>
                <w:sz w:val="20"/>
                <w:szCs w:val="20"/>
              </w:rPr>
            </w:pPr>
          </w:p>
        </w:tc>
        <w:tc>
          <w:tcPr>
            <w:tcW w:w="831"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No de plazas de ferias y exposiciones  construidas</w:t>
            </w:r>
          </w:p>
        </w:tc>
        <w:tc>
          <w:tcPr>
            <w:tcW w:w="589"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 A.</w:t>
            </w:r>
          </w:p>
        </w:tc>
        <w:tc>
          <w:tcPr>
            <w:tcW w:w="69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Una</w:t>
            </w:r>
          </w:p>
        </w:tc>
        <w:tc>
          <w:tcPr>
            <w:tcW w:w="83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Una plaza de ferias y exposiciones construida 2015</w:t>
            </w:r>
          </w:p>
        </w:tc>
      </w:tr>
      <w:tr w:rsidR="00964CE6" w:rsidRPr="00911F86" w:rsidTr="00531962">
        <w:trPr>
          <w:trHeight w:val="203"/>
        </w:trPr>
        <w:tc>
          <w:tcPr>
            <w:tcW w:w="1074" w:type="pct"/>
            <w:vMerge/>
          </w:tcPr>
          <w:p w:rsidR="00964CE6" w:rsidRPr="00911F86" w:rsidRDefault="00964CE6" w:rsidP="003A0EF4">
            <w:pPr>
              <w:autoSpaceDE w:val="0"/>
              <w:autoSpaceDN w:val="0"/>
              <w:adjustRightInd w:val="0"/>
              <w:spacing w:after="0" w:line="240" w:lineRule="auto"/>
              <w:jc w:val="center"/>
              <w:rPr>
                <w:rFonts w:ascii="Cambria" w:hAnsi="Cambria"/>
                <w:sz w:val="20"/>
                <w:szCs w:val="20"/>
              </w:rPr>
            </w:pPr>
          </w:p>
        </w:tc>
        <w:tc>
          <w:tcPr>
            <w:tcW w:w="983" w:type="pct"/>
            <w:vMerge/>
          </w:tcPr>
          <w:p w:rsidR="00964CE6" w:rsidRPr="00911F86" w:rsidRDefault="00964CE6" w:rsidP="003A0EF4">
            <w:pPr>
              <w:autoSpaceDE w:val="0"/>
              <w:autoSpaceDN w:val="0"/>
              <w:adjustRightInd w:val="0"/>
              <w:spacing w:after="0" w:line="240" w:lineRule="auto"/>
              <w:rPr>
                <w:rFonts w:ascii="Cambria" w:hAnsi="Cambria"/>
                <w:sz w:val="20"/>
                <w:szCs w:val="20"/>
              </w:rPr>
            </w:pPr>
          </w:p>
        </w:tc>
        <w:tc>
          <w:tcPr>
            <w:tcW w:w="831" w:type="pct"/>
          </w:tcPr>
          <w:p w:rsidR="00964CE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 xml:space="preserve">No. De proyectos formulados de plantas de </w:t>
            </w:r>
            <w:r w:rsidR="003B67DF">
              <w:rPr>
                <w:rFonts w:ascii="Cambria" w:hAnsi="Cambria"/>
                <w:sz w:val="20"/>
                <w:szCs w:val="20"/>
              </w:rPr>
              <w:t xml:space="preserve">beneficio </w:t>
            </w:r>
          </w:p>
          <w:p w:rsidR="003B67DF" w:rsidRPr="00911F86" w:rsidRDefault="003B67DF"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animal</w:t>
            </w:r>
          </w:p>
        </w:tc>
        <w:tc>
          <w:tcPr>
            <w:tcW w:w="589"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 xml:space="preserve">N. A. </w:t>
            </w:r>
          </w:p>
        </w:tc>
        <w:tc>
          <w:tcPr>
            <w:tcW w:w="69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Uno</w:t>
            </w:r>
          </w:p>
        </w:tc>
        <w:tc>
          <w:tcPr>
            <w:tcW w:w="83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 xml:space="preserve">Un proyecto de plantas de </w:t>
            </w:r>
            <w:r w:rsidR="003B67DF">
              <w:rPr>
                <w:rFonts w:ascii="Cambria" w:hAnsi="Cambria"/>
                <w:sz w:val="20"/>
                <w:szCs w:val="20"/>
              </w:rPr>
              <w:t>beneficio animal</w:t>
            </w:r>
            <w:r w:rsidRPr="00911F86">
              <w:rPr>
                <w:rFonts w:ascii="Cambria" w:hAnsi="Cambria"/>
                <w:sz w:val="20"/>
                <w:szCs w:val="20"/>
              </w:rPr>
              <w:t xml:space="preserve"> formulado  2015</w:t>
            </w:r>
          </w:p>
        </w:tc>
      </w:tr>
      <w:tr w:rsidR="00964CE6" w:rsidRPr="00911F86" w:rsidTr="00531962">
        <w:trPr>
          <w:trHeight w:val="95"/>
        </w:trPr>
        <w:tc>
          <w:tcPr>
            <w:tcW w:w="1074" w:type="pct"/>
            <w:vMerge/>
          </w:tcPr>
          <w:p w:rsidR="00964CE6" w:rsidRPr="00911F86" w:rsidRDefault="00964CE6" w:rsidP="003A0EF4">
            <w:pPr>
              <w:autoSpaceDE w:val="0"/>
              <w:autoSpaceDN w:val="0"/>
              <w:adjustRightInd w:val="0"/>
              <w:spacing w:after="0" w:line="240" w:lineRule="auto"/>
              <w:jc w:val="center"/>
              <w:rPr>
                <w:rFonts w:ascii="Cambria" w:hAnsi="Cambria"/>
                <w:sz w:val="20"/>
                <w:szCs w:val="20"/>
              </w:rPr>
            </w:pPr>
          </w:p>
        </w:tc>
        <w:tc>
          <w:tcPr>
            <w:tcW w:w="983" w:type="pct"/>
            <w:vMerge/>
          </w:tcPr>
          <w:p w:rsidR="00964CE6" w:rsidRPr="00911F86" w:rsidRDefault="00964CE6" w:rsidP="003A0EF4">
            <w:pPr>
              <w:autoSpaceDE w:val="0"/>
              <w:autoSpaceDN w:val="0"/>
              <w:adjustRightInd w:val="0"/>
              <w:spacing w:after="0" w:line="240" w:lineRule="auto"/>
              <w:rPr>
                <w:rFonts w:ascii="Cambria" w:hAnsi="Cambria"/>
                <w:sz w:val="20"/>
                <w:szCs w:val="20"/>
              </w:rPr>
            </w:pPr>
          </w:p>
        </w:tc>
        <w:tc>
          <w:tcPr>
            <w:tcW w:w="831" w:type="pct"/>
          </w:tcPr>
          <w:p w:rsidR="00964CE6" w:rsidRPr="00911F86" w:rsidRDefault="00531962" w:rsidP="00531962">
            <w:pPr>
              <w:autoSpaceDE w:val="0"/>
              <w:autoSpaceDN w:val="0"/>
              <w:adjustRightInd w:val="0"/>
              <w:spacing w:after="0" w:line="240" w:lineRule="auto"/>
              <w:jc w:val="center"/>
              <w:rPr>
                <w:rFonts w:ascii="Cambria" w:hAnsi="Cambria"/>
                <w:sz w:val="20"/>
                <w:szCs w:val="20"/>
              </w:rPr>
            </w:pPr>
            <w:r>
              <w:rPr>
                <w:rFonts w:ascii="Cambria" w:hAnsi="Cambria"/>
                <w:sz w:val="20"/>
                <w:szCs w:val="20"/>
              </w:rPr>
              <w:t xml:space="preserve">Nº. </w:t>
            </w:r>
            <w:r>
              <w:rPr>
                <w:rFonts w:ascii="Cambria" w:hAnsi="Cambria"/>
                <w:sz w:val="20"/>
                <w:szCs w:val="20"/>
              </w:rPr>
              <w:lastRenderedPageBreak/>
              <w:t>Cerramiento del Campamento</w:t>
            </w:r>
          </w:p>
        </w:tc>
        <w:tc>
          <w:tcPr>
            <w:tcW w:w="589"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lastRenderedPageBreak/>
              <w:t xml:space="preserve">N. A. </w:t>
            </w:r>
          </w:p>
        </w:tc>
        <w:tc>
          <w:tcPr>
            <w:tcW w:w="692" w:type="pct"/>
          </w:tcPr>
          <w:p w:rsidR="00964CE6" w:rsidRPr="00911F86" w:rsidRDefault="00964CE6" w:rsidP="00531962">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w:t>
            </w:r>
            <w:r w:rsidR="00531962">
              <w:rPr>
                <w:rFonts w:ascii="Cambria" w:hAnsi="Cambria"/>
                <w:sz w:val="20"/>
                <w:szCs w:val="20"/>
              </w:rPr>
              <w:t xml:space="preserve"> </w:t>
            </w:r>
            <w:r w:rsidR="00531962">
              <w:rPr>
                <w:rFonts w:ascii="Cambria" w:hAnsi="Cambria"/>
                <w:sz w:val="20"/>
                <w:szCs w:val="20"/>
              </w:rPr>
              <w:lastRenderedPageBreak/>
              <w:t>cerramiento</w:t>
            </w:r>
          </w:p>
        </w:tc>
        <w:tc>
          <w:tcPr>
            <w:tcW w:w="832" w:type="pct"/>
          </w:tcPr>
          <w:p w:rsidR="00964CE6" w:rsidRPr="00911F86" w:rsidRDefault="00531962"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lastRenderedPageBreak/>
              <w:t xml:space="preserve">Un </w:t>
            </w:r>
            <w:r>
              <w:rPr>
                <w:rFonts w:ascii="Cambria" w:hAnsi="Cambria"/>
                <w:sz w:val="20"/>
                <w:szCs w:val="20"/>
              </w:rPr>
              <w:lastRenderedPageBreak/>
              <w:t>cerramiento Total del campamento municipal</w:t>
            </w:r>
            <w:r w:rsidR="00964CE6" w:rsidRPr="00911F86">
              <w:rPr>
                <w:rFonts w:ascii="Cambria" w:hAnsi="Cambria"/>
                <w:sz w:val="20"/>
                <w:szCs w:val="20"/>
              </w:rPr>
              <w:t xml:space="preserve"> </w:t>
            </w:r>
          </w:p>
        </w:tc>
      </w:tr>
      <w:tr w:rsidR="00964CE6" w:rsidRPr="00911F86" w:rsidTr="00531962">
        <w:trPr>
          <w:trHeight w:val="97"/>
        </w:trPr>
        <w:tc>
          <w:tcPr>
            <w:tcW w:w="1074" w:type="pct"/>
            <w:vMerge/>
          </w:tcPr>
          <w:p w:rsidR="00964CE6" w:rsidRPr="00911F86" w:rsidRDefault="00964CE6" w:rsidP="003A0EF4">
            <w:pPr>
              <w:autoSpaceDE w:val="0"/>
              <w:autoSpaceDN w:val="0"/>
              <w:adjustRightInd w:val="0"/>
              <w:spacing w:after="0" w:line="240" w:lineRule="auto"/>
              <w:jc w:val="center"/>
              <w:rPr>
                <w:rFonts w:ascii="Cambria" w:hAnsi="Cambria"/>
                <w:sz w:val="20"/>
                <w:szCs w:val="20"/>
              </w:rPr>
            </w:pPr>
          </w:p>
        </w:tc>
        <w:tc>
          <w:tcPr>
            <w:tcW w:w="983" w:type="pct"/>
            <w:vMerge/>
          </w:tcPr>
          <w:p w:rsidR="00964CE6" w:rsidRPr="00911F86" w:rsidRDefault="00964CE6" w:rsidP="003A0EF4">
            <w:pPr>
              <w:autoSpaceDE w:val="0"/>
              <w:autoSpaceDN w:val="0"/>
              <w:adjustRightInd w:val="0"/>
              <w:spacing w:after="0" w:line="240" w:lineRule="auto"/>
              <w:rPr>
                <w:rFonts w:ascii="Cambria" w:hAnsi="Cambria"/>
                <w:sz w:val="20"/>
                <w:szCs w:val="20"/>
              </w:rPr>
            </w:pPr>
          </w:p>
        </w:tc>
        <w:tc>
          <w:tcPr>
            <w:tcW w:w="831"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No de Cuadras de Andenes construidos</w:t>
            </w:r>
          </w:p>
        </w:tc>
        <w:tc>
          <w:tcPr>
            <w:tcW w:w="589"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Deficiente</w:t>
            </w:r>
          </w:p>
        </w:tc>
        <w:tc>
          <w:tcPr>
            <w:tcW w:w="69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Ocho</w:t>
            </w:r>
          </w:p>
        </w:tc>
        <w:tc>
          <w:tcPr>
            <w:tcW w:w="83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Ocho Cuadras de Andenes homogéneos a 2015</w:t>
            </w:r>
          </w:p>
        </w:tc>
      </w:tr>
      <w:tr w:rsidR="00964CE6" w:rsidRPr="00911F86" w:rsidTr="00531962">
        <w:trPr>
          <w:trHeight w:val="70"/>
        </w:trPr>
        <w:tc>
          <w:tcPr>
            <w:tcW w:w="1074" w:type="pct"/>
            <w:vMerge/>
          </w:tcPr>
          <w:p w:rsidR="00964CE6" w:rsidRPr="00911F86" w:rsidRDefault="00964CE6" w:rsidP="003A0EF4">
            <w:pPr>
              <w:autoSpaceDE w:val="0"/>
              <w:autoSpaceDN w:val="0"/>
              <w:adjustRightInd w:val="0"/>
              <w:spacing w:after="0" w:line="240" w:lineRule="auto"/>
              <w:jc w:val="center"/>
              <w:rPr>
                <w:rFonts w:ascii="Cambria" w:hAnsi="Cambria"/>
                <w:sz w:val="20"/>
                <w:szCs w:val="20"/>
              </w:rPr>
            </w:pPr>
          </w:p>
        </w:tc>
        <w:tc>
          <w:tcPr>
            <w:tcW w:w="983" w:type="pct"/>
            <w:vMerge/>
          </w:tcPr>
          <w:p w:rsidR="00964CE6" w:rsidRPr="00911F86" w:rsidRDefault="00964CE6" w:rsidP="003A0EF4">
            <w:pPr>
              <w:autoSpaceDE w:val="0"/>
              <w:autoSpaceDN w:val="0"/>
              <w:adjustRightInd w:val="0"/>
              <w:spacing w:after="0" w:line="240" w:lineRule="auto"/>
              <w:rPr>
                <w:rFonts w:ascii="Cambria" w:hAnsi="Cambria"/>
                <w:sz w:val="20"/>
                <w:szCs w:val="20"/>
              </w:rPr>
            </w:pPr>
          </w:p>
        </w:tc>
        <w:tc>
          <w:tcPr>
            <w:tcW w:w="831"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No. de cerramientos del cementerio</w:t>
            </w:r>
          </w:p>
        </w:tc>
        <w:tc>
          <w:tcPr>
            <w:tcW w:w="589"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 xml:space="preserve">Parcial </w:t>
            </w:r>
          </w:p>
        </w:tc>
        <w:tc>
          <w:tcPr>
            <w:tcW w:w="69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100 %</w:t>
            </w:r>
          </w:p>
        </w:tc>
        <w:tc>
          <w:tcPr>
            <w:tcW w:w="832" w:type="pct"/>
          </w:tcPr>
          <w:p w:rsidR="00964CE6" w:rsidRPr="00911F86" w:rsidRDefault="003B67DF"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C</w:t>
            </w:r>
            <w:r w:rsidR="00964CE6" w:rsidRPr="00911F86">
              <w:rPr>
                <w:rFonts w:ascii="Cambria" w:hAnsi="Cambria"/>
                <w:sz w:val="20"/>
                <w:szCs w:val="20"/>
              </w:rPr>
              <w:t>erramiento del cementerio 2015</w:t>
            </w:r>
          </w:p>
        </w:tc>
      </w:tr>
      <w:tr w:rsidR="00964CE6" w:rsidRPr="00911F86" w:rsidTr="00531962">
        <w:trPr>
          <w:trHeight w:val="57"/>
        </w:trPr>
        <w:tc>
          <w:tcPr>
            <w:tcW w:w="1074" w:type="pct"/>
            <w:vMerge/>
          </w:tcPr>
          <w:p w:rsidR="00964CE6" w:rsidRPr="00911F86" w:rsidRDefault="00964CE6" w:rsidP="003A0EF4">
            <w:pPr>
              <w:autoSpaceDE w:val="0"/>
              <w:autoSpaceDN w:val="0"/>
              <w:adjustRightInd w:val="0"/>
              <w:spacing w:after="0" w:line="240" w:lineRule="auto"/>
              <w:jc w:val="center"/>
              <w:rPr>
                <w:rFonts w:ascii="Cambria" w:hAnsi="Cambria"/>
                <w:sz w:val="20"/>
                <w:szCs w:val="20"/>
              </w:rPr>
            </w:pPr>
          </w:p>
        </w:tc>
        <w:tc>
          <w:tcPr>
            <w:tcW w:w="983" w:type="pct"/>
            <w:vMerge/>
          </w:tcPr>
          <w:p w:rsidR="00964CE6" w:rsidRPr="00911F86" w:rsidRDefault="00964CE6" w:rsidP="003A0EF4">
            <w:pPr>
              <w:autoSpaceDE w:val="0"/>
              <w:autoSpaceDN w:val="0"/>
              <w:adjustRightInd w:val="0"/>
              <w:spacing w:after="0" w:line="240" w:lineRule="auto"/>
              <w:rPr>
                <w:rFonts w:ascii="Cambria" w:hAnsi="Cambria"/>
                <w:sz w:val="20"/>
                <w:szCs w:val="20"/>
              </w:rPr>
            </w:pPr>
          </w:p>
        </w:tc>
        <w:tc>
          <w:tcPr>
            <w:tcW w:w="831"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No</w:t>
            </w:r>
            <w:r w:rsidR="003B67DF">
              <w:rPr>
                <w:rFonts w:ascii="Cambria" w:hAnsi="Cambria"/>
                <w:sz w:val="20"/>
                <w:szCs w:val="20"/>
              </w:rPr>
              <w:t xml:space="preserve"> </w:t>
            </w:r>
            <w:r w:rsidR="00C40BBA">
              <w:rPr>
                <w:rFonts w:ascii="Cambria" w:hAnsi="Cambria"/>
                <w:sz w:val="20"/>
                <w:szCs w:val="20"/>
              </w:rPr>
              <w:t>de depósitos de residuos en el cementerio</w:t>
            </w:r>
          </w:p>
        </w:tc>
        <w:tc>
          <w:tcPr>
            <w:tcW w:w="589"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Cero</w:t>
            </w:r>
          </w:p>
        </w:tc>
        <w:tc>
          <w:tcPr>
            <w:tcW w:w="69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Una</w:t>
            </w:r>
          </w:p>
        </w:tc>
        <w:tc>
          <w:tcPr>
            <w:tcW w:w="83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w:t>
            </w:r>
            <w:r w:rsidR="00C40BBA">
              <w:rPr>
                <w:rFonts w:ascii="Cambria" w:hAnsi="Cambria"/>
                <w:sz w:val="20"/>
                <w:szCs w:val="20"/>
              </w:rPr>
              <w:t xml:space="preserve"> </w:t>
            </w:r>
            <w:r w:rsidR="003B67DF">
              <w:rPr>
                <w:rFonts w:ascii="Cambria" w:hAnsi="Cambria"/>
                <w:sz w:val="20"/>
                <w:szCs w:val="20"/>
              </w:rPr>
              <w:t>depósito</w:t>
            </w:r>
            <w:r w:rsidR="00C40BBA">
              <w:rPr>
                <w:rFonts w:ascii="Cambria" w:hAnsi="Cambria"/>
                <w:sz w:val="20"/>
                <w:szCs w:val="20"/>
              </w:rPr>
              <w:t xml:space="preserve"> de Residuos en el Cementerio a 2012</w:t>
            </w:r>
          </w:p>
        </w:tc>
      </w:tr>
      <w:tr w:rsidR="00964CE6" w:rsidRPr="00911F86" w:rsidTr="00531962">
        <w:trPr>
          <w:trHeight w:val="523"/>
        </w:trPr>
        <w:tc>
          <w:tcPr>
            <w:tcW w:w="1074" w:type="pct"/>
            <w:vMerge/>
          </w:tcPr>
          <w:p w:rsidR="00964CE6" w:rsidRPr="00911F86" w:rsidRDefault="00964CE6" w:rsidP="003A0EF4">
            <w:pPr>
              <w:autoSpaceDE w:val="0"/>
              <w:autoSpaceDN w:val="0"/>
              <w:adjustRightInd w:val="0"/>
              <w:spacing w:after="0" w:line="240" w:lineRule="auto"/>
              <w:jc w:val="center"/>
              <w:rPr>
                <w:rFonts w:ascii="Cambria" w:hAnsi="Cambria"/>
                <w:sz w:val="20"/>
                <w:szCs w:val="20"/>
              </w:rPr>
            </w:pPr>
          </w:p>
        </w:tc>
        <w:tc>
          <w:tcPr>
            <w:tcW w:w="983" w:type="pct"/>
            <w:vMerge/>
          </w:tcPr>
          <w:p w:rsidR="00964CE6" w:rsidRPr="00911F86" w:rsidRDefault="00964CE6" w:rsidP="003A0EF4">
            <w:pPr>
              <w:autoSpaceDE w:val="0"/>
              <w:autoSpaceDN w:val="0"/>
              <w:adjustRightInd w:val="0"/>
              <w:spacing w:after="0" w:line="240" w:lineRule="auto"/>
              <w:rPr>
                <w:rFonts w:ascii="Cambria" w:hAnsi="Cambria"/>
                <w:sz w:val="20"/>
                <w:szCs w:val="20"/>
              </w:rPr>
            </w:pPr>
          </w:p>
        </w:tc>
        <w:tc>
          <w:tcPr>
            <w:tcW w:w="831"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No. de Bloques de Bahías en el parque</w:t>
            </w:r>
          </w:p>
        </w:tc>
        <w:tc>
          <w:tcPr>
            <w:tcW w:w="589"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Cero</w:t>
            </w:r>
          </w:p>
        </w:tc>
        <w:tc>
          <w:tcPr>
            <w:tcW w:w="69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Dos</w:t>
            </w:r>
          </w:p>
        </w:tc>
        <w:tc>
          <w:tcPr>
            <w:tcW w:w="832" w:type="pct"/>
          </w:tcPr>
          <w:p w:rsidR="00964CE6" w:rsidRPr="00911F86" w:rsidRDefault="00964CE6"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Dos Bloques de Bahías en el parque 2013</w:t>
            </w:r>
          </w:p>
        </w:tc>
      </w:tr>
      <w:tr w:rsidR="00964CE6" w:rsidRPr="00911F86" w:rsidTr="00531962">
        <w:trPr>
          <w:trHeight w:hRule="exact" w:val="1058"/>
        </w:trPr>
        <w:tc>
          <w:tcPr>
            <w:tcW w:w="1074" w:type="pct"/>
            <w:vMerge/>
          </w:tcPr>
          <w:p w:rsidR="00964CE6" w:rsidRPr="00911F86" w:rsidRDefault="00964CE6" w:rsidP="003A0EF4">
            <w:pPr>
              <w:autoSpaceDE w:val="0"/>
              <w:autoSpaceDN w:val="0"/>
              <w:adjustRightInd w:val="0"/>
              <w:spacing w:after="0" w:line="240" w:lineRule="auto"/>
              <w:jc w:val="center"/>
              <w:rPr>
                <w:rFonts w:ascii="Cambria" w:hAnsi="Cambria"/>
                <w:sz w:val="20"/>
                <w:szCs w:val="20"/>
              </w:rPr>
            </w:pPr>
          </w:p>
        </w:tc>
        <w:tc>
          <w:tcPr>
            <w:tcW w:w="983" w:type="pct"/>
            <w:vMerge/>
          </w:tcPr>
          <w:p w:rsidR="00964CE6" w:rsidRPr="00911F86" w:rsidRDefault="00964CE6" w:rsidP="003A0EF4">
            <w:pPr>
              <w:autoSpaceDE w:val="0"/>
              <w:autoSpaceDN w:val="0"/>
              <w:adjustRightInd w:val="0"/>
              <w:spacing w:after="0" w:line="240" w:lineRule="auto"/>
              <w:rPr>
                <w:rFonts w:ascii="Cambria" w:hAnsi="Cambria"/>
                <w:sz w:val="20"/>
                <w:szCs w:val="20"/>
              </w:rPr>
            </w:pPr>
          </w:p>
        </w:tc>
        <w:tc>
          <w:tcPr>
            <w:tcW w:w="831" w:type="pct"/>
          </w:tcPr>
          <w:p w:rsidR="00964CE6" w:rsidRPr="00911F86" w:rsidRDefault="00964CE6" w:rsidP="003A0EF4">
            <w:pPr>
              <w:autoSpaceDE w:val="0"/>
              <w:autoSpaceDN w:val="0"/>
              <w:adjustRightInd w:val="0"/>
              <w:jc w:val="center"/>
              <w:rPr>
                <w:rFonts w:ascii="Cambria" w:hAnsi="Cambria"/>
                <w:sz w:val="20"/>
                <w:szCs w:val="20"/>
              </w:rPr>
            </w:pPr>
            <w:r w:rsidRPr="00911F86">
              <w:rPr>
                <w:rFonts w:ascii="Cambria" w:hAnsi="Cambria"/>
                <w:sz w:val="20"/>
                <w:szCs w:val="20"/>
              </w:rPr>
              <w:t>No. de salones comunales Antigua escuela  cuatro esquinas</w:t>
            </w:r>
          </w:p>
        </w:tc>
        <w:tc>
          <w:tcPr>
            <w:tcW w:w="589" w:type="pct"/>
          </w:tcPr>
          <w:p w:rsidR="00964CE6" w:rsidRPr="00911F86" w:rsidRDefault="00964CE6" w:rsidP="003A0EF4">
            <w:pPr>
              <w:autoSpaceDE w:val="0"/>
              <w:autoSpaceDN w:val="0"/>
              <w:adjustRightInd w:val="0"/>
              <w:jc w:val="center"/>
              <w:rPr>
                <w:rFonts w:ascii="Cambria" w:hAnsi="Cambria"/>
                <w:sz w:val="20"/>
                <w:szCs w:val="20"/>
              </w:rPr>
            </w:pPr>
            <w:r w:rsidRPr="00911F86">
              <w:rPr>
                <w:rFonts w:ascii="Cambria" w:hAnsi="Cambria"/>
                <w:sz w:val="20"/>
                <w:szCs w:val="20"/>
              </w:rPr>
              <w:t>Deficiente</w:t>
            </w:r>
          </w:p>
        </w:tc>
        <w:tc>
          <w:tcPr>
            <w:tcW w:w="692" w:type="pct"/>
          </w:tcPr>
          <w:p w:rsidR="00964CE6" w:rsidRPr="00911F86" w:rsidRDefault="00964CE6" w:rsidP="003A0EF4">
            <w:pPr>
              <w:autoSpaceDE w:val="0"/>
              <w:autoSpaceDN w:val="0"/>
              <w:adjustRightInd w:val="0"/>
              <w:jc w:val="center"/>
              <w:rPr>
                <w:rFonts w:ascii="Cambria" w:hAnsi="Cambria"/>
                <w:sz w:val="20"/>
                <w:szCs w:val="20"/>
              </w:rPr>
            </w:pPr>
            <w:r w:rsidRPr="00911F86">
              <w:rPr>
                <w:rFonts w:ascii="Cambria" w:hAnsi="Cambria"/>
                <w:sz w:val="20"/>
                <w:szCs w:val="20"/>
              </w:rPr>
              <w:t>Uno</w:t>
            </w:r>
          </w:p>
        </w:tc>
        <w:tc>
          <w:tcPr>
            <w:tcW w:w="832" w:type="pct"/>
          </w:tcPr>
          <w:p w:rsidR="00964CE6" w:rsidRPr="00911F86" w:rsidRDefault="00964CE6" w:rsidP="003A0EF4">
            <w:pPr>
              <w:autoSpaceDE w:val="0"/>
              <w:autoSpaceDN w:val="0"/>
              <w:adjustRightInd w:val="0"/>
              <w:jc w:val="center"/>
              <w:rPr>
                <w:rFonts w:ascii="Cambria" w:hAnsi="Cambria"/>
                <w:sz w:val="20"/>
                <w:szCs w:val="20"/>
              </w:rPr>
            </w:pPr>
            <w:r w:rsidRPr="00911F86">
              <w:rPr>
                <w:rFonts w:ascii="Cambria" w:hAnsi="Cambria"/>
                <w:sz w:val="20"/>
                <w:szCs w:val="20"/>
              </w:rPr>
              <w:t>Un salón comunal para la comunidad de la vereda de centro abajo 2015</w:t>
            </w:r>
          </w:p>
        </w:tc>
      </w:tr>
      <w:tr w:rsidR="003A0EF4" w:rsidRPr="00911F86" w:rsidTr="00531962">
        <w:trPr>
          <w:trHeight w:val="98"/>
        </w:trPr>
        <w:tc>
          <w:tcPr>
            <w:tcW w:w="1074" w:type="pct"/>
            <w:vMerge/>
          </w:tcPr>
          <w:p w:rsidR="003A0EF4" w:rsidRPr="00911F86" w:rsidRDefault="003A0EF4" w:rsidP="003A0EF4">
            <w:pPr>
              <w:autoSpaceDE w:val="0"/>
              <w:autoSpaceDN w:val="0"/>
              <w:adjustRightInd w:val="0"/>
              <w:spacing w:after="0" w:line="240" w:lineRule="auto"/>
              <w:jc w:val="center"/>
              <w:rPr>
                <w:rFonts w:ascii="Cambria" w:hAnsi="Cambria"/>
                <w:sz w:val="20"/>
                <w:szCs w:val="20"/>
              </w:rPr>
            </w:pPr>
          </w:p>
        </w:tc>
        <w:tc>
          <w:tcPr>
            <w:tcW w:w="983" w:type="pct"/>
            <w:vMerge w:val="restart"/>
            <w:tcBorders>
              <w:right w:val="single" w:sz="4" w:space="0" w:color="auto"/>
            </w:tcBorders>
          </w:tcPr>
          <w:p w:rsidR="003A0EF4" w:rsidRDefault="003A0EF4" w:rsidP="003A0EF4">
            <w:pPr>
              <w:autoSpaceDE w:val="0"/>
              <w:autoSpaceDN w:val="0"/>
              <w:adjustRightInd w:val="0"/>
              <w:spacing w:after="0" w:line="240" w:lineRule="auto"/>
              <w:rPr>
                <w:rFonts w:ascii="Cambria" w:hAnsi="Cambria"/>
                <w:sz w:val="20"/>
                <w:szCs w:val="20"/>
              </w:rPr>
            </w:pPr>
          </w:p>
          <w:p w:rsidR="003A0EF4" w:rsidRDefault="003A0EF4" w:rsidP="003A0EF4">
            <w:pPr>
              <w:autoSpaceDE w:val="0"/>
              <w:autoSpaceDN w:val="0"/>
              <w:adjustRightInd w:val="0"/>
              <w:spacing w:after="0" w:line="240" w:lineRule="auto"/>
              <w:rPr>
                <w:rFonts w:ascii="Cambria" w:hAnsi="Cambria"/>
                <w:sz w:val="20"/>
                <w:szCs w:val="20"/>
              </w:rPr>
            </w:pPr>
          </w:p>
          <w:p w:rsidR="003A0EF4" w:rsidRPr="00911F86" w:rsidRDefault="003A0EF4" w:rsidP="003A0EF4">
            <w:pPr>
              <w:autoSpaceDE w:val="0"/>
              <w:autoSpaceDN w:val="0"/>
              <w:adjustRightInd w:val="0"/>
              <w:spacing w:after="0" w:line="240" w:lineRule="auto"/>
              <w:rPr>
                <w:rFonts w:ascii="Cambria" w:hAnsi="Cambria"/>
                <w:sz w:val="20"/>
                <w:szCs w:val="20"/>
              </w:rPr>
            </w:pPr>
            <w:r w:rsidRPr="00911F86">
              <w:rPr>
                <w:rFonts w:ascii="Cambria" w:hAnsi="Cambria"/>
                <w:sz w:val="20"/>
                <w:szCs w:val="20"/>
              </w:rPr>
              <w:t>MANTENIMIENTO</w:t>
            </w:r>
            <w:r>
              <w:rPr>
                <w:rFonts w:ascii="Cambria" w:hAnsi="Cambria"/>
                <w:sz w:val="20"/>
                <w:szCs w:val="20"/>
              </w:rPr>
              <w:t xml:space="preserve"> Y MEJORAMIENTO</w:t>
            </w:r>
          </w:p>
        </w:tc>
        <w:tc>
          <w:tcPr>
            <w:tcW w:w="831" w:type="pct"/>
            <w:tcBorders>
              <w:left w:val="single" w:sz="4" w:space="0" w:color="auto"/>
            </w:tcBorders>
          </w:tcPr>
          <w:p w:rsidR="003A0EF4" w:rsidRPr="00911F86" w:rsidRDefault="003A0EF4"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Palacio municipal adecuado</w:t>
            </w:r>
          </w:p>
        </w:tc>
        <w:tc>
          <w:tcPr>
            <w:tcW w:w="589" w:type="pct"/>
          </w:tcPr>
          <w:p w:rsidR="003A0EF4" w:rsidRPr="00911F86" w:rsidRDefault="003A0EF4"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Deficiente</w:t>
            </w:r>
          </w:p>
        </w:tc>
        <w:tc>
          <w:tcPr>
            <w:tcW w:w="692" w:type="pct"/>
          </w:tcPr>
          <w:p w:rsidR="003A0EF4" w:rsidRPr="00911F86" w:rsidRDefault="003A0EF4"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100 %</w:t>
            </w:r>
          </w:p>
        </w:tc>
        <w:tc>
          <w:tcPr>
            <w:tcW w:w="832" w:type="pct"/>
          </w:tcPr>
          <w:p w:rsidR="003A0EF4" w:rsidRPr="00911F86" w:rsidRDefault="003A0EF4"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Mantenimiento y mejoramiento Palacio municipal</w:t>
            </w:r>
          </w:p>
        </w:tc>
      </w:tr>
      <w:tr w:rsidR="003A0EF4" w:rsidRPr="00911F86" w:rsidTr="00531962">
        <w:trPr>
          <w:trHeight w:val="122"/>
        </w:trPr>
        <w:tc>
          <w:tcPr>
            <w:tcW w:w="1074" w:type="pct"/>
            <w:vMerge/>
            <w:tcBorders>
              <w:bottom w:val="nil"/>
            </w:tcBorders>
          </w:tcPr>
          <w:p w:rsidR="003A0EF4" w:rsidRPr="00911F86" w:rsidRDefault="003A0EF4" w:rsidP="003A0EF4">
            <w:pPr>
              <w:autoSpaceDE w:val="0"/>
              <w:autoSpaceDN w:val="0"/>
              <w:adjustRightInd w:val="0"/>
              <w:spacing w:after="0" w:line="240" w:lineRule="auto"/>
              <w:jc w:val="center"/>
              <w:rPr>
                <w:rFonts w:ascii="Cambria" w:hAnsi="Cambria"/>
                <w:sz w:val="20"/>
                <w:szCs w:val="20"/>
              </w:rPr>
            </w:pPr>
          </w:p>
        </w:tc>
        <w:tc>
          <w:tcPr>
            <w:tcW w:w="983" w:type="pct"/>
            <w:vMerge/>
            <w:tcBorders>
              <w:right w:val="single" w:sz="4" w:space="0" w:color="auto"/>
            </w:tcBorders>
          </w:tcPr>
          <w:p w:rsidR="003A0EF4" w:rsidRPr="00911F86" w:rsidRDefault="003A0EF4" w:rsidP="003A0EF4">
            <w:pPr>
              <w:autoSpaceDE w:val="0"/>
              <w:autoSpaceDN w:val="0"/>
              <w:adjustRightInd w:val="0"/>
              <w:spacing w:after="0" w:line="240" w:lineRule="auto"/>
              <w:rPr>
                <w:rFonts w:ascii="Cambria" w:hAnsi="Cambria"/>
                <w:sz w:val="20"/>
                <w:szCs w:val="20"/>
              </w:rPr>
            </w:pPr>
          </w:p>
        </w:tc>
        <w:tc>
          <w:tcPr>
            <w:tcW w:w="831" w:type="pct"/>
            <w:tcBorders>
              <w:left w:val="single" w:sz="4" w:space="0" w:color="auto"/>
            </w:tcBorders>
          </w:tcPr>
          <w:p w:rsidR="003A0EF4" w:rsidRPr="00911F86" w:rsidRDefault="003A0EF4"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No. Km Malla v</w:t>
            </w:r>
            <w:r w:rsidRPr="00911F86">
              <w:rPr>
                <w:rFonts w:ascii="Cambria" w:hAnsi="Cambria"/>
                <w:sz w:val="20"/>
                <w:szCs w:val="20"/>
              </w:rPr>
              <w:t>ial Urbana Señalizada</w:t>
            </w:r>
          </w:p>
        </w:tc>
        <w:tc>
          <w:tcPr>
            <w:tcW w:w="589" w:type="pct"/>
          </w:tcPr>
          <w:p w:rsidR="003A0EF4" w:rsidRPr="00911F86" w:rsidRDefault="003A0EF4"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 A.</w:t>
            </w:r>
          </w:p>
        </w:tc>
        <w:tc>
          <w:tcPr>
            <w:tcW w:w="692" w:type="pct"/>
          </w:tcPr>
          <w:p w:rsidR="003A0EF4" w:rsidRPr="00911F86" w:rsidRDefault="003A0EF4"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100 %</w:t>
            </w:r>
          </w:p>
        </w:tc>
        <w:tc>
          <w:tcPr>
            <w:tcW w:w="832" w:type="pct"/>
          </w:tcPr>
          <w:p w:rsidR="003A0EF4" w:rsidRPr="00911F86" w:rsidRDefault="003A0EF4" w:rsidP="003A0EF4">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 xml:space="preserve">Malla vial Urbana Señalizada </w:t>
            </w:r>
          </w:p>
        </w:tc>
      </w:tr>
      <w:tr w:rsidR="003A0EF4" w:rsidRPr="00911F86" w:rsidTr="00531962">
        <w:trPr>
          <w:trHeight w:val="122"/>
        </w:trPr>
        <w:tc>
          <w:tcPr>
            <w:tcW w:w="1074" w:type="pct"/>
            <w:vMerge w:val="restart"/>
            <w:tcBorders>
              <w:top w:val="nil"/>
            </w:tcBorders>
          </w:tcPr>
          <w:p w:rsidR="003A0EF4" w:rsidRPr="00911F86" w:rsidRDefault="003A0EF4" w:rsidP="003A0EF4">
            <w:pPr>
              <w:autoSpaceDE w:val="0"/>
              <w:autoSpaceDN w:val="0"/>
              <w:adjustRightInd w:val="0"/>
              <w:spacing w:after="0" w:line="240" w:lineRule="auto"/>
              <w:jc w:val="center"/>
              <w:rPr>
                <w:rFonts w:ascii="Cambria" w:hAnsi="Cambria"/>
                <w:sz w:val="20"/>
                <w:szCs w:val="20"/>
              </w:rPr>
            </w:pPr>
          </w:p>
        </w:tc>
        <w:tc>
          <w:tcPr>
            <w:tcW w:w="983" w:type="pct"/>
            <w:vMerge/>
            <w:tcBorders>
              <w:right w:val="single" w:sz="4" w:space="0" w:color="auto"/>
            </w:tcBorders>
          </w:tcPr>
          <w:p w:rsidR="003A0EF4" w:rsidRPr="00911F86" w:rsidRDefault="003A0EF4" w:rsidP="003A0EF4">
            <w:pPr>
              <w:autoSpaceDE w:val="0"/>
              <w:autoSpaceDN w:val="0"/>
              <w:adjustRightInd w:val="0"/>
              <w:rPr>
                <w:rFonts w:ascii="Cambria" w:hAnsi="Cambria"/>
                <w:sz w:val="20"/>
                <w:szCs w:val="20"/>
              </w:rPr>
            </w:pPr>
          </w:p>
        </w:tc>
        <w:tc>
          <w:tcPr>
            <w:tcW w:w="831" w:type="pct"/>
            <w:tcBorders>
              <w:left w:val="single" w:sz="4" w:space="0" w:color="auto"/>
            </w:tcBorders>
          </w:tcPr>
          <w:p w:rsidR="003A0EF4" w:rsidRDefault="003A0EF4"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Infraestructura Pública Municipal</w:t>
            </w:r>
          </w:p>
        </w:tc>
        <w:tc>
          <w:tcPr>
            <w:tcW w:w="589" w:type="pct"/>
          </w:tcPr>
          <w:p w:rsidR="003A0EF4" w:rsidRPr="00911F86" w:rsidRDefault="003A0EF4"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N.A.</w:t>
            </w:r>
          </w:p>
        </w:tc>
        <w:tc>
          <w:tcPr>
            <w:tcW w:w="692" w:type="pct"/>
          </w:tcPr>
          <w:p w:rsidR="003A0EF4" w:rsidRPr="00911F86" w:rsidRDefault="003A0EF4"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Total</w:t>
            </w:r>
          </w:p>
        </w:tc>
        <w:tc>
          <w:tcPr>
            <w:tcW w:w="832" w:type="pct"/>
          </w:tcPr>
          <w:p w:rsidR="003A0EF4" w:rsidRDefault="003A0EF4"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 xml:space="preserve">Mantenimiento y mejoramiento de la infraestructura Municipal </w:t>
            </w:r>
          </w:p>
          <w:p w:rsidR="003A0EF4" w:rsidRPr="00911F86" w:rsidRDefault="003A0EF4" w:rsidP="003A0EF4">
            <w:pPr>
              <w:autoSpaceDE w:val="0"/>
              <w:autoSpaceDN w:val="0"/>
              <w:adjustRightInd w:val="0"/>
              <w:spacing w:after="0" w:line="240" w:lineRule="auto"/>
              <w:jc w:val="center"/>
              <w:rPr>
                <w:rFonts w:ascii="Cambria" w:hAnsi="Cambria"/>
                <w:sz w:val="20"/>
                <w:szCs w:val="20"/>
              </w:rPr>
            </w:pPr>
          </w:p>
        </w:tc>
      </w:tr>
      <w:tr w:rsidR="003A0EF4" w:rsidRPr="00911F86" w:rsidTr="00531962">
        <w:trPr>
          <w:trHeight w:val="122"/>
        </w:trPr>
        <w:tc>
          <w:tcPr>
            <w:tcW w:w="1074" w:type="pct"/>
            <w:vMerge/>
            <w:tcBorders>
              <w:top w:val="single" w:sz="4" w:space="0" w:color="000000"/>
            </w:tcBorders>
          </w:tcPr>
          <w:p w:rsidR="003A0EF4" w:rsidRPr="00911F86" w:rsidRDefault="003A0EF4" w:rsidP="003A0EF4">
            <w:pPr>
              <w:autoSpaceDE w:val="0"/>
              <w:autoSpaceDN w:val="0"/>
              <w:adjustRightInd w:val="0"/>
              <w:spacing w:after="0" w:line="240" w:lineRule="auto"/>
              <w:jc w:val="center"/>
              <w:rPr>
                <w:rFonts w:ascii="Cambria" w:hAnsi="Cambria"/>
                <w:sz w:val="20"/>
                <w:szCs w:val="20"/>
              </w:rPr>
            </w:pPr>
          </w:p>
        </w:tc>
        <w:tc>
          <w:tcPr>
            <w:tcW w:w="983" w:type="pct"/>
            <w:vMerge/>
            <w:tcBorders>
              <w:right w:val="single" w:sz="4" w:space="0" w:color="auto"/>
            </w:tcBorders>
          </w:tcPr>
          <w:p w:rsidR="003A0EF4" w:rsidRPr="00911F86" w:rsidRDefault="003A0EF4" w:rsidP="003A0EF4">
            <w:pPr>
              <w:autoSpaceDE w:val="0"/>
              <w:autoSpaceDN w:val="0"/>
              <w:adjustRightInd w:val="0"/>
              <w:spacing w:after="0" w:line="240" w:lineRule="auto"/>
              <w:rPr>
                <w:rFonts w:ascii="Cambria" w:hAnsi="Cambria"/>
                <w:sz w:val="20"/>
                <w:szCs w:val="20"/>
              </w:rPr>
            </w:pPr>
          </w:p>
        </w:tc>
        <w:tc>
          <w:tcPr>
            <w:tcW w:w="831" w:type="pct"/>
            <w:tcBorders>
              <w:left w:val="single" w:sz="4" w:space="0" w:color="auto"/>
            </w:tcBorders>
          </w:tcPr>
          <w:p w:rsidR="003A0EF4" w:rsidRDefault="003A0EF4"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 xml:space="preserve">Templos municipales adecuados </w:t>
            </w:r>
          </w:p>
        </w:tc>
        <w:tc>
          <w:tcPr>
            <w:tcW w:w="589" w:type="pct"/>
          </w:tcPr>
          <w:p w:rsidR="003A0EF4" w:rsidRPr="00911F86" w:rsidRDefault="00531962"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N.A.</w:t>
            </w:r>
          </w:p>
        </w:tc>
        <w:tc>
          <w:tcPr>
            <w:tcW w:w="692" w:type="pct"/>
          </w:tcPr>
          <w:p w:rsidR="003A0EF4" w:rsidRPr="00911F86" w:rsidRDefault="00531962"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Global</w:t>
            </w:r>
          </w:p>
        </w:tc>
        <w:tc>
          <w:tcPr>
            <w:tcW w:w="832" w:type="pct"/>
          </w:tcPr>
          <w:p w:rsidR="003A0EF4" w:rsidRPr="00911F86" w:rsidRDefault="00531962" w:rsidP="003A0EF4">
            <w:pPr>
              <w:autoSpaceDE w:val="0"/>
              <w:autoSpaceDN w:val="0"/>
              <w:adjustRightInd w:val="0"/>
              <w:spacing w:after="0" w:line="240" w:lineRule="auto"/>
              <w:jc w:val="center"/>
              <w:rPr>
                <w:rFonts w:ascii="Cambria" w:hAnsi="Cambria"/>
                <w:sz w:val="20"/>
                <w:szCs w:val="20"/>
              </w:rPr>
            </w:pPr>
            <w:r>
              <w:rPr>
                <w:rFonts w:ascii="Cambria" w:hAnsi="Cambria"/>
                <w:sz w:val="20"/>
                <w:szCs w:val="20"/>
              </w:rPr>
              <w:t>Mantenimiento y mejoramiento de los templos municipales</w:t>
            </w:r>
          </w:p>
        </w:tc>
      </w:tr>
    </w:tbl>
    <w:p w:rsidR="006A0063" w:rsidRPr="00491E5A" w:rsidRDefault="006A0063" w:rsidP="006A0063">
      <w:pPr>
        <w:rPr>
          <w:rFonts w:ascii="Cambria" w:hAnsi="Cambria" w:cs="Arial"/>
          <w:b/>
          <w:sz w:val="24"/>
          <w:szCs w:val="24"/>
        </w:rPr>
      </w:pPr>
    </w:p>
    <w:tbl>
      <w:tblPr>
        <w:tblpPr w:leftFromText="141" w:rightFromText="141" w:vertAnchor="text" w:horzAnchor="margin" w:tblpY="160"/>
        <w:tblW w:w="511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70"/>
        <w:gridCol w:w="1642"/>
        <w:gridCol w:w="1660"/>
        <w:gridCol w:w="1081"/>
        <w:gridCol w:w="1268"/>
        <w:gridCol w:w="1642"/>
      </w:tblGrid>
      <w:tr w:rsidR="006A0063" w:rsidRPr="00911F86" w:rsidTr="003B67DF">
        <w:trPr>
          <w:trHeight w:val="325"/>
        </w:trPr>
        <w:tc>
          <w:tcPr>
            <w:tcW w:w="1063" w:type="pct"/>
            <w:vMerge w:val="restart"/>
          </w:tcPr>
          <w:p w:rsidR="006A0063" w:rsidRPr="00911F86" w:rsidRDefault="006A0063" w:rsidP="00911F86">
            <w:pPr>
              <w:autoSpaceDE w:val="0"/>
              <w:autoSpaceDN w:val="0"/>
              <w:adjustRightInd w:val="0"/>
              <w:spacing w:after="0" w:line="240" w:lineRule="auto"/>
              <w:jc w:val="center"/>
              <w:rPr>
                <w:rFonts w:ascii="Cambria" w:hAnsi="Cambria"/>
                <w:b/>
                <w:sz w:val="20"/>
                <w:szCs w:val="20"/>
              </w:rPr>
            </w:pPr>
          </w:p>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PROGRAMA</w:t>
            </w:r>
          </w:p>
        </w:tc>
        <w:tc>
          <w:tcPr>
            <w:tcW w:w="886" w:type="pct"/>
            <w:vMerge w:val="restart"/>
          </w:tcPr>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SUB PROGRAMA</w:t>
            </w:r>
          </w:p>
        </w:tc>
        <w:tc>
          <w:tcPr>
            <w:tcW w:w="2164" w:type="pct"/>
            <w:gridSpan w:val="3"/>
          </w:tcPr>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INDICADOR</w:t>
            </w:r>
          </w:p>
        </w:tc>
        <w:tc>
          <w:tcPr>
            <w:tcW w:w="886" w:type="pct"/>
            <w:vMerge w:val="restart"/>
          </w:tcPr>
          <w:p w:rsidR="006A0063" w:rsidRPr="00911F86" w:rsidRDefault="006A0063" w:rsidP="00911F86">
            <w:pPr>
              <w:autoSpaceDE w:val="0"/>
              <w:autoSpaceDN w:val="0"/>
              <w:adjustRightInd w:val="0"/>
              <w:spacing w:after="0" w:line="240" w:lineRule="auto"/>
              <w:jc w:val="center"/>
              <w:rPr>
                <w:rFonts w:ascii="Cambria" w:hAnsi="Cambria"/>
                <w:sz w:val="20"/>
                <w:szCs w:val="20"/>
              </w:rPr>
            </w:pPr>
            <w:r w:rsidRPr="00911F86">
              <w:rPr>
                <w:rFonts w:ascii="Cambria" w:hAnsi="Cambria"/>
                <w:b/>
                <w:sz w:val="20"/>
                <w:szCs w:val="20"/>
              </w:rPr>
              <w:t>META</w:t>
            </w:r>
          </w:p>
        </w:tc>
      </w:tr>
      <w:tr w:rsidR="006A0063" w:rsidRPr="00911F86" w:rsidTr="003B67DF">
        <w:trPr>
          <w:trHeight w:val="213"/>
        </w:trPr>
        <w:tc>
          <w:tcPr>
            <w:tcW w:w="1063" w:type="pct"/>
            <w:vMerge/>
          </w:tcPr>
          <w:p w:rsidR="006A0063" w:rsidRPr="00911F86" w:rsidRDefault="006A0063" w:rsidP="00911F86">
            <w:pPr>
              <w:autoSpaceDE w:val="0"/>
              <w:autoSpaceDN w:val="0"/>
              <w:adjustRightInd w:val="0"/>
              <w:spacing w:after="0" w:line="240" w:lineRule="auto"/>
              <w:jc w:val="center"/>
              <w:rPr>
                <w:rFonts w:ascii="Cambria" w:hAnsi="Cambria"/>
                <w:b/>
                <w:sz w:val="20"/>
                <w:szCs w:val="20"/>
              </w:rPr>
            </w:pPr>
          </w:p>
        </w:tc>
        <w:tc>
          <w:tcPr>
            <w:tcW w:w="886" w:type="pct"/>
            <w:vMerge/>
          </w:tcPr>
          <w:p w:rsidR="006A0063" w:rsidRPr="00911F86" w:rsidRDefault="006A0063" w:rsidP="00911F86">
            <w:pPr>
              <w:autoSpaceDE w:val="0"/>
              <w:autoSpaceDN w:val="0"/>
              <w:adjustRightInd w:val="0"/>
              <w:spacing w:after="0" w:line="240" w:lineRule="auto"/>
              <w:jc w:val="center"/>
              <w:rPr>
                <w:rFonts w:ascii="Cambria" w:hAnsi="Cambria"/>
                <w:b/>
                <w:sz w:val="20"/>
                <w:szCs w:val="20"/>
              </w:rPr>
            </w:pPr>
          </w:p>
        </w:tc>
        <w:tc>
          <w:tcPr>
            <w:tcW w:w="896" w:type="pct"/>
          </w:tcPr>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NOMBRE</w:t>
            </w:r>
          </w:p>
        </w:tc>
        <w:tc>
          <w:tcPr>
            <w:tcW w:w="584" w:type="pct"/>
          </w:tcPr>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BASE</w:t>
            </w:r>
          </w:p>
        </w:tc>
        <w:tc>
          <w:tcPr>
            <w:tcW w:w="684" w:type="pct"/>
          </w:tcPr>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PRODUCTO</w:t>
            </w:r>
          </w:p>
        </w:tc>
        <w:tc>
          <w:tcPr>
            <w:tcW w:w="886" w:type="pct"/>
            <w:vMerge/>
          </w:tcPr>
          <w:p w:rsidR="006A0063" w:rsidRPr="00911F86" w:rsidRDefault="006A0063" w:rsidP="00911F86">
            <w:pPr>
              <w:autoSpaceDE w:val="0"/>
              <w:autoSpaceDN w:val="0"/>
              <w:adjustRightInd w:val="0"/>
              <w:spacing w:after="0" w:line="240" w:lineRule="auto"/>
              <w:rPr>
                <w:rFonts w:ascii="Cambria" w:hAnsi="Cambria"/>
                <w:b/>
                <w:sz w:val="20"/>
                <w:szCs w:val="20"/>
              </w:rPr>
            </w:pPr>
          </w:p>
        </w:tc>
      </w:tr>
      <w:tr w:rsidR="003B67DF" w:rsidRPr="00911F86" w:rsidTr="003B67DF">
        <w:trPr>
          <w:trHeight w:val="254"/>
        </w:trPr>
        <w:tc>
          <w:tcPr>
            <w:tcW w:w="1063" w:type="pct"/>
            <w:vMerge w:val="restart"/>
          </w:tcPr>
          <w:p w:rsidR="0055792A" w:rsidRDefault="0055792A" w:rsidP="00911F86">
            <w:pPr>
              <w:autoSpaceDE w:val="0"/>
              <w:autoSpaceDN w:val="0"/>
              <w:adjustRightInd w:val="0"/>
              <w:spacing w:after="0" w:line="240" w:lineRule="auto"/>
              <w:jc w:val="center"/>
              <w:rPr>
                <w:rFonts w:ascii="Cambria" w:hAnsi="Cambria"/>
                <w:sz w:val="20"/>
                <w:szCs w:val="20"/>
              </w:rPr>
            </w:pPr>
          </w:p>
          <w:p w:rsidR="0055792A" w:rsidRDefault="0055792A" w:rsidP="00911F86">
            <w:pPr>
              <w:autoSpaceDE w:val="0"/>
              <w:autoSpaceDN w:val="0"/>
              <w:adjustRightInd w:val="0"/>
              <w:spacing w:after="0" w:line="240" w:lineRule="auto"/>
              <w:jc w:val="center"/>
              <w:rPr>
                <w:rFonts w:ascii="Cambria" w:hAnsi="Cambria"/>
                <w:sz w:val="20"/>
                <w:szCs w:val="20"/>
              </w:rPr>
            </w:pPr>
          </w:p>
          <w:p w:rsidR="0055792A" w:rsidRDefault="0055792A" w:rsidP="00911F86">
            <w:pPr>
              <w:autoSpaceDE w:val="0"/>
              <w:autoSpaceDN w:val="0"/>
              <w:adjustRightInd w:val="0"/>
              <w:spacing w:after="0" w:line="240" w:lineRule="auto"/>
              <w:jc w:val="center"/>
              <w:rPr>
                <w:rFonts w:ascii="Cambria" w:hAnsi="Cambria"/>
                <w:sz w:val="20"/>
                <w:szCs w:val="20"/>
              </w:rPr>
            </w:pPr>
          </w:p>
          <w:p w:rsidR="0055792A" w:rsidRDefault="0055792A" w:rsidP="00911F86">
            <w:pPr>
              <w:autoSpaceDE w:val="0"/>
              <w:autoSpaceDN w:val="0"/>
              <w:adjustRightInd w:val="0"/>
              <w:spacing w:after="0" w:line="240" w:lineRule="auto"/>
              <w:jc w:val="center"/>
              <w:rPr>
                <w:rFonts w:ascii="Cambria" w:hAnsi="Cambria"/>
                <w:sz w:val="20"/>
                <w:szCs w:val="20"/>
              </w:rPr>
            </w:pPr>
          </w:p>
          <w:p w:rsidR="003B67DF" w:rsidRPr="00911F86" w:rsidRDefault="003B67DF"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INFRAESTRUCTURA</w:t>
            </w:r>
          </w:p>
        </w:tc>
        <w:tc>
          <w:tcPr>
            <w:tcW w:w="886" w:type="pct"/>
          </w:tcPr>
          <w:p w:rsidR="003B67DF" w:rsidRPr="00911F86" w:rsidRDefault="003B67DF" w:rsidP="00911F86">
            <w:pPr>
              <w:autoSpaceDE w:val="0"/>
              <w:autoSpaceDN w:val="0"/>
              <w:adjustRightInd w:val="0"/>
              <w:spacing w:after="0" w:line="240" w:lineRule="auto"/>
              <w:rPr>
                <w:rFonts w:ascii="Cambria" w:hAnsi="Cambria"/>
                <w:sz w:val="20"/>
                <w:szCs w:val="20"/>
              </w:rPr>
            </w:pPr>
            <w:r>
              <w:rPr>
                <w:rFonts w:ascii="Cambria" w:hAnsi="Cambria"/>
                <w:sz w:val="20"/>
                <w:szCs w:val="20"/>
              </w:rPr>
              <w:t>Construcción cos</w:t>
            </w:r>
            <w:r w:rsidRPr="00911F86">
              <w:rPr>
                <w:rFonts w:ascii="Cambria" w:hAnsi="Cambria"/>
                <w:sz w:val="20"/>
                <w:szCs w:val="20"/>
              </w:rPr>
              <w:t>o municipal</w:t>
            </w:r>
          </w:p>
        </w:tc>
        <w:tc>
          <w:tcPr>
            <w:tcW w:w="896" w:type="pct"/>
          </w:tcPr>
          <w:p w:rsidR="003B67DF" w:rsidRPr="00911F86" w:rsidRDefault="003B67DF" w:rsidP="00C40BBA">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No. de Co</w:t>
            </w:r>
            <w:r>
              <w:rPr>
                <w:rFonts w:ascii="Cambria" w:hAnsi="Cambria"/>
                <w:sz w:val="20"/>
                <w:szCs w:val="20"/>
              </w:rPr>
              <w:t>s</w:t>
            </w:r>
            <w:r w:rsidRPr="00911F86">
              <w:rPr>
                <w:rFonts w:ascii="Cambria" w:hAnsi="Cambria"/>
                <w:sz w:val="20"/>
                <w:szCs w:val="20"/>
              </w:rPr>
              <w:t>os Municipales construidos</w:t>
            </w:r>
          </w:p>
        </w:tc>
        <w:tc>
          <w:tcPr>
            <w:tcW w:w="584" w:type="pct"/>
          </w:tcPr>
          <w:p w:rsidR="003B67DF" w:rsidRPr="00911F86" w:rsidRDefault="003B67DF"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 A.</w:t>
            </w:r>
          </w:p>
        </w:tc>
        <w:tc>
          <w:tcPr>
            <w:tcW w:w="684" w:type="pct"/>
          </w:tcPr>
          <w:p w:rsidR="003B67DF" w:rsidRPr="00911F86" w:rsidRDefault="003B67DF"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Uno</w:t>
            </w:r>
          </w:p>
        </w:tc>
        <w:tc>
          <w:tcPr>
            <w:tcW w:w="886" w:type="pct"/>
          </w:tcPr>
          <w:p w:rsidR="003B67DF" w:rsidRPr="00911F86" w:rsidRDefault="003B67DF" w:rsidP="00911F86">
            <w:pPr>
              <w:autoSpaceDE w:val="0"/>
              <w:autoSpaceDN w:val="0"/>
              <w:adjustRightInd w:val="0"/>
              <w:spacing w:after="0" w:line="240" w:lineRule="auto"/>
              <w:jc w:val="center"/>
              <w:rPr>
                <w:rFonts w:ascii="Cambria" w:hAnsi="Cambria"/>
                <w:sz w:val="20"/>
                <w:szCs w:val="20"/>
              </w:rPr>
            </w:pPr>
            <w:r>
              <w:rPr>
                <w:rFonts w:ascii="Cambria" w:hAnsi="Cambria"/>
                <w:sz w:val="20"/>
                <w:szCs w:val="20"/>
              </w:rPr>
              <w:t>Un cos</w:t>
            </w:r>
            <w:r w:rsidRPr="00911F86">
              <w:rPr>
                <w:rFonts w:ascii="Cambria" w:hAnsi="Cambria"/>
                <w:sz w:val="20"/>
                <w:szCs w:val="20"/>
              </w:rPr>
              <w:t>o Municipal construido a 2015</w:t>
            </w:r>
          </w:p>
        </w:tc>
      </w:tr>
      <w:tr w:rsidR="003B67DF" w:rsidRPr="00911F86" w:rsidTr="002B44E3">
        <w:trPr>
          <w:trHeight w:val="312"/>
        </w:trPr>
        <w:tc>
          <w:tcPr>
            <w:tcW w:w="1063" w:type="pct"/>
            <w:vMerge/>
          </w:tcPr>
          <w:p w:rsidR="003B67DF" w:rsidRPr="00911F86" w:rsidRDefault="003B67DF" w:rsidP="00911F86">
            <w:pPr>
              <w:autoSpaceDE w:val="0"/>
              <w:autoSpaceDN w:val="0"/>
              <w:adjustRightInd w:val="0"/>
              <w:spacing w:after="0" w:line="240" w:lineRule="auto"/>
              <w:jc w:val="center"/>
              <w:rPr>
                <w:rFonts w:ascii="Cambria" w:hAnsi="Cambria"/>
                <w:sz w:val="20"/>
                <w:szCs w:val="20"/>
              </w:rPr>
            </w:pPr>
          </w:p>
        </w:tc>
        <w:tc>
          <w:tcPr>
            <w:tcW w:w="886" w:type="pct"/>
            <w:vMerge w:val="restart"/>
          </w:tcPr>
          <w:p w:rsidR="003B67DF" w:rsidRDefault="003B67DF" w:rsidP="003B67DF">
            <w:pPr>
              <w:autoSpaceDE w:val="0"/>
              <w:autoSpaceDN w:val="0"/>
              <w:adjustRightInd w:val="0"/>
              <w:spacing w:after="0" w:line="240" w:lineRule="auto"/>
              <w:rPr>
                <w:rFonts w:ascii="Cambria" w:hAnsi="Cambria"/>
                <w:sz w:val="20"/>
                <w:szCs w:val="20"/>
              </w:rPr>
            </w:pPr>
          </w:p>
          <w:p w:rsidR="003B67DF" w:rsidRPr="00911F86" w:rsidRDefault="003B67DF" w:rsidP="003B67DF">
            <w:pPr>
              <w:autoSpaceDE w:val="0"/>
              <w:autoSpaceDN w:val="0"/>
              <w:adjustRightInd w:val="0"/>
              <w:spacing w:after="0" w:line="240" w:lineRule="auto"/>
              <w:rPr>
                <w:rFonts w:ascii="Cambria" w:hAnsi="Cambria"/>
                <w:sz w:val="20"/>
                <w:szCs w:val="20"/>
              </w:rPr>
            </w:pPr>
            <w:r>
              <w:rPr>
                <w:rFonts w:ascii="Cambria" w:hAnsi="Cambria"/>
                <w:sz w:val="20"/>
                <w:szCs w:val="20"/>
              </w:rPr>
              <w:t>Mejoramiento y e</w:t>
            </w:r>
            <w:r w:rsidRPr="00911F86">
              <w:rPr>
                <w:rFonts w:ascii="Cambria" w:hAnsi="Cambria"/>
                <w:sz w:val="20"/>
                <w:szCs w:val="20"/>
              </w:rPr>
              <w:t>mbellecimiento parque principal</w:t>
            </w:r>
          </w:p>
        </w:tc>
        <w:tc>
          <w:tcPr>
            <w:tcW w:w="896" w:type="pct"/>
          </w:tcPr>
          <w:p w:rsidR="003B67DF" w:rsidRPr="00911F86" w:rsidRDefault="003B67DF" w:rsidP="00911F86">
            <w:pPr>
              <w:autoSpaceDE w:val="0"/>
              <w:autoSpaceDN w:val="0"/>
              <w:adjustRightInd w:val="0"/>
              <w:spacing w:after="0" w:line="240" w:lineRule="auto"/>
              <w:jc w:val="center"/>
              <w:rPr>
                <w:rFonts w:ascii="Cambria" w:hAnsi="Cambria"/>
                <w:sz w:val="20"/>
                <w:szCs w:val="20"/>
              </w:rPr>
            </w:pPr>
            <w:r>
              <w:rPr>
                <w:rFonts w:ascii="Cambria" w:hAnsi="Cambria"/>
                <w:sz w:val="20"/>
                <w:szCs w:val="20"/>
              </w:rPr>
              <w:t>Embellecimiento parque principal</w:t>
            </w:r>
            <w:r w:rsidRPr="00911F86">
              <w:rPr>
                <w:rFonts w:ascii="Cambria" w:hAnsi="Cambria"/>
                <w:sz w:val="20"/>
                <w:szCs w:val="20"/>
              </w:rPr>
              <w:t xml:space="preserve"> </w:t>
            </w:r>
          </w:p>
        </w:tc>
        <w:tc>
          <w:tcPr>
            <w:tcW w:w="584" w:type="pct"/>
          </w:tcPr>
          <w:p w:rsidR="003B67DF" w:rsidRPr="00911F86" w:rsidRDefault="003B67DF"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 A.</w:t>
            </w:r>
          </w:p>
        </w:tc>
        <w:tc>
          <w:tcPr>
            <w:tcW w:w="684" w:type="pct"/>
          </w:tcPr>
          <w:p w:rsidR="003B67DF" w:rsidRPr="00911F86" w:rsidRDefault="003B67DF"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Uno</w:t>
            </w:r>
          </w:p>
        </w:tc>
        <w:tc>
          <w:tcPr>
            <w:tcW w:w="886" w:type="pct"/>
          </w:tcPr>
          <w:p w:rsidR="003B67DF" w:rsidRPr="00911F86" w:rsidRDefault="003B67DF" w:rsidP="00911F86">
            <w:pPr>
              <w:autoSpaceDE w:val="0"/>
              <w:autoSpaceDN w:val="0"/>
              <w:adjustRightInd w:val="0"/>
              <w:spacing w:after="0" w:line="240" w:lineRule="auto"/>
              <w:jc w:val="center"/>
              <w:rPr>
                <w:rFonts w:ascii="Cambria" w:hAnsi="Cambria"/>
                <w:sz w:val="20"/>
                <w:szCs w:val="20"/>
              </w:rPr>
            </w:pPr>
            <w:r>
              <w:rPr>
                <w:rFonts w:ascii="Cambria" w:hAnsi="Cambria"/>
                <w:sz w:val="20"/>
                <w:szCs w:val="20"/>
              </w:rPr>
              <w:t>Mejoramiento y embellecimiento del parque</w:t>
            </w:r>
          </w:p>
        </w:tc>
      </w:tr>
      <w:tr w:rsidR="003B67DF" w:rsidRPr="00911F86" w:rsidTr="002B44E3">
        <w:trPr>
          <w:trHeight w:val="312"/>
        </w:trPr>
        <w:tc>
          <w:tcPr>
            <w:tcW w:w="1063" w:type="pct"/>
            <w:vMerge/>
          </w:tcPr>
          <w:p w:rsidR="003B67DF" w:rsidRPr="00911F86" w:rsidRDefault="003B67DF" w:rsidP="00911F86">
            <w:pPr>
              <w:autoSpaceDE w:val="0"/>
              <w:autoSpaceDN w:val="0"/>
              <w:adjustRightInd w:val="0"/>
              <w:spacing w:after="0" w:line="240" w:lineRule="auto"/>
              <w:jc w:val="center"/>
              <w:rPr>
                <w:rFonts w:ascii="Cambria" w:hAnsi="Cambria"/>
                <w:sz w:val="20"/>
                <w:szCs w:val="20"/>
              </w:rPr>
            </w:pPr>
          </w:p>
        </w:tc>
        <w:tc>
          <w:tcPr>
            <w:tcW w:w="886" w:type="pct"/>
            <w:vMerge/>
          </w:tcPr>
          <w:p w:rsidR="003B67DF" w:rsidRDefault="003B67DF" w:rsidP="003B67DF">
            <w:pPr>
              <w:autoSpaceDE w:val="0"/>
              <w:autoSpaceDN w:val="0"/>
              <w:adjustRightInd w:val="0"/>
              <w:spacing w:after="0" w:line="240" w:lineRule="auto"/>
              <w:rPr>
                <w:rFonts w:ascii="Cambria" w:hAnsi="Cambria"/>
                <w:sz w:val="20"/>
                <w:szCs w:val="20"/>
              </w:rPr>
            </w:pPr>
          </w:p>
        </w:tc>
        <w:tc>
          <w:tcPr>
            <w:tcW w:w="896" w:type="pct"/>
          </w:tcPr>
          <w:p w:rsidR="003B67DF" w:rsidRDefault="003B67DF" w:rsidP="00911F86">
            <w:pPr>
              <w:autoSpaceDE w:val="0"/>
              <w:autoSpaceDN w:val="0"/>
              <w:adjustRightInd w:val="0"/>
              <w:spacing w:after="0" w:line="240" w:lineRule="auto"/>
              <w:jc w:val="center"/>
              <w:rPr>
                <w:rFonts w:ascii="Cambria" w:hAnsi="Cambria"/>
                <w:sz w:val="20"/>
                <w:szCs w:val="20"/>
              </w:rPr>
            </w:pPr>
            <w:r>
              <w:rPr>
                <w:rFonts w:ascii="Cambria" w:hAnsi="Cambria"/>
                <w:sz w:val="20"/>
                <w:szCs w:val="20"/>
              </w:rPr>
              <w:t>Ornato Principal</w:t>
            </w:r>
          </w:p>
        </w:tc>
        <w:tc>
          <w:tcPr>
            <w:tcW w:w="584" w:type="pct"/>
          </w:tcPr>
          <w:p w:rsidR="003B67DF" w:rsidRPr="00911F86" w:rsidRDefault="003B67DF" w:rsidP="00911F86">
            <w:pPr>
              <w:autoSpaceDE w:val="0"/>
              <w:autoSpaceDN w:val="0"/>
              <w:adjustRightInd w:val="0"/>
              <w:spacing w:after="0" w:line="240" w:lineRule="auto"/>
              <w:jc w:val="center"/>
              <w:rPr>
                <w:rFonts w:ascii="Cambria" w:hAnsi="Cambria"/>
                <w:sz w:val="20"/>
                <w:szCs w:val="20"/>
              </w:rPr>
            </w:pPr>
            <w:r>
              <w:rPr>
                <w:rFonts w:ascii="Cambria" w:hAnsi="Cambria"/>
                <w:sz w:val="20"/>
                <w:szCs w:val="20"/>
              </w:rPr>
              <w:t>N.A.</w:t>
            </w:r>
          </w:p>
        </w:tc>
        <w:tc>
          <w:tcPr>
            <w:tcW w:w="684" w:type="pct"/>
          </w:tcPr>
          <w:p w:rsidR="003B67DF" w:rsidRPr="00911F86" w:rsidRDefault="003B67DF" w:rsidP="00911F86">
            <w:pPr>
              <w:autoSpaceDE w:val="0"/>
              <w:autoSpaceDN w:val="0"/>
              <w:adjustRightInd w:val="0"/>
              <w:spacing w:after="0" w:line="240" w:lineRule="auto"/>
              <w:jc w:val="center"/>
              <w:rPr>
                <w:rFonts w:ascii="Cambria" w:hAnsi="Cambria"/>
                <w:sz w:val="20"/>
                <w:szCs w:val="20"/>
              </w:rPr>
            </w:pPr>
            <w:r>
              <w:rPr>
                <w:rFonts w:ascii="Cambria" w:hAnsi="Cambria"/>
                <w:sz w:val="20"/>
                <w:szCs w:val="20"/>
              </w:rPr>
              <w:t>Uno</w:t>
            </w:r>
          </w:p>
        </w:tc>
        <w:tc>
          <w:tcPr>
            <w:tcW w:w="886" w:type="pct"/>
          </w:tcPr>
          <w:p w:rsidR="003B67DF" w:rsidRDefault="003B67DF" w:rsidP="00911F86">
            <w:pPr>
              <w:autoSpaceDE w:val="0"/>
              <w:autoSpaceDN w:val="0"/>
              <w:adjustRightInd w:val="0"/>
              <w:spacing w:after="0" w:line="240" w:lineRule="auto"/>
              <w:jc w:val="center"/>
              <w:rPr>
                <w:rFonts w:ascii="Cambria" w:hAnsi="Cambria"/>
                <w:sz w:val="20"/>
                <w:szCs w:val="20"/>
              </w:rPr>
            </w:pPr>
            <w:r>
              <w:rPr>
                <w:rFonts w:ascii="Cambria" w:hAnsi="Cambria"/>
                <w:sz w:val="20"/>
                <w:szCs w:val="20"/>
              </w:rPr>
              <w:t xml:space="preserve">Ornato general del parque principal </w:t>
            </w:r>
          </w:p>
        </w:tc>
      </w:tr>
      <w:tr w:rsidR="006A0063" w:rsidRPr="00911F86" w:rsidTr="003B67DF">
        <w:trPr>
          <w:trHeight w:val="203"/>
        </w:trPr>
        <w:tc>
          <w:tcPr>
            <w:tcW w:w="1063" w:type="pct"/>
          </w:tcPr>
          <w:p w:rsidR="006A0063" w:rsidRPr="00911F86" w:rsidRDefault="006A0063" w:rsidP="00911F86">
            <w:pPr>
              <w:autoSpaceDE w:val="0"/>
              <w:autoSpaceDN w:val="0"/>
              <w:adjustRightInd w:val="0"/>
              <w:spacing w:after="0" w:line="240" w:lineRule="auto"/>
              <w:rPr>
                <w:rFonts w:ascii="Cambria" w:hAnsi="Cambria"/>
                <w:sz w:val="20"/>
                <w:szCs w:val="20"/>
              </w:rPr>
            </w:pPr>
            <w:r w:rsidRPr="00911F86">
              <w:rPr>
                <w:rFonts w:ascii="Cambria" w:hAnsi="Cambria"/>
                <w:sz w:val="20"/>
                <w:szCs w:val="20"/>
              </w:rPr>
              <w:t>ACTUALIZACION</w:t>
            </w:r>
          </w:p>
        </w:tc>
        <w:tc>
          <w:tcPr>
            <w:tcW w:w="886" w:type="pct"/>
          </w:tcPr>
          <w:p w:rsidR="006A0063" w:rsidRPr="00911F86" w:rsidRDefault="006A0063" w:rsidP="00911F86">
            <w:pPr>
              <w:autoSpaceDE w:val="0"/>
              <w:autoSpaceDN w:val="0"/>
              <w:adjustRightInd w:val="0"/>
              <w:spacing w:after="0" w:line="240" w:lineRule="auto"/>
              <w:rPr>
                <w:rFonts w:ascii="Cambria" w:hAnsi="Cambria"/>
                <w:sz w:val="20"/>
                <w:szCs w:val="20"/>
              </w:rPr>
            </w:pPr>
            <w:r w:rsidRPr="00911F86">
              <w:rPr>
                <w:rFonts w:ascii="Cambria" w:hAnsi="Cambria"/>
                <w:sz w:val="20"/>
                <w:szCs w:val="20"/>
              </w:rPr>
              <w:t>Actualización del EOT.</w:t>
            </w:r>
          </w:p>
        </w:tc>
        <w:tc>
          <w:tcPr>
            <w:tcW w:w="896" w:type="pct"/>
          </w:tcPr>
          <w:p w:rsidR="006A0063" w:rsidRPr="00911F86" w:rsidRDefault="006A0063"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No de Esquemas de Ordenamiento Territorial Actualizados</w:t>
            </w:r>
          </w:p>
        </w:tc>
        <w:tc>
          <w:tcPr>
            <w:tcW w:w="584" w:type="pct"/>
          </w:tcPr>
          <w:p w:rsidR="006A0063" w:rsidRPr="00911F86" w:rsidRDefault="006A0063"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Deficiente</w:t>
            </w:r>
          </w:p>
        </w:tc>
        <w:tc>
          <w:tcPr>
            <w:tcW w:w="684" w:type="pct"/>
          </w:tcPr>
          <w:p w:rsidR="006A0063" w:rsidRPr="00911F86" w:rsidRDefault="006A0063"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 E.O.T.</w:t>
            </w:r>
          </w:p>
        </w:tc>
        <w:tc>
          <w:tcPr>
            <w:tcW w:w="886" w:type="pct"/>
          </w:tcPr>
          <w:p w:rsidR="006A0063" w:rsidRPr="00911F86" w:rsidRDefault="006A0063" w:rsidP="00911F86">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Un E.O.T. actualizado 2012</w:t>
            </w:r>
          </w:p>
        </w:tc>
      </w:tr>
    </w:tbl>
    <w:p w:rsidR="006A0063" w:rsidRDefault="006A0063" w:rsidP="006A0063">
      <w:pPr>
        <w:rPr>
          <w:rFonts w:ascii="Cambria" w:hAnsi="Cambria" w:cs="Arial"/>
          <w:b/>
          <w:sz w:val="24"/>
          <w:szCs w:val="24"/>
        </w:rPr>
      </w:pPr>
    </w:p>
    <w:p w:rsidR="006A0063" w:rsidRPr="00491E5A" w:rsidRDefault="006A0063" w:rsidP="006A0063">
      <w:pPr>
        <w:rPr>
          <w:rFonts w:ascii="Cambria" w:hAnsi="Cambria" w:cs="Arial"/>
          <w:b/>
          <w:sz w:val="24"/>
          <w:szCs w:val="24"/>
        </w:rPr>
      </w:pPr>
      <w:r w:rsidRPr="00491E5A">
        <w:rPr>
          <w:rFonts w:ascii="Cambria" w:hAnsi="Cambria" w:cs="Arial"/>
          <w:b/>
          <w:sz w:val="24"/>
          <w:szCs w:val="24"/>
        </w:rPr>
        <w:t>4.2.2.2.3. ESTRATEGIAS</w:t>
      </w:r>
    </w:p>
    <w:p w:rsidR="006A0063" w:rsidRDefault="006A0063" w:rsidP="00531962">
      <w:pPr>
        <w:numPr>
          <w:ilvl w:val="0"/>
          <w:numId w:val="33"/>
        </w:numPr>
        <w:autoSpaceDE w:val="0"/>
        <w:autoSpaceDN w:val="0"/>
        <w:adjustRightInd w:val="0"/>
        <w:spacing w:after="0" w:line="240" w:lineRule="auto"/>
        <w:jc w:val="both"/>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s-ES_tradnl" w:eastAsia="es-ES_tradnl"/>
        </w:rPr>
        <w:t>Priorización de proyectos a nivel Urbano y Rural, para Adquisición de terrenos, diseños, construcción y dotación, para  la recuperación de infraestructura existente. Acorde a lo establecido en el E.O.T.</w:t>
      </w:r>
    </w:p>
    <w:p w:rsidR="00531962" w:rsidRPr="00491E5A" w:rsidRDefault="00531962" w:rsidP="00531962">
      <w:pPr>
        <w:numPr>
          <w:ilvl w:val="0"/>
          <w:numId w:val="33"/>
        </w:numPr>
        <w:autoSpaceDE w:val="0"/>
        <w:autoSpaceDN w:val="0"/>
        <w:adjustRightInd w:val="0"/>
        <w:spacing w:after="0" w:line="240" w:lineRule="auto"/>
        <w:jc w:val="both"/>
        <w:rPr>
          <w:rFonts w:ascii="Cambria" w:eastAsia="Times New Roman" w:hAnsi="Cambria"/>
          <w:color w:val="000000"/>
          <w:sz w:val="24"/>
          <w:szCs w:val="24"/>
          <w:lang w:val="es-ES_tradnl" w:eastAsia="es-ES_tradnl"/>
        </w:rPr>
      </w:pPr>
      <w:r>
        <w:rPr>
          <w:rFonts w:ascii="Cambria" w:eastAsia="Times New Roman" w:hAnsi="Cambria"/>
          <w:color w:val="000000"/>
          <w:sz w:val="24"/>
          <w:szCs w:val="24"/>
          <w:lang w:val="es-ES_tradnl" w:eastAsia="es-ES_tradnl"/>
        </w:rPr>
        <w:t>Apropiar los recursos necesarios para realizar los estudios, diseños y compra de terrenos  para la construcción de la infraestructura pública municipal</w:t>
      </w:r>
    </w:p>
    <w:p w:rsidR="006A0063" w:rsidRPr="00491E5A" w:rsidRDefault="006A0063" w:rsidP="00531962">
      <w:pPr>
        <w:numPr>
          <w:ilvl w:val="0"/>
          <w:numId w:val="33"/>
        </w:numPr>
        <w:autoSpaceDE w:val="0"/>
        <w:autoSpaceDN w:val="0"/>
        <w:adjustRightInd w:val="0"/>
        <w:spacing w:after="0" w:line="240" w:lineRule="auto"/>
        <w:jc w:val="both"/>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s-ES_tradnl" w:eastAsia="es-ES_tradnl"/>
        </w:rPr>
        <w:t xml:space="preserve">Mantenimiento de infraestructuras publicas en general (Templos, Plazas, Parques entre otras) así como construir o adecuar el </w:t>
      </w:r>
      <w:r w:rsidR="00773B5B" w:rsidRPr="00491E5A">
        <w:rPr>
          <w:rFonts w:ascii="Cambria" w:eastAsia="Times New Roman" w:hAnsi="Cambria"/>
          <w:color w:val="000000"/>
          <w:sz w:val="24"/>
          <w:szCs w:val="24"/>
          <w:lang w:val="es-ES_tradnl" w:eastAsia="es-ES_tradnl"/>
        </w:rPr>
        <w:t>co</w:t>
      </w:r>
      <w:r w:rsidR="00531962">
        <w:rPr>
          <w:rFonts w:ascii="Cambria" w:eastAsia="Times New Roman" w:hAnsi="Cambria"/>
          <w:color w:val="000000"/>
          <w:sz w:val="24"/>
          <w:szCs w:val="24"/>
          <w:lang w:val="es-ES_tradnl" w:eastAsia="es-ES_tradnl"/>
        </w:rPr>
        <w:t>s</w:t>
      </w:r>
      <w:r w:rsidR="00773B5B" w:rsidRPr="00491E5A">
        <w:rPr>
          <w:rFonts w:ascii="Cambria" w:eastAsia="Times New Roman" w:hAnsi="Cambria"/>
          <w:color w:val="000000"/>
          <w:sz w:val="24"/>
          <w:szCs w:val="24"/>
          <w:lang w:val="es-ES_tradnl" w:eastAsia="es-ES_tradnl"/>
        </w:rPr>
        <w:t xml:space="preserve">o municipal. </w:t>
      </w:r>
    </w:p>
    <w:p w:rsidR="006A0063" w:rsidRPr="00491E5A" w:rsidRDefault="006A0063" w:rsidP="00531962">
      <w:pPr>
        <w:numPr>
          <w:ilvl w:val="0"/>
          <w:numId w:val="33"/>
        </w:numPr>
        <w:autoSpaceDE w:val="0"/>
        <w:autoSpaceDN w:val="0"/>
        <w:adjustRightInd w:val="0"/>
        <w:spacing w:after="0" w:line="240" w:lineRule="auto"/>
        <w:jc w:val="both"/>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s-ES_tradnl" w:eastAsia="es-ES_tradnl"/>
        </w:rPr>
        <w:t>Acorde al presupuesto se apropien los recursos necesarios para formular proyectos susceptibles de cofinanciación con entidades externas.</w:t>
      </w:r>
    </w:p>
    <w:p w:rsidR="006A0063" w:rsidRPr="00491E5A" w:rsidRDefault="006A0063" w:rsidP="00531962">
      <w:pPr>
        <w:numPr>
          <w:ilvl w:val="0"/>
          <w:numId w:val="33"/>
        </w:numPr>
        <w:autoSpaceDE w:val="0"/>
        <w:autoSpaceDN w:val="0"/>
        <w:adjustRightInd w:val="0"/>
        <w:spacing w:after="0" w:line="240" w:lineRule="auto"/>
        <w:jc w:val="both"/>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s-ES_tradnl" w:eastAsia="es-ES_tradnl"/>
        </w:rPr>
        <w:t>Terminar y mejorar la señalización de las vías urbanas.</w:t>
      </w:r>
    </w:p>
    <w:p w:rsidR="006A0063" w:rsidRPr="00491E5A" w:rsidRDefault="006A0063" w:rsidP="00531962">
      <w:pPr>
        <w:numPr>
          <w:ilvl w:val="0"/>
          <w:numId w:val="33"/>
        </w:numPr>
        <w:autoSpaceDE w:val="0"/>
        <w:autoSpaceDN w:val="0"/>
        <w:adjustRightInd w:val="0"/>
        <w:spacing w:after="0" w:line="240" w:lineRule="auto"/>
        <w:jc w:val="both"/>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s-ES_tradnl" w:eastAsia="es-ES_tradnl"/>
        </w:rPr>
        <w:t>Gestión de recursos de cofinanciación, para apalancar los proyectos de construcción y adecuación de los espacios públicos del Municipio de Toca</w:t>
      </w:r>
    </w:p>
    <w:p w:rsidR="00773B5B" w:rsidRPr="00491E5A" w:rsidRDefault="00773B5B" w:rsidP="00531962">
      <w:pPr>
        <w:numPr>
          <w:ilvl w:val="0"/>
          <w:numId w:val="33"/>
        </w:numPr>
        <w:autoSpaceDE w:val="0"/>
        <w:autoSpaceDN w:val="0"/>
        <w:adjustRightInd w:val="0"/>
        <w:spacing w:after="0" w:line="240" w:lineRule="auto"/>
        <w:jc w:val="both"/>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s-ES_tradnl" w:eastAsia="es-ES_tradnl"/>
        </w:rPr>
        <w:t>Darle vida útil a lo</w:t>
      </w:r>
      <w:r w:rsidR="00E147BF">
        <w:rPr>
          <w:rFonts w:ascii="Cambria" w:eastAsia="Times New Roman" w:hAnsi="Cambria"/>
          <w:color w:val="000000"/>
          <w:sz w:val="24"/>
          <w:szCs w:val="24"/>
          <w:lang w:val="es-ES_tradnl" w:eastAsia="es-ES_tradnl"/>
        </w:rPr>
        <w:t xml:space="preserve">s terrenos </w:t>
      </w:r>
      <w:r w:rsidRPr="00491E5A">
        <w:rPr>
          <w:rFonts w:ascii="Cambria" w:eastAsia="Times New Roman" w:hAnsi="Cambria"/>
          <w:color w:val="000000"/>
          <w:sz w:val="24"/>
          <w:szCs w:val="24"/>
          <w:lang w:val="es-ES_tradnl" w:eastAsia="es-ES_tradnl"/>
        </w:rPr>
        <w:t>que alguna vez fue</w:t>
      </w:r>
      <w:r w:rsidR="00E147BF">
        <w:rPr>
          <w:rFonts w:ascii="Cambria" w:eastAsia="Times New Roman" w:hAnsi="Cambria"/>
          <w:color w:val="000000"/>
          <w:sz w:val="24"/>
          <w:szCs w:val="24"/>
          <w:lang w:val="es-ES_tradnl" w:eastAsia="es-ES_tradnl"/>
        </w:rPr>
        <w:t>ron</w:t>
      </w:r>
      <w:r w:rsidRPr="00491E5A">
        <w:rPr>
          <w:rFonts w:ascii="Cambria" w:eastAsia="Times New Roman" w:hAnsi="Cambria"/>
          <w:color w:val="000000"/>
          <w:sz w:val="24"/>
          <w:szCs w:val="24"/>
          <w:lang w:val="es-ES_tradnl" w:eastAsia="es-ES_tradnl"/>
        </w:rPr>
        <w:t xml:space="preserve"> el proyecto de villa olímpica</w:t>
      </w:r>
    </w:p>
    <w:p w:rsidR="006A0063" w:rsidRPr="00E147BF" w:rsidRDefault="006A0063" w:rsidP="00531962">
      <w:pPr>
        <w:jc w:val="both"/>
        <w:rPr>
          <w:rFonts w:ascii="Cambria" w:hAnsi="Cambria"/>
          <w:b/>
          <w:sz w:val="24"/>
          <w:szCs w:val="24"/>
          <w:lang w:val="es-ES_tradnl"/>
        </w:rPr>
      </w:pPr>
    </w:p>
    <w:p w:rsidR="006A0063" w:rsidRPr="00491E5A" w:rsidRDefault="006A0063" w:rsidP="006A0063">
      <w:pPr>
        <w:spacing w:after="0" w:line="240" w:lineRule="auto"/>
        <w:jc w:val="center"/>
        <w:rPr>
          <w:rFonts w:ascii="Cambria" w:hAnsi="Cambria"/>
          <w:b/>
          <w:sz w:val="24"/>
          <w:szCs w:val="24"/>
          <w:lang w:val="es-ES_tradnl"/>
        </w:rPr>
      </w:pPr>
    </w:p>
    <w:p w:rsidR="006A0063" w:rsidRPr="00491E5A" w:rsidRDefault="006A0063" w:rsidP="006A0063">
      <w:pPr>
        <w:spacing w:after="0" w:line="240" w:lineRule="auto"/>
        <w:jc w:val="center"/>
        <w:rPr>
          <w:rFonts w:ascii="Cambria" w:hAnsi="Cambria"/>
          <w:b/>
          <w:sz w:val="24"/>
          <w:szCs w:val="24"/>
          <w:lang w:val="es-ES_tradnl"/>
        </w:rPr>
      </w:pPr>
    </w:p>
    <w:p w:rsidR="006A0063" w:rsidRPr="00491E5A" w:rsidRDefault="006A0063" w:rsidP="006A0063">
      <w:pPr>
        <w:spacing w:after="0" w:line="240" w:lineRule="auto"/>
        <w:jc w:val="center"/>
        <w:rPr>
          <w:rFonts w:ascii="Cambria" w:hAnsi="Cambria"/>
          <w:b/>
          <w:sz w:val="24"/>
          <w:szCs w:val="24"/>
          <w:lang w:val="es-ES_tradnl"/>
        </w:rPr>
      </w:pPr>
    </w:p>
    <w:p w:rsidR="006A0063" w:rsidRPr="00491E5A" w:rsidRDefault="006A0063" w:rsidP="006A0063">
      <w:pPr>
        <w:spacing w:after="0" w:line="240" w:lineRule="auto"/>
        <w:jc w:val="center"/>
        <w:rPr>
          <w:rFonts w:ascii="Cambria" w:hAnsi="Cambria"/>
          <w:b/>
          <w:sz w:val="24"/>
          <w:szCs w:val="24"/>
          <w:lang w:val="es-ES_tradnl"/>
        </w:rPr>
      </w:pPr>
    </w:p>
    <w:p w:rsidR="006A0063" w:rsidRPr="00491E5A" w:rsidRDefault="006A0063" w:rsidP="006A0063">
      <w:pPr>
        <w:spacing w:after="0" w:line="240" w:lineRule="auto"/>
        <w:jc w:val="center"/>
        <w:rPr>
          <w:rFonts w:ascii="Cambria" w:hAnsi="Cambria"/>
          <w:b/>
          <w:sz w:val="24"/>
          <w:szCs w:val="24"/>
          <w:lang w:val="es-ES_tradnl"/>
        </w:rPr>
      </w:pPr>
    </w:p>
    <w:p w:rsidR="006A0063" w:rsidRDefault="006A0063" w:rsidP="006A0063">
      <w:pPr>
        <w:spacing w:after="0" w:line="240" w:lineRule="auto"/>
        <w:jc w:val="center"/>
        <w:rPr>
          <w:rFonts w:ascii="Cambria" w:hAnsi="Cambria"/>
          <w:b/>
          <w:sz w:val="24"/>
          <w:szCs w:val="24"/>
          <w:lang w:val="es-ES_tradnl"/>
        </w:rPr>
      </w:pPr>
    </w:p>
    <w:p w:rsidR="008C6E89" w:rsidRDefault="008C6E89" w:rsidP="006A0063">
      <w:pPr>
        <w:spacing w:after="0" w:line="240" w:lineRule="auto"/>
        <w:jc w:val="center"/>
        <w:rPr>
          <w:rFonts w:ascii="Cambria" w:hAnsi="Cambria"/>
          <w:b/>
          <w:sz w:val="24"/>
          <w:szCs w:val="24"/>
          <w:lang w:val="es-ES_tradnl"/>
        </w:rPr>
      </w:pPr>
    </w:p>
    <w:p w:rsidR="008C6E89" w:rsidRDefault="008C6E89" w:rsidP="006A0063">
      <w:pPr>
        <w:spacing w:after="0" w:line="240" w:lineRule="auto"/>
        <w:jc w:val="center"/>
        <w:rPr>
          <w:rFonts w:ascii="Cambria" w:hAnsi="Cambria"/>
          <w:b/>
          <w:sz w:val="24"/>
          <w:szCs w:val="24"/>
          <w:lang w:val="es-ES_tradnl"/>
        </w:rPr>
      </w:pPr>
    </w:p>
    <w:p w:rsidR="008C6E89" w:rsidRDefault="008C6E89" w:rsidP="006A0063">
      <w:pPr>
        <w:spacing w:after="0" w:line="240" w:lineRule="auto"/>
        <w:jc w:val="center"/>
        <w:rPr>
          <w:rFonts w:ascii="Cambria" w:hAnsi="Cambria"/>
          <w:b/>
          <w:sz w:val="24"/>
          <w:szCs w:val="24"/>
          <w:lang w:val="es-ES_tradnl"/>
        </w:rPr>
      </w:pPr>
    </w:p>
    <w:p w:rsidR="008C6E89" w:rsidRDefault="008C6E89" w:rsidP="006A0063">
      <w:pPr>
        <w:spacing w:after="0" w:line="240" w:lineRule="auto"/>
        <w:jc w:val="center"/>
        <w:rPr>
          <w:rFonts w:ascii="Cambria" w:hAnsi="Cambria"/>
          <w:b/>
          <w:sz w:val="24"/>
          <w:szCs w:val="24"/>
          <w:lang w:val="es-ES_tradnl"/>
        </w:rPr>
      </w:pPr>
    </w:p>
    <w:p w:rsidR="008C6E89" w:rsidRDefault="008C6E89" w:rsidP="006A0063">
      <w:pPr>
        <w:spacing w:after="0" w:line="240" w:lineRule="auto"/>
        <w:jc w:val="center"/>
        <w:rPr>
          <w:rFonts w:ascii="Cambria" w:hAnsi="Cambria"/>
          <w:b/>
          <w:sz w:val="24"/>
          <w:szCs w:val="24"/>
          <w:lang w:val="es-ES_tradnl"/>
        </w:rPr>
      </w:pPr>
    </w:p>
    <w:p w:rsidR="008C6E89" w:rsidRDefault="008C6E89" w:rsidP="006A0063">
      <w:pPr>
        <w:spacing w:after="0" w:line="240" w:lineRule="auto"/>
        <w:jc w:val="center"/>
        <w:rPr>
          <w:rFonts w:ascii="Cambria" w:hAnsi="Cambria"/>
          <w:b/>
          <w:sz w:val="24"/>
          <w:szCs w:val="24"/>
          <w:lang w:val="es-ES_tradnl"/>
        </w:rPr>
      </w:pPr>
    </w:p>
    <w:p w:rsidR="008C6E89" w:rsidRDefault="008C6E89" w:rsidP="006A0063">
      <w:pPr>
        <w:spacing w:after="0" w:line="240" w:lineRule="auto"/>
        <w:jc w:val="center"/>
        <w:rPr>
          <w:rFonts w:ascii="Cambria" w:hAnsi="Cambria"/>
          <w:b/>
          <w:sz w:val="24"/>
          <w:szCs w:val="24"/>
          <w:lang w:val="es-ES_tradnl"/>
        </w:rPr>
      </w:pPr>
    </w:p>
    <w:p w:rsidR="008C6E89" w:rsidRDefault="008C6E89" w:rsidP="006A0063">
      <w:pPr>
        <w:spacing w:after="0" w:line="240" w:lineRule="auto"/>
        <w:jc w:val="center"/>
        <w:rPr>
          <w:rFonts w:ascii="Cambria" w:hAnsi="Cambria"/>
          <w:b/>
          <w:sz w:val="24"/>
          <w:szCs w:val="24"/>
          <w:lang w:val="es-ES_tradnl"/>
        </w:rPr>
      </w:pPr>
    </w:p>
    <w:p w:rsidR="00531962" w:rsidRDefault="00531962" w:rsidP="006A0063">
      <w:pPr>
        <w:spacing w:after="0" w:line="240" w:lineRule="auto"/>
        <w:jc w:val="center"/>
        <w:rPr>
          <w:rFonts w:ascii="Cambria" w:hAnsi="Cambria"/>
          <w:b/>
          <w:sz w:val="24"/>
          <w:szCs w:val="24"/>
          <w:lang w:val="es-ES_tradnl"/>
        </w:rPr>
      </w:pPr>
    </w:p>
    <w:p w:rsidR="006A0063" w:rsidRPr="008C6E89" w:rsidRDefault="00531962" w:rsidP="003C7CDD">
      <w:pPr>
        <w:numPr>
          <w:ilvl w:val="2"/>
          <w:numId w:val="46"/>
        </w:numPr>
        <w:spacing w:after="0" w:line="240" w:lineRule="auto"/>
        <w:jc w:val="center"/>
        <w:rPr>
          <w:rFonts w:ascii="Cambria" w:hAnsi="Cambria"/>
          <w:b/>
          <w:sz w:val="28"/>
          <w:szCs w:val="28"/>
          <w:lang w:val="es-ES_tradnl"/>
        </w:rPr>
      </w:pPr>
      <w:r>
        <w:rPr>
          <w:rFonts w:ascii="Cambria" w:hAnsi="Cambria"/>
          <w:b/>
          <w:sz w:val="28"/>
          <w:szCs w:val="28"/>
          <w:lang w:val="es-ES_tradnl"/>
        </w:rPr>
        <w:t xml:space="preserve"> SECTOR JUSTICIA</w:t>
      </w:r>
    </w:p>
    <w:p w:rsidR="006A0063" w:rsidRPr="00491E5A" w:rsidRDefault="006A0063" w:rsidP="006A0063">
      <w:pPr>
        <w:spacing w:after="0" w:line="240" w:lineRule="auto"/>
        <w:jc w:val="center"/>
        <w:rPr>
          <w:rFonts w:ascii="Cambria" w:hAnsi="Cambria"/>
          <w:sz w:val="24"/>
          <w:szCs w:val="24"/>
          <w:lang w:val="es-ES_tradnl"/>
        </w:rPr>
      </w:pPr>
    </w:p>
    <w:p w:rsidR="006A0063" w:rsidRPr="00491E5A" w:rsidRDefault="006A0063" w:rsidP="003C7CDD">
      <w:pPr>
        <w:numPr>
          <w:ilvl w:val="3"/>
          <w:numId w:val="46"/>
        </w:numPr>
        <w:rPr>
          <w:rFonts w:ascii="Cambria" w:hAnsi="Cambria" w:cs="Arial"/>
          <w:b/>
          <w:sz w:val="24"/>
          <w:szCs w:val="24"/>
        </w:rPr>
      </w:pPr>
      <w:r w:rsidRPr="00491E5A">
        <w:rPr>
          <w:rFonts w:ascii="Cambria" w:hAnsi="Cambria" w:cs="Arial"/>
          <w:b/>
          <w:sz w:val="24"/>
          <w:szCs w:val="24"/>
        </w:rPr>
        <w:t>DIAGNOSTICO</w:t>
      </w:r>
    </w:p>
    <w:p w:rsidR="006A0063" w:rsidRPr="00491E5A" w:rsidRDefault="006A0063" w:rsidP="003C7CDD">
      <w:pPr>
        <w:numPr>
          <w:ilvl w:val="4"/>
          <w:numId w:val="46"/>
        </w:numPr>
        <w:rPr>
          <w:rFonts w:ascii="Cambria" w:hAnsi="Cambria" w:cs="Arial"/>
          <w:b/>
          <w:sz w:val="24"/>
          <w:szCs w:val="24"/>
        </w:rPr>
      </w:pPr>
      <w:r w:rsidRPr="00491E5A">
        <w:rPr>
          <w:rFonts w:ascii="Cambria" w:hAnsi="Cambria" w:cs="Arial"/>
          <w:b/>
          <w:sz w:val="24"/>
          <w:szCs w:val="24"/>
        </w:rPr>
        <w:t xml:space="preserve">PANORAMA SITUACIONAL </w:t>
      </w: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La Política de Seguridad y Convivencia Ciudadana (PSCC), estará orientada a la protección del ciudadano frente a los riesgos y amenazas a su seguridad, permitiendo la convivencia y la prosperidad económica; a través de:</w:t>
      </w:r>
    </w:p>
    <w:p w:rsidR="006A0063" w:rsidRPr="00491E5A" w:rsidRDefault="006A0063" w:rsidP="003C7CDD">
      <w:pPr>
        <w:numPr>
          <w:ilvl w:val="0"/>
          <w:numId w:val="27"/>
        </w:numPr>
        <w:autoSpaceDE w:val="0"/>
        <w:autoSpaceDN w:val="0"/>
        <w:adjustRightInd w:val="0"/>
        <w:spacing w:after="0" w:line="240" w:lineRule="auto"/>
        <w:jc w:val="both"/>
        <w:rPr>
          <w:rFonts w:ascii="Cambria" w:hAnsi="Cambria" w:cs="Arial"/>
          <w:sz w:val="24"/>
          <w:szCs w:val="24"/>
        </w:rPr>
      </w:pPr>
      <w:r w:rsidRPr="00491E5A">
        <w:rPr>
          <w:rFonts w:ascii="Cambria" w:hAnsi="Cambria" w:cs="Calibri"/>
          <w:sz w:val="24"/>
          <w:szCs w:val="24"/>
          <w:lang w:val="es-ES_tradnl" w:eastAsia="es-ES_tradnl"/>
        </w:rPr>
        <w:t xml:space="preserve">Fortalecer el Estado de derecho garantizando el imperio de la ley y la promoción de la cultura ciudadana </w:t>
      </w:r>
    </w:p>
    <w:p w:rsidR="006A0063" w:rsidRPr="00491E5A" w:rsidRDefault="006A0063" w:rsidP="003C7CDD">
      <w:pPr>
        <w:numPr>
          <w:ilvl w:val="0"/>
          <w:numId w:val="27"/>
        </w:numPr>
        <w:autoSpaceDE w:val="0"/>
        <w:autoSpaceDN w:val="0"/>
        <w:adjustRightInd w:val="0"/>
        <w:spacing w:after="0" w:line="240" w:lineRule="auto"/>
        <w:jc w:val="both"/>
        <w:rPr>
          <w:rFonts w:ascii="Cambria" w:hAnsi="Cambria" w:cs="Arial"/>
          <w:sz w:val="24"/>
          <w:szCs w:val="24"/>
        </w:rPr>
      </w:pPr>
      <w:r w:rsidRPr="00491E5A">
        <w:rPr>
          <w:rFonts w:ascii="Cambria" w:hAnsi="Cambria" w:cs="Calibri"/>
          <w:sz w:val="24"/>
          <w:szCs w:val="24"/>
          <w:lang w:val="es-ES_tradnl" w:eastAsia="es-ES_tradnl"/>
        </w:rPr>
        <w:t xml:space="preserve">Combatir la delincuencia organizada y prevenir la aparición de nuevos actores dedicados al crimen organizado </w:t>
      </w:r>
    </w:p>
    <w:p w:rsidR="006A0063" w:rsidRPr="00491E5A" w:rsidRDefault="006A0063" w:rsidP="003C7CDD">
      <w:pPr>
        <w:numPr>
          <w:ilvl w:val="0"/>
          <w:numId w:val="27"/>
        </w:numPr>
        <w:autoSpaceDE w:val="0"/>
        <w:autoSpaceDN w:val="0"/>
        <w:adjustRightInd w:val="0"/>
        <w:spacing w:after="0" w:line="240" w:lineRule="auto"/>
        <w:jc w:val="both"/>
        <w:rPr>
          <w:rFonts w:ascii="Cambria" w:hAnsi="Cambria" w:cs="Arial"/>
          <w:sz w:val="24"/>
          <w:szCs w:val="24"/>
        </w:rPr>
      </w:pPr>
      <w:r w:rsidRPr="00491E5A">
        <w:rPr>
          <w:rFonts w:ascii="Cambria" w:hAnsi="Cambria" w:cs="Calibri"/>
          <w:sz w:val="24"/>
          <w:szCs w:val="24"/>
          <w:lang w:val="es-ES_tradnl" w:eastAsia="es-ES_tradnl"/>
        </w:rPr>
        <w:t xml:space="preserve">Proteger los derechos individuales y colectivos; </w:t>
      </w:r>
    </w:p>
    <w:p w:rsidR="006A0063" w:rsidRPr="00491E5A" w:rsidRDefault="006A0063" w:rsidP="003C7CDD">
      <w:pPr>
        <w:numPr>
          <w:ilvl w:val="0"/>
          <w:numId w:val="27"/>
        </w:numPr>
        <w:autoSpaceDE w:val="0"/>
        <w:autoSpaceDN w:val="0"/>
        <w:adjustRightInd w:val="0"/>
        <w:spacing w:after="0" w:line="240" w:lineRule="auto"/>
        <w:jc w:val="both"/>
        <w:rPr>
          <w:rFonts w:ascii="Cambria" w:hAnsi="Cambria" w:cs="Arial"/>
          <w:sz w:val="24"/>
          <w:szCs w:val="24"/>
        </w:rPr>
      </w:pPr>
      <w:r w:rsidRPr="00491E5A">
        <w:rPr>
          <w:rFonts w:ascii="Cambria" w:hAnsi="Cambria" w:cs="Calibri"/>
          <w:sz w:val="24"/>
          <w:szCs w:val="24"/>
          <w:lang w:val="es-ES_tradnl" w:eastAsia="es-ES_tradnl"/>
        </w:rPr>
        <w:t xml:space="preserve">Combatir y desarticular mercados de economía ilegal sobre los cuales se constituyen, articulan y consolidan estructuras criminales </w:t>
      </w:r>
    </w:p>
    <w:p w:rsidR="006A0063" w:rsidRPr="00491E5A" w:rsidRDefault="006A0063" w:rsidP="003C7CDD">
      <w:pPr>
        <w:numPr>
          <w:ilvl w:val="0"/>
          <w:numId w:val="27"/>
        </w:numPr>
        <w:autoSpaceDE w:val="0"/>
        <w:autoSpaceDN w:val="0"/>
        <w:adjustRightInd w:val="0"/>
        <w:spacing w:after="0" w:line="240" w:lineRule="auto"/>
        <w:jc w:val="both"/>
        <w:rPr>
          <w:rFonts w:ascii="Cambria" w:hAnsi="Cambria" w:cs="Arial"/>
          <w:sz w:val="24"/>
          <w:szCs w:val="24"/>
        </w:rPr>
      </w:pPr>
      <w:r w:rsidRPr="00491E5A">
        <w:rPr>
          <w:rFonts w:ascii="Cambria" w:hAnsi="Cambria" w:cs="Calibri"/>
          <w:sz w:val="24"/>
          <w:szCs w:val="24"/>
          <w:lang w:val="es-ES_tradnl" w:eastAsia="es-ES_tradnl"/>
        </w:rPr>
        <w:t xml:space="preserve">Responder de manera efectiva a las conductas que pongan en riesgo o atenten contra la seguridad individual y colectiva y </w:t>
      </w:r>
    </w:p>
    <w:p w:rsidR="006A0063" w:rsidRPr="00491E5A" w:rsidRDefault="006A0063" w:rsidP="003C7CDD">
      <w:pPr>
        <w:numPr>
          <w:ilvl w:val="0"/>
          <w:numId w:val="27"/>
        </w:numPr>
        <w:autoSpaceDE w:val="0"/>
        <w:autoSpaceDN w:val="0"/>
        <w:adjustRightInd w:val="0"/>
        <w:spacing w:after="0" w:line="240" w:lineRule="auto"/>
        <w:jc w:val="both"/>
        <w:rPr>
          <w:rFonts w:ascii="Cambria" w:hAnsi="Cambria" w:cs="Arial"/>
          <w:sz w:val="24"/>
          <w:szCs w:val="24"/>
        </w:rPr>
      </w:pPr>
      <w:r w:rsidRPr="00491E5A">
        <w:rPr>
          <w:rFonts w:ascii="Cambria" w:hAnsi="Cambria" w:cs="Calibri"/>
          <w:sz w:val="24"/>
          <w:szCs w:val="24"/>
          <w:lang w:val="es-ES_tradnl" w:eastAsia="es-ES_tradnl"/>
        </w:rPr>
        <w:t xml:space="preserve">Promover la convivencia ciudadana. </w:t>
      </w: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Calibri"/>
          <w:sz w:val="24"/>
          <w:szCs w:val="24"/>
          <w:lang w:val="es-ES_tradnl" w:eastAsia="es-ES_tradnl"/>
        </w:rPr>
        <w:t>La política de seguridad y convivencia debe atender a principios y criterios de intervención expeditos, como:</w:t>
      </w:r>
    </w:p>
    <w:p w:rsidR="006A0063" w:rsidRPr="00491E5A" w:rsidRDefault="006A0063" w:rsidP="006A0063">
      <w:pPr>
        <w:jc w:val="both"/>
        <w:rPr>
          <w:rFonts w:ascii="Cambria" w:hAnsi="Cambria" w:cs="Arial"/>
          <w:b/>
          <w:sz w:val="24"/>
          <w:szCs w:val="24"/>
        </w:rPr>
      </w:pPr>
    </w:p>
    <w:p w:rsidR="006A0063" w:rsidRPr="00491E5A" w:rsidRDefault="006A0063" w:rsidP="003C7CDD">
      <w:pPr>
        <w:numPr>
          <w:ilvl w:val="4"/>
          <w:numId w:val="46"/>
        </w:numPr>
        <w:autoSpaceDE w:val="0"/>
        <w:autoSpaceDN w:val="0"/>
        <w:adjustRightInd w:val="0"/>
        <w:spacing w:after="0" w:line="240" w:lineRule="auto"/>
        <w:jc w:val="both"/>
        <w:rPr>
          <w:rFonts w:ascii="Cambria" w:hAnsi="Cambria" w:cs="Cambria-Bold"/>
          <w:b/>
          <w:bCs/>
          <w:sz w:val="24"/>
          <w:szCs w:val="24"/>
          <w:lang w:val="es-ES_tradnl" w:eastAsia="es-ES_tradnl"/>
        </w:rPr>
      </w:pPr>
      <w:r w:rsidRPr="00491E5A">
        <w:rPr>
          <w:rFonts w:ascii="Cambria" w:hAnsi="Cambria" w:cs="Cambria-Bold"/>
          <w:b/>
          <w:bCs/>
          <w:sz w:val="24"/>
          <w:szCs w:val="24"/>
          <w:lang w:val="es-ES_tradnl" w:eastAsia="es-ES_tradnl"/>
        </w:rPr>
        <w:t>PRINCIPIOS</w:t>
      </w:r>
    </w:p>
    <w:p w:rsidR="006A0063" w:rsidRPr="00491E5A" w:rsidRDefault="006A0063" w:rsidP="006A0063">
      <w:pPr>
        <w:autoSpaceDE w:val="0"/>
        <w:autoSpaceDN w:val="0"/>
        <w:adjustRightInd w:val="0"/>
        <w:spacing w:after="0" w:line="240" w:lineRule="auto"/>
        <w:ind w:left="708"/>
        <w:jc w:val="both"/>
        <w:rPr>
          <w:rFonts w:ascii="Cambria" w:hAnsi="Cambria" w:cs="Calibri"/>
          <w:sz w:val="24"/>
          <w:szCs w:val="24"/>
          <w:lang w:val="es-ES_tradnl" w:eastAsia="es-ES_tradnl"/>
        </w:rPr>
      </w:pPr>
      <w:r w:rsidRPr="00491E5A">
        <w:rPr>
          <w:rFonts w:ascii="Cambria" w:hAnsi="Cambria" w:cs="Garamond"/>
          <w:sz w:val="24"/>
          <w:szCs w:val="24"/>
          <w:lang w:val="es-ES_tradnl" w:eastAsia="es-ES_tradnl"/>
        </w:rPr>
        <w:t xml:space="preserve">• </w:t>
      </w:r>
      <w:r w:rsidRPr="00491E5A">
        <w:rPr>
          <w:rFonts w:ascii="Cambria" w:hAnsi="Cambria" w:cs="Calibri-Italic"/>
          <w:iCs/>
          <w:sz w:val="24"/>
          <w:szCs w:val="24"/>
          <w:lang w:val="es-ES_tradnl" w:eastAsia="es-ES_tradnl"/>
        </w:rPr>
        <w:t xml:space="preserve">Salvaguarda de las libertades y derechos individuales: </w:t>
      </w:r>
      <w:r w:rsidRPr="00491E5A">
        <w:rPr>
          <w:rFonts w:ascii="Cambria" w:hAnsi="Cambria" w:cs="Calibri"/>
          <w:sz w:val="24"/>
          <w:szCs w:val="24"/>
          <w:lang w:val="es-ES_tradnl" w:eastAsia="es-ES_tradnl"/>
        </w:rPr>
        <w:t>la protección del ciudadano es prioritaria</w:t>
      </w:r>
    </w:p>
    <w:p w:rsidR="006A0063" w:rsidRPr="00491E5A" w:rsidRDefault="006A0063" w:rsidP="006A0063">
      <w:pPr>
        <w:autoSpaceDE w:val="0"/>
        <w:autoSpaceDN w:val="0"/>
        <w:adjustRightInd w:val="0"/>
        <w:spacing w:after="0" w:line="240" w:lineRule="auto"/>
        <w:ind w:left="708"/>
        <w:jc w:val="both"/>
        <w:rPr>
          <w:rFonts w:ascii="Cambria" w:hAnsi="Cambria" w:cs="Calibri"/>
          <w:sz w:val="24"/>
          <w:szCs w:val="24"/>
          <w:lang w:val="es-ES_tradnl" w:eastAsia="es-ES_tradnl"/>
        </w:rPr>
      </w:pPr>
      <w:r w:rsidRPr="00491E5A">
        <w:rPr>
          <w:rFonts w:ascii="Cambria" w:hAnsi="Cambria" w:cs="Garamond"/>
          <w:sz w:val="24"/>
          <w:szCs w:val="24"/>
          <w:lang w:val="es-ES_tradnl" w:eastAsia="es-ES_tradnl"/>
        </w:rPr>
        <w:t xml:space="preserve">• </w:t>
      </w:r>
      <w:r w:rsidRPr="00491E5A">
        <w:rPr>
          <w:rFonts w:ascii="Cambria" w:hAnsi="Cambria" w:cs="Calibri-Italic"/>
          <w:iCs/>
          <w:sz w:val="24"/>
          <w:szCs w:val="24"/>
          <w:lang w:val="es-ES_tradnl" w:eastAsia="es-ES_tradnl"/>
        </w:rPr>
        <w:t>Coordinación Nación</w:t>
      </w:r>
      <w:r w:rsidRPr="00491E5A">
        <w:rPr>
          <w:rFonts w:ascii="Cambria" w:hAnsi="Cambria" w:cs="Cambria Math"/>
          <w:iCs/>
          <w:sz w:val="24"/>
          <w:szCs w:val="24"/>
          <w:lang w:val="es-ES_tradnl" w:eastAsia="es-ES_tradnl"/>
        </w:rPr>
        <w:t>‐</w:t>
      </w:r>
      <w:r w:rsidRPr="00491E5A">
        <w:rPr>
          <w:rFonts w:ascii="Cambria" w:hAnsi="Cambria" w:cs="Calibri-Italic"/>
          <w:iCs/>
          <w:sz w:val="24"/>
          <w:szCs w:val="24"/>
          <w:lang w:val="es-ES_tradnl" w:eastAsia="es-ES_tradnl"/>
        </w:rPr>
        <w:t>territorio</w:t>
      </w:r>
      <w:r w:rsidRPr="00491E5A">
        <w:rPr>
          <w:rFonts w:ascii="Cambria" w:hAnsi="Cambria" w:cs="Calibri"/>
          <w:sz w:val="24"/>
          <w:szCs w:val="24"/>
          <w:lang w:val="es-ES_tradnl" w:eastAsia="es-ES_tradnl"/>
        </w:rPr>
        <w:t>: entre las entidades públicas del orden nacional, departamental y local para atender los temas de seguridad y convivencia ciudadana.</w:t>
      </w:r>
    </w:p>
    <w:p w:rsidR="006A0063" w:rsidRPr="00491E5A" w:rsidRDefault="006A0063" w:rsidP="006A0063">
      <w:pPr>
        <w:autoSpaceDE w:val="0"/>
        <w:autoSpaceDN w:val="0"/>
        <w:adjustRightInd w:val="0"/>
        <w:spacing w:after="0" w:line="240" w:lineRule="auto"/>
        <w:ind w:left="708"/>
        <w:jc w:val="both"/>
        <w:rPr>
          <w:rFonts w:ascii="Cambria" w:hAnsi="Cambria" w:cs="Calibri"/>
          <w:sz w:val="24"/>
          <w:szCs w:val="24"/>
          <w:lang w:val="es-ES_tradnl" w:eastAsia="es-ES_tradnl"/>
        </w:rPr>
      </w:pPr>
      <w:r w:rsidRPr="00491E5A">
        <w:rPr>
          <w:rFonts w:ascii="Cambria" w:hAnsi="Cambria" w:cs="Garamond"/>
          <w:sz w:val="24"/>
          <w:szCs w:val="24"/>
          <w:lang w:val="es-ES_tradnl" w:eastAsia="es-ES_tradnl"/>
        </w:rPr>
        <w:t xml:space="preserve">• </w:t>
      </w:r>
      <w:r w:rsidRPr="00491E5A">
        <w:rPr>
          <w:rFonts w:ascii="Cambria" w:hAnsi="Cambria" w:cs="Calibri-Italic"/>
          <w:iCs/>
          <w:sz w:val="24"/>
          <w:szCs w:val="24"/>
          <w:lang w:val="es-ES_tradnl" w:eastAsia="es-ES_tradnl"/>
        </w:rPr>
        <w:t xml:space="preserve">Autonomía Territorial: </w:t>
      </w:r>
      <w:r w:rsidRPr="00491E5A">
        <w:rPr>
          <w:rFonts w:ascii="Cambria" w:hAnsi="Cambria" w:cs="Calibri"/>
          <w:sz w:val="24"/>
          <w:szCs w:val="24"/>
          <w:lang w:val="es-ES_tradnl" w:eastAsia="es-ES_tradnl"/>
        </w:rPr>
        <w:t>para prevenir y controlar la violencia y delincuencia en su territorio</w:t>
      </w:r>
    </w:p>
    <w:p w:rsidR="006A0063" w:rsidRPr="00491E5A" w:rsidRDefault="006A0063" w:rsidP="006A0063">
      <w:pPr>
        <w:autoSpaceDE w:val="0"/>
        <w:autoSpaceDN w:val="0"/>
        <w:adjustRightInd w:val="0"/>
        <w:spacing w:after="0" w:line="240" w:lineRule="auto"/>
        <w:ind w:left="708"/>
        <w:jc w:val="both"/>
        <w:rPr>
          <w:rFonts w:ascii="Cambria" w:hAnsi="Cambria" w:cs="Calibri"/>
          <w:sz w:val="24"/>
          <w:szCs w:val="24"/>
          <w:lang w:val="es-ES_tradnl" w:eastAsia="es-ES_tradnl"/>
        </w:rPr>
      </w:pPr>
    </w:p>
    <w:p w:rsidR="006A0063" w:rsidRPr="00491E5A" w:rsidRDefault="006A0063" w:rsidP="003C7CDD">
      <w:pPr>
        <w:numPr>
          <w:ilvl w:val="4"/>
          <w:numId w:val="46"/>
        </w:numPr>
        <w:autoSpaceDE w:val="0"/>
        <w:autoSpaceDN w:val="0"/>
        <w:adjustRightInd w:val="0"/>
        <w:spacing w:after="0" w:line="240" w:lineRule="auto"/>
        <w:jc w:val="both"/>
        <w:rPr>
          <w:rFonts w:ascii="Cambria" w:hAnsi="Cambria" w:cs="Cambria-Bold"/>
          <w:b/>
          <w:bCs/>
          <w:sz w:val="24"/>
          <w:szCs w:val="24"/>
          <w:lang w:val="es-ES_tradnl" w:eastAsia="es-ES_tradnl"/>
        </w:rPr>
      </w:pPr>
      <w:r w:rsidRPr="00491E5A">
        <w:rPr>
          <w:rFonts w:ascii="Cambria" w:hAnsi="Cambria" w:cs="Cambria-Bold"/>
          <w:b/>
          <w:bCs/>
          <w:sz w:val="24"/>
          <w:szCs w:val="24"/>
          <w:lang w:val="es-ES_tradnl" w:eastAsia="es-ES_tradnl"/>
        </w:rPr>
        <w:t>CRITERIOS DE INTERVENCIÓN</w:t>
      </w:r>
    </w:p>
    <w:p w:rsidR="006A0063" w:rsidRPr="00491E5A" w:rsidRDefault="006A0063" w:rsidP="003C7CDD">
      <w:pPr>
        <w:numPr>
          <w:ilvl w:val="0"/>
          <w:numId w:val="28"/>
        </w:num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Italic"/>
          <w:iCs/>
          <w:sz w:val="24"/>
          <w:szCs w:val="24"/>
          <w:lang w:val="es-ES_tradnl" w:eastAsia="es-ES_tradnl"/>
        </w:rPr>
        <w:t xml:space="preserve">Factores determinantes de la violencia y la criminalidad: </w:t>
      </w:r>
      <w:r w:rsidRPr="00491E5A">
        <w:rPr>
          <w:rFonts w:ascii="Cambria" w:hAnsi="Cambria" w:cs="Calibri"/>
          <w:sz w:val="24"/>
          <w:szCs w:val="24"/>
          <w:lang w:val="es-ES_tradnl" w:eastAsia="es-ES_tradnl"/>
        </w:rPr>
        <w:t>serán atendidos prioritariamente.</w:t>
      </w:r>
    </w:p>
    <w:p w:rsidR="006A0063" w:rsidRPr="00491E5A" w:rsidRDefault="006A0063" w:rsidP="003C7CDD">
      <w:pPr>
        <w:numPr>
          <w:ilvl w:val="0"/>
          <w:numId w:val="28"/>
        </w:num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Italic"/>
          <w:iCs/>
          <w:sz w:val="24"/>
          <w:szCs w:val="24"/>
          <w:lang w:val="es-ES_tradnl" w:eastAsia="es-ES_tradnl"/>
        </w:rPr>
        <w:t xml:space="preserve">Especificidad territorial: </w:t>
      </w:r>
      <w:r w:rsidRPr="00491E5A">
        <w:rPr>
          <w:rFonts w:ascii="Cambria" w:hAnsi="Cambria" w:cs="Calibri"/>
          <w:sz w:val="24"/>
          <w:szCs w:val="24"/>
          <w:lang w:val="es-ES_tradnl" w:eastAsia="es-ES_tradnl"/>
        </w:rPr>
        <w:t>se debe reconocer y comprender la evolución en el tiempo de la criminalidad y las dinámicas territoriales particulares que la determinan.</w:t>
      </w:r>
    </w:p>
    <w:p w:rsidR="006A0063" w:rsidRPr="00491E5A" w:rsidRDefault="006A0063" w:rsidP="003C7CDD">
      <w:pPr>
        <w:numPr>
          <w:ilvl w:val="0"/>
          <w:numId w:val="28"/>
        </w:num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Italic"/>
          <w:iCs/>
          <w:sz w:val="24"/>
          <w:szCs w:val="24"/>
          <w:lang w:val="es-ES_tradnl" w:eastAsia="es-ES_tradnl"/>
        </w:rPr>
        <w:t xml:space="preserve">Priorización de acciones: </w:t>
      </w:r>
      <w:r w:rsidRPr="00491E5A">
        <w:rPr>
          <w:rFonts w:ascii="Cambria" w:hAnsi="Cambria" w:cs="Calibri"/>
          <w:sz w:val="24"/>
          <w:szCs w:val="24"/>
          <w:lang w:val="es-ES_tradnl" w:eastAsia="es-ES_tradnl"/>
        </w:rPr>
        <w:t>las intervenciones deben responder a una priorización de los tipos criminales.</w:t>
      </w:r>
    </w:p>
    <w:p w:rsidR="006A0063" w:rsidRPr="00491E5A" w:rsidRDefault="006A0063" w:rsidP="003C7CDD">
      <w:pPr>
        <w:numPr>
          <w:ilvl w:val="0"/>
          <w:numId w:val="28"/>
        </w:num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Italic"/>
          <w:iCs/>
          <w:sz w:val="24"/>
          <w:szCs w:val="24"/>
          <w:lang w:val="es-ES_tradnl" w:eastAsia="es-ES_tradnl"/>
        </w:rPr>
        <w:t>Integralidad focalizada</w:t>
      </w:r>
      <w:r w:rsidRPr="00491E5A">
        <w:rPr>
          <w:rFonts w:ascii="Cambria" w:hAnsi="Cambria" w:cs="Calibri"/>
          <w:sz w:val="24"/>
          <w:szCs w:val="24"/>
          <w:lang w:val="es-ES_tradnl" w:eastAsia="es-ES_tradnl"/>
        </w:rPr>
        <w:t>: reconoce la</w:t>
      </w:r>
      <w:r w:rsidR="00531962">
        <w:rPr>
          <w:rFonts w:ascii="Cambria" w:hAnsi="Cambria" w:cs="Calibri"/>
          <w:sz w:val="24"/>
          <w:szCs w:val="24"/>
          <w:lang w:val="es-ES_tradnl" w:eastAsia="es-ES_tradnl"/>
        </w:rPr>
        <w:t>s mú</w:t>
      </w:r>
      <w:r w:rsidRPr="00491E5A">
        <w:rPr>
          <w:rFonts w:ascii="Cambria" w:hAnsi="Cambria" w:cs="Calibri"/>
          <w:sz w:val="24"/>
          <w:szCs w:val="24"/>
          <w:lang w:val="es-ES_tradnl" w:eastAsia="es-ES_tradnl"/>
        </w:rPr>
        <w:t>lti</w:t>
      </w:r>
      <w:r w:rsidR="00531962">
        <w:rPr>
          <w:rFonts w:ascii="Cambria" w:hAnsi="Cambria" w:cs="Calibri"/>
          <w:sz w:val="24"/>
          <w:szCs w:val="24"/>
          <w:lang w:val="es-ES_tradnl" w:eastAsia="es-ES_tradnl"/>
        </w:rPr>
        <w:t xml:space="preserve">ples causas </w:t>
      </w:r>
      <w:r w:rsidRPr="00491E5A">
        <w:rPr>
          <w:rFonts w:ascii="Cambria" w:hAnsi="Cambria" w:cs="Calibri"/>
          <w:sz w:val="24"/>
          <w:szCs w:val="24"/>
          <w:lang w:val="es-ES_tradnl" w:eastAsia="es-ES_tradnl"/>
        </w:rPr>
        <w:t>y complejidad del fenómeno delincuencial en las ciudades, y que las respuestas a éste incluyen acciones de prevención, control y aplicación de justicia penal, resocialización y asistencia a las víctimas del delito.</w:t>
      </w:r>
    </w:p>
    <w:p w:rsidR="006A0063" w:rsidRPr="00491E5A" w:rsidRDefault="006A0063" w:rsidP="003C7CDD">
      <w:pPr>
        <w:numPr>
          <w:ilvl w:val="0"/>
          <w:numId w:val="28"/>
        </w:num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Italic"/>
          <w:iCs/>
          <w:sz w:val="24"/>
          <w:szCs w:val="24"/>
          <w:lang w:val="es-ES_tradnl" w:eastAsia="es-ES_tradnl"/>
        </w:rPr>
        <w:t xml:space="preserve">Población en riesgo: </w:t>
      </w:r>
      <w:r w:rsidRPr="00491E5A">
        <w:rPr>
          <w:rFonts w:ascii="Cambria" w:hAnsi="Cambria" w:cs="Calibri"/>
          <w:sz w:val="24"/>
          <w:szCs w:val="24"/>
          <w:lang w:val="es-ES_tradnl" w:eastAsia="es-ES_tradnl"/>
        </w:rPr>
        <w:t>las intervenciones sociales estarán focalizadas en la prevención secundaria y terciaria, en particular de crímenes de alto impacto en los municipios y zonas priorizadas en la PSCC.</w:t>
      </w:r>
    </w:p>
    <w:p w:rsidR="006A0063" w:rsidRPr="00491E5A" w:rsidRDefault="006A0063" w:rsidP="003C7CDD">
      <w:pPr>
        <w:numPr>
          <w:ilvl w:val="0"/>
          <w:numId w:val="28"/>
        </w:num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Italic"/>
          <w:iCs/>
          <w:sz w:val="24"/>
          <w:szCs w:val="24"/>
          <w:lang w:val="es-ES_tradnl" w:eastAsia="es-ES_tradnl"/>
        </w:rPr>
        <w:t xml:space="preserve">Jóvenes priorizados: </w:t>
      </w:r>
      <w:r w:rsidRPr="00491E5A">
        <w:rPr>
          <w:rFonts w:ascii="Cambria" w:hAnsi="Cambria" w:cs="Calibri"/>
          <w:sz w:val="24"/>
          <w:szCs w:val="24"/>
          <w:lang w:val="es-ES_tradnl" w:eastAsia="es-ES_tradnl"/>
        </w:rPr>
        <w:t>para evitar su vinculación o reincidencia en la delincuencia, así como para fomentar su resocialización.</w:t>
      </w:r>
    </w:p>
    <w:p w:rsidR="006A0063" w:rsidRPr="00491E5A" w:rsidRDefault="006A0063" w:rsidP="003C7CDD">
      <w:pPr>
        <w:numPr>
          <w:ilvl w:val="0"/>
          <w:numId w:val="28"/>
        </w:num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Italic"/>
          <w:iCs/>
          <w:sz w:val="24"/>
          <w:szCs w:val="24"/>
          <w:lang w:val="es-ES_tradnl" w:eastAsia="es-ES_tradnl"/>
        </w:rPr>
        <w:t xml:space="preserve">Largo plazo y gradualidad: </w:t>
      </w:r>
      <w:r w:rsidRPr="00491E5A">
        <w:rPr>
          <w:rFonts w:ascii="Cambria" w:hAnsi="Cambria" w:cs="Calibri"/>
          <w:sz w:val="24"/>
          <w:szCs w:val="24"/>
          <w:lang w:val="es-ES_tradnl" w:eastAsia="es-ES_tradnl"/>
        </w:rPr>
        <w:t>en la reducción de la violencia y la criminalidad dada su complejidad.</w:t>
      </w:r>
    </w:p>
    <w:p w:rsidR="006A0063" w:rsidRPr="00491E5A" w:rsidRDefault="006A0063" w:rsidP="003C7CDD">
      <w:pPr>
        <w:numPr>
          <w:ilvl w:val="0"/>
          <w:numId w:val="28"/>
        </w:num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Italic"/>
          <w:iCs/>
          <w:sz w:val="24"/>
          <w:szCs w:val="24"/>
          <w:lang w:val="es-ES_tradnl" w:eastAsia="es-ES_tradnl"/>
        </w:rPr>
        <w:t xml:space="preserve">Experiencias exitosas: </w:t>
      </w:r>
      <w:r w:rsidRPr="00491E5A">
        <w:rPr>
          <w:rFonts w:ascii="Cambria" w:hAnsi="Cambria" w:cs="Calibri"/>
          <w:sz w:val="24"/>
          <w:szCs w:val="24"/>
          <w:lang w:val="es-ES_tradnl" w:eastAsia="es-ES_tradnl"/>
        </w:rPr>
        <w:t>la definición de las intervenciones se basará en el conocimiento de su éxito y efectividad.</w:t>
      </w:r>
    </w:p>
    <w:p w:rsidR="006A0063" w:rsidRPr="00491E5A" w:rsidRDefault="006A0063" w:rsidP="003C7CDD">
      <w:pPr>
        <w:numPr>
          <w:ilvl w:val="0"/>
          <w:numId w:val="28"/>
        </w:numPr>
        <w:autoSpaceDE w:val="0"/>
        <w:autoSpaceDN w:val="0"/>
        <w:adjustRightInd w:val="0"/>
        <w:spacing w:after="0" w:line="240" w:lineRule="auto"/>
        <w:jc w:val="both"/>
        <w:rPr>
          <w:rFonts w:ascii="Cambria" w:hAnsi="Cambria" w:cs="Arial"/>
          <w:sz w:val="24"/>
          <w:szCs w:val="24"/>
        </w:rPr>
      </w:pPr>
      <w:r w:rsidRPr="00491E5A">
        <w:rPr>
          <w:rFonts w:ascii="Cambria" w:hAnsi="Cambria" w:cs="Calibri-Italic"/>
          <w:iCs/>
          <w:sz w:val="24"/>
          <w:szCs w:val="24"/>
          <w:lang w:val="es-ES_tradnl" w:eastAsia="es-ES_tradnl"/>
        </w:rPr>
        <w:t xml:space="preserve">Seguimiento y evaluación </w:t>
      </w:r>
      <w:r w:rsidRPr="00491E5A">
        <w:rPr>
          <w:rFonts w:ascii="Cambria" w:hAnsi="Cambria" w:cs="Calibri"/>
          <w:sz w:val="24"/>
          <w:szCs w:val="24"/>
          <w:lang w:val="es-ES_tradnl" w:eastAsia="es-ES_tradnl"/>
        </w:rPr>
        <w:t>de las políticas diseñadas y los programas ejecutados a nivel local por parte de actores institucionales y sociales.</w:t>
      </w:r>
    </w:p>
    <w:p w:rsidR="006A0063" w:rsidRPr="00491E5A" w:rsidRDefault="006A0063" w:rsidP="006A0063">
      <w:pPr>
        <w:jc w:val="both"/>
        <w:rPr>
          <w:rFonts w:ascii="Cambria" w:hAnsi="Cambria" w:cs="Arial"/>
          <w:b/>
          <w:sz w:val="24"/>
          <w:szCs w:val="24"/>
        </w:rPr>
      </w:pPr>
    </w:p>
    <w:p w:rsidR="006A0063" w:rsidRPr="00491E5A" w:rsidRDefault="006A0063" w:rsidP="003C7CDD">
      <w:pPr>
        <w:numPr>
          <w:ilvl w:val="4"/>
          <w:numId w:val="46"/>
        </w:numPr>
        <w:jc w:val="both"/>
        <w:rPr>
          <w:rFonts w:ascii="Cambria" w:hAnsi="Cambria" w:cs="Arial"/>
          <w:b/>
          <w:sz w:val="24"/>
          <w:szCs w:val="24"/>
        </w:rPr>
      </w:pPr>
      <w:r w:rsidRPr="00491E5A">
        <w:rPr>
          <w:rFonts w:ascii="Cambria" w:hAnsi="Cambria" w:cs="Arial"/>
          <w:b/>
          <w:sz w:val="24"/>
          <w:szCs w:val="24"/>
        </w:rPr>
        <w:lastRenderedPageBreak/>
        <w:t xml:space="preserve">SITUACION ACTUAL </w:t>
      </w: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Cuando se habla se Seguridad y convivencia ciudadana, se alude a estrategias de reducción, neutralización y/o control de los riesgos específicos e inminentes de la ocurrencia de delitos; implica trabajar diversos niveles y tipos de prevención, demanda particularmente un enfoque poblacional al igual que territorial y va más allá de la amenaza de la pena y la vigilancia policial. </w:t>
      </w: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La administración Municipal fortalecerá sus procesos de asistencia técnica, capacitación, y generación de cultura ciudadana con el fin de acompañar, promover e instalar capacidades en lo urbano y en lo rural para el diseño, implementación, seguimiento y evaluación de estrategias, programas y proyectos de prevención específica; orientados principalmente a poblaciones en riesgo de ser utilizadas y vinculadas en redes delictivas.</w:t>
      </w:r>
    </w:p>
    <w:p w:rsidR="008C4DC0" w:rsidRDefault="008C4DC0" w:rsidP="006A0063">
      <w:pPr>
        <w:autoSpaceDE w:val="0"/>
        <w:autoSpaceDN w:val="0"/>
        <w:adjustRightInd w:val="0"/>
        <w:spacing w:after="0" w:line="240" w:lineRule="auto"/>
        <w:jc w:val="both"/>
        <w:rPr>
          <w:rFonts w:ascii="Cambria" w:hAnsi="Cambria" w:cs="Calibri"/>
          <w:sz w:val="24"/>
          <w:szCs w:val="24"/>
          <w:lang w:val="es-ES_tradnl" w:eastAsia="es-ES_tradnl"/>
        </w:rPr>
      </w:pPr>
    </w:p>
    <w:p w:rsidR="00754C1F" w:rsidRDefault="00754C1F" w:rsidP="006A0063">
      <w:pPr>
        <w:autoSpaceDE w:val="0"/>
        <w:autoSpaceDN w:val="0"/>
        <w:adjustRightInd w:val="0"/>
        <w:spacing w:after="0" w:line="240" w:lineRule="auto"/>
        <w:jc w:val="both"/>
        <w:rPr>
          <w:rFonts w:ascii="Cambria" w:hAnsi="Cambria" w:cs="Calibri"/>
          <w:sz w:val="24"/>
          <w:szCs w:val="24"/>
          <w:lang w:val="es-ES_tradnl" w:eastAsia="es-ES_tradnl"/>
        </w:rPr>
      </w:pPr>
    </w:p>
    <w:p w:rsidR="00754C1F" w:rsidRPr="00491E5A" w:rsidRDefault="00754C1F"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754C1F" w:rsidRDefault="00A145FE" w:rsidP="00A145FE">
      <w:pPr>
        <w:autoSpaceDE w:val="0"/>
        <w:autoSpaceDN w:val="0"/>
        <w:adjustRightInd w:val="0"/>
        <w:spacing w:after="0" w:line="240" w:lineRule="auto"/>
        <w:rPr>
          <w:rFonts w:ascii="Cambria" w:hAnsi="Cambria" w:cs="Calibri"/>
          <w:b/>
          <w:sz w:val="16"/>
          <w:szCs w:val="16"/>
          <w:lang w:val="es-ES_tradnl" w:eastAsia="es-ES_tradnl"/>
        </w:rPr>
      </w:pPr>
      <w:r w:rsidRPr="00754C1F">
        <w:rPr>
          <w:rFonts w:ascii="Cambria" w:hAnsi="Cambria" w:cs="Calibri"/>
          <w:sz w:val="16"/>
          <w:szCs w:val="16"/>
          <w:lang w:val="es-ES_tradnl" w:eastAsia="es-ES_tradnl"/>
        </w:rPr>
        <w:t>Cuadro</w:t>
      </w:r>
      <w:r w:rsidR="006E22B9" w:rsidRPr="00754C1F">
        <w:rPr>
          <w:rFonts w:ascii="Cambria" w:hAnsi="Cambria" w:cs="Calibri"/>
          <w:sz w:val="16"/>
          <w:szCs w:val="16"/>
          <w:lang w:val="es-ES_tradnl" w:eastAsia="es-ES_tradnl"/>
        </w:rPr>
        <w:t xml:space="preserve"> No.</w:t>
      </w:r>
      <w:r w:rsidRPr="00754C1F">
        <w:rPr>
          <w:rFonts w:ascii="Cambria" w:hAnsi="Cambria" w:cs="Calibri"/>
          <w:sz w:val="16"/>
          <w:szCs w:val="16"/>
          <w:lang w:val="es-ES_tradnl" w:eastAsia="es-ES_tradnl"/>
        </w:rPr>
        <w:t xml:space="preserve"> 30:</w:t>
      </w:r>
      <w:r w:rsidR="00754C1F" w:rsidRPr="00754C1F">
        <w:rPr>
          <w:rFonts w:ascii="Cambria" w:hAnsi="Cambria" w:cs="Calibri"/>
          <w:b/>
          <w:sz w:val="16"/>
          <w:szCs w:val="16"/>
          <w:lang w:val="es-ES_tradnl" w:eastAsia="es-ES_tradnl"/>
        </w:rPr>
        <w:t xml:space="preserve"> </w:t>
      </w:r>
      <w:r w:rsidR="006A0063" w:rsidRPr="00754C1F">
        <w:rPr>
          <w:rFonts w:ascii="Cambria" w:hAnsi="Cambria" w:cs="Calibri"/>
          <w:b/>
          <w:sz w:val="16"/>
          <w:szCs w:val="16"/>
          <w:lang w:val="es-ES_tradnl" w:eastAsia="es-ES_tradnl"/>
        </w:rPr>
        <w:t>ESTADÍSTICA DELICTIVA 2010 – 2011 MUNICIPIO DE TOCA</w:t>
      </w:r>
    </w:p>
    <w:p w:rsidR="006A0063" w:rsidRPr="00491E5A" w:rsidRDefault="006A0063" w:rsidP="006A0063">
      <w:pPr>
        <w:autoSpaceDE w:val="0"/>
        <w:autoSpaceDN w:val="0"/>
        <w:adjustRightInd w:val="0"/>
        <w:spacing w:after="0" w:line="240" w:lineRule="auto"/>
        <w:jc w:val="center"/>
        <w:rPr>
          <w:rFonts w:ascii="Cambria" w:hAnsi="Cambria" w:cs="Calibri"/>
          <w:b/>
          <w:sz w:val="24"/>
          <w:szCs w:val="24"/>
          <w:lang w:val="es-ES_tradnl" w:eastAsia="es-ES_tradnl"/>
        </w:rPr>
      </w:pPr>
    </w:p>
    <w:tbl>
      <w:tblPr>
        <w:tblpPr w:leftFromText="141" w:rightFromText="141" w:vertAnchor="text" w:horzAnchor="margin" w:tblpXSpec="center" w:tblpY="-57"/>
        <w:tblW w:w="67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61"/>
        <w:gridCol w:w="1894"/>
        <w:gridCol w:w="820"/>
        <w:gridCol w:w="820"/>
        <w:gridCol w:w="1424"/>
        <w:gridCol w:w="709"/>
      </w:tblGrid>
      <w:tr w:rsidR="006A0063" w:rsidRPr="00B9523A" w:rsidTr="00B9523A">
        <w:trPr>
          <w:trHeight w:val="300"/>
        </w:trPr>
        <w:tc>
          <w:tcPr>
            <w:tcW w:w="3285" w:type="dxa"/>
            <w:gridSpan w:val="2"/>
            <w:vMerge w:val="restart"/>
            <w:noWrap/>
            <w:hideMark/>
          </w:tcPr>
          <w:p w:rsidR="006A0063" w:rsidRPr="00B9523A" w:rsidRDefault="006A0063" w:rsidP="00B9523A">
            <w:pPr>
              <w:spacing w:after="0" w:line="240" w:lineRule="auto"/>
              <w:jc w:val="center"/>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DELITOS DE IMPACTO QUE AFECTAN LA SEGURIDAD CIUDADANA</w:t>
            </w:r>
          </w:p>
        </w:tc>
        <w:tc>
          <w:tcPr>
            <w:tcW w:w="1640" w:type="dxa"/>
            <w:gridSpan w:val="2"/>
            <w:noWrap/>
            <w:hideMark/>
          </w:tcPr>
          <w:p w:rsidR="006A0063" w:rsidRPr="00B9523A" w:rsidRDefault="006A0063" w:rsidP="00B9523A">
            <w:pPr>
              <w:spacing w:after="0" w:line="240" w:lineRule="auto"/>
              <w:jc w:val="center"/>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ENE. A DIC.</w:t>
            </w:r>
          </w:p>
        </w:tc>
        <w:tc>
          <w:tcPr>
            <w:tcW w:w="1808" w:type="dxa"/>
            <w:gridSpan w:val="2"/>
            <w:noWrap/>
            <w:hideMark/>
          </w:tcPr>
          <w:p w:rsidR="006A0063" w:rsidRPr="00B9523A" w:rsidRDefault="006A0063" w:rsidP="00B9523A">
            <w:pPr>
              <w:spacing w:after="0" w:line="240" w:lineRule="auto"/>
              <w:jc w:val="center"/>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VARIACION</w:t>
            </w:r>
          </w:p>
        </w:tc>
      </w:tr>
      <w:tr w:rsidR="00607E36" w:rsidRPr="00B9523A" w:rsidTr="00B9523A">
        <w:trPr>
          <w:trHeight w:val="270"/>
        </w:trPr>
        <w:tc>
          <w:tcPr>
            <w:tcW w:w="3285" w:type="dxa"/>
            <w:gridSpan w:val="2"/>
            <w:vMerge/>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p>
        </w:tc>
        <w:tc>
          <w:tcPr>
            <w:tcW w:w="820" w:type="dxa"/>
            <w:noWrap/>
            <w:hideMark/>
          </w:tcPr>
          <w:p w:rsidR="006A0063" w:rsidRPr="00B9523A" w:rsidRDefault="006A0063" w:rsidP="00B9523A">
            <w:pPr>
              <w:spacing w:after="0" w:line="240" w:lineRule="auto"/>
              <w:jc w:val="center"/>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2010</w:t>
            </w:r>
          </w:p>
        </w:tc>
        <w:tc>
          <w:tcPr>
            <w:tcW w:w="820" w:type="dxa"/>
            <w:noWrap/>
            <w:hideMark/>
          </w:tcPr>
          <w:p w:rsidR="006A0063" w:rsidRPr="00B9523A" w:rsidRDefault="006A0063" w:rsidP="00B9523A">
            <w:pPr>
              <w:spacing w:after="0" w:line="240" w:lineRule="auto"/>
              <w:jc w:val="center"/>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2011</w:t>
            </w:r>
          </w:p>
        </w:tc>
        <w:tc>
          <w:tcPr>
            <w:tcW w:w="1099" w:type="dxa"/>
            <w:noWrap/>
            <w:hideMark/>
          </w:tcPr>
          <w:p w:rsidR="006A0063" w:rsidRPr="00B9523A" w:rsidRDefault="006A0063" w:rsidP="00B9523A">
            <w:pPr>
              <w:spacing w:after="0" w:line="240" w:lineRule="auto"/>
              <w:jc w:val="center"/>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ABSOLUTA</w:t>
            </w:r>
          </w:p>
        </w:tc>
        <w:tc>
          <w:tcPr>
            <w:tcW w:w="709" w:type="dxa"/>
            <w:noWrap/>
            <w:hideMark/>
          </w:tcPr>
          <w:p w:rsidR="006A0063" w:rsidRPr="00B9523A" w:rsidRDefault="006A0063" w:rsidP="00B9523A">
            <w:pPr>
              <w:spacing w:after="0" w:line="240" w:lineRule="auto"/>
              <w:jc w:val="center"/>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w:t>
            </w:r>
          </w:p>
        </w:tc>
      </w:tr>
      <w:tr w:rsidR="00607E36" w:rsidRPr="00B9523A" w:rsidTr="00B9523A">
        <w:trPr>
          <w:trHeight w:val="300"/>
        </w:trPr>
        <w:tc>
          <w:tcPr>
            <w:tcW w:w="3285" w:type="dxa"/>
            <w:gridSpan w:val="2"/>
            <w:noWrap/>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LESIONES COMUNES</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14</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12</w:t>
            </w:r>
          </w:p>
        </w:tc>
        <w:tc>
          <w:tcPr>
            <w:tcW w:w="109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w:t>
            </w:r>
          </w:p>
        </w:tc>
        <w:tc>
          <w:tcPr>
            <w:tcW w:w="70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-14</w:t>
            </w:r>
          </w:p>
        </w:tc>
      </w:tr>
      <w:tr w:rsidR="00607E36" w:rsidRPr="00B9523A" w:rsidTr="00B9523A">
        <w:trPr>
          <w:trHeight w:val="255"/>
        </w:trPr>
        <w:tc>
          <w:tcPr>
            <w:tcW w:w="1861" w:type="dxa"/>
            <w:vMerge w:val="restart"/>
            <w:noWrap/>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HURTOS COMUNES</w:t>
            </w:r>
          </w:p>
        </w:tc>
        <w:tc>
          <w:tcPr>
            <w:tcW w:w="1424" w:type="dxa"/>
            <w:noWrap/>
            <w:hideMark/>
          </w:tcPr>
          <w:p w:rsidR="006A0063" w:rsidRPr="00B9523A" w:rsidRDefault="006A0063" w:rsidP="00B9523A">
            <w:pPr>
              <w:spacing w:after="0" w:line="240" w:lineRule="auto"/>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RESIDENCIAS</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3</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w:t>
            </w:r>
          </w:p>
        </w:tc>
        <w:tc>
          <w:tcPr>
            <w:tcW w:w="109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w:t>
            </w:r>
          </w:p>
        </w:tc>
        <w:tc>
          <w:tcPr>
            <w:tcW w:w="70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-67</w:t>
            </w:r>
          </w:p>
        </w:tc>
      </w:tr>
      <w:tr w:rsidR="00607E36" w:rsidRPr="00B9523A" w:rsidTr="00B9523A">
        <w:trPr>
          <w:trHeight w:val="255"/>
        </w:trPr>
        <w:tc>
          <w:tcPr>
            <w:tcW w:w="1861" w:type="dxa"/>
            <w:vMerge/>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p>
        </w:tc>
        <w:tc>
          <w:tcPr>
            <w:tcW w:w="1424" w:type="dxa"/>
            <w:noWrap/>
            <w:hideMark/>
          </w:tcPr>
          <w:p w:rsidR="006A0063" w:rsidRPr="00B9523A" w:rsidRDefault="006A0063" w:rsidP="00B9523A">
            <w:pPr>
              <w:spacing w:after="0" w:line="240" w:lineRule="auto"/>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COMERCIO</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3</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w:t>
            </w:r>
          </w:p>
        </w:tc>
        <w:tc>
          <w:tcPr>
            <w:tcW w:w="109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w:t>
            </w:r>
          </w:p>
        </w:tc>
        <w:tc>
          <w:tcPr>
            <w:tcW w:w="70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-67</w:t>
            </w:r>
          </w:p>
        </w:tc>
      </w:tr>
      <w:tr w:rsidR="00607E36" w:rsidRPr="00B9523A" w:rsidTr="00B9523A">
        <w:trPr>
          <w:trHeight w:val="255"/>
        </w:trPr>
        <w:tc>
          <w:tcPr>
            <w:tcW w:w="1861" w:type="dxa"/>
            <w:vMerge/>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p>
        </w:tc>
        <w:tc>
          <w:tcPr>
            <w:tcW w:w="1424" w:type="dxa"/>
            <w:noWrap/>
            <w:hideMark/>
          </w:tcPr>
          <w:p w:rsidR="006A0063" w:rsidRPr="00B9523A" w:rsidRDefault="006A0063" w:rsidP="00B9523A">
            <w:pPr>
              <w:spacing w:after="0" w:line="240" w:lineRule="auto"/>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PERSONAS</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w:t>
            </w:r>
          </w:p>
        </w:tc>
        <w:tc>
          <w:tcPr>
            <w:tcW w:w="109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c>
          <w:tcPr>
            <w:tcW w:w="70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r>
      <w:tr w:rsidR="00607E36" w:rsidRPr="00B9523A" w:rsidTr="00B9523A">
        <w:trPr>
          <w:trHeight w:val="255"/>
        </w:trPr>
        <w:tc>
          <w:tcPr>
            <w:tcW w:w="1861" w:type="dxa"/>
            <w:vMerge/>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p>
        </w:tc>
        <w:tc>
          <w:tcPr>
            <w:tcW w:w="1424" w:type="dxa"/>
            <w:noWrap/>
            <w:hideMark/>
          </w:tcPr>
          <w:p w:rsidR="006A0063" w:rsidRPr="00B9523A" w:rsidRDefault="006A0063" w:rsidP="00B9523A">
            <w:pPr>
              <w:spacing w:after="0" w:line="240" w:lineRule="auto"/>
              <w:rPr>
                <w:rFonts w:ascii="Cambria" w:eastAsia="Times New Roman" w:hAnsi="Cambria"/>
                <w:b/>
                <w:i/>
                <w:color w:val="000000"/>
                <w:sz w:val="24"/>
                <w:szCs w:val="24"/>
                <w:lang w:val="es-ES_tradnl" w:eastAsia="es-ES_tradnl"/>
              </w:rPr>
            </w:pPr>
            <w:r w:rsidRPr="00B9523A">
              <w:rPr>
                <w:rFonts w:ascii="Cambria" w:eastAsia="Times New Roman" w:hAnsi="Cambria"/>
                <w:b/>
                <w:i/>
                <w:color w:val="000000"/>
                <w:sz w:val="24"/>
                <w:szCs w:val="24"/>
                <w:lang w:val="es-ES_tradnl" w:eastAsia="es-ES_tradnl"/>
              </w:rPr>
              <w:t>Sub TOTAL</w:t>
            </w:r>
          </w:p>
        </w:tc>
        <w:tc>
          <w:tcPr>
            <w:tcW w:w="820" w:type="dxa"/>
            <w:noWrap/>
            <w:hideMark/>
          </w:tcPr>
          <w:p w:rsidR="006A0063" w:rsidRPr="00B9523A" w:rsidRDefault="006A0063" w:rsidP="00B9523A">
            <w:pPr>
              <w:spacing w:after="0" w:line="240" w:lineRule="auto"/>
              <w:jc w:val="center"/>
              <w:rPr>
                <w:rFonts w:ascii="Cambria" w:eastAsia="Times New Roman" w:hAnsi="Cambria"/>
                <w:b/>
                <w:i/>
                <w:color w:val="000000"/>
                <w:sz w:val="24"/>
                <w:szCs w:val="24"/>
                <w:lang w:val="es-ES_tradnl" w:eastAsia="es-ES_tradnl"/>
              </w:rPr>
            </w:pPr>
            <w:r w:rsidRPr="00B9523A">
              <w:rPr>
                <w:rFonts w:ascii="Cambria" w:eastAsia="Times New Roman" w:hAnsi="Cambria"/>
                <w:b/>
                <w:i/>
                <w:color w:val="000000"/>
                <w:sz w:val="24"/>
                <w:szCs w:val="24"/>
                <w:lang w:val="es-ES_tradnl" w:eastAsia="es-ES_tradnl"/>
              </w:rPr>
              <w:t>8</w:t>
            </w:r>
          </w:p>
        </w:tc>
        <w:tc>
          <w:tcPr>
            <w:tcW w:w="820" w:type="dxa"/>
            <w:noWrap/>
            <w:hideMark/>
          </w:tcPr>
          <w:p w:rsidR="006A0063" w:rsidRPr="00B9523A" w:rsidRDefault="006A0063" w:rsidP="00B9523A">
            <w:pPr>
              <w:spacing w:after="0" w:line="240" w:lineRule="auto"/>
              <w:jc w:val="center"/>
              <w:rPr>
                <w:rFonts w:ascii="Cambria" w:eastAsia="Times New Roman" w:hAnsi="Cambria"/>
                <w:b/>
                <w:i/>
                <w:color w:val="000000"/>
                <w:sz w:val="24"/>
                <w:szCs w:val="24"/>
                <w:lang w:val="es-ES_tradnl" w:eastAsia="es-ES_tradnl"/>
              </w:rPr>
            </w:pPr>
            <w:r w:rsidRPr="00B9523A">
              <w:rPr>
                <w:rFonts w:ascii="Cambria" w:eastAsia="Times New Roman" w:hAnsi="Cambria"/>
                <w:b/>
                <w:i/>
                <w:color w:val="000000"/>
                <w:sz w:val="24"/>
                <w:szCs w:val="24"/>
                <w:lang w:val="es-ES_tradnl" w:eastAsia="es-ES_tradnl"/>
              </w:rPr>
              <w:t>4</w:t>
            </w:r>
          </w:p>
        </w:tc>
        <w:tc>
          <w:tcPr>
            <w:tcW w:w="1099" w:type="dxa"/>
            <w:noWrap/>
            <w:hideMark/>
          </w:tcPr>
          <w:p w:rsidR="006A0063" w:rsidRPr="00B9523A" w:rsidRDefault="006A0063" w:rsidP="00B9523A">
            <w:pPr>
              <w:spacing w:after="0" w:line="240" w:lineRule="auto"/>
              <w:jc w:val="right"/>
              <w:rPr>
                <w:rFonts w:ascii="Cambria" w:eastAsia="Times New Roman" w:hAnsi="Cambria"/>
                <w:b/>
                <w:i/>
                <w:color w:val="000000"/>
                <w:sz w:val="24"/>
                <w:szCs w:val="24"/>
                <w:lang w:val="es-ES_tradnl" w:eastAsia="es-ES_tradnl"/>
              </w:rPr>
            </w:pPr>
            <w:r w:rsidRPr="00B9523A">
              <w:rPr>
                <w:rFonts w:ascii="Cambria" w:eastAsia="Times New Roman" w:hAnsi="Cambria"/>
                <w:b/>
                <w:i/>
                <w:color w:val="000000"/>
                <w:sz w:val="24"/>
                <w:szCs w:val="24"/>
                <w:lang w:val="es-ES_tradnl" w:eastAsia="es-ES_tradnl"/>
              </w:rPr>
              <w:t>-4</w:t>
            </w:r>
          </w:p>
        </w:tc>
        <w:tc>
          <w:tcPr>
            <w:tcW w:w="709" w:type="dxa"/>
            <w:noWrap/>
            <w:hideMark/>
          </w:tcPr>
          <w:p w:rsidR="006A0063" w:rsidRPr="00B9523A" w:rsidRDefault="006A0063" w:rsidP="00B9523A">
            <w:pPr>
              <w:spacing w:after="0" w:line="240" w:lineRule="auto"/>
              <w:jc w:val="right"/>
              <w:rPr>
                <w:rFonts w:ascii="Cambria" w:eastAsia="Times New Roman" w:hAnsi="Cambria"/>
                <w:b/>
                <w:i/>
                <w:color w:val="000000"/>
                <w:sz w:val="24"/>
                <w:szCs w:val="24"/>
                <w:lang w:val="es-ES_tradnl" w:eastAsia="es-ES_tradnl"/>
              </w:rPr>
            </w:pPr>
            <w:r w:rsidRPr="00B9523A">
              <w:rPr>
                <w:rFonts w:ascii="Cambria" w:eastAsia="Times New Roman" w:hAnsi="Cambria"/>
                <w:b/>
                <w:i/>
                <w:color w:val="000000"/>
                <w:sz w:val="24"/>
                <w:szCs w:val="24"/>
                <w:lang w:val="es-ES_tradnl" w:eastAsia="es-ES_tradnl"/>
              </w:rPr>
              <w:t>-50</w:t>
            </w:r>
          </w:p>
        </w:tc>
      </w:tr>
      <w:tr w:rsidR="00607E36" w:rsidRPr="00B9523A" w:rsidTr="00B9523A">
        <w:trPr>
          <w:trHeight w:val="255"/>
        </w:trPr>
        <w:tc>
          <w:tcPr>
            <w:tcW w:w="1861" w:type="dxa"/>
            <w:vMerge w:val="restart"/>
            <w:noWrap/>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HURTO DE VEHICULOS</w:t>
            </w:r>
          </w:p>
        </w:tc>
        <w:tc>
          <w:tcPr>
            <w:tcW w:w="1424" w:type="dxa"/>
            <w:noWrap/>
            <w:hideMark/>
          </w:tcPr>
          <w:p w:rsidR="006A0063" w:rsidRPr="00B9523A" w:rsidRDefault="006A0063" w:rsidP="00B9523A">
            <w:pPr>
              <w:spacing w:after="0" w:line="240" w:lineRule="auto"/>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AUTOMOVILES</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w:t>
            </w:r>
          </w:p>
        </w:tc>
        <w:tc>
          <w:tcPr>
            <w:tcW w:w="109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w:t>
            </w:r>
          </w:p>
        </w:tc>
        <w:tc>
          <w:tcPr>
            <w:tcW w:w="70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100</w:t>
            </w:r>
          </w:p>
        </w:tc>
      </w:tr>
      <w:tr w:rsidR="00607E36" w:rsidRPr="00B9523A" w:rsidTr="00B9523A">
        <w:trPr>
          <w:trHeight w:val="255"/>
        </w:trPr>
        <w:tc>
          <w:tcPr>
            <w:tcW w:w="1861" w:type="dxa"/>
            <w:vMerge/>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p>
        </w:tc>
        <w:tc>
          <w:tcPr>
            <w:tcW w:w="1424" w:type="dxa"/>
            <w:noWrap/>
            <w:hideMark/>
          </w:tcPr>
          <w:p w:rsidR="006A0063" w:rsidRPr="00B9523A" w:rsidRDefault="006A0063" w:rsidP="00B9523A">
            <w:pPr>
              <w:spacing w:after="0" w:line="240" w:lineRule="auto"/>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MOTOCICLETAS</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w:t>
            </w:r>
          </w:p>
        </w:tc>
        <w:tc>
          <w:tcPr>
            <w:tcW w:w="109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w:t>
            </w:r>
          </w:p>
        </w:tc>
        <w:tc>
          <w:tcPr>
            <w:tcW w:w="70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100</w:t>
            </w:r>
          </w:p>
        </w:tc>
      </w:tr>
      <w:tr w:rsidR="00607E36" w:rsidRPr="00B9523A" w:rsidTr="00B9523A">
        <w:trPr>
          <w:trHeight w:val="255"/>
        </w:trPr>
        <w:tc>
          <w:tcPr>
            <w:tcW w:w="1861" w:type="dxa"/>
            <w:vMerge/>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p>
        </w:tc>
        <w:tc>
          <w:tcPr>
            <w:tcW w:w="1424" w:type="dxa"/>
            <w:noWrap/>
            <w:hideMark/>
          </w:tcPr>
          <w:p w:rsidR="006A0063" w:rsidRPr="00B9523A" w:rsidRDefault="006A0063" w:rsidP="00B9523A">
            <w:pPr>
              <w:spacing w:after="0" w:line="240" w:lineRule="auto"/>
              <w:rPr>
                <w:rFonts w:ascii="Cambria" w:eastAsia="Times New Roman" w:hAnsi="Cambria"/>
                <w:b/>
                <w:i/>
                <w:color w:val="000000"/>
                <w:sz w:val="24"/>
                <w:szCs w:val="24"/>
                <w:lang w:val="es-ES_tradnl" w:eastAsia="es-ES_tradnl"/>
              </w:rPr>
            </w:pPr>
            <w:r w:rsidRPr="00B9523A">
              <w:rPr>
                <w:rFonts w:ascii="Cambria" w:eastAsia="Times New Roman" w:hAnsi="Cambria"/>
                <w:b/>
                <w:i/>
                <w:color w:val="000000"/>
                <w:sz w:val="24"/>
                <w:szCs w:val="24"/>
                <w:lang w:val="es-ES_tradnl" w:eastAsia="es-ES_tradnl"/>
              </w:rPr>
              <w:t>Sub TOTAL</w:t>
            </w:r>
          </w:p>
        </w:tc>
        <w:tc>
          <w:tcPr>
            <w:tcW w:w="820" w:type="dxa"/>
            <w:noWrap/>
            <w:hideMark/>
          </w:tcPr>
          <w:p w:rsidR="006A0063" w:rsidRPr="00B9523A" w:rsidRDefault="006A0063" w:rsidP="00B9523A">
            <w:pPr>
              <w:spacing w:after="0" w:line="240" w:lineRule="auto"/>
              <w:jc w:val="center"/>
              <w:rPr>
                <w:rFonts w:ascii="Cambria" w:eastAsia="Times New Roman" w:hAnsi="Cambria"/>
                <w:b/>
                <w:i/>
                <w:color w:val="000000"/>
                <w:sz w:val="24"/>
                <w:szCs w:val="24"/>
                <w:lang w:val="es-ES_tradnl" w:eastAsia="es-ES_tradnl"/>
              </w:rPr>
            </w:pPr>
            <w:r w:rsidRPr="00B9523A">
              <w:rPr>
                <w:rFonts w:ascii="Cambria" w:eastAsia="Times New Roman" w:hAnsi="Cambria"/>
                <w:b/>
                <w:i/>
                <w:color w:val="000000"/>
                <w:sz w:val="24"/>
                <w:szCs w:val="24"/>
                <w:lang w:val="es-ES_tradnl" w:eastAsia="es-ES_tradnl"/>
              </w:rPr>
              <w:t>0</w:t>
            </w:r>
          </w:p>
        </w:tc>
        <w:tc>
          <w:tcPr>
            <w:tcW w:w="820" w:type="dxa"/>
            <w:noWrap/>
            <w:hideMark/>
          </w:tcPr>
          <w:p w:rsidR="006A0063" w:rsidRPr="00B9523A" w:rsidRDefault="006A0063" w:rsidP="00B9523A">
            <w:pPr>
              <w:spacing w:after="0" w:line="240" w:lineRule="auto"/>
              <w:jc w:val="center"/>
              <w:rPr>
                <w:rFonts w:ascii="Cambria" w:eastAsia="Times New Roman" w:hAnsi="Cambria"/>
                <w:b/>
                <w:i/>
                <w:color w:val="000000"/>
                <w:sz w:val="24"/>
                <w:szCs w:val="24"/>
                <w:lang w:val="es-ES_tradnl" w:eastAsia="es-ES_tradnl"/>
              </w:rPr>
            </w:pPr>
            <w:r w:rsidRPr="00B9523A">
              <w:rPr>
                <w:rFonts w:ascii="Cambria" w:eastAsia="Times New Roman" w:hAnsi="Cambria"/>
                <w:b/>
                <w:i/>
                <w:color w:val="000000"/>
                <w:sz w:val="24"/>
                <w:szCs w:val="24"/>
                <w:lang w:val="es-ES_tradnl" w:eastAsia="es-ES_tradnl"/>
              </w:rPr>
              <w:t>3</w:t>
            </w:r>
          </w:p>
        </w:tc>
        <w:tc>
          <w:tcPr>
            <w:tcW w:w="1099" w:type="dxa"/>
            <w:noWrap/>
            <w:hideMark/>
          </w:tcPr>
          <w:p w:rsidR="006A0063" w:rsidRPr="00B9523A" w:rsidRDefault="006A0063" w:rsidP="00B9523A">
            <w:pPr>
              <w:spacing w:after="0" w:line="240" w:lineRule="auto"/>
              <w:jc w:val="right"/>
              <w:rPr>
                <w:rFonts w:ascii="Cambria" w:eastAsia="Times New Roman" w:hAnsi="Cambria"/>
                <w:b/>
                <w:i/>
                <w:color w:val="000000"/>
                <w:sz w:val="24"/>
                <w:szCs w:val="24"/>
                <w:lang w:val="es-ES_tradnl" w:eastAsia="es-ES_tradnl"/>
              </w:rPr>
            </w:pPr>
            <w:r w:rsidRPr="00B9523A">
              <w:rPr>
                <w:rFonts w:ascii="Cambria" w:eastAsia="Times New Roman" w:hAnsi="Cambria"/>
                <w:b/>
                <w:i/>
                <w:color w:val="000000"/>
                <w:sz w:val="24"/>
                <w:szCs w:val="24"/>
                <w:lang w:val="es-ES_tradnl" w:eastAsia="es-ES_tradnl"/>
              </w:rPr>
              <w:t>3</w:t>
            </w:r>
          </w:p>
        </w:tc>
        <w:tc>
          <w:tcPr>
            <w:tcW w:w="709" w:type="dxa"/>
            <w:noWrap/>
            <w:hideMark/>
          </w:tcPr>
          <w:p w:rsidR="006A0063" w:rsidRPr="00B9523A" w:rsidRDefault="006A0063" w:rsidP="00B9523A">
            <w:pPr>
              <w:spacing w:after="0" w:line="240" w:lineRule="auto"/>
              <w:jc w:val="right"/>
              <w:rPr>
                <w:rFonts w:ascii="Cambria" w:eastAsia="Times New Roman" w:hAnsi="Cambria"/>
                <w:b/>
                <w:i/>
                <w:color w:val="000000"/>
                <w:sz w:val="24"/>
                <w:szCs w:val="24"/>
                <w:lang w:val="es-ES_tradnl" w:eastAsia="es-ES_tradnl"/>
              </w:rPr>
            </w:pPr>
            <w:r w:rsidRPr="00B9523A">
              <w:rPr>
                <w:rFonts w:ascii="Cambria" w:eastAsia="Times New Roman" w:hAnsi="Cambria"/>
                <w:b/>
                <w:i/>
                <w:color w:val="000000"/>
                <w:sz w:val="24"/>
                <w:szCs w:val="24"/>
                <w:lang w:val="es-ES_tradnl" w:eastAsia="es-ES_tradnl"/>
              </w:rPr>
              <w:t>100</w:t>
            </w:r>
          </w:p>
        </w:tc>
      </w:tr>
      <w:tr w:rsidR="00607E36" w:rsidRPr="00B9523A" w:rsidTr="00B9523A">
        <w:trPr>
          <w:trHeight w:val="255"/>
        </w:trPr>
        <w:tc>
          <w:tcPr>
            <w:tcW w:w="3285" w:type="dxa"/>
            <w:gridSpan w:val="2"/>
            <w:noWrap/>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ABIGEATO</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w:t>
            </w:r>
          </w:p>
        </w:tc>
        <w:tc>
          <w:tcPr>
            <w:tcW w:w="109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w:t>
            </w:r>
          </w:p>
        </w:tc>
        <w:tc>
          <w:tcPr>
            <w:tcW w:w="70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100</w:t>
            </w:r>
          </w:p>
        </w:tc>
      </w:tr>
      <w:tr w:rsidR="00607E36" w:rsidRPr="00B9523A" w:rsidTr="00B9523A">
        <w:trPr>
          <w:trHeight w:val="255"/>
        </w:trPr>
        <w:tc>
          <w:tcPr>
            <w:tcW w:w="3285" w:type="dxa"/>
            <w:gridSpan w:val="2"/>
            <w:noWrap/>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HURTO A ENTIDADES FINANCIERAS</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c>
          <w:tcPr>
            <w:tcW w:w="109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c>
          <w:tcPr>
            <w:tcW w:w="70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r>
      <w:tr w:rsidR="00607E36" w:rsidRPr="00B9523A" w:rsidTr="00B9523A">
        <w:trPr>
          <w:trHeight w:val="270"/>
        </w:trPr>
        <w:tc>
          <w:tcPr>
            <w:tcW w:w="3285" w:type="dxa"/>
            <w:gridSpan w:val="2"/>
            <w:noWrap/>
            <w:hideMark/>
          </w:tcPr>
          <w:p w:rsidR="006A0063" w:rsidRPr="00B9523A" w:rsidRDefault="006A0063" w:rsidP="00B9523A">
            <w:pPr>
              <w:spacing w:after="0" w:line="240" w:lineRule="auto"/>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PIRATERIA TERRESTRE</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c>
          <w:tcPr>
            <w:tcW w:w="820" w:type="dxa"/>
            <w:noWrap/>
            <w:hideMark/>
          </w:tcPr>
          <w:p w:rsidR="006A0063" w:rsidRPr="00B9523A" w:rsidRDefault="006A0063" w:rsidP="00B9523A">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c>
          <w:tcPr>
            <w:tcW w:w="109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c>
          <w:tcPr>
            <w:tcW w:w="709" w:type="dxa"/>
            <w:noWrap/>
            <w:hideMark/>
          </w:tcPr>
          <w:p w:rsidR="006A0063" w:rsidRPr="00B9523A" w:rsidRDefault="006A0063" w:rsidP="00B9523A">
            <w:pPr>
              <w:spacing w:after="0" w:line="240" w:lineRule="auto"/>
              <w:jc w:val="right"/>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0</w:t>
            </w:r>
          </w:p>
        </w:tc>
      </w:tr>
      <w:tr w:rsidR="00607E36" w:rsidRPr="00B9523A" w:rsidTr="00B9523A">
        <w:trPr>
          <w:trHeight w:val="270"/>
        </w:trPr>
        <w:tc>
          <w:tcPr>
            <w:tcW w:w="3285" w:type="dxa"/>
            <w:gridSpan w:val="2"/>
            <w:noWrap/>
            <w:hideMark/>
          </w:tcPr>
          <w:p w:rsidR="006A0063" w:rsidRPr="00B9523A" w:rsidRDefault="006A0063" w:rsidP="00B9523A">
            <w:pPr>
              <w:spacing w:after="0" w:line="240" w:lineRule="auto"/>
              <w:jc w:val="center"/>
              <w:rPr>
                <w:rFonts w:ascii="Cambria" w:eastAsia="Times New Roman" w:hAnsi="Cambria"/>
                <w:b/>
                <w:bCs/>
                <w:color w:val="000000"/>
                <w:sz w:val="24"/>
                <w:szCs w:val="24"/>
                <w:lang w:val="es-ES_tradnl" w:eastAsia="es-ES_tradnl"/>
              </w:rPr>
            </w:pPr>
            <w:r w:rsidRPr="00B9523A">
              <w:rPr>
                <w:rFonts w:ascii="Cambria" w:eastAsia="Times New Roman" w:hAnsi="Cambria"/>
                <w:b/>
                <w:bCs/>
                <w:color w:val="000000"/>
                <w:sz w:val="24"/>
                <w:szCs w:val="24"/>
                <w:lang w:val="es-ES_tradnl" w:eastAsia="es-ES_tradnl"/>
              </w:rPr>
              <w:t xml:space="preserve"> TOTAL</w:t>
            </w:r>
          </w:p>
        </w:tc>
        <w:tc>
          <w:tcPr>
            <w:tcW w:w="820" w:type="dxa"/>
            <w:noWrap/>
            <w:hideMark/>
          </w:tcPr>
          <w:p w:rsidR="006A0063" w:rsidRPr="00B9523A" w:rsidRDefault="006A0063" w:rsidP="00B9523A">
            <w:pPr>
              <w:spacing w:after="0" w:line="240" w:lineRule="auto"/>
              <w:jc w:val="center"/>
              <w:rPr>
                <w:rFonts w:ascii="Cambria" w:eastAsia="Times New Roman" w:hAnsi="Cambria"/>
                <w:b/>
                <w:color w:val="000000"/>
                <w:sz w:val="24"/>
                <w:szCs w:val="24"/>
                <w:lang w:val="es-ES_tradnl" w:eastAsia="es-ES_tradnl"/>
              </w:rPr>
            </w:pPr>
            <w:r w:rsidRPr="00B9523A">
              <w:rPr>
                <w:rFonts w:ascii="Cambria" w:eastAsia="Times New Roman" w:hAnsi="Cambria"/>
                <w:b/>
                <w:color w:val="000000"/>
                <w:sz w:val="24"/>
                <w:szCs w:val="24"/>
                <w:lang w:val="es-ES_tradnl" w:eastAsia="es-ES_tradnl"/>
              </w:rPr>
              <w:t>22</w:t>
            </w:r>
          </w:p>
        </w:tc>
        <w:tc>
          <w:tcPr>
            <w:tcW w:w="820" w:type="dxa"/>
            <w:noWrap/>
            <w:hideMark/>
          </w:tcPr>
          <w:p w:rsidR="006A0063" w:rsidRPr="00B9523A" w:rsidRDefault="006A0063" w:rsidP="00B9523A">
            <w:pPr>
              <w:spacing w:after="0" w:line="240" w:lineRule="auto"/>
              <w:jc w:val="center"/>
              <w:rPr>
                <w:rFonts w:ascii="Cambria" w:eastAsia="Times New Roman" w:hAnsi="Cambria"/>
                <w:b/>
                <w:color w:val="000000"/>
                <w:sz w:val="24"/>
                <w:szCs w:val="24"/>
                <w:lang w:val="es-ES_tradnl" w:eastAsia="es-ES_tradnl"/>
              </w:rPr>
            </w:pPr>
            <w:r w:rsidRPr="00B9523A">
              <w:rPr>
                <w:rFonts w:ascii="Cambria" w:eastAsia="Times New Roman" w:hAnsi="Cambria"/>
                <w:b/>
                <w:color w:val="000000"/>
                <w:sz w:val="24"/>
                <w:szCs w:val="24"/>
                <w:lang w:val="es-ES_tradnl" w:eastAsia="es-ES_tradnl"/>
              </w:rPr>
              <w:t>20</w:t>
            </w:r>
          </w:p>
        </w:tc>
        <w:tc>
          <w:tcPr>
            <w:tcW w:w="1099" w:type="dxa"/>
            <w:noWrap/>
            <w:hideMark/>
          </w:tcPr>
          <w:p w:rsidR="006A0063" w:rsidRPr="00B9523A" w:rsidRDefault="006A0063" w:rsidP="00B9523A">
            <w:pPr>
              <w:spacing w:after="0" w:line="240" w:lineRule="auto"/>
              <w:jc w:val="center"/>
              <w:rPr>
                <w:rFonts w:ascii="Cambria" w:eastAsia="Times New Roman" w:hAnsi="Cambria"/>
                <w:b/>
                <w:color w:val="000000"/>
                <w:sz w:val="24"/>
                <w:szCs w:val="24"/>
                <w:lang w:val="es-ES_tradnl" w:eastAsia="es-ES_tradnl"/>
              </w:rPr>
            </w:pPr>
            <w:r w:rsidRPr="00B9523A">
              <w:rPr>
                <w:rFonts w:ascii="Cambria" w:eastAsia="Times New Roman" w:hAnsi="Cambria"/>
                <w:b/>
                <w:color w:val="000000"/>
                <w:sz w:val="24"/>
                <w:szCs w:val="24"/>
                <w:lang w:val="es-ES_tradnl" w:eastAsia="es-ES_tradnl"/>
              </w:rPr>
              <w:t>-3</w:t>
            </w:r>
          </w:p>
        </w:tc>
        <w:tc>
          <w:tcPr>
            <w:tcW w:w="709" w:type="dxa"/>
            <w:noWrap/>
            <w:hideMark/>
          </w:tcPr>
          <w:p w:rsidR="006A0063" w:rsidRPr="00B9523A" w:rsidRDefault="006A0063" w:rsidP="00B9523A">
            <w:pPr>
              <w:spacing w:after="0" w:line="240" w:lineRule="auto"/>
              <w:jc w:val="center"/>
              <w:rPr>
                <w:rFonts w:ascii="Cambria" w:eastAsia="Times New Roman" w:hAnsi="Cambria"/>
                <w:b/>
                <w:color w:val="000000"/>
                <w:sz w:val="24"/>
                <w:szCs w:val="24"/>
                <w:lang w:val="es-ES_tradnl" w:eastAsia="es-ES_tradnl"/>
              </w:rPr>
            </w:pPr>
            <w:r w:rsidRPr="00B9523A">
              <w:rPr>
                <w:rFonts w:ascii="Cambria" w:eastAsia="Times New Roman" w:hAnsi="Cambria"/>
                <w:b/>
                <w:color w:val="000000"/>
                <w:sz w:val="24"/>
                <w:szCs w:val="24"/>
                <w:lang w:val="es-ES_tradnl" w:eastAsia="es-ES_tradnl"/>
              </w:rPr>
              <w:t>-9</w:t>
            </w:r>
          </w:p>
        </w:tc>
      </w:tr>
    </w:tbl>
    <w:p w:rsidR="006A0063" w:rsidRPr="00491E5A" w:rsidRDefault="006A0063" w:rsidP="006A0063">
      <w:pPr>
        <w:autoSpaceDE w:val="0"/>
        <w:autoSpaceDN w:val="0"/>
        <w:adjustRightInd w:val="0"/>
        <w:spacing w:after="0" w:line="240" w:lineRule="auto"/>
        <w:jc w:val="center"/>
        <w:rPr>
          <w:rFonts w:ascii="Cambria" w:hAnsi="Cambria" w:cs="Calibri"/>
          <w:b/>
          <w:sz w:val="24"/>
          <w:szCs w:val="24"/>
          <w:lang w:val="es-ES_tradnl" w:eastAsia="es-ES_tradnl"/>
        </w:rPr>
      </w:pPr>
    </w:p>
    <w:p w:rsidR="006A0063" w:rsidRPr="00491E5A" w:rsidRDefault="006A0063" w:rsidP="006A0063">
      <w:pPr>
        <w:autoSpaceDE w:val="0"/>
        <w:autoSpaceDN w:val="0"/>
        <w:adjustRightInd w:val="0"/>
        <w:spacing w:after="0" w:line="240" w:lineRule="auto"/>
        <w:jc w:val="center"/>
        <w:rPr>
          <w:rFonts w:ascii="Cambria" w:hAnsi="Cambria" w:cs="Calibri"/>
          <w:b/>
          <w:sz w:val="24"/>
          <w:szCs w:val="24"/>
          <w:lang w:val="es-ES_tradnl" w:eastAsia="es-ES_tradnl"/>
        </w:rPr>
      </w:pPr>
    </w:p>
    <w:p w:rsidR="006A0063" w:rsidRPr="00491E5A" w:rsidRDefault="006A0063" w:rsidP="006A0063">
      <w:pPr>
        <w:autoSpaceDE w:val="0"/>
        <w:autoSpaceDN w:val="0"/>
        <w:adjustRightInd w:val="0"/>
        <w:spacing w:after="0" w:line="240" w:lineRule="auto"/>
        <w:jc w:val="center"/>
        <w:rPr>
          <w:rFonts w:ascii="Cambria" w:hAnsi="Cambria" w:cs="Calibri"/>
          <w:b/>
          <w:sz w:val="24"/>
          <w:szCs w:val="24"/>
          <w:lang w:val="es-ES_tradnl" w:eastAsia="es-ES_tradnl"/>
        </w:rPr>
      </w:pPr>
    </w:p>
    <w:p w:rsidR="006A0063" w:rsidRPr="00491E5A" w:rsidRDefault="006A0063" w:rsidP="006A0063">
      <w:pPr>
        <w:autoSpaceDE w:val="0"/>
        <w:autoSpaceDN w:val="0"/>
        <w:adjustRightInd w:val="0"/>
        <w:spacing w:after="0" w:line="240" w:lineRule="auto"/>
        <w:jc w:val="center"/>
        <w:rPr>
          <w:rFonts w:ascii="Cambria" w:hAnsi="Cambria" w:cs="Calibri"/>
          <w:b/>
          <w:sz w:val="24"/>
          <w:szCs w:val="24"/>
          <w:lang w:val="es-ES_tradnl" w:eastAsia="es-ES_tradnl"/>
        </w:rPr>
      </w:pPr>
    </w:p>
    <w:p w:rsidR="006A0063" w:rsidRPr="00491E5A" w:rsidRDefault="006A0063" w:rsidP="006A0063">
      <w:pPr>
        <w:autoSpaceDE w:val="0"/>
        <w:autoSpaceDN w:val="0"/>
        <w:adjustRightInd w:val="0"/>
        <w:spacing w:after="0" w:line="240" w:lineRule="auto"/>
        <w:jc w:val="center"/>
        <w:rPr>
          <w:rFonts w:ascii="Cambria" w:hAnsi="Cambria" w:cs="Calibri"/>
          <w:b/>
          <w:sz w:val="24"/>
          <w:szCs w:val="24"/>
          <w:lang w:val="es-ES_tradnl" w:eastAsia="es-ES_tradnl"/>
        </w:rPr>
      </w:pPr>
    </w:p>
    <w:p w:rsidR="006A0063" w:rsidRPr="00491E5A" w:rsidRDefault="006A0063" w:rsidP="006A0063">
      <w:pPr>
        <w:autoSpaceDE w:val="0"/>
        <w:autoSpaceDN w:val="0"/>
        <w:adjustRightInd w:val="0"/>
        <w:spacing w:after="0" w:line="240" w:lineRule="auto"/>
        <w:jc w:val="center"/>
        <w:rPr>
          <w:rFonts w:ascii="Cambria" w:hAnsi="Cambria" w:cs="Calibri"/>
          <w:b/>
          <w:sz w:val="24"/>
          <w:szCs w:val="24"/>
          <w:lang w:val="es-ES_tradnl" w:eastAsia="es-ES_tradnl"/>
        </w:rPr>
      </w:pPr>
    </w:p>
    <w:p w:rsidR="006A0063" w:rsidRPr="00491E5A" w:rsidRDefault="006A0063" w:rsidP="006A0063">
      <w:pPr>
        <w:autoSpaceDE w:val="0"/>
        <w:autoSpaceDN w:val="0"/>
        <w:adjustRightInd w:val="0"/>
        <w:spacing w:after="0" w:line="240" w:lineRule="auto"/>
        <w:jc w:val="center"/>
        <w:rPr>
          <w:rFonts w:ascii="Cambria" w:hAnsi="Cambria" w:cs="Calibri"/>
          <w:b/>
          <w:sz w:val="24"/>
          <w:szCs w:val="24"/>
          <w:lang w:val="es-ES_tradnl" w:eastAsia="es-ES_tradnl"/>
        </w:rPr>
      </w:pPr>
    </w:p>
    <w:p w:rsidR="006A0063" w:rsidRPr="00491E5A" w:rsidRDefault="006A0063" w:rsidP="006A0063">
      <w:pPr>
        <w:autoSpaceDE w:val="0"/>
        <w:autoSpaceDN w:val="0"/>
        <w:adjustRightInd w:val="0"/>
        <w:spacing w:after="0" w:line="240" w:lineRule="auto"/>
        <w:jc w:val="center"/>
        <w:rPr>
          <w:rFonts w:ascii="Cambria" w:hAnsi="Cambria" w:cs="Arial"/>
          <w:b/>
          <w:sz w:val="24"/>
          <w:szCs w:val="24"/>
        </w:rPr>
      </w:pPr>
    </w:p>
    <w:p w:rsidR="006A0063" w:rsidRPr="00491E5A" w:rsidRDefault="006A0063" w:rsidP="006A0063">
      <w:pPr>
        <w:spacing w:after="0" w:line="240" w:lineRule="auto"/>
        <w:rPr>
          <w:rFonts w:ascii="Cambria" w:hAnsi="Cambria" w:cs="Arial"/>
          <w:sz w:val="24"/>
          <w:szCs w:val="24"/>
        </w:rPr>
      </w:pPr>
    </w:p>
    <w:p w:rsidR="006A0063" w:rsidRPr="00491E5A" w:rsidRDefault="006A0063" w:rsidP="006A0063">
      <w:pPr>
        <w:spacing w:after="0" w:line="240" w:lineRule="auto"/>
        <w:rPr>
          <w:rFonts w:ascii="Cambria" w:hAnsi="Cambria" w:cs="Arial"/>
          <w:sz w:val="24"/>
          <w:szCs w:val="24"/>
        </w:rPr>
      </w:pPr>
    </w:p>
    <w:p w:rsidR="006A0063" w:rsidRPr="00491E5A" w:rsidRDefault="006A0063" w:rsidP="006A0063">
      <w:pPr>
        <w:spacing w:after="0" w:line="240" w:lineRule="auto"/>
        <w:rPr>
          <w:rFonts w:ascii="Cambria" w:hAnsi="Cambria" w:cs="Arial"/>
          <w:sz w:val="24"/>
          <w:szCs w:val="24"/>
        </w:rPr>
      </w:pPr>
    </w:p>
    <w:p w:rsidR="006A0063" w:rsidRPr="00491E5A" w:rsidRDefault="006A0063" w:rsidP="006A0063">
      <w:pPr>
        <w:spacing w:after="0" w:line="240" w:lineRule="auto"/>
        <w:rPr>
          <w:rFonts w:ascii="Cambria" w:hAnsi="Cambria" w:cs="Arial"/>
          <w:sz w:val="24"/>
          <w:szCs w:val="24"/>
        </w:rPr>
      </w:pPr>
    </w:p>
    <w:p w:rsidR="006A0063" w:rsidRPr="00491E5A" w:rsidRDefault="006A0063" w:rsidP="006A0063">
      <w:pPr>
        <w:spacing w:after="0" w:line="240" w:lineRule="auto"/>
        <w:rPr>
          <w:rFonts w:ascii="Cambria" w:hAnsi="Cambria" w:cs="Arial"/>
          <w:sz w:val="24"/>
          <w:szCs w:val="24"/>
        </w:rPr>
      </w:pPr>
    </w:p>
    <w:p w:rsidR="006A0063" w:rsidRPr="00491E5A" w:rsidRDefault="006A0063" w:rsidP="006A0063">
      <w:pPr>
        <w:spacing w:after="0" w:line="240" w:lineRule="auto"/>
        <w:rPr>
          <w:rFonts w:ascii="Cambria" w:hAnsi="Cambria" w:cs="Arial"/>
          <w:sz w:val="24"/>
          <w:szCs w:val="24"/>
        </w:rPr>
      </w:pPr>
    </w:p>
    <w:p w:rsidR="006A0063" w:rsidRPr="00491E5A" w:rsidRDefault="006A0063" w:rsidP="006A0063">
      <w:pPr>
        <w:spacing w:after="0" w:line="240" w:lineRule="auto"/>
        <w:rPr>
          <w:rFonts w:ascii="Cambria" w:hAnsi="Cambria" w:cs="Arial"/>
          <w:sz w:val="24"/>
          <w:szCs w:val="24"/>
        </w:rPr>
      </w:pPr>
    </w:p>
    <w:p w:rsidR="006A0063" w:rsidRPr="00491E5A" w:rsidRDefault="008C4DC0" w:rsidP="008C4DC0">
      <w:pPr>
        <w:spacing w:after="0" w:line="240" w:lineRule="auto"/>
        <w:ind w:left="708" w:firstLine="708"/>
        <w:rPr>
          <w:rFonts w:ascii="Cambria" w:hAnsi="Cambria" w:cs="Arial"/>
          <w:sz w:val="24"/>
          <w:szCs w:val="24"/>
        </w:rPr>
      </w:pPr>
      <w:r w:rsidRPr="00491E5A">
        <w:rPr>
          <w:rFonts w:ascii="Cambria" w:hAnsi="Cambria" w:cs="Arial"/>
          <w:sz w:val="24"/>
          <w:szCs w:val="24"/>
        </w:rPr>
        <w:lastRenderedPageBreak/>
        <w:t>Fuente: Estación de Policía Toca</w:t>
      </w:r>
    </w:p>
    <w:p w:rsidR="008C4DC0" w:rsidRPr="00491E5A" w:rsidRDefault="008C4DC0" w:rsidP="006A0063">
      <w:pPr>
        <w:spacing w:after="0" w:line="240" w:lineRule="auto"/>
        <w:jc w:val="both"/>
        <w:rPr>
          <w:rFonts w:ascii="Cambria" w:hAnsi="Cambria" w:cs="Arial"/>
          <w:sz w:val="24"/>
          <w:szCs w:val="24"/>
        </w:rPr>
      </w:pPr>
    </w:p>
    <w:p w:rsidR="006A0063" w:rsidRPr="00491E5A" w:rsidRDefault="006A0063" w:rsidP="006A0063">
      <w:pPr>
        <w:spacing w:after="0" w:line="240" w:lineRule="auto"/>
        <w:jc w:val="both"/>
        <w:rPr>
          <w:rFonts w:ascii="Cambria" w:hAnsi="Cambria" w:cs="Arial"/>
          <w:sz w:val="24"/>
          <w:szCs w:val="24"/>
        </w:rPr>
      </w:pPr>
      <w:r w:rsidRPr="00491E5A">
        <w:rPr>
          <w:rFonts w:ascii="Cambria" w:hAnsi="Cambria" w:cs="Arial"/>
          <w:sz w:val="24"/>
          <w:szCs w:val="24"/>
        </w:rPr>
        <w:t xml:space="preserve">Tomando como referencia los casos delictivos presentados en los dos últimos años podemos determinar que se ha reducido los actos delictivos, en el municipio, pero aun así existen ciudadanos que no dimensionan las consecuencias de sus actos y que generan algún delito; en algunas ocasiones por desconocimiento de las normas y otras por falta de educación y cultura ciudadana. Por tal motivo se plantea la necesidad de generar acciones preventivas y educativas que permitan ilustrar a la comunidad las maneras y consecuencias de la acciones delictivas que se pudieren cometer, para que la ciudadanía en general no este inmersa en estas situaciones ilegales que afectan la convivencia y seguridad ciudadana. </w:t>
      </w:r>
    </w:p>
    <w:p w:rsidR="00137C4F" w:rsidRDefault="00137C4F" w:rsidP="006A0063">
      <w:pPr>
        <w:spacing w:after="0" w:line="240" w:lineRule="auto"/>
        <w:jc w:val="both"/>
        <w:rPr>
          <w:rFonts w:ascii="Cambria" w:hAnsi="Cambria" w:cs="Arial"/>
          <w:sz w:val="24"/>
          <w:szCs w:val="24"/>
        </w:rPr>
      </w:pPr>
    </w:p>
    <w:p w:rsidR="00531962" w:rsidRDefault="00531962" w:rsidP="006A0063">
      <w:pPr>
        <w:spacing w:after="0" w:line="240" w:lineRule="auto"/>
        <w:jc w:val="both"/>
        <w:rPr>
          <w:rFonts w:ascii="Cambria" w:hAnsi="Cambria" w:cs="Arial"/>
          <w:sz w:val="24"/>
          <w:szCs w:val="24"/>
        </w:rPr>
      </w:pPr>
    </w:p>
    <w:p w:rsidR="00531962" w:rsidRDefault="00531962" w:rsidP="006A0063">
      <w:pPr>
        <w:spacing w:after="0" w:line="240" w:lineRule="auto"/>
        <w:jc w:val="both"/>
        <w:rPr>
          <w:rFonts w:ascii="Cambria" w:hAnsi="Cambria" w:cs="Arial"/>
          <w:sz w:val="24"/>
          <w:szCs w:val="24"/>
        </w:rPr>
      </w:pPr>
    </w:p>
    <w:p w:rsidR="00531962" w:rsidRDefault="00531962" w:rsidP="006A0063">
      <w:pPr>
        <w:spacing w:after="0" w:line="240" w:lineRule="auto"/>
        <w:jc w:val="both"/>
        <w:rPr>
          <w:rFonts w:ascii="Cambria" w:hAnsi="Cambria" w:cs="Arial"/>
          <w:sz w:val="24"/>
          <w:szCs w:val="24"/>
        </w:rPr>
      </w:pPr>
    </w:p>
    <w:p w:rsidR="00531962" w:rsidRDefault="00531962" w:rsidP="006A0063">
      <w:pPr>
        <w:spacing w:after="0" w:line="240" w:lineRule="auto"/>
        <w:jc w:val="both"/>
        <w:rPr>
          <w:rFonts w:ascii="Cambria" w:hAnsi="Cambria" w:cs="Arial"/>
          <w:sz w:val="24"/>
          <w:szCs w:val="24"/>
        </w:rPr>
      </w:pPr>
    </w:p>
    <w:p w:rsidR="00531962" w:rsidRDefault="00531962" w:rsidP="006A0063">
      <w:pPr>
        <w:spacing w:after="0" w:line="240" w:lineRule="auto"/>
        <w:jc w:val="both"/>
        <w:rPr>
          <w:rFonts w:ascii="Cambria" w:hAnsi="Cambria" w:cs="Arial"/>
          <w:sz w:val="24"/>
          <w:szCs w:val="24"/>
        </w:rPr>
      </w:pPr>
    </w:p>
    <w:p w:rsidR="00531962" w:rsidRPr="00491E5A" w:rsidRDefault="00531962" w:rsidP="006A0063">
      <w:pPr>
        <w:spacing w:after="0" w:line="240" w:lineRule="auto"/>
        <w:jc w:val="both"/>
        <w:rPr>
          <w:rFonts w:ascii="Cambria" w:hAnsi="Cambria" w:cs="Arial"/>
          <w:sz w:val="24"/>
          <w:szCs w:val="24"/>
        </w:rPr>
      </w:pPr>
    </w:p>
    <w:p w:rsidR="006A0063" w:rsidRPr="00491E5A" w:rsidRDefault="006A0063" w:rsidP="003C7CDD">
      <w:pPr>
        <w:numPr>
          <w:ilvl w:val="3"/>
          <w:numId w:val="46"/>
        </w:numPr>
        <w:rPr>
          <w:rFonts w:ascii="Cambria" w:hAnsi="Cambria" w:cs="Arial"/>
          <w:b/>
          <w:sz w:val="24"/>
          <w:szCs w:val="24"/>
        </w:rPr>
      </w:pPr>
      <w:r w:rsidRPr="00491E5A">
        <w:rPr>
          <w:rFonts w:ascii="Cambria" w:hAnsi="Cambria" w:cs="Arial"/>
          <w:b/>
          <w:sz w:val="24"/>
          <w:szCs w:val="24"/>
        </w:rPr>
        <w:t xml:space="preserve">FORMULACIÓN </w:t>
      </w:r>
    </w:p>
    <w:p w:rsidR="006A0063" w:rsidRPr="00491E5A" w:rsidRDefault="006A0063" w:rsidP="003C7CDD">
      <w:pPr>
        <w:numPr>
          <w:ilvl w:val="4"/>
          <w:numId w:val="46"/>
        </w:numPr>
        <w:rPr>
          <w:rFonts w:ascii="Cambria" w:hAnsi="Cambria" w:cs="Arial"/>
          <w:b/>
          <w:sz w:val="24"/>
          <w:szCs w:val="24"/>
        </w:rPr>
      </w:pPr>
      <w:r w:rsidRPr="00491E5A">
        <w:rPr>
          <w:rFonts w:ascii="Cambria" w:hAnsi="Cambria" w:cs="Arial"/>
          <w:b/>
          <w:sz w:val="24"/>
          <w:szCs w:val="24"/>
        </w:rPr>
        <w:t>OBJETIVO GENERAL</w:t>
      </w:r>
    </w:p>
    <w:p w:rsidR="006A0063" w:rsidRPr="00491E5A" w:rsidRDefault="006A0063" w:rsidP="006A0063">
      <w:pPr>
        <w:spacing w:after="0" w:line="240" w:lineRule="auto"/>
        <w:rPr>
          <w:rFonts w:ascii="Cambria" w:hAnsi="Cambria" w:cs="Arial"/>
          <w:sz w:val="24"/>
          <w:szCs w:val="24"/>
        </w:rPr>
      </w:pPr>
      <w:r w:rsidRPr="00491E5A">
        <w:rPr>
          <w:rFonts w:ascii="Cambria" w:hAnsi="Cambria" w:cs="Arial"/>
          <w:sz w:val="24"/>
          <w:szCs w:val="24"/>
        </w:rPr>
        <w:t>Coordinar paralelamente y en conjunto con las autoridades del orden civil, jurídico y militar, las acciones pertinentes para mantener el orden público, y garantizar la convivencia pacifica de los habitantes del Municipio de Toca.</w:t>
      </w:r>
    </w:p>
    <w:p w:rsidR="006A0063" w:rsidRPr="00491E5A" w:rsidRDefault="006A0063" w:rsidP="006A0063">
      <w:pPr>
        <w:spacing w:after="0" w:line="240" w:lineRule="auto"/>
        <w:rPr>
          <w:rFonts w:ascii="Cambria" w:hAnsi="Cambria" w:cs="Arial"/>
          <w:sz w:val="24"/>
          <w:szCs w:val="24"/>
        </w:rPr>
      </w:pPr>
    </w:p>
    <w:p w:rsidR="003C3821" w:rsidRPr="00491E5A" w:rsidRDefault="006A0063" w:rsidP="003C3821">
      <w:pPr>
        <w:spacing w:after="0" w:line="240" w:lineRule="auto"/>
        <w:rPr>
          <w:rFonts w:ascii="Cambria" w:hAnsi="Cambria" w:cs="Arial"/>
          <w:sz w:val="24"/>
          <w:szCs w:val="24"/>
        </w:rPr>
      </w:pPr>
      <w:r w:rsidRPr="00491E5A">
        <w:rPr>
          <w:rFonts w:ascii="Cambria" w:hAnsi="Cambria" w:cs="Arial"/>
          <w:b/>
          <w:sz w:val="24"/>
          <w:szCs w:val="24"/>
        </w:rPr>
        <w:t xml:space="preserve">OBJETIVO ESPECIFICO </w:t>
      </w:r>
      <w:r w:rsidR="003C3821">
        <w:rPr>
          <w:rFonts w:ascii="Cambria" w:hAnsi="Cambria" w:cs="Arial"/>
          <w:b/>
          <w:sz w:val="24"/>
          <w:szCs w:val="24"/>
        </w:rPr>
        <w:t xml:space="preserve"> </w:t>
      </w:r>
    </w:p>
    <w:p w:rsidR="003C3821" w:rsidRPr="00491E5A" w:rsidRDefault="003C3821" w:rsidP="003C3821">
      <w:pPr>
        <w:spacing w:after="0" w:line="240" w:lineRule="auto"/>
        <w:jc w:val="both"/>
        <w:rPr>
          <w:rFonts w:ascii="Cambria" w:hAnsi="Cambria" w:cs="Arial"/>
          <w:sz w:val="24"/>
          <w:szCs w:val="24"/>
        </w:rPr>
      </w:pPr>
      <w:r w:rsidRPr="00491E5A">
        <w:rPr>
          <w:rFonts w:ascii="Cambria" w:hAnsi="Cambria" w:cs="Arial"/>
          <w:sz w:val="24"/>
          <w:szCs w:val="24"/>
        </w:rPr>
        <w:t>Promover</w:t>
      </w:r>
      <w:r>
        <w:rPr>
          <w:rFonts w:ascii="Cambria" w:hAnsi="Cambria" w:cs="Arial"/>
          <w:sz w:val="24"/>
          <w:szCs w:val="24"/>
        </w:rPr>
        <w:t xml:space="preserve">, </w:t>
      </w:r>
      <w:r w:rsidRPr="00491E5A">
        <w:rPr>
          <w:rFonts w:ascii="Cambria" w:hAnsi="Cambria" w:cs="Arial"/>
          <w:sz w:val="24"/>
          <w:szCs w:val="24"/>
        </w:rPr>
        <w:t xml:space="preserve"> apoyar</w:t>
      </w:r>
      <w:r>
        <w:rPr>
          <w:rFonts w:ascii="Cambria" w:hAnsi="Cambria" w:cs="Arial"/>
          <w:sz w:val="24"/>
          <w:szCs w:val="24"/>
        </w:rPr>
        <w:t xml:space="preserve"> y garantizar el</w:t>
      </w:r>
      <w:r w:rsidRPr="00491E5A">
        <w:rPr>
          <w:rFonts w:ascii="Cambria" w:hAnsi="Cambria" w:cs="Arial"/>
          <w:sz w:val="24"/>
          <w:szCs w:val="24"/>
        </w:rPr>
        <w:t xml:space="preserve"> programa</w:t>
      </w:r>
      <w:r>
        <w:rPr>
          <w:rFonts w:ascii="Cambria" w:hAnsi="Cambria" w:cs="Arial"/>
          <w:sz w:val="24"/>
          <w:szCs w:val="24"/>
        </w:rPr>
        <w:t xml:space="preserve"> de Municipios Seguros</w:t>
      </w:r>
      <w:r w:rsidRPr="00491E5A">
        <w:rPr>
          <w:rFonts w:ascii="Cambria" w:hAnsi="Cambria" w:cs="Arial"/>
          <w:sz w:val="24"/>
          <w:szCs w:val="24"/>
        </w:rPr>
        <w:t>, a través de la implementación de la normatividad reglamentaria, acorde al decreto 399 de 2011, y demás normas concordantes.</w:t>
      </w:r>
    </w:p>
    <w:p w:rsidR="003C3821" w:rsidRPr="003C3821" w:rsidRDefault="003C3821" w:rsidP="003C3821">
      <w:pPr>
        <w:spacing w:after="0" w:line="240" w:lineRule="auto"/>
        <w:rPr>
          <w:rFonts w:ascii="Cambria" w:hAnsi="Cambria" w:cs="Arial"/>
          <w:b/>
          <w:sz w:val="24"/>
          <w:szCs w:val="24"/>
        </w:rPr>
      </w:pPr>
    </w:p>
    <w:tbl>
      <w:tblPr>
        <w:tblpPr w:leftFromText="141" w:rightFromText="141" w:vertAnchor="text" w:horzAnchor="margin" w:tblpXSpec="center" w:tblpY="468"/>
        <w:tblW w:w="582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58"/>
        <w:gridCol w:w="1593"/>
        <w:gridCol w:w="1840"/>
        <w:gridCol w:w="1273"/>
        <w:gridCol w:w="1745"/>
        <w:gridCol w:w="1743"/>
      </w:tblGrid>
      <w:tr w:rsidR="003C3821" w:rsidRPr="00911F86" w:rsidTr="003C3821">
        <w:trPr>
          <w:trHeight w:val="424"/>
        </w:trPr>
        <w:tc>
          <w:tcPr>
            <w:tcW w:w="1117" w:type="pct"/>
            <w:vMerge w:val="restart"/>
          </w:tcPr>
          <w:p w:rsidR="00531962" w:rsidRPr="00911F86" w:rsidRDefault="00531962" w:rsidP="003C3821">
            <w:pPr>
              <w:autoSpaceDE w:val="0"/>
              <w:autoSpaceDN w:val="0"/>
              <w:adjustRightInd w:val="0"/>
              <w:spacing w:after="0" w:line="240" w:lineRule="auto"/>
              <w:jc w:val="center"/>
              <w:rPr>
                <w:rFonts w:ascii="Cambria" w:hAnsi="Cambria"/>
                <w:b/>
                <w:sz w:val="20"/>
                <w:szCs w:val="20"/>
              </w:rPr>
            </w:pPr>
          </w:p>
          <w:p w:rsidR="00531962" w:rsidRPr="00911F86" w:rsidRDefault="00531962" w:rsidP="003C3821">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PROGRAMA</w:t>
            </w:r>
          </w:p>
        </w:tc>
        <w:tc>
          <w:tcPr>
            <w:tcW w:w="755" w:type="pct"/>
            <w:vMerge w:val="restart"/>
          </w:tcPr>
          <w:p w:rsidR="00531962" w:rsidRPr="00911F86" w:rsidRDefault="00531962" w:rsidP="003C3821">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SUB PROGRAMA</w:t>
            </w:r>
          </w:p>
        </w:tc>
        <w:tc>
          <w:tcPr>
            <w:tcW w:w="2302" w:type="pct"/>
            <w:gridSpan w:val="3"/>
          </w:tcPr>
          <w:p w:rsidR="00531962" w:rsidRPr="00911F86" w:rsidRDefault="00531962" w:rsidP="003C3821">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INDICADOR</w:t>
            </w:r>
          </w:p>
        </w:tc>
        <w:tc>
          <w:tcPr>
            <w:tcW w:w="826" w:type="pct"/>
            <w:vMerge w:val="restart"/>
          </w:tcPr>
          <w:p w:rsidR="00531962" w:rsidRPr="00911F86" w:rsidRDefault="00531962" w:rsidP="003C3821">
            <w:pPr>
              <w:autoSpaceDE w:val="0"/>
              <w:autoSpaceDN w:val="0"/>
              <w:adjustRightInd w:val="0"/>
              <w:spacing w:after="0" w:line="240" w:lineRule="auto"/>
              <w:jc w:val="center"/>
              <w:rPr>
                <w:rFonts w:ascii="Cambria" w:hAnsi="Cambria"/>
                <w:sz w:val="20"/>
                <w:szCs w:val="20"/>
              </w:rPr>
            </w:pPr>
            <w:r w:rsidRPr="00911F86">
              <w:rPr>
                <w:rFonts w:ascii="Cambria" w:hAnsi="Cambria"/>
                <w:b/>
                <w:sz w:val="20"/>
                <w:szCs w:val="20"/>
              </w:rPr>
              <w:t>META</w:t>
            </w:r>
          </w:p>
        </w:tc>
      </w:tr>
      <w:tr w:rsidR="003C3821" w:rsidRPr="00911F86" w:rsidTr="003C3821">
        <w:trPr>
          <w:trHeight w:val="279"/>
        </w:trPr>
        <w:tc>
          <w:tcPr>
            <w:tcW w:w="1117" w:type="pct"/>
            <w:vMerge/>
          </w:tcPr>
          <w:p w:rsidR="00531962" w:rsidRPr="00911F86" w:rsidRDefault="00531962" w:rsidP="003C3821">
            <w:pPr>
              <w:autoSpaceDE w:val="0"/>
              <w:autoSpaceDN w:val="0"/>
              <w:adjustRightInd w:val="0"/>
              <w:spacing w:after="0" w:line="240" w:lineRule="auto"/>
              <w:jc w:val="center"/>
              <w:rPr>
                <w:rFonts w:ascii="Cambria" w:hAnsi="Cambria"/>
                <w:b/>
                <w:sz w:val="20"/>
                <w:szCs w:val="20"/>
              </w:rPr>
            </w:pPr>
          </w:p>
        </w:tc>
        <w:tc>
          <w:tcPr>
            <w:tcW w:w="755" w:type="pct"/>
            <w:vMerge/>
          </w:tcPr>
          <w:p w:rsidR="00531962" w:rsidRPr="00911F86" w:rsidRDefault="00531962" w:rsidP="003C3821">
            <w:pPr>
              <w:autoSpaceDE w:val="0"/>
              <w:autoSpaceDN w:val="0"/>
              <w:adjustRightInd w:val="0"/>
              <w:spacing w:after="0" w:line="240" w:lineRule="auto"/>
              <w:jc w:val="center"/>
              <w:rPr>
                <w:rFonts w:ascii="Cambria" w:hAnsi="Cambria"/>
                <w:b/>
                <w:sz w:val="20"/>
                <w:szCs w:val="20"/>
              </w:rPr>
            </w:pPr>
          </w:p>
        </w:tc>
        <w:tc>
          <w:tcPr>
            <w:tcW w:w="872" w:type="pct"/>
          </w:tcPr>
          <w:p w:rsidR="00531962" w:rsidRPr="00911F86" w:rsidRDefault="00531962" w:rsidP="003C3821">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NOMBRE</w:t>
            </w:r>
          </w:p>
        </w:tc>
        <w:tc>
          <w:tcPr>
            <w:tcW w:w="603" w:type="pct"/>
          </w:tcPr>
          <w:p w:rsidR="00531962" w:rsidRPr="00911F86" w:rsidRDefault="00531962" w:rsidP="003C3821">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BASE</w:t>
            </w:r>
          </w:p>
        </w:tc>
        <w:tc>
          <w:tcPr>
            <w:tcW w:w="827" w:type="pct"/>
          </w:tcPr>
          <w:p w:rsidR="00531962" w:rsidRPr="00911F86" w:rsidRDefault="00531962" w:rsidP="003C3821">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PRODUCTO</w:t>
            </w:r>
          </w:p>
        </w:tc>
        <w:tc>
          <w:tcPr>
            <w:tcW w:w="826" w:type="pct"/>
            <w:vMerge/>
          </w:tcPr>
          <w:p w:rsidR="00531962" w:rsidRPr="00911F86" w:rsidRDefault="00531962" w:rsidP="003C3821">
            <w:pPr>
              <w:autoSpaceDE w:val="0"/>
              <w:autoSpaceDN w:val="0"/>
              <w:adjustRightInd w:val="0"/>
              <w:spacing w:after="0" w:line="240" w:lineRule="auto"/>
              <w:rPr>
                <w:rFonts w:ascii="Cambria" w:hAnsi="Cambria"/>
                <w:b/>
                <w:sz w:val="20"/>
                <w:szCs w:val="20"/>
              </w:rPr>
            </w:pPr>
          </w:p>
        </w:tc>
      </w:tr>
      <w:tr w:rsidR="003C3821" w:rsidRPr="00911F86" w:rsidTr="003C3821">
        <w:trPr>
          <w:trHeight w:hRule="exact" w:val="1066"/>
        </w:trPr>
        <w:tc>
          <w:tcPr>
            <w:tcW w:w="1117" w:type="pct"/>
          </w:tcPr>
          <w:p w:rsidR="00531962" w:rsidRPr="00911F86" w:rsidRDefault="00531962" w:rsidP="003C3821">
            <w:pPr>
              <w:autoSpaceDE w:val="0"/>
              <w:autoSpaceDN w:val="0"/>
              <w:adjustRightInd w:val="0"/>
              <w:jc w:val="center"/>
              <w:rPr>
                <w:rFonts w:ascii="Cambria" w:hAnsi="Cambria"/>
                <w:sz w:val="20"/>
                <w:szCs w:val="20"/>
              </w:rPr>
            </w:pPr>
            <w:r w:rsidRPr="00911F86">
              <w:rPr>
                <w:rFonts w:ascii="Cambria" w:hAnsi="Cambria"/>
                <w:sz w:val="20"/>
                <w:szCs w:val="20"/>
              </w:rPr>
              <w:lastRenderedPageBreak/>
              <w:t xml:space="preserve">FONDO DE SEGURIDAD </w:t>
            </w:r>
          </w:p>
        </w:tc>
        <w:tc>
          <w:tcPr>
            <w:tcW w:w="755" w:type="pct"/>
          </w:tcPr>
          <w:p w:rsidR="00531962" w:rsidRPr="00911F86" w:rsidRDefault="00531962" w:rsidP="003C3821">
            <w:pPr>
              <w:autoSpaceDE w:val="0"/>
              <w:autoSpaceDN w:val="0"/>
              <w:adjustRightInd w:val="0"/>
              <w:rPr>
                <w:rFonts w:ascii="Cambria" w:hAnsi="Cambria"/>
                <w:sz w:val="20"/>
                <w:szCs w:val="20"/>
              </w:rPr>
            </w:pPr>
            <w:r w:rsidRPr="00911F86">
              <w:rPr>
                <w:rFonts w:ascii="Cambria" w:hAnsi="Cambria"/>
                <w:sz w:val="20"/>
                <w:szCs w:val="20"/>
              </w:rPr>
              <w:t>FONSET</w:t>
            </w:r>
          </w:p>
        </w:tc>
        <w:tc>
          <w:tcPr>
            <w:tcW w:w="872" w:type="pct"/>
          </w:tcPr>
          <w:p w:rsidR="00531962" w:rsidRPr="00911F86" w:rsidRDefault="00531962" w:rsidP="003C3821">
            <w:pPr>
              <w:autoSpaceDE w:val="0"/>
              <w:autoSpaceDN w:val="0"/>
              <w:adjustRightInd w:val="0"/>
              <w:jc w:val="center"/>
              <w:rPr>
                <w:rFonts w:ascii="Cambria" w:hAnsi="Cambria"/>
                <w:sz w:val="20"/>
                <w:szCs w:val="20"/>
              </w:rPr>
            </w:pPr>
            <w:r w:rsidRPr="00911F86">
              <w:rPr>
                <w:rFonts w:ascii="Cambria" w:hAnsi="Cambria"/>
                <w:sz w:val="20"/>
                <w:szCs w:val="20"/>
              </w:rPr>
              <w:t>No de fondos creados o restructurados</w:t>
            </w:r>
          </w:p>
        </w:tc>
        <w:tc>
          <w:tcPr>
            <w:tcW w:w="603" w:type="pct"/>
          </w:tcPr>
          <w:p w:rsidR="00531962" w:rsidRPr="00911F86" w:rsidRDefault="00531962" w:rsidP="003C3821">
            <w:pPr>
              <w:autoSpaceDE w:val="0"/>
              <w:autoSpaceDN w:val="0"/>
              <w:adjustRightInd w:val="0"/>
              <w:spacing w:after="0" w:line="240" w:lineRule="auto"/>
              <w:jc w:val="center"/>
              <w:rPr>
                <w:rFonts w:ascii="Cambria" w:hAnsi="Cambria"/>
                <w:sz w:val="20"/>
                <w:szCs w:val="20"/>
              </w:rPr>
            </w:pPr>
            <w:r w:rsidRPr="00911F86">
              <w:rPr>
                <w:rFonts w:ascii="Cambria" w:hAnsi="Cambria"/>
                <w:sz w:val="20"/>
                <w:szCs w:val="20"/>
              </w:rPr>
              <w:t>Dec</w:t>
            </w:r>
            <w:r>
              <w:rPr>
                <w:rFonts w:ascii="Cambria" w:hAnsi="Cambria"/>
                <w:sz w:val="20"/>
                <w:szCs w:val="20"/>
              </w:rPr>
              <w:t>reto</w:t>
            </w:r>
            <w:r w:rsidRPr="00911F86">
              <w:rPr>
                <w:rFonts w:ascii="Cambria" w:hAnsi="Cambria"/>
                <w:sz w:val="20"/>
                <w:szCs w:val="20"/>
              </w:rPr>
              <w:t xml:space="preserve">. 399 </w:t>
            </w:r>
            <w:r>
              <w:rPr>
                <w:rFonts w:ascii="Cambria" w:hAnsi="Cambria"/>
                <w:sz w:val="20"/>
                <w:szCs w:val="20"/>
              </w:rPr>
              <w:t xml:space="preserve">de </w:t>
            </w:r>
            <w:r w:rsidRPr="00911F86">
              <w:rPr>
                <w:rFonts w:ascii="Cambria" w:hAnsi="Cambria"/>
                <w:sz w:val="20"/>
                <w:szCs w:val="20"/>
              </w:rPr>
              <w:t>2011</w:t>
            </w:r>
          </w:p>
        </w:tc>
        <w:tc>
          <w:tcPr>
            <w:tcW w:w="827" w:type="pct"/>
          </w:tcPr>
          <w:p w:rsidR="00531962" w:rsidRPr="00911F86" w:rsidRDefault="00531962" w:rsidP="003C3821">
            <w:pPr>
              <w:autoSpaceDE w:val="0"/>
              <w:autoSpaceDN w:val="0"/>
              <w:adjustRightInd w:val="0"/>
              <w:jc w:val="center"/>
              <w:rPr>
                <w:rFonts w:ascii="Cambria" w:hAnsi="Cambria"/>
                <w:sz w:val="20"/>
                <w:szCs w:val="20"/>
              </w:rPr>
            </w:pPr>
            <w:r w:rsidRPr="00911F86">
              <w:rPr>
                <w:rFonts w:ascii="Cambria" w:hAnsi="Cambria"/>
                <w:sz w:val="20"/>
                <w:szCs w:val="20"/>
              </w:rPr>
              <w:t>Uno</w:t>
            </w:r>
          </w:p>
        </w:tc>
        <w:tc>
          <w:tcPr>
            <w:tcW w:w="826" w:type="pct"/>
          </w:tcPr>
          <w:p w:rsidR="00531962" w:rsidRPr="00911F86" w:rsidRDefault="00531962" w:rsidP="003C3821">
            <w:pPr>
              <w:autoSpaceDE w:val="0"/>
              <w:autoSpaceDN w:val="0"/>
              <w:adjustRightInd w:val="0"/>
              <w:jc w:val="center"/>
              <w:rPr>
                <w:rFonts w:ascii="Cambria" w:hAnsi="Cambria"/>
                <w:sz w:val="20"/>
                <w:szCs w:val="20"/>
              </w:rPr>
            </w:pPr>
            <w:r>
              <w:rPr>
                <w:rFonts w:ascii="Cambria" w:hAnsi="Cambria"/>
                <w:sz w:val="20"/>
                <w:szCs w:val="20"/>
              </w:rPr>
              <w:t>Creación de u</w:t>
            </w:r>
            <w:r w:rsidRPr="00911F86">
              <w:rPr>
                <w:rFonts w:ascii="Cambria" w:hAnsi="Cambria"/>
                <w:sz w:val="20"/>
                <w:szCs w:val="20"/>
              </w:rPr>
              <w:t>n Fondo de Seguridad y Convivencia 2012</w:t>
            </w:r>
          </w:p>
        </w:tc>
      </w:tr>
      <w:tr w:rsidR="003C3821" w:rsidRPr="00911F86" w:rsidTr="003C3821">
        <w:trPr>
          <w:trHeight w:hRule="exact" w:val="1130"/>
        </w:trPr>
        <w:tc>
          <w:tcPr>
            <w:tcW w:w="1117" w:type="pct"/>
            <w:vMerge w:val="restart"/>
          </w:tcPr>
          <w:p w:rsidR="003C3821" w:rsidRPr="00911F86" w:rsidRDefault="003C3821" w:rsidP="003C3821">
            <w:pPr>
              <w:autoSpaceDE w:val="0"/>
              <w:autoSpaceDN w:val="0"/>
              <w:adjustRightInd w:val="0"/>
              <w:jc w:val="center"/>
              <w:rPr>
                <w:rFonts w:ascii="Cambria" w:hAnsi="Cambria"/>
                <w:sz w:val="20"/>
                <w:szCs w:val="20"/>
              </w:rPr>
            </w:pPr>
            <w:r>
              <w:rPr>
                <w:rFonts w:ascii="Cambria" w:hAnsi="Cambria"/>
                <w:sz w:val="20"/>
                <w:szCs w:val="20"/>
              </w:rPr>
              <w:t>SEGURIDAD CIUDADANA</w:t>
            </w:r>
          </w:p>
        </w:tc>
        <w:tc>
          <w:tcPr>
            <w:tcW w:w="755" w:type="pct"/>
            <w:vMerge w:val="restart"/>
          </w:tcPr>
          <w:p w:rsidR="003C3821" w:rsidRPr="00911F86" w:rsidRDefault="003C3821" w:rsidP="003C3821">
            <w:pPr>
              <w:autoSpaceDE w:val="0"/>
              <w:autoSpaceDN w:val="0"/>
              <w:adjustRightInd w:val="0"/>
              <w:rPr>
                <w:rFonts w:ascii="Cambria" w:hAnsi="Cambria"/>
                <w:sz w:val="20"/>
                <w:szCs w:val="20"/>
              </w:rPr>
            </w:pPr>
            <w:r w:rsidRPr="00911F86">
              <w:rPr>
                <w:rFonts w:ascii="Cambria" w:hAnsi="Cambria"/>
                <w:sz w:val="20"/>
                <w:szCs w:val="20"/>
              </w:rPr>
              <w:t>Plan integral de convivencia  y seguridad ciudadana “PICSC”</w:t>
            </w:r>
          </w:p>
        </w:tc>
        <w:tc>
          <w:tcPr>
            <w:tcW w:w="872" w:type="pct"/>
          </w:tcPr>
          <w:p w:rsidR="003C3821" w:rsidRPr="00911F86" w:rsidRDefault="003C3821" w:rsidP="003C3821">
            <w:pPr>
              <w:autoSpaceDE w:val="0"/>
              <w:autoSpaceDN w:val="0"/>
              <w:adjustRightInd w:val="0"/>
              <w:jc w:val="center"/>
              <w:rPr>
                <w:rFonts w:ascii="Cambria" w:hAnsi="Cambria"/>
                <w:sz w:val="20"/>
                <w:szCs w:val="20"/>
              </w:rPr>
            </w:pPr>
            <w:r w:rsidRPr="00911F86">
              <w:rPr>
                <w:rFonts w:ascii="Cambria" w:hAnsi="Cambria"/>
                <w:sz w:val="20"/>
                <w:szCs w:val="20"/>
              </w:rPr>
              <w:t>No. de PICSC diseñados</w:t>
            </w:r>
          </w:p>
        </w:tc>
        <w:tc>
          <w:tcPr>
            <w:tcW w:w="603" w:type="pct"/>
          </w:tcPr>
          <w:p w:rsidR="003C3821" w:rsidRPr="00911F86" w:rsidRDefault="003C3821" w:rsidP="003C3821">
            <w:pPr>
              <w:autoSpaceDE w:val="0"/>
              <w:autoSpaceDN w:val="0"/>
              <w:adjustRightInd w:val="0"/>
              <w:jc w:val="center"/>
              <w:rPr>
                <w:rFonts w:ascii="Cambria" w:hAnsi="Cambria"/>
                <w:sz w:val="20"/>
                <w:szCs w:val="20"/>
              </w:rPr>
            </w:pPr>
            <w:r w:rsidRPr="00911F86">
              <w:rPr>
                <w:rFonts w:ascii="Cambria" w:hAnsi="Cambria"/>
                <w:sz w:val="20"/>
                <w:szCs w:val="20"/>
              </w:rPr>
              <w:t>Cero</w:t>
            </w:r>
          </w:p>
        </w:tc>
        <w:tc>
          <w:tcPr>
            <w:tcW w:w="827" w:type="pct"/>
            <w:tcBorders>
              <w:bottom w:val="single" w:sz="4" w:space="0" w:color="auto"/>
            </w:tcBorders>
          </w:tcPr>
          <w:p w:rsidR="003C3821" w:rsidRPr="00911F86" w:rsidRDefault="003C3821" w:rsidP="003C3821">
            <w:pPr>
              <w:autoSpaceDE w:val="0"/>
              <w:autoSpaceDN w:val="0"/>
              <w:adjustRightInd w:val="0"/>
              <w:jc w:val="center"/>
              <w:rPr>
                <w:rFonts w:ascii="Cambria" w:hAnsi="Cambria"/>
                <w:sz w:val="20"/>
                <w:szCs w:val="20"/>
              </w:rPr>
            </w:pPr>
            <w:r w:rsidRPr="00911F86">
              <w:rPr>
                <w:rFonts w:ascii="Cambria" w:hAnsi="Cambria"/>
                <w:sz w:val="20"/>
                <w:szCs w:val="20"/>
              </w:rPr>
              <w:t>Un PICSC Diseñado</w:t>
            </w:r>
          </w:p>
        </w:tc>
        <w:tc>
          <w:tcPr>
            <w:tcW w:w="826" w:type="pct"/>
            <w:tcBorders>
              <w:bottom w:val="single" w:sz="4" w:space="0" w:color="auto"/>
            </w:tcBorders>
          </w:tcPr>
          <w:p w:rsidR="003C3821" w:rsidRPr="00911F86" w:rsidRDefault="003C3821" w:rsidP="003C3821">
            <w:pPr>
              <w:autoSpaceDE w:val="0"/>
              <w:autoSpaceDN w:val="0"/>
              <w:adjustRightInd w:val="0"/>
              <w:jc w:val="center"/>
              <w:rPr>
                <w:rFonts w:ascii="Cambria" w:hAnsi="Cambria"/>
                <w:sz w:val="20"/>
                <w:szCs w:val="20"/>
              </w:rPr>
            </w:pPr>
            <w:r w:rsidRPr="00911F86">
              <w:rPr>
                <w:rFonts w:ascii="Cambria" w:hAnsi="Cambria"/>
                <w:sz w:val="20"/>
                <w:szCs w:val="20"/>
              </w:rPr>
              <w:t>Un PICSC diseñado para el cuatrienio 2012 - 2015</w:t>
            </w:r>
          </w:p>
        </w:tc>
      </w:tr>
      <w:tr w:rsidR="003C3821" w:rsidRPr="00911F86" w:rsidTr="003C3821">
        <w:trPr>
          <w:trHeight w:hRule="exact" w:val="902"/>
        </w:trPr>
        <w:tc>
          <w:tcPr>
            <w:tcW w:w="1117" w:type="pct"/>
            <w:vMerge/>
          </w:tcPr>
          <w:p w:rsidR="003C3821" w:rsidRPr="00911F86" w:rsidRDefault="003C3821" w:rsidP="003C3821">
            <w:pPr>
              <w:autoSpaceDE w:val="0"/>
              <w:autoSpaceDN w:val="0"/>
              <w:adjustRightInd w:val="0"/>
              <w:spacing w:after="0" w:line="240" w:lineRule="auto"/>
              <w:rPr>
                <w:rFonts w:ascii="Cambria" w:hAnsi="Cambria"/>
                <w:sz w:val="20"/>
                <w:szCs w:val="20"/>
              </w:rPr>
            </w:pPr>
          </w:p>
        </w:tc>
        <w:tc>
          <w:tcPr>
            <w:tcW w:w="755" w:type="pct"/>
            <w:vMerge/>
          </w:tcPr>
          <w:p w:rsidR="003C3821" w:rsidRPr="00911F86" w:rsidRDefault="003C3821" w:rsidP="003C3821">
            <w:pPr>
              <w:autoSpaceDE w:val="0"/>
              <w:autoSpaceDN w:val="0"/>
              <w:adjustRightInd w:val="0"/>
              <w:rPr>
                <w:rFonts w:ascii="Cambria" w:hAnsi="Cambria"/>
                <w:sz w:val="20"/>
                <w:szCs w:val="20"/>
              </w:rPr>
            </w:pPr>
          </w:p>
        </w:tc>
        <w:tc>
          <w:tcPr>
            <w:tcW w:w="872" w:type="pct"/>
          </w:tcPr>
          <w:p w:rsidR="003C3821" w:rsidRPr="00911F86" w:rsidRDefault="003C3821" w:rsidP="003C3821">
            <w:pPr>
              <w:autoSpaceDE w:val="0"/>
              <w:autoSpaceDN w:val="0"/>
              <w:adjustRightInd w:val="0"/>
              <w:jc w:val="center"/>
              <w:rPr>
                <w:rFonts w:ascii="Cambria" w:hAnsi="Cambria"/>
                <w:sz w:val="20"/>
                <w:szCs w:val="20"/>
              </w:rPr>
            </w:pPr>
            <w:r w:rsidRPr="00911F86">
              <w:rPr>
                <w:rFonts w:ascii="Cambria" w:hAnsi="Cambria"/>
                <w:sz w:val="20"/>
                <w:szCs w:val="20"/>
              </w:rPr>
              <w:t>No. de PICSC implementados</w:t>
            </w:r>
          </w:p>
        </w:tc>
        <w:tc>
          <w:tcPr>
            <w:tcW w:w="603" w:type="pct"/>
          </w:tcPr>
          <w:p w:rsidR="003C3821" w:rsidRPr="00911F86" w:rsidRDefault="003C3821" w:rsidP="003C3821">
            <w:pPr>
              <w:autoSpaceDE w:val="0"/>
              <w:autoSpaceDN w:val="0"/>
              <w:adjustRightInd w:val="0"/>
              <w:jc w:val="center"/>
              <w:rPr>
                <w:rFonts w:ascii="Cambria" w:hAnsi="Cambria"/>
                <w:sz w:val="20"/>
                <w:szCs w:val="20"/>
              </w:rPr>
            </w:pPr>
            <w:r w:rsidRPr="00911F86">
              <w:rPr>
                <w:rFonts w:ascii="Cambria" w:hAnsi="Cambria"/>
                <w:sz w:val="20"/>
                <w:szCs w:val="20"/>
              </w:rPr>
              <w:t>Cero</w:t>
            </w:r>
          </w:p>
        </w:tc>
        <w:tc>
          <w:tcPr>
            <w:tcW w:w="827" w:type="pct"/>
          </w:tcPr>
          <w:p w:rsidR="003C3821" w:rsidRPr="00911F86" w:rsidRDefault="003C3821" w:rsidP="003C3821">
            <w:pPr>
              <w:autoSpaceDE w:val="0"/>
              <w:autoSpaceDN w:val="0"/>
              <w:adjustRightInd w:val="0"/>
              <w:jc w:val="center"/>
              <w:rPr>
                <w:rFonts w:ascii="Cambria" w:hAnsi="Cambria"/>
                <w:sz w:val="20"/>
                <w:szCs w:val="20"/>
              </w:rPr>
            </w:pPr>
            <w:r w:rsidRPr="00911F86">
              <w:rPr>
                <w:rFonts w:ascii="Cambria" w:hAnsi="Cambria"/>
                <w:sz w:val="20"/>
                <w:szCs w:val="20"/>
              </w:rPr>
              <w:t>Un PICSC Implementado</w:t>
            </w:r>
          </w:p>
        </w:tc>
        <w:tc>
          <w:tcPr>
            <w:tcW w:w="826" w:type="pct"/>
            <w:tcBorders>
              <w:bottom w:val="single" w:sz="4" w:space="0" w:color="auto"/>
            </w:tcBorders>
          </w:tcPr>
          <w:p w:rsidR="003C3821" w:rsidRPr="00911F86" w:rsidRDefault="003C3821" w:rsidP="003C3821">
            <w:pPr>
              <w:autoSpaceDE w:val="0"/>
              <w:autoSpaceDN w:val="0"/>
              <w:adjustRightInd w:val="0"/>
              <w:jc w:val="center"/>
              <w:rPr>
                <w:rFonts w:ascii="Cambria" w:hAnsi="Cambria"/>
                <w:sz w:val="20"/>
                <w:szCs w:val="20"/>
              </w:rPr>
            </w:pPr>
            <w:r w:rsidRPr="00911F86">
              <w:rPr>
                <w:rFonts w:ascii="Cambria" w:hAnsi="Cambria"/>
                <w:sz w:val="20"/>
                <w:szCs w:val="20"/>
              </w:rPr>
              <w:t>Un PICSC Implementado 2012 - 2015</w:t>
            </w:r>
          </w:p>
        </w:tc>
      </w:tr>
      <w:tr w:rsidR="003C3821" w:rsidRPr="00911F86" w:rsidTr="003C3821">
        <w:trPr>
          <w:trHeight w:hRule="exact" w:val="712"/>
        </w:trPr>
        <w:tc>
          <w:tcPr>
            <w:tcW w:w="1117" w:type="pct"/>
            <w:vMerge/>
          </w:tcPr>
          <w:p w:rsidR="003C3821" w:rsidRPr="00911F86" w:rsidRDefault="003C3821" w:rsidP="003C3821">
            <w:pPr>
              <w:autoSpaceDE w:val="0"/>
              <w:autoSpaceDN w:val="0"/>
              <w:adjustRightInd w:val="0"/>
              <w:spacing w:after="0" w:line="240" w:lineRule="auto"/>
              <w:rPr>
                <w:rFonts w:ascii="Cambria" w:hAnsi="Cambria"/>
                <w:sz w:val="20"/>
                <w:szCs w:val="20"/>
              </w:rPr>
            </w:pPr>
          </w:p>
        </w:tc>
        <w:tc>
          <w:tcPr>
            <w:tcW w:w="755" w:type="pct"/>
            <w:vMerge/>
            <w:tcBorders>
              <w:bottom w:val="single" w:sz="4" w:space="0" w:color="auto"/>
            </w:tcBorders>
          </w:tcPr>
          <w:p w:rsidR="003C3821" w:rsidRPr="00911F86" w:rsidRDefault="003C3821" w:rsidP="003C3821">
            <w:pPr>
              <w:autoSpaceDE w:val="0"/>
              <w:autoSpaceDN w:val="0"/>
              <w:adjustRightInd w:val="0"/>
              <w:rPr>
                <w:rFonts w:ascii="Cambria" w:hAnsi="Cambria"/>
                <w:sz w:val="20"/>
                <w:szCs w:val="20"/>
              </w:rPr>
            </w:pPr>
          </w:p>
        </w:tc>
        <w:tc>
          <w:tcPr>
            <w:tcW w:w="872" w:type="pct"/>
          </w:tcPr>
          <w:p w:rsidR="003C3821" w:rsidRPr="00911F86" w:rsidRDefault="003C3821" w:rsidP="003C3821">
            <w:pPr>
              <w:autoSpaceDE w:val="0"/>
              <w:autoSpaceDN w:val="0"/>
              <w:adjustRightInd w:val="0"/>
              <w:jc w:val="center"/>
              <w:rPr>
                <w:rFonts w:ascii="Cambria" w:hAnsi="Cambria"/>
                <w:sz w:val="20"/>
                <w:szCs w:val="20"/>
              </w:rPr>
            </w:pPr>
            <w:r w:rsidRPr="00911F86">
              <w:rPr>
                <w:rFonts w:ascii="Cambria" w:hAnsi="Cambria"/>
                <w:sz w:val="20"/>
                <w:szCs w:val="20"/>
              </w:rPr>
              <w:t>No de Call Center de la Policía</w:t>
            </w:r>
          </w:p>
        </w:tc>
        <w:tc>
          <w:tcPr>
            <w:tcW w:w="603" w:type="pct"/>
          </w:tcPr>
          <w:p w:rsidR="003C3821" w:rsidRPr="00911F86" w:rsidRDefault="003C3821" w:rsidP="003C3821">
            <w:pPr>
              <w:autoSpaceDE w:val="0"/>
              <w:autoSpaceDN w:val="0"/>
              <w:adjustRightInd w:val="0"/>
              <w:jc w:val="center"/>
              <w:rPr>
                <w:rFonts w:ascii="Cambria" w:hAnsi="Cambria"/>
                <w:sz w:val="20"/>
                <w:szCs w:val="20"/>
              </w:rPr>
            </w:pPr>
            <w:r w:rsidRPr="00911F86">
              <w:rPr>
                <w:rFonts w:ascii="Cambria" w:hAnsi="Cambria"/>
                <w:sz w:val="20"/>
                <w:szCs w:val="20"/>
              </w:rPr>
              <w:t>Cero</w:t>
            </w:r>
          </w:p>
        </w:tc>
        <w:tc>
          <w:tcPr>
            <w:tcW w:w="827" w:type="pct"/>
          </w:tcPr>
          <w:p w:rsidR="003C3821" w:rsidRPr="00911F86" w:rsidRDefault="003C3821" w:rsidP="003C3821">
            <w:pPr>
              <w:autoSpaceDE w:val="0"/>
              <w:autoSpaceDN w:val="0"/>
              <w:adjustRightInd w:val="0"/>
              <w:jc w:val="center"/>
              <w:rPr>
                <w:rFonts w:ascii="Cambria" w:hAnsi="Cambria"/>
                <w:sz w:val="20"/>
                <w:szCs w:val="20"/>
              </w:rPr>
            </w:pPr>
            <w:r w:rsidRPr="00911F86">
              <w:rPr>
                <w:rFonts w:ascii="Cambria" w:hAnsi="Cambria"/>
                <w:sz w:val="20"/>
                <w:szCs w:val="20"/>
              </w:rPr>
              <w:t>Un Call center</w:t>
            </w:r>
          </w:p>
        </w:tc>
        <w:tc>
          <w:tcPr>
            <w:tcW w:w="826" w:type="pct"/>
            <w:tcBorders>
              <w:top w:val="single" w:sz="4" w:space="0" w:color="auto"/>
            </w:tcBorders>
          </w:tcPr>
          <w:p w:rsidR="003C3821" w:rsidRDefault="003C3821" w:rsidP="003C3821">
            <w:pPr>
              <w:autoSpaceDE w:val="0"/>
              <w:autoSpaceDN w:val="0"/>
              <w:adjustRightInd w:val="0"/>
              <w:jc w:val="center"/>
              <w:rPr>
                <w:rFonts w:ascii="Cambria" w:hAnsi="Cambria"/>
                <w:sz w:val="20"/>
                <w:szCs w:val="20"/>
              </w:rPr>
            </w:pPr>
            <w:r>
              <w:rPr>
                <w:rFonts w:ascii="Cambria" w:hAnsi="Cambria"/>
                <w:sz w:val="20"/>
                <w:szCs w:val="20"/>
              </w:rPr>
              <w:t>Un Call center  en la Estación de policía de Toca</w:t>
            </w:r>
          </w:p>
          <w:p w:rsidR="003C3821" w:rsidRPr="00911F86" w:rsidRDefault="003C3821" w:rsidP="003C3821">
            <w:pPr>
              <w:autoSpaceDE w:val="0"/>
              <w:autoSpaceDN w:val="0"/>
              <w:adjustRightInd w:val="0"/>
              <w:jc w:val="center"/>
              <w:rPr>
                <w:rFonts w:ascii="Cambria" w:hAnsi="Cambria"/>
                <w:sz w:val="20"/>
                <w:szCs w:val="20"/>
              </w:rPr>
            </w:pPr>
            <w:r>
              <w:rPr>
                <w:rFonts w:ascii="Cambria" w:hAnsi="Cambria"/>
                <w:sz w:val="20"/>
                <w:szCs w:val="20"/>
              </w:rPr>
              <w:t xml:space="preserve"> </w:t>
            </w:r>
          </w:p>
        </w:tc>
      </w:tr>
      <w:tr w:rsidR="003C3821" w:rsidRPr="00911F86" w:rsidTr="003C3821">
        <w:trPr>
          <w:trHeight w:hRule="exact" w:val="712"/>
        </w:trPr>
        <w:tc>
          <w:tcPr>
            <w:tcW w:w="1117" w:type="pct"/>
            <w:vMerge/>
          </w:tcPr>
          <w:p w:rsidR="003C3821" w:rsidRPr="00911F86" w:rsidRDefault="003C3821" w:rsidP="003C3821">
            <w:pPr>
              <w:autoSpaceDE w:val="0"/>
              <w:autoSpaceDN w:val="0"/>
              <w:adjustRightInd w:val="0"/>
              <w:spacing w:after="0" w:line="240" w:lineRule="auto"/>
              <w:rPr>
                <w:rFonts w:ascii="Cambria" w:hAnsi="Cambria"/>
                <w:sz w:val="20"/>
                <w:szCs w:val="20"/>
              </w:rPr>
            </w:pPr>
          </w:p>
        </w:tc>
        <w:tc>
          <w:tcPr>
            <w:tcW w:w="755" w:type="pct"/>
          </w:tcPr>
          <w:p w:rsidR="003C3821" w:rsidRPr="00911F86" w:rsidRDefault="003C3821" w:rsidP="003C3821">
            <w:pPr>
              <w:autoSpaceDE w:val="0"/>
              <w:autoSpaceDN w:val="0"/>
              <w:adjustRightInd w:val="0"/>
              <w:rPr>
                <w:rFonts w:ascii="Cambria" w:hAnsi="Cambria"/>
                <w:sz w:val="20"/>
                <w:szCs w:val="20"/>
              </w:rPr>
            </w:pPr>
          </w:p>
        </w:tc>
        <w:tc>
          <w:tcPr>
            <w:tcW w:w="872" w:type="pct"/>
          </w:tcPr>
          <w:p w:rsidR="003C3821" w:rsidRPr="00911F86" w:rsidRDefault="003C3821" w:rsidP="003C3821">
            <w:pPr>
              <w:autoSpaceDE w:val="0"/>
              <w:autoSpaceDN w:val="0"/>
              <w:adjustRightInd w:val="0"/>
              <w:jc w:val="center"/>
              <w:rPr>
                <w:rFonts w:ascii="Cambria" w:hAnsi="Cambria"/>
                <w:sz w:val="20"/>
                <w:szCs w:val="20"/>
              </w:rPr>
            </w:pPr>
            <w:r>
              <w:rPr>
                <w:rFonts w:ascii="Cambria" w:hAnsi="Cambria"/>
                <w:sz w:val="20"/>
                <w:szCs w:val="20"/>
              </w:rPr>
              <w:t>Nº. de Sistemas de cámaras de seguridad</w:t>
            </w:r>
          </w:p>
        </w:tc>
        <w:tc>
          <w:tcPr>
            <w:tcW w:w="603" w:type="pct"/>
          </w:tcPr>
          <w:p w:rsidR="003C3821" w:rsidRPr="00911F86" w:rsidRDefault="003C3821" w:rsidP="003C3821">
            <w:pPr>
              <w:autoSpaceDE w:val="0"/>
              <w:autoSpaceDN w:val="0"/>
              <w:adjustRightInd w:val="0"/>
              <w:jc w:val="center"/>
              <w:rPr>
                <w:rFonts w:ascii="Cambria" w:hAnsi="Cambria"/>
                <w:sz w:val="20"/>
                <w:szCs w:val="20"/>
              </w:rPr>
            </w:pPr>
            <w:r>
              <w:rPr>
                <w:rFonts w:ascii="Cambria" w:hAnsi="Cambria"/>
                <w:sz w:val="20"/>
                <w:szCs w:val="20"/>
              </w:rPr>
              <w:t>Cero</w:t>
            </w:r>
          </w:p>
        </w:tc>
        <w:tc>
          <w:tcPr>
            <w:tcW w:w="827" w:type="pct"/>
          </w:tcPr>
          <w:p w:rsidR="003C3821" w:rsidRPr="00911F86" w:rsidRDefault="003C3821" w:rsidP="003C3821">
            <w:pPr>
              <w:autoSpaceDE w:val="0"/>
              <w:autoSpaceDN w:val="0"/>
              <w:adjustRightInd w:val="0"/>
              <w:jc w:val="center"/>
              <w:rPr>
                <w:rFonts w:ascii="Cambria" w:hAnsi="Cambria"/>
                <w:sz w:val="20"/>
                <w:szCs w:val="20"/>
              </w:rPr>
            </w:pPr>
            <w:r>
              <w:rPr>
                <w:rFonts w:ascii="Cambria" w:hAnsi="Cambria"/>
                <w:sz w:val="20"/>
                <w:szCs w:val="20"/>
              </w:rPr>
              <w:t xml:space="preserve">Un sistema  de cámaras de seguridad </w:t>
            </w:r>
          </w:p>
        </w:tc>
        <w:tc>
          <w:tcPr>
            <w:tcW w:w="826" w:type="pct"/>
            <w:tcBorders>
              <w:top w:val="single" w:sz="4" w:space="0" w:color="auto"/>
            </w:tcBorders>
          </w:tcPr>
          <w:p w:rsidR="003C3821" w:rsidRDefault="003C3821" w:rsidP="003C3821">
            <w:pPr>
              <w:autoSpaceDE w:val="0"/>
              <w:autoSpaceDN w:val="0"/>
              <w:adjustRightInd w:val="0"/>
              <w:rPr>
                <w:rFonts w:ascii="Cambria" w:hAnsi="Cambria"/>
                <w:sz w:val="20"/>
                <w:szCs w:val="20"/>
              </w:rPr>
            </w:pPr>
            <w:r>
              <w:rPr>
                <w:rFonts w:ascii="Cambria" w:hAnsi="Cambria"/>
                <w:sz w:val="20"/>
                <w:szCs w:val="20"/>
              </w:rPr>
              <w:t>Un sistema de cámaras de seguridad en el  municipio de Toca</w:t>
            </w:r>
          </w:p>
        </w:tc>
      </w:tr>
      <w:tr w:rsidR="003C3821" w:rsidRPr="00911F86" w:rsidTr="003C3821">
        <w:trPr>
          <w:trHeight w:hRule="exact" w:val="1295"/>
        </w:trPr>
        <w:tc>
          <w:tcPr>
            <w:tcW w:w="1117" w:type="pct"/>
          </w:tcPr>
          <w:p w:rsidR="00531962" w:rsidRPr="00911F86" w:rsidRDefault="00531962" w:rsidP="003C3821">
            <w:pPr>
              <w:autoSpaceDE w:val="0"/>
              <w:autoSpaceDN w:val="0"/>
              <w:adjustRightInd w:val="0"/>
              <w:rPr>
                <w:rFonts w:ascii="Cambria" w:hAnsi="Cambria"/>
                <w:sz w:val="20"/>
                <w:szCs w:val="20"/>
              </w:rPr>
            </w:pPr>
            <w:r w:rsidRPr="00911F86">
              <w:rPr>
                <w:rFonts w:ascii="Cambria" w:hAnsi="Cambria"/>
                <w:sz w:val="20"/>
                <w:szCs w:val="20"/>
              </w:rPr>
              <w:t>INFRAESTRUCTURA</w:t>
            </w:r>
          </w:p>
        </w:tc>
        <w:tc>
          <w:tcPr>
            <w:tcW w:w="755" w:type="pct"/>
          </w:tcPr>
          <w:p w:rsidR="00531962" w:rsidRPr="00911F86" w:rsidRDefault="00531962" w:rsidP="003C3821">
            <w:pPr>
              <w:autoSpaceDE w:val="0"/>
              <w:autoSpaceDN w:val="0"/>
              <w:adjustRightInd w:val="0"/>
              <w:rPr>
                <w:rFonts w:ascii="Cambria" w:hAnsi="Cambria"/>
                <w:sz w:val="20"/>
                <w:szCs w:val="20"/>
              </w:rPr>
            </w:pPr>
            <w:r w:rsidRPr="00911F86">
              <w:rPr>
                <w:rFonts w:ascii="Cambria" w:hAnsi="Cambria"/>
                <w:sz w:val="20"/>
                <w:szCs w:val="20"/>
              </w:rPr>
              <w:t>Construcción de la Estación de policía Local</w:t>
            </w:r>
          </w:p>
        </w:tc>
        <w:tc>
          <w:tcPr>
            <w:tcW w:w="872" w:type="pct"/>
          </w:tcPr>
          <w:p w:rsidR="00531962" w:rsidRPr="00911F86" w:rsidRDefault="00531962" w:rsidP="003C3821">
            <w:pPr>
              <w:autoSpaceDE w:val="0"/>
              <w:autoSpaceDN w:val="0"/>
              <w:adjustRightInd w:val="0"/>
              <w:jc w:val="center"/>
              <w:rPr>
                <w:rFonts w:ascii="Cambria" w:hAnsi="Cambria"/>
                <w:sz w:val="20"/>
                <w:szCs w:val="20"/>
              </w:rPr>
            </w:pPr>
            <w:r w:rsidRPr="00911F86">
              <w:rPr>
                <w:rFonts w:ascii="Cambria" w:hAnsi="Cambria"/>
                <w:sz w:val="20"/>
                <w:szCs w:val="20"/>
              </w:rPr>
              <w:t>No de Estaciones de policía construidas</w:t>
            </w:r>
          </w:p>
        </w:tc>
        <w:tc>
          <w:tcPr>
            <w:tcW w:w="603" w:type="pct"/>
          </w:tcPr>
          <w:p w:rsidR="00531962" w:rsidRPr="00911F86" w:rsidRDefault="00531962" w:rsidP="003C3821">
            <w:pPr>
              <w:autoSpaceDE w:val="0"/>
              <w:autoSpaceDN w:val="0"/>
              <w:adjustRightInd w:val="0"/>
              <w:jc w:val="center"/>
              <w:rPr>
                <w:rFonts w:ascii="Cambria" w:hAnsi="Cambria"/>
                <w:sz w:val="20"/>
                <w:szCs w:val="20"/>
              </w:rPr>
            </w:pPr>
            <w:r w:rsidRPr="00911F86">
              <w:rPr>
                <w:rFonts w:ascii="Cambria" w:hAnsi="Cambria"/>
                <w:sz w:val="20"/>
                <w:szCs w:val="20"/>
              </w:rPr>
              <w:t xml:space="preserve">Cero </w:t>
            </w:r>
          </w:p>
        </w:tc>
        <w:tc>
          <w:tcPr>
            <w:tcW w:w="827" w:type="pct"/>
          </w:tcPr>
          <w:p w:rsidR="00531962" w:rsidRPr="00911F86" w:rsidRDefault="00531962" w:rsidP="003C3821">
            <w:pPr>
              <w:autoSpaceDE w:val="0"/>
              <w:autoSpaceDN w:val="0"/>
              <w:adjustRightInd w:val="0"/>
              <w:jc w:val="center"/>
              <w:rPr>
                <w:rFonts w:ascii="Cambria" w:hAnsi="Cambria"/>
                <w:sz w:val="20"/>
                <w:szCs w:val="20"/>
              </w:rPr>
            </w:pPr>
            <w:r w:rsidRPr="00911F86">
              <w:rPr>
                <w:rFonts w:ascii="Cambria" w:hAnsi="Cambria"/>
                <w:sz w:val="20"/>
                <w:szCs w:val="20"/>
              </w:rPr>
              <w:t>Uno</w:t>
            </w:r>
          </w:p>
        </w:tc>
        <w:tc>
          <w:tcPr>
            <w:tcW w:w="826" w:type="pct"/>
          </w:tcPr>
          <w:p w:rsidR="00531962" w:rsidRPr="00911F86" w:rsidRDefault="00531962" w:rsidP="003C3821">
            <w:pPr>
              <w:autoSpaceDE w:val="0"/>
              <w:autoSpaceDN w:val="0"/>
              <w:adjustRightInd w:val="0"/>
              <w:jc w:val="center"/>
              <w:rPr>
                <w:rFonts w:ascii="Cambria" w:hAnsi="Cambria"/>
                <w:sz w:val="20"/>
                <w:szCs w:val="20"/>
              </w:rPr>
            </w:pPr>
            <w:r w:rsidRPr="00911F86">
              <w:rPr>
                <w:rFonts w:ascii="Cambria" w:hAnsi="Cambria"/>
                <w:sz w:val="20"/>
                <w:szCs w:val="20"/>
              </w:rPr>
              <w:t>Una Estación de policía construida 2015 Municipio de Toca</w:t>
            </w:r>
          </w:p>
        </w:tc>
      </w:tr>
      <w:tr w:rsidR="003C3821" w:rsidRPr="00911F86" w:rsidTr="003C3821">
        <w:trPr>
          <w:trHeight w:hRule="exact" w:val="1271"/>
        </w:trPr>
        <w:tc>
          <w:tcPr>
            <w:tcW w:w="1117" w:type="pct"/>
          </w:tcPr>
          <w:p w:rsidR="00531962" w:rsidRPr="00911F86" w:rsidRDefault="003C3821" w:rsidP="003C3821">
            <w:pPr>
              <w:autoSpaceDE w:val="0"/>
              <w:autoSpaceDN w:val="0"/>
              <w:adjustRightInd w:val="0"/>
              <w:rPr>
                <w:rFonts w:ascii="Cambria" w:hAnsi="Cambria"/>
                <w:sz w:val="20"/>
                <w:szCs w:val="20"/>
              </w:rPr>
            </w:pPr>
            <w:r>
              <w:rPr>
                <w:rFonts w:ascii="Cambria" w:hAnsi="Cambria"/>
                <w:sz w:val="20"/>
                <w:szCs w:val="20"/>
              </w:rPr>
              <w:t>BIENESTAR SOCIAL</w:t>
            </w:r>
          </w:p>
        </w:tc>
        <w:tc>
          <w:tcPr>
            <w:tcW w:w="755" w:type="pct"/>
          </w:tcPr>
          <w:p w:rsidR="00531962" w:rsidRPr="00911F86" w:rsidRDefault="00531962" w:rsidP="003C3821">
            <w:pPr>
              <w:autoSpaceDE w:val="0"/>
              <w:autoSpaceDN w:val="0"/>
              <w:adjustRightInd w:val="0"/>
              <w:rPr>
                <w:rFonts w:ascii="Cambria" w:hAnsi="Cambria"/>
                <w:sz w:val="20"/>
                <w:szCs w:val="20"/>
              </w:rPr>
            </w:pPr>
            <w:r w:rsidRPr="00911F86">
              <w:rPr>
                <w:rFonts w:ascii="Cambria" w:hAnsi="Cambria"/>
                <w:sz w:val="20"/>
                <w:szCs w:val="20"/>
              </w:rPr>
              <w:t>Campañas Educativas y Preventivas</w:t>
            </w:r>
          </w:p>
        </w:tc>
        <w:tc>
          <w:tcPr>
            <w:tcW w:w="872" w:type="pct"/>
          </w:tcPr>
          <w:p w:rsidR="00531962" w:rsidRPr="00911F86" w:rsidRDefault="00531962" w:rsidP="003C3821">
            <w:pPr>
              <w:autoSpaceDE w:val="0"/>
              <w:autoSpaceDN w:val="0"/>
              <w:adjustRightInd w:val="0"/>
              <w:jc w:val="center"/>
              <w:rPr>
                <w:rFonts w:ascii="Cambria" w:hAnsi="Cambria"/>
                <w:sz w:val="20"/>
                <w:szCs w:val="20"/>
              </w:rPr>
            </w:pPr>
            <w:r w:rsidRPr="00911F86">
              <w:rPr>
                <w:rFonts w:ascii="Cambria" w:hAnsi="Cambria"/>
                <w:sz w:val="20"/>
                <w:szCs w:val="20"/>
              </w:rPr>
              <w:t xml:space="preserve"> No. de campañas  de Seguridad Ciudadana</w:t>
            </w:r>
          </w:p>
        </w:tc>
        <w:tc>
          <w:tcPr>
            <w:tcW w:w="603" w:type="pct"/>
          </w:tcPr>
          <w:p w:rsidR="00531962" w:rsidRPr="00911F86" w:rsidRDefault="00531962" w:rsidP="003C3821">
            <w:pPr>
              <w:autoSpaceDE w:val="0"/>
              <w:autoSpaceDN w:val="0"/>
              <w:adjustRightInd w:val="0"/>
              <w:jc w:val="center"/>
              <w:rPr>
                <w:rFonts w:ascii="Cambria" w:hAnsi="Cambria"/>
                <w:sz w:val="20"/>
                <w:szCs w:val="20"/>
              </w:rPr>
            </w:pPr>
            <w:r w:rsidRPr="00911F86">
              <w:rPr>
                <w:rFonts w:ascii="Cambria" w:hAnsi="Cambria"/>
                <w:sz w:val="20"/>
                <w:szCs w:val="20"/>
              </w:rPr>
              <w:t>Deficiente</w:t>
            </w:r>
          </w:p>
        </w:tc>
        <w:tc>
          <w:tcPr>
            <w:tcW w:w="827" w:type="pct"/>
          </w:tcPr>
          <w:p w:rsidR="00531962" w:rsidRPr="00911F86" w:rsidRDefault="00531962" w:rsidP="003C3821">
            <w:pPr>
              <w:autoSpaceDE w:val="0"/>
              <w:autoSpaceDN w:val="0"/>
              <w:adjustRightInd w:val="0"/>
              <w:jc w:val="center"/>
              <w:rPr>
                <w:rFonts w:ascii="Cambria" w:hAnsi="Cambria"/>
                <w:sz w:val="20"/>
                <w:szCs w:val="20"/>
              </w:rPr>
            </w:pPr>
            <w:r w:rsidRPr="00911F86">
              <w:rPr>
                <w:rFonts w:ascii="Cambria" w:hAnsi="Cambria"/>
                <w:sz w:val="20"/>
                <w:szCs w:val="20"/>
              </w:rPr>
              <w:t>Doce por año</w:t>
            </w:r>
          </w:p>
        </w:tc>
        <w:tc>
          <w:tcPr>
            <w:tcW w:w="826" w:type="pct"/>
          </w:tcPr>
          <w:p w:rsidR="00531962" w:rsidRPr="00911F86" w:rsidRDefault="00531962" w:rsidP="003C3821">
            <w:pPr>
              <w:autoSpaceDE w:val="0"/>
              <w:autoSpaceDN w:val="0"/>
              <w:adjustRightInd w:val="0"/>
              <w:jc w:val="center"/>
              <w:rPr>
                <w:rFonts w:ascii="Cambria" w:hAnsi="Cambria"/>
                <w:sz w:val="20"/>
                <w:szCs w:val="20"/>
              </w:rPr>
            </w:pPr>
            <w:r w:rsidRPr="00911F86">
              <w:rPr>
                <w:rFonts w:ascii="Cambria" w:hAnsi="Cambria"/>
                <w:sz w:val="20"/>
                <w:szCs w:val="20"/>
              </w:rPr>
              <w:t>48 campañas Educativas y preventivas 2015</w:t>
            </w:r>
          </w:p>
        </w:tc>
      </w:tr>
    </w:tbl>
    <w:p w:rsidR="006A0063" w:rsidRDefault="006A0063" w:rsidP="006A0063">
      <w:pPr>
        <w:spacing w:after="0" w:line="240" w:lineRule="auto"/>
        <w:rPr>
          <w:rFonts w:ascii="Cambria" w:hAnsi="Cambria" w:cs="Arial"/>
          <w:sz w:val="24"/>
          <w:szCs w:val="24"/>
        </w:rPr>
      </w:pPr>
    </w:p>
    <w:p w:rsidR="006A0063" w:rsidRPr="00491E5A" w:rsidRDefault="006A0063" w:rsidP="003C7CDD">
      <w:pPr>
        <w:numPr>
          <w:ilvl w:val="4"/>
          <w:numId w:val="46"/>
        </w:numPr>
        <w:rPr>
          <w:rFonts w:ascii="Cambria" w:hAnsi="Cambria" w:cs="Arial"/>
          <w:b/>
          <w:sz w:val="24"/>
          <w:szCs w:val="24"/>
        </w:rPr>
      </w:pPr>
      <w:r w:rsidRPr="00491E5A">
        <w:rPr>
          <w:rFonts w:ascii="Cambria" w:hAnsi="Cambria" w:cs="Arial"/>
          <w:b/>
          <w:sz w:val="24"/>
          <w:szCs w:val="24"/>
        </w:rPr>
        <w:t>ESTRATEGIAS</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Crear, restructurar o modificar el Fondo de Seguridad Territorial FONSET, de acuerdo a la normatividad.</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Elaborar plan integral de convivencia y seguridad. PICSC; que busque prestar eficaz y eficientemente, el servicio de seguridad y convivencia ciudadana a través de programas y procedimientos de participación ciudadana, con características de:</w:t>
      </w:r>
    </w:p>
    <w:p w:rsidR="00531962" w:rsidRPr="00491E5A" w:rsidRDefault="00531962"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3C7CDD">
      <w:pPr>
        <w:numPr>
          <w:ilvl w:val="0"/>
          <w:numId w:val="29"/>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Respeto y cercanía al ciudadano</w:t>
      </w:r>
    </w:p>
    <w:p w:rsidR="006A0063" w:rsidRPr="00491E5A" w:rsidRDefault="006A0063" w:rsidP="003C7CDD">
      <w:pPr>
        <w:numPr>
          <w:ilvl w:val="0"/>
          <w:numId w:val="29"/>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lastRenderedPageBreak/>
        <w:t xml:space="preserve">Generando una buena percepción de seguridad </w:t>
      </w:r>
    </w:p>
    <w:p w:rsidR="006A0063" w:rsidRPr="00491E5A" w:rsidRDefault="006A0063" w:rsidP="003C7CDD">
      <w:pPr>
        <w:numPr>
          <w:ilvl w:val="0"/>
          <w:numId w:val="29"/>
        </w:num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Fortaleciendo los lasos de comunicación, confianza y credibilidad; entre policía, la comunidad y las autoridades.</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Realizar campañas preventivas y disuasivas, a través de charlas educativas y de sensibilización, que busque disminuir la violencia intrafamiliar (Maltrato físico, psicológico y verbal dentro del núcleo familiar), lesiones personales (</w:t>
      </w:r>
      <w:r w:rsidR="00CB3CE0" w:rsidRPr="00491E5A">
        <w:rPr>
          <w:rFonts w:ascii="Cambria" w:hAnsi="Cambria" w:cs="Arial"/>
          <w:sz w:val="24"/>
          <w:szCs w:val="24"/>
        </w:rPr>
        <w:t xml:space="preserve">que </w:t>
      </w:r>
      <w:r w:rsidRPr="00491E5A">
        <w:rPr>
          <w:rFonts w:ascii="Cambria" w:hAnsi="Cambria" w:cs="Arial"/>
          <w:sz w:val="24"/>
          <w:szCs w:val="24"/>
        </w:rPr>
        <w:t>demeriten la integridad corporal), abigeato y hurto en todas sus modalidades (ocasionadas por el exceso de confianza y rutina de los ciudadanos)</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 xml:space="preserve">Actualizar y apropiar los recursos necesarios para </w:t>
      </w:r>
      <w:r w:rsidR="003C3821" w:rsidRPr="00491E5A">
        <w:rPr>
          <w:rFonts w:ascii="Cambria" w:hAnsi="Cambria" w:cs="Arial"/>
          <w:sz w:val="24"/>
          <w:szCs w:val="24"/>
        </w:rPr>
        <w:t>la casa del menor</w:t>
      </w:r>
      <w:r w:rsidRPr="00491E5A">
        <w:rPr>
          <w:rFonts w:ascii="Cambria" w:hAnsi="Cambria" w:cs="Arial"/>
          <w:sz w:val="24"/>
          <w:szCs w:val="24"/>
        </w:rPr>
        <w:t>, lugar de resocialización de los menores de 18 años</w:t>
      </w:r>
      <w:r w:rsidR="008869F9" w:rsidRPr="00491E5A">
        <w:rPr>
          <w:rFonts w:ascii="Cambria" w:hAnsi="Cambria" w:cs="Arial"/>
          <w:sz w:val="24"/>
          <w:szCs w:val="24"/>
        </w:rPr>
        <w:t xml:space="preserve">, ya que el municipio esta siendo semillero de pandillas que se hacen </w:t>
      </w:r>
      <w:r w:rsidR="002A6394" w:rsidRPr="00491E5A">
        <w:rPr>
          <w:rFonts w:ascii="Cambria" w:hAnsi="Cambria" w:cs="Arial"/>
          <w:sz w:val="24"/>
          <w:szCs w:val="24"/>
        </w:rPr>
        <w:t>necesarios</w:t>
      </w:r>
      <w:r w:rsidR="008869F9" w:rsidRPr="00491E5A">
        <w:rPr>
          <w:rFonts w:ascii="Cambria" w:hAnsi="Cambria" w:cs="Arial"/>
          <w:sz w:val="24"/>
          <w:szCs w:val="24"/>
        </w:rPr>
        <w:t xml:space="preserve"> atacar de raíz.</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 xml:space="preserve">Mantenimiento, sostenimiento y adecuación a sitios de reclusión y resocialización y a las instalaciones  para las personas detenidas preventivamente y condenadas por contravenciones. </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Preservar y mantener el orden público de la jurisdicción, garantizando la gobernabilidad de las autoridades municipales.</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 xml:space="preserve">Apoyar con recursos la labor que realiza la fuerza pública en la jurisdicción del municipio de TOCA, dotándolos con los requerimientos como de infraestructura, transporte, elementos de oficina, uniformes, pago de servicio públicos, mantenimiento de automotores, suministro de combustible, entre otros. </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 xml:space="preserve">Apropiar los recursos necesarios para cofinanciar la construcción de un comando de policía con características adecuadas y tecnología de punta, para prestar un buen servicio de seguridad y convivencia ciudadana. </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 xml:space="preserve">Atender a las comunidades de mayor riesgo y vulnerabilidad con procesos resocialización. </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Reducir el abigeato</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t>Crear la policía cívica</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6A0063" w:rsidRDefault="00DA1C40" w:rsidP="006A0063">
      <w:pPr>
        <w:autoSpaceDE w:val="0"/>
        <w:autoSpaceDN w:val="0"/>
        <w:adjustRightInd w:val="0"/>
        <w:spacing w:after="0" w:line="240" w:lineRule="auto"/>
        <w:jc w:val="both"/>
        <w:rPr>
          <w:rFonts w:ascii="Cambria" w:hAnsi="Cambria" w:cs="Arial"/>
          <w:sz w:val="24"/>
          <w:szCs w:val="24"/>
        </w:rPr>
      </w:pPr>
      <w:r w:rsidRPr="00491E5A">
        <w:rPr>
          <w:rFonts w:ascii="Cambria" w:hAnsi="Cambria" w:cs="Arial"/>
          <w:sz w:val="24"/>
          <w:szCs w:val="24"/>
        </w:rPr>
        <w:lastRenderedPageBreak/>
        <w:t>Adquisición</w:t>
      </w:r>
      <w:r w:rsidR="008869F9" w:rsidRPr="00491E5A">
        <w:rPr>
          <w:rFonts w:ascii="Cambria" w:hAnsi="Cambria" w:cs="Arial"/>
          <w:sz w:val="24"/>
          <w:szCs w:val="24"/>
        </w:rPr>
        <w:t xml:space="preserve"> de un equipo de TIC´s, para poder monitorear las llamadas realizadas por la población, en busca de ayuda, y accionar de la </w:t>
      </w:r>
      <w:r w:rsidRPr="00491E5A">
        <w:rPr>
          <w:rFonts w:ascii="Cambria" w:hAnsi="Cambria" w:cs="Arial"/>
          <w:sz w:val="24"/>
          <w:szCs w:val="24"/>
        </w:rPr>
        <w:t>Policía</w:t>
      </w:r>
      <w:r w:rsidR="008869F9" w:rsidRPr="00491E5A">
        <w:rPr>
          <w:rFonts w:ascii="Cambria" w:hAnsi="Cambria" w:cs="Arial"/>
          <w:sz w:val="24"/>
          <w:szCs w:val="24"/>
        </w:rPr>
        <w:t xml:space="preserve"> Nacional. </w:t>
      </w:r>
    </w:p>
    <w:p w:rsidR="003C3821" w:rsidRDefault="003C3821" w:rsidP="006A0063">
      <w:pPr>
        <w:autoSpaceDE w:val="0"/>
        <w:autoSpaceDN w:val="0"/>
        <w:adjustRightInd w:val="0"/>
        <w:spacing w:after="0" w:line="240" w:lineRule="auto"/>
        <w:jc w:val="both"/>
        <w:rPr>
          <w:rFonts w:ascii="Cambria" w:hAnsi="Cambria" w:cs="Arial"/>
          <w:sz w:val="24"/>
          <w:szCs w:val="24"/>
        </w:rPr>
      </w:pPr>
    </w:p>
    <w:p w:rsidR="003C3821" w:rsidRPr="00491E5A" w:rsidRDefault="003C3821" w:rsidP="006A0063">
      <w:pPr>
        <w:autoSpaceDE w:val="0"/>
        <w:autoSpaceDN w:val="0"/>
        <w:adjustRightInd w:val="0"/>
        <w:spacing w:after="0" w:line="240" w:lineRule="auto"/>
        <w:jc w:val="both"/>
        <w:rPr>
          <w:rFonts w:ascii="Cambria" w:hAnsi="Cambria" w:cs="Arial"/>
          <w:sz w:val="24"/>
          <w:szCs w:val="24"/>
        </w:rPr>
      </w:pPr>
      <w:r>
        <w:rPr>
          <w:rFonts w:ascii="Cambria" w:hAnsi="Cambria" w:cs="Arial"/>
          <w:sz w:val="24"/>
          <w:szCs w:val="24"/>
        </w:rPr>
        <w:t>Apropiar los recursos necesarios para adquirir  un circuito de cámaras de seguridad dentro del municipio de Toca.</w:t>
      </w:r>
    </w:p>
    <w:p w:rsidR="006A0063" w:rsidRPr="00491E5A" w:rsidRDefault="006A0063" w:rsidP="006A0063">
      <w:pPr>
        <w:autoSpaceDE w:val="0"/>
        <w:autoSpaceDN w:val="0"/>
        <w:adjustRightInd w:val="0"/>
        <w:spacing w:after="0" w:line="240" w:lineRule="auto"/>
        <w:jc w:val="both"/>
        <w:rPr>
          <w:rFonts w:ascii="Cambria" w:hAnsi="Cambria" w:cs="Arial"/>
          <w:sz w:val="24"/>
          <w:szCs w:val="24"/>
        </w:rPr>
      </w:pPr>
    </w:p>
    <w:p w:rsidR="00A6518B" w:rsidRDefault="00A6518B"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754C1F" w:rsidRDefault="00754C1F" w:rsidP="006A0063">
      <w:pPr>
        <w:autoSpaceDE w:val="0"/>
        <w:autoSpaceDN w:val="0"/>
        <w:adjustRightInd w:val="0"/>
        <w:spacing w:after="0" w:line="240" w:lineRule="auto"/>
        <w:jc w:val="both"/>
        <w:rPr>
          <w:rFonts w:ascii="Cambria" w:hAnsi="Cambria" w:cs="Arial"/>
          <w:sz w:val="24"/>
          <w:szCs w:val="24"/>
        </w:rPr>
      </w:pPr>
    </w:p>
    <w:p w:rsidR="006A0063" w:rsidRPr="00754C1F" w:rsidRDefault="006A0063" w:rsidP="003C7CDD">
      <w:pPr>
        <w:numPr>
          <w:ilvl w:val="1"/>
          <w:numId w:val="46"/>
        </w:numPr>
        <w:jc w:val="center"/>
        <w:rPr>
          <w:rFonts w:ascii="Cambria" w:hAnsi="Cambria"/>
          <w:b/>
          <w:sz w:val="28"/>
          <w:szCs w:val="28"/>
        </w:rPr>
      </w:pPr>
      <w:r w:rsidRPr="00754C1F">
        <w:rPr>
          <w:rFonts w:ascii="Cambria" w:hAnsi="Cambria"/>
          <w:b/>
          <w:sz w:val="28"/>
          <w:szCs w:val="28"/>
        </w:rPr>
        <w:t>POR EL  DESARROLLO  Y CRECIMIENTO ECONÓMICO DEL PUEBLO</w:t>
      </w:r>
    </w:p>
    <w:p w:rsidR="0086370E" w:rsidRDefault="006A0063" w:rsidP="0086370E">
      <w:pPr>
        <w:pStyle w:val="Listaconvietas2"/>
        <w:jc w:val="center"/>
        <w:rPr>
          <w:b/>
        </w:rPr>
      </w:pPr>
      <w:r w:rsidRPr="003C3821">
        <w:rPr>
          <w:b/>
        </w:rPr>
        <w:t>4</w:t>
      </w:r>
      <w:r w:rsidRPr="00491E5A">
        <w:t>.</w:t>
      </w:r>
      <w:r w:rsidRPr="003C3821">
        <w:rPr>
          <w:b/>
        </w:rPr>
        <w:t>3.1. SECTOR VIAS Y TRASPORTE</w:t>
      </w:r>
      <w:r w:rsidR="003C3821">
        <w:rPr>
          <w:b/>
        </w:rPr>
        <w:t>,</w:t>
      </w:r>
    </w:p>
    <w:p w:rsidR="006A0063" w:rsidRPr="003C3821" w:rsidRDefault="006A0063" w:rsidP="0086370E">
      <w:pPr>
        <w:pStyle w:val="Listaconvietas2"/>
        <w:jc w:val="center"/>
        <w:rPr>
          <w:rFonts w:cs="AGaramond-Regular"/>
          <w:b/>
          <w:i/>
          <w:color w:val="231F20"/>
          <w:sz w:val="22"/>
          <w:szCs w:val="22"/>
          <w:lang w:val="es-ES_tradnl" w:eastAsia="es-ES_tradnl"/>
        </w:rPr>
      </w:pPr>
      <w:r w:rsidRPr="003C3821">
        <w:rPr>
          <w:rFonts w:cs="AGaramond-Regular"/>
          <w:b/>
          <w:i/>
          <w:color w:val="231F20"/>
          <w:sz w:val="22"/>
          <w:szCs w:val="22"/>
          <w:lang w:val="es-ES_tradnl" w:eastAsia="es-ES_tradnl"/>
        </w:rPr>
        <w:t>Esta es la vía del progreso</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6A0063">
      <w:p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 xml:space="preserve">4.3.1.1. DIAGNOSTICO  </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6A0063">
      <w:p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4.3.1.1.1. PANORAMA SITUACIONAL</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Cambria-Bold"/>
          <w:b/>
          <w:bCs/>
          <w:sz w:val="24"/>
          <w:szCs w:val="24"/>
          <w:lang w:eastAsia="es-CO"/>
        </w:rPr>
      </w:pPr>
      <w:r w:rsidRPr="00491E5A">
        <w:rPr>
          <w:rFonts w:ascii="Cambria" w:hAnsi="Cambria" w:cs="Calibri"/>
          <w:sz w:val="24"/>
          <w:szCs w:val="24"/>
          <w:lang w:val="es-ES_tradnl" w:eastAsia="es-ES_tradnl"/>
        </w:rPr>
        <w:t xml:space="preserve">El país ha venido mejorando gradualmente su sistema de vías y comunicaciones y actualmente se cuenta con una red vial troncal nacional donde se destacan importantes vías para la prosperidad que posibilitarán que las diversas zonas del país se articulen a su interior, con las áreas de mayor  desarrollo relativo y con el exterior. </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El país cuenta con una baja disponibilidad de infraestructura para el transporte y la logística de comercialización de la producción agropecuaria, lo que afecta negativamente la formación del precio final. Este hecho determina que buena parte de la competitividad lograda en finca se pierda en el proceso transporte y comercialización. .</w:t>
      </w: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SemiboldItalic"/>
          <w:b/>
          <w:bCs/>
          <w:iCs/>
          <w:sz w:val="24"/>
          <w:szCs w:val="24"/>
          <w:lang w:val="es-ES_tradnl" w:eastAsia="es-ES_tradnl"/>
        </w:rPr>
      </w:pPr>
      <w:r w:rsidRPr="00491E5A">
        <w:rPr>
          <w:rFonts w:ascii="Cambria" w:hAnsi="Cambria" w:cs="Calibri"/>
          <w:sz w:val="24"/>
          <w:szCs w:val="24"/>
          <w:lang w:val="es-ES_tradnl" w:eastAsia="es-ES_tradnl"/>
        </w:rPr>
        <w:t xml:space="preserve">Lo anterior se relaciona por un lado, con la  insuficiente red de vías de comunicación para llevar los productos a los centros de acopio, almacenamiento y mercados. Por otro lado, con la limitada infraestructura para el almacenamiento y la transformación de la producción primaria, así como por la intermediación en la comercialización que no genera valor. </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Estas variables acentúan notablemente la pobreza y en muchos casos la miseria, presentando altos niveles de necesidades básicas insatisfechas; por otra parte, el difícil acceso de y hacia las veredas por el mal estado de las vías de comunicación y la lejanía a los centros poblados, a capitales de las provincias y de los centros urbanos importantes, hacen que estas comunidades se marginen, no se desarrollen y permanezcan en el atraso.</w:t>
      </w: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La mayor dificultad en este sentido, es la falta de recursos financieros, tanto de los municipios como del Departamento y a una gestión eficiente en procura de mejorar la malla vial.</w:t>
      </w: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Cambria-Bold"/>
          <w:b/>
          <w:bCs/>
          <w:sz w:val="24"/>
          <w:szCs w:val="24"/>
          <w:lang w:eastAsia="es-CO"/>
        </w:rPr>
      </w:pPr>
      <w:r w:rsidRPr="00491E5A">
        <w:rPr>
          <w:rFonts w:ascii="Cambria" w:hAnsi="Cambria" w:cs="AGaramond-Regular"/>
          <w:sz w:val="24"/>
          <w:szCs w:val="24"/>
          <w:lang w:val="es-ES_tradnl" w:eastAsia="es-ES_tradnl"/>
        </w:rPr>
        <w:t xml:space="preserve">Aunados </w:t>
      </w:r>
      <w:r w:rsidRPr="00491E5A">
        <w:rPr>
          <w:rFonts w:ascii="Cambria" w:hAnsi="Cambria" w:cs="Calibri"/>
          <w:sz w:val="24"/>
          <w:szCs w:val="24"/>
          <w:lang w:val="es-ES_tradnl" w:eastAsia="es-ES_tradnl"/>
        </w:rPr>
        <w:t>Fenómenos como la ola invernal (2010) requieren de un esfuerzo por parte del Gobierno nacional en la elaboración de los estudios necesarios para la priorización de proyectos y estrategias para la obtención de recursos de la nación.</w:t>
      </w:r>
    </w:p>
    <w:p w:rsidR="00A6518B" w:rsidRPr="00491E5A" w:rsidRDefault="00A6518B" w:rsidP="006A0063">
      <w:pPr>
        <w:spacing w:after="0" w:line="240" w:lineRule="auto"/>
        <w:jc w:val="both"/>
        <w:rPr>
          <w:rFonts w:ascii="Cambria" w:hAnsi="Cambria" w:cs="Cambria-Bold"/>
          <w:b/>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Cambria-Bold"/>
          <w:b/>
          <w:bCs/>
          <w:sz w:val="24"/>
          <w:szCs w:val="24"/>
          <w:lang w:eastAsia="es-CO"/>
        </w:rPr>
      </w:pPr>
    </w:p>
    <w:p w:rsidR="006A0063" w:rsidRPr="00911F86" w:rsidRDefault="006A0063" w:rsidP="00911F86">
      <w:pPr>
        <w:autoSpaceDE w:val="0"/>
        <w:autoSpaceDN w:val="0"/>
        <w:adjustRightInd w:val="0"/>
        <w:spacing w:after="0" w:line="240" w:lineRule="auto"/>
        <w:jc w:val="both"/>
        <w:rPr>
          <w:rFonts w:ascii="Cambria" w:hAnsi="Cambria" w:cs="Cambria-Bold"/>
          <w:b/>
          <w:bCs/>
          <w:sz w:val="24"/>
          <w:szCs w:val="24"/>
          <w:lang w:eastAsia="es-CO"/>
        </w:rPr>
      </w:pPr>
      <w:r w:rsidRPr="00911F86">
        <w:rPr>
          <w:rFonts w:ascii="Cambria" w:hAnsi="Cambria" w:cs="Cambria-Bold"/>
          <w:b/>
          <w:bCs/>
          <w:sz w:val="24"/>
          <w:szCs w:val="24"/>
          <w:lang w:eastAsia="es-CO"/>
        </w:rPr>
        <w:t>4.3.1.1.2. SITUACIÓN ACTUAL</w:t>
      </w:r>
    </w:p>
    <w:p w:rsidR="006A0063" w:rsidRPr="00911F86" w:rsidRDefault="006A0063" w:rsidP="00911F86">
      <w:pPr>
        <w:autoSpaceDE w:val="0"/>
        <w:autoSpaceDN w:val="0"/>
        <w:adjustRightInd w:val="0"/>
        <w:spacing w:after="0" w:line="240" w:lineRule="auto"/>
        <w:jc w:val="both"/>
        <w:rPr>
          <w:rFonts w:ascii="Cambria" w:hAnsi="Cambria" w:cs="Cambria-Bold"/>
          <w:bCs/>
          <w:sz w:val="24"/>
          <w:szCs w:val="24"/>
          <w:lang w:eastAsia="es-CO"/>
        </w:rPr>
      </w:pPr>
    </w:p>
    <w:p w:rsidR="006A0063" w:rsidRPr="00911F86" w:rsidRDefault="006A0063" w:rsidP="00CC6933">
      <w:pPr>
        <w:pStyle w:val="Listaconvietas2"/>
      </w:pPr>
      <w:r w:rsidRPr="00911F86">
        <w:lastRenderedPageBreak/>
        <w:t>El Municipio de Toca,  a finales de año 2011 se observa alto grado de deterioro de la malla vial tanto en vías secundarias como en vías terciarias, en la parte rural, así como total abandono de las vías del sector urbano, deterioro ocasionado inicialmente por falta de mantenimiento.</w:t>
      </w:r>
    </w:p>
    <w:p w:rsidR="006A0063" w:rsidRPr="00911F86" w:rsidRDefault="006A0063" w:rsidP="00CC6933">
      <w:pPr>
        <w:pStyle w:val="Listaconvietas2"/>
      </w:pPr>
    </w:p>
    <w:p w:rsidR="006A0063" w:rsidRPr="00911F86" w:rsidRDefault="006A0063" w:rsidP="00CC6933">
      <w:pPr>
        <w:pStyle w:val="Listaconvietas2"/>
      </w:pPr>
      <w:r w:rsidRPr="00911F86">
        <w:t xml:space="preserve">Toca, está a una distancia  de 27 Km de Tunja, por una carretera (pavimenta mas de 15 años en malas condiciones) con diversas fallas de alto riesgo a lo largo de su trayecto. </w:t>
      </w:r>
    </w:p>
    <w:p w:rsidR="006A0063" w:rsidRPr="00911F86" w:rsidRDefault="006A0063" w:rsidP="00CC6933">
      <w:pPr>
        <w:pStyle w:val="Listaconvietas2"/>
      </w:pPr>
    </w:p>
    <w:p w:rsidR="006A0063" w:rsidRPr="00911F86" w:rsidRDefault="006A0063" w:rsidP="00CC6933">
      <w:pPr>
        <w:pStyle w:val="Listaconvietas2"/>
      </w:pPr>
      <w:r w:rsidRPr="00911F86">
        <w:t>De Paipa dista a 30 Km “Vía de carácter Departamental” por carretera destapada en pésimas condiciones, en tramos que corresponden a la jurisdicción del municipio de Tuta y Paipa, tanto que el transito de un vehículo pequeño se le imposibilita transitar por esto caminos, en la llegada al municipio de Paipa se encuentran algunos tramos pavimentados, en lo que corresponde al municipio de Toca se hace necesario la intervención de mantenimiento de esta vía ya que es de vital importancia para el comercio con el Municipio de Tuta y Paipa. En la actualidad esta vía se encuentra inundada por aguas de la represa de la Copa, lo que ocasiona el aislamiento de medio municipio (veredas de Leonera, Centro Abajo, Chorrera) donde la comunidad en general no puede acceder siquiera a los servicios sociales prioritarios como salud.</w:t>
      </w:r>
    </w:p>
    <w:p w:rsidR="006A0063" w:rsidRPr="00911F86" w:rsidRDefault="006A0063" w:rsidP="00CC6933">
      <w:pPr>
        <w:pStyle w:val="Listaconvietas2"/>
      </w:pPr>
    </w:p>
    <w:p w:rsidR="006A0063" w:rsidRPr="00911F86" w:rsidRDefault="006A0063" w:rsidP="00CC6933">
      <w:pPr>
        <w:pStyle w:val="Listaconvietas2"/>
      </w:pPr>
      <w:r w:rsidRPr="00911F86">
        <w:t>De Pesca a una distancia de 30 Km, por carretera destapada la cual tampoco ha tenido mantenimiento alguno, pero el deterioro es menor a las otras vías antes mencionadas.</w:t>
      </w:r>
    </w:p>
    <w:p w:rsidR="006A0063" w:rsidRPr="00911F86" w:rsidRDefault="006A0063" w:rsidP="00CC6933">
      <w:pPr>
        <w:pStyle w:val="Listaconvietas2"/>
      </w:pPr>
    </w:p>
    <w:p w:rsidR="006A0063" w:rsidRPr="00911F86" w:rsidRDefault="006A0063" w:rsidP="00CC6933">
      <w:pPr>
        <w:pStyle w:val="Listaconvietas2"/>
      </w:pPr>
      <w:r w:rsidRPr="00911F86">
        <w:t>De Siachoque a una distancia 16 Km por carretera pavimentada, pero con un alto grado de deterioro.</w:t>
      </w:r>
    </w:p>
    <w:p w:rsidR="006A0063" w:rsidRPr="00911F86" w:rsidRDefault="006A0063" w:rsidP="00CC6933">
      <w:pPr>
        <w:pStyle w:val="Listaconvietas2"/>
      </w:pPr>
      <w:r w:rsidRPr="00911F86">
        <w:t xml:space="preserve">     </w:t>
      </w:r>
    </w:p>
    <w:p w:rsidR="006A0063" w:rsidRPr="00911F86" w:rsidRDefault="006A0063" w:rsidP="00CC6933">
      <w:pPr>
        <w:pStyle w:val="Listaconvietas2"/>
      </w:pPr>
      <w:r w:rsidRPr="00911F86">
        <w:t>Las vías que comunican a las veredas, se encuentran en malas condiciones aunados con el fenómeno de la niña, hace muy difícil el acceso por parte de los campesinos trasladarse hacia la cabecera municipal y mucho mas el transporte de sus productos para centros de acopio y comercialización, lo que hace sumar costos y disminuir beneficios por parte del pequeño productor del sector rural del Municipio de Toca.</w:t>
      </w:r>
    </w:p>
    <w:p w:rsidR="006A0063" w:rsidRPr="00911F86" w:rsidRDefault="006A0063" w:rsidP="00CC6933">
      <w:pPr>
        <w:pStyle w:val="Listaconvietas2"/>
      </w:pPr>
    </w:p>
    <w:p w:rsidR="006A0063" w:rsidRPr="00911F86" w:rsidRDefault="006A0063" w:rsidP="00CC6933">
      <w:pPr>
        <w:pStyle w:val="Listaconvietas2"/>
      </w:pPr>
      <w:r w:rsidRPr="00911F86">
        <w:t>Algunas veredas (leonera, San Francisco y Tuaneca Abajo) por su ubicación, se benefician de la línea comercial “Delfines, Autoboy, Cootax, Cootransricaurte” para el transporte.</w:t>
      </w:r>
    </w:p>
    <w:p w:rsidR="006A0063" w:rsidRPr="00491E5A" w:rsidRDefault="006A0063" w:rsidP="00CC6933">
      <w:pPr>
        <w:pStyle w:val="Listaconvietas2"/>
      </w:pPr>
    </w:p>
    <w:p w:rsidR="006A0063" w:rsidRPr="00491E5A" w:rsidRDefault="006A0063" w:rsidP="006A0063">
      <w:pPr>
        <w:autoSpaceDE w:val="0"/>
        <w:autoSpaceDN w:val="0"/>
        <w:adjustRightInd w:val="0"/>
        <w:spacing w:after="0" w:line="240" w:lineRule="auto"/>
        <w:jc w:val="both"/>
        <w:rPr>
          <w:rFonts w:ascii="Cambria" w:hAnsi="Cambria" w:cs="Cambria-Bold"/>
          <w:bCs/>
          <w:sz w:val="24"/>
          <w:szCs w:val="24"/>
          <w:lang w:eastAsia="es-CO"/>
        </w:rPr>
      </w:pPr>
      <w:r w:rsidRPr="00491E5A">
        <w:rPr>
          <w:rFonts w:ascii="Cambria" w:hAnsi="Cambria" w:cs="AGaramond-Regular"/>
          <w:sz w:val="24"/>
          <w:szCs w:val="24"/>
          <w:lang w:val="es-ES_tradnl" w:eastAsia="es-ES_tradnl"/>
        </w:rPr>
        <w:lastRenderedPageBreak/>
        <w:t>Desde el punto de vista de la comunidad, el sector vial se convierte en “cuello de botella” para muchos otros sectores que por falta de mantenimiento, construcción o pavimentación de vías se ven rezagados para procurar el desarrollo.</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sz w:val="24"/>
          <w:szCs w:val="24"/>
          <w:lang w:val="es-ES_tradnl" w:eastAsia="es-ES_tradnl"/>
        </w:rPr>
        <w:t>Una ventaja competitiva y comparativa es que el municipio cuenta con buen banco de maquinaria, pero  con una simple inspección ocular se observa que solamente dos maquinas adquiridas en la pasada administración funcionan, pasando de una ventaja a una desventaja de desarrollo para el sector; por lo cual se hace realizar un diagnostico por un especialista, sobre el estado actual de la maquinaria del municipio.</w:t>
      </w:r>
      <w:r w:rsidRPr="00491E5A">
        <w:rPr>
          <w:rFonts w:ascii="Cambria" w:hAnsi="Cambria" w:cs="AGaramond-Regular"/>
          <w:color w:val="231F20"/>
          <w:sz w:val="24"/>
          <w:szCs w:val="24"/>
          <w:lang w:val="es-ES_tradnl" w:eastAsia="es-ES_tradnl"/>
        </w:rPr>
        <w:t xml:space="preserve">  </w:t>
      </w: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A145FE"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El cuadro No. 31:</w:t>
      </w:r>
      <w:r w:rsidR="006A0063" w:rsidRPr="00491E5A">
        <w:rPr>
          <w:rFonts w:ascii="Cambria" w:hAnsi="Cambria" w:cs="AGaramond-Regular"/>
          <w:color w:val="231F20"/>
          <w:sz w:val="24"/>
          <w:szCs w:val="24"/>
          <w:lang w:val="es-ES_tradnl" w:eastAsia="es-ES_tradnl"/>
        </w:rPr>
        <w:t xml:space="preserve"> </w:t>
      </w:r>
      <w:r w:rsidRPr="00491E5A">
        <w:rPr>
          <w:rFonts w:ascii="Cambria" w:hAnsi="Cambria" w:cs="AGaramond-Regular"/>
          <w:color w:val="231F20"/>
          <w:sz w:val="24"/>
          <w:szCs w:val="24"/>
          <w:lang w:val="es-ES_tradnl" w:eastAsia="es-ES_tradnl"/>
        </w:rPr>
        <w:t>P</w:t>
      </w:r>
      <w:r w:rsidR="006A0063" w:rsidRPr="00491E5A">
        <w:rPr>
          <w:rFonts w:ascii="Cambria" w:hAnsi="Cambria" w:cs="AGaramond-Regular"/>
          <w:color w:val="231F20"/>
          <w:sz w:val="24"/>
          <w:szCs w:val="24"/>
          <w:lang w:val="es-ES_tradnl" w:eastAsia="es-ES_tradnl"/>
        </w:rPr>
        <w:t>resenta un consolidado del sector de vías y transporte del municipio de Toca.</w:t>
      </w:r>
    </w:p>
    <w:p w:rsidR="006A0063" w:rsidRPr="00491E5A" w:rsidRDefault="006A0063" w:rsidP="006A0063">
      <w:pPr>
        <w:autoSpaceDE w:val="0"/>
        <w:autoSpaceDN w:val="0"/>
        <w:adjustRightInd w:val="0"/>
        <w:spacing w:after="0" w:line="240" w:lineRule="auto"/>
        <w:jc w:val="both"/>
        <w:rPr>
          <w:rFonts w:ascii="Cambria" w:hAnsi="Cambria" w:cs="AGaramond-SemiboldItalic"/>
          <w:b/>
          <w:bCs/>
          <w:iCs/>
          <w:color w:val="000000"/>
          <w:sz w:val="24"/>
          <w:szCs w:val="24"/>
          <w:lang w:val="es-ES_tradnl" w:eastAsia="es-ES_tradnl"/>
        </w:rPr>
      </w:pPr>
    </w:p>
    <w:tbl>
      <w:tblPr>
        <w:tblW w:w="9229" w:type="dxa"/>
        <w:tblInd w:w="55" w:type="dxa"/>
        <w:tblLayout w:type="fixed"/>
        <w:tblCellMar>
          <w:left w:w="70" w:type="dxa"/>
          <w:right w:w="70" w:type="dxa"/>
        </w:tblCellMar>
        <w:tblLook w:val="04A0"/>
      </w:tblPr>
      <w:tblGrid>
        <w:gridCol w:w="1631"/>
        <w:gridCol w:w="293"/>
        <w:gridCol w:w="294"/>
        <w:gridCol w:w="294"/>
        <w:gridCol w:w="795"/>
        <w:gridCol w:w="1157"/>
        <w:gridCol w:w="785"/>
        <w:gridCol w:w="643"/>
        <w:gridCol w:w="588"/>
        <w:gridCol w:w="1763"/>
        <w:gridCol w:w="986"/>
      </w:tblGrid>
      <w:tr w:rsidR="006A0063" w:rsidRPr="00491E5A" w:rsidTr="00111F5A">
        <w:trPr>
          <w:trHeight w:val="315"/>
        </w:trPr>
        <w:tc>
          <w:tcPr>
            <w:tcW w:w="163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A0063" w:rsidRPr="00111F5A" w:rsidRDefault="006A0063" w:rsidP="00900846">
            <w:pPr>
              <w:spacing w:after="0" w:line="240" w:lineRule="auto"/>
              <w:jc w:val="center"/>
              <w:rPr>
                <w:rFonts w:ascii="Cambria" w:eastAsia="Times New Roman" w:hAnsi="Cambria"/>
                <w:b/>
                <w:bCs/>
                <w:color w:val="000000"/>
                <w:sz w:val="18"/>
                <w:szCs w:val="18"/>
                <w:lang w:val="es-ES_tradnl" w:eastAsia="es-ES_tradnl"/>
              </w:rPr>
            </w:pPr>
            <w:r w:rsidRPr="00111F5A">
              <w:rPr>
                <w:rFonts w:ascii="Cambria" w:eastAsia="Times New Roman" w:hAnsi="Cambria"/>
                <w:b/>
                <w:bCs/>
                <w:color w:val="000000"/>
                <w:sz w:val="18"/>
                <w:szCs w:val="18"/>
                <w:lang w:eastAsia="es-ES_tradnl"/>
              </w:rPr>
              <w:t>ORIGEN - DESTINO</w:t>
            </w:r>
          </w:p>
        </w:tc>
        <w:tc>
          <w:tcPr>
            <w:tcW w:w="881" w:type="dxa"/>
            <w:gridSpan w:val="3"/>
            <w:tcBorders>
              <w:top w:val="single" w:sz="8" w:space="0" w:color="auto"/>
              <w:left w:val="nil"/>
              <w:bottom w:val="single" w:sz="8" w:space="0" w:color="auto"/>
              <w:right w:val="single" w:sz="8" w:space="0" w:color="000000"/>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8"/>
                <w:szCs w:val="18"/>
                <w:lang w:val="es-ES_tradnl" w:eastAsia="es-ES_tradnl"/>
              </w:rPr>
            </w:pPr>
            <w:r w:rsidRPr="00111F5A">
              <w:rPr>
                <w:rFonts w:ascii="Cambria" w:eastAsia="Times New Roman" w:hAnsi="Cambria"/>
                <w:b/>
                <w:bCs/>
                <w:color w:val="000000"/>
                <w:sz w:val="18"/>
                <w:szCs w:val="18"/>
                <w:lang w:eastAsia="es-ES_tradnl"/>
              </w:rPr>
              <w:t>Estado</w:t>
            </w:r>
          </w:p>
        </w:tc>
        <w:tc>
          <w:tcPr>
            <w:tcW w:w="795"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8"/>
                <w:szCs w:val="18"/>
                <w:lang w:val="es-ES_tradnl" w:eastAsia="es-ES_tradnl"/>
              </w:rPr>
            </w:pPr>
            <w:r w:rsidRPr="00111F5A">
              <w:rPr>
                <w:rFonts w:ascii="Cambria" w:eastAsia="Times New Roman" w:hAnsi="Cambria"/>
                <w:b/>
                <w:bCs/>
                <w:color w:val="000000"/>
                <w:sz w:val="18"/>
                <w:szCs w:val="18"/>
                <w:lang w:eastAsia="es-ES_tradnl"/>
              </w:rPr>
              <w:t>Dist. en Km</w:t>
            </w:r>
          </w:p>
        </w:tc>
        <w:tc>
          <w:tcPr>
            <w:tcW w:w="2585" w:type="dxa"/>
            <w:gridSpan w:val="3"/>
            <w:tcBorders>
              <w:top w:val="single" w:sz="8" w:space="0" w:color="auto"/>
              <w:left w:val="nil"/>
              <w:bottom w:val="single" w:sz="8" w:space="0" w:color="auto"/>
              <w:right w:val="single" w:sz="8" w:space="0" w:color="000000"/>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8"/>
                <w:szCs w:val="18"/>
                <w:lang w:val="es-ES_tradnl" w:eastAsia="es-ES_tradnl"/>
              </w:rPr>
            </w:pPr>
            <w:r w:rsidRPr="00111F5A">
              <w:rPr>
                <w:rFonts w:ascii="Cambria" w:eastAsia="Times New Roman" w:hAnsi="Cambria"/>
                <w:b/>
                <w:bCs/>
                <w:color w:val="000000"/>
                <w:sz w:val="18"/>
                <w:szCs w:val="18"/>
                <w:lang w:eastAsia="es-ES_tradnl"/>
              </w:rPr>
              <w:t>Tiempo a Sector Urbano</w:t>
            </w:r>
          </w:p>
        </w:tc>
        <w:tc>
          <w:tcPr>
            <w:tcW w:w="2351" w:type="dxa"/>
            <w:gridSpan w:val="2"/>
            <w:tcBorders>
              <w:top w:val="single" w:sz="8" w:space="0" w:color="auto"/>
              <w:left w:val="nil"/>
              <w:bottom w:val="single" w:sz="8" w:space="0" w:color="auto"/>
              <w:right w:val="single" w:sz="4" w:space="0" w:color="auto"/>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8"/>
                <w:szCs w:val="18"/>
                <w:lang w:val="es-ES_tradnl" w:eastAsia="es-ES_tradnl"/>
              </w:rPr>
            </w:pPr>
            <w:r w:rsidRPr="00111F5A">
              <w:rPr>
                <w:rFonts w:ascii="Cambria" w:eastAsia="Times New Roman" w:hAnsi="Cambria"/>
                <w:b/>
                <w:bCs/>
                <w:color w:val="000000"/>
                <w:sz w:val="18"/>
                <w:szCs w:val="18"/>
                <w:lang w:eastAsia="es-ES_tradnl"/>
              </w:rPr>
              <w:t>Tipos de Transporte Automotor</w:t>
            </w:r>
          </w:p>
        </w:tc>
        <w:tc>
          <w:tcPr>
            <w:tcW w:w="98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A0063" w:rsidRPr="00111F5A" w:rsidRDefault="006A0063" w:rsidP="00900846">
            <w:pPr>
              <w:spacing w:after="0" w:line="240" w:lineRule="auto"/>
              <w:jc w:val="center"/>
              <w:rPr>
                <w:rFonts w:ascii="Cambria" w:eastAsia="Times New Roman" w:hAnsi="Cambria"/>
                <w:b/>
                <w:bCs/>
                <w:color w:val="000000"/>
                <w:sz w:val="16"/>
                <w:szCs w:val="16"/>
                <w:lang w:val="es-ES_tradnl" w:eastAsia="es-ES_tradnl"/>
              </w:rPr>
            </w:pPr>
            <w:r w:rsidRPr="00111F5A">
              <w:rPr>
                <w:rFonts w:ascii="Cambria" w:eastAsia="Times New Roman" w:hAnsi="Cambria"/>
                <w:b/>
                <w:bCs/>
                <w:color w:val="000000"/>
                <w:sz w:val="16"/>
                <w:szCs w:val="16"/>
                <w:lang w:eastAsia="es-ES_tradnl"/>
              </w:rPr>
              <w:t>Frecuencia</w:t>
            </w:r>
          </w:p>
        </w:tc>
      </w:tr>
      <w:tr w:rsidR="006A0063" w:rsidRPr="00491E5A" w:rsidTr="00111F5A">
        <w:trPr>
          <w:trHeight w:val="315"/>
        </w:trPr>
        <w:tc>
          <w:tcPr>
            <w:tcW w:w="1631" w:type="dxa"/>
            <w:vMerge/>
            <w:tcBorders>
              <w:top w:val="single" w:sz="8" w:space="0" w:color="auto"/>
              <w:left w:val="single" w:sz="8" w:space="0" w:color="auto"/>
              <w:bottom w:val="single" w:sz="8" w:space="0" w:color="000000"/>
              <w:right w:val="single" w:sz="8" w:space="0" w:color="auto"/>
            </w:tcBorders>
            <w:vAlign w:val="center"/>
            <w:hideMark/>
          </w:tcPr>
          <w:p w:rsidR="006A0063" w:rsidRPr="00491E5A" w:rsidRDefault="006A0063" w:rsidP="00900846">
            <w:pPr>
              <w:spacing w:after="0" w:line="240" w:lineRule="auto"/>
              <w:rPr>
                <w:rFonts w:ascii="Cambria" w:eastAsia="Times New Roman" w:hAnsi="Cambria"/>
                <w:b/>
                <w:bCs/>
                <w:color w:val="000000"/>
                <w:sz w:val="24"/>
                <w:szCs w:val="24"/>
                <w:lang w:val="es-ES_tradnl" w:eastAsia="es-ES_tradnl"/>
              </w:rPr>
            </w:pPr>
          </w:p>
        </w:tc>
        <w:tc>
          <w:tcPr>
            <w:tcW w:w="293" w:type="dxa"/>
            <w:tcBorders>
              <w:top w:val="nil"/>
              <w:left w:val="nil"/>
              <w:bottom w:val="single" w:sz="8" w:space="0" w:color="auto"/>
              <w:right w:val="nil"/>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6"/>
                <w:szCs w:val="16"/>
                <w:lang w:val="es-ES_tradnl" w:eastAsia="es-ES_tradnl"/>
              </w:rPr>
            </w:pPr>
            <w:r w:rsidRPr="00111F5A">
              <w:rPr>
                <w:rFonts w:ascii="Cambria" w:eastAsia="Times New Roman" w:hAnsi="Cambria"/>
                <w:b/>
                <w:bCs/>
                <w:color w:val="000000"/>
                <w:sz w:val="16"/>
                <w:szCs w:val="16"/>
                <w:lang w:eastAsia="es-ES_tradnl"/>
              </w:rPr>
              <w:t>B</w:t>
            </w:r>
          </w:p>
        </w:tc>
        <w:tc>
          <w:tcPr>
            <w:tcW w:w="294" w:type="dxa"/>
            <w:tcBorders>
              <w:top w:val="nil"/>
              <w:left w:val="single" w:sz="8" w:space="0" w:color="auto"/>
              <w:bottom w:val="single" w:sz="8" w:space="0" w:color="auto"/>
              <w:right w:val="single" w:sz="8" w:space="0" w:color="auto"/>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6"/>
                <w:szCs w:val="16"/>
                <w:lang w:val="es-ES_tradnl" w:eastAsia="es-ES_tradnl"/>
              </w:rPr>
            </w:pPr>
            <w:r w:rsidRPr="00111F5A">
              <w:rPr>
                <w:rFonts w:ascii="Cambria" w:eastAsia="Times New Roman" w:hAnsi="Cambria"/>
                <w:b/>
                <w:bCs/>
                <w:color w:val="000000"/>
                <w:sz w:val="16"/>
                <w:szCs w:val="16"/>
                <w:lang w:eastAsia="es-ES_tradnl"/>
              </w:rPr>
              <w:t>R</w:t>
            </w:r>
          </w:p>
        </w:tc>
        <w:tc>
          <w:tcPr>
            <w:tcW w:w="294" w:type="dxa"/>
            <w:tcBorders>
              <w:top w:val="nil"/>
              <w:left w:val="nil"/>
              <w:bottom w:val="single" w:sz="8" w:space="0" w:color="auto"/>
              <w:right w:val="nil"/>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6"/>
                <w:szCs w:val="16"/>
                <w:lang w:val="es-ES_tradnl" w:eastAsia="es-ES_tradnl"/>
              </w:rPr>
            </w:pPr>
            <w:r w:rsidRPr="00111F5A">
              <w:rPr>
                <w:rFonts w:ascii="Cambria" w:eastAsia="Times New Roman" w:hAnsi="Cambria"/>
                <w:b/>
                <w:bCs/>
                <w:color w:val="000000"/>
                <w:sz w:val="16"/>
                <w:szCs w:val="16"/>
                <w:lang w:eastAsia="es-ES_tradnl"/>
              </w:rPr>
              <w:t>M</w:t>
            </w:r>
          </w:p>
        </w:tc>
        <w:tc>
          <w:tcPr>
            <w:tcW w:w="795" w:type="dxa"/>
            <w:vMerge/>
            <w:tcBorders>
              <w:top w:val="single" w:sz="8" w:space="0" w:color="auto"/>
              <w:left w:val="single" w:sz="8" w:space="0" w:color="auto"/>
              <w:bottom w:val="single" w:sz="8" w:space="0" w:color="000000"/>
              <w:right w:val="single" w:sz="8" w:space="0" w:color="auto"/>
            </w:tcBorders>
            <w:vAlign w:val="center"/>
            <w:hideMark/>
          </w:tcPr>
          <w:p w:rsidR="006A0063" w:rsidRPr="00111F5A" w:rsidRDefault="006A0063" w:rsidP="00900846">
            <w:pPr>
              <w:spacing w:after="0" w:line="240" w:lineRule="auto"/>
              <w:rPr>
                <w:rFonts w:ascii="Cambria" w:eastAsia="Times New Roman" w:hAnsi="Cambria"/>
                <w:b/>
                <w:bCs/>
                <w:color w:val="000000"/>
                <w:sz w:val="16"/>
                <w:szCs w:val="16"/>
                <w:lang w:val="es-ES_tradnl" w:eastAsia="es-ES_tradnl"/>
              </w:rPr>
            </w:pPr>
          </w:p>
        </w:tc>
        <w:tc>
          <w:tcPr>
            <w:tcW w:w="1157" w:type="dxa"/>
            <w:tcBorders>
              <w:top w:val="nil"/>
              <w:left w:val="nil"/>
              <w:bottom w:val="single" w:sz="8" w:space="0" w:color="auto"/>
              <w:right w:val="nil"/>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6"/>
                <w:szCs w:val="16"/>
                <w:lang w:val="es-ES_tradnl" w:eastAsia="es-ES_tradnl"/>
              </w:rPr>
            </w:pPr>
            <w:r w:rsidRPr="00111F5A">
              <w:rPr>
                <w:rFonts w:ascii="Cambria" w:eastAsia="Times New Roman" w:hAnsi="Cambria"/>
                <w:b/>
                <w:bCs/>
                <w:color w:val="000000"/>
                <w:sz w:val="16"/>
                <w:szCs w:val="16"/>
                <w:lang w:eastAsia="es-ES_tradnl"/>
              </w:rPr>
              <w:t>Automotor</w:t>
            </w:r>
          </w:p>
        </w:tc>
        <w:tc>
          <w:tcPr>
            <w:tcW w:w="785" w:type="dxa"/>
            <w:tcBorders>
              <w:top w:val="nil"/>
              <w:left w:val="single" w:sz="8" w:space="0" w:color="auto"/>
              <w:bottom w:val="single" w:sz="8" w:space="0" w:color="auto"/>
              <w:right w:val="single" w:sz="8" w:space="0" w:color="auto"/>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6"/>
                <w:szCs w:val="16"/>
                <w:lang w:val="es-ES_tradnl" w:eastAsia="es-ES_tradnl"/>
              </w:rPr>
            </w:pPr>
            <w:r w:rsidRPr="00111F5A">
              <w:rPr>
                <w:rFonts w:ascii="Cambria" w:eastAsia="Times New Roman" w:hAnsi="Cambria"/>
                <w:b/>
                <w:bCs/>
                <w:color w:val="000000"/>
                <w:sz w:val="16"/>
                <w:szCs w:val="16"/>
                <w:lang w:eastAsia="es-ES_tradnl"/>
              </w:rPr>
              <w:t>Caballo</w:t>
            </w:r>
          </w:p>
        </w:tc>
        <w:tc>
          <w:tcPr>
            <w:tcW w:w="643" w:type="dxa"/>
            <w:tcBorders>
              <w:top w:val="nil"/>
              <w:left w:val="nil"/>
              <w:bottom w:val="single" w:sz="8" w:space="0" w:color="auto"/>
              <w:right w:val="nil"/>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6"/>
                <w:szCs w:val="16"/>
                <w:lang w:val="es-ES_tradnl" w:eastAsia="es-ES_tradnl"/>
              </w:rPr>
            </w:pPr>
            <w:r w:rsidRPr="00111F5A">
              <w:rPr>
                <w:rFonts w:ascii="Cambria" w:eastAsia="Times New Roman" w:hAnsi="Cambria"/>
                <w:b/>
                <w:bCs/>
                <w:color w:val="000000"/>
                <w:sz w:val="16"/>
                <w:szCs w:val="16"/>
                <w:lang w:eastAsia="es-ES_tradnl"/>
              </w:rPr>
              <w:t>A pie</w:t>
            </w:r>
          </w:p>
        </w:tc>
        <w:tc>
          <w:tcPr>
            <w:tcW w:w="588" w:type="dxa"/>
            <w:tcBorders>
              <w:top w:val="nil"/>
              <w:left w:val="single" w:sz="8" w:space="0" w:color="auto"/>
              <w:bottom w:val="single" w:sz="8" w:space="0" w:color="auto"/>
              <w:right w:val="single" w:sz="8" w:space="0" w:color="auto"/>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6"/>
                <w:szCs w:val="16"/>
                <w:lang w:val="es-ES_tradnl" w:eastAsia="es-ES_tradnl"/>
              </w:rPr>
            </w:pPr>
            <w:r w:rsidRPr="00111F5A">
              <w:rPr>
                <w:rFonts w:ascii="Cambria" w:eastAsia="Times New Roman" w:hAnsi="Cambria"/>
                <w:b/>
                <w:bCs/>
                <w:color w:val="000000"/>
                <w:sz w:val="16"/>
                <w:szCs w:val="16"/>
                <w:lang w:eastAsia="es-ES_tradnl"/>
              </w:rPr>
              <w:t>Part.</w:t>
            </w:r>
          </w:p>
        </w:tc>
        <w:tc>
          <w:tcPr>
            <w:tcW w:w="1763" w:type="dxa"/>
            <w:tcBorders>
              <w:top w:val="nil"/>
              <w:left w:val="nil"/>
              <w:bottom w:val="single" w:sz="8" w:space="0" w:color="auto"/>
              <w:right w:val="nil"/>
            </w:tcBorders>
            <w:shd w:val="clear" w:color="auto" w:fill="auto"/>
            <w:hideMark/>
          </w:tcPr>
          <w:p w:rsidR="006A0063" w:rsidRPr="00111F5A" w:rsidRDefault="006A0063" w:rsidP="00900846">
            <w:pPr>
              <w:spacing w:after="0" w:line="240" w:lineRule="auto"/>
              <w:jc w:val="center"/>
              <w:rPr>
                <w:rFonts w:ascii="Cambria" w:eastAsia="Times New Roman" w:hAnsi="Cambria"/>
                <w:b/>
                <w:bCs/>
                <w:color w:val="000000"/>
                <w:sz w:val="16"/>
                <w:szCs w:val="16"/>
                <w:lang w:val="es-ES_tradnl" w:eastAsia="es-ES_tradnl"/>
              </w:rPr>
            </w:pPr>
            <w:r w:rsidRPr="00111F5A">
              <w:rPr>
                <w:rFonts w:ascii="Cambria" w:eastAsia="Times New Roman" w:hAnsi="Cambria"/>
                <w:b/>
                <w:bCs/>
                <w:color w:val="000000"/>
                <w:sz w:val="16"/>
                <w:szCs w:val="16"/>
                <w:lang w:eastAsia="es-ES_tradnl"/>
              </w:rPr>
              <w:t>Empresarial</w:t>
            </w:r>
          </w:p>
        </w:tc>
        <w:tc>
          <w:tcPr>
            <w:tcW w:w="986" w:type="dxa"/>
            <w:vMerge/>
            <w:tcBorders>
              <w:top w:val="single" w:sz="8" w:space="0" w:color="auto"/>
              <w:left w:val="single" w:sz="8" w:space="0" w:color="auto"/>
              <w:bottom w:val="single" w:sz="8" w:space="0" w:color="000000"/>
              <w:right w:val="single" w:sz="8" w:space="0" w:color="auto"/>
            </w:tcBorders>
            <w:vAlign w:val="center"/>
            <w:hideMark/>
          </w:tcPr>
          <w:p w:rsidR="006A0063" w:rsidRPr="00491E5A" w:rsidRDefault="006A0063" w:rsidP="00900846">
            <w:pPr>
              <w:spacing w:after="0" w:line="240" w:lineRule="auto"/>
              <w:rPr>
                <w:rFonts w:ascii="Cambria" w:eastAsia="Times New Roman" w:hAnsi="Cambria"/>
                <w:b/>
                <w:bCs/>
                <w:color w:val="000000"/>
                <w:sz w:val="24"/>
                <w:szCs w:val="24"/>
                <w:lang w:val="es-ES_tradnl" w:eastAsia="es-ES_tradnl"/>
              </w:rPr>
            </w:pPr>
          </w:p>
        </w:tc>
      </w:tr>
      <w:tr w:rsidR="006A0063" w:rsidRPr="00491E5A" w:rsidTr="00111F5A">
        <w:trPr>
          <w:cantSplit/>
          <w:trHeight w:val="510"/>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Tunja-Toca</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27</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40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Defines, Autoboy, Cootax, Cootransricaurte</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15 min</w:t>
            </w:r>
          </w:p>
        </w:tc>
      </w:tr>
      <w:tr w:rsidR="006A0063" w:rsidRPr="00491E5A" w:rsidTr="00111F5A">
        <w:trPr>
          <w:cantSplit/>
          <w:trHeight w:val="300"/>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Toca - Siachoque</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s-ES_tradnl"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16</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15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Cooflotax</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3 horas</w:t>
            </w:r>
          </w:p>
        </w:tc>
      </w:tr>
      <w:tr w:rsidR="006A0063" w:rsidRPr="00491E5A" w:rsidTr="00111F5A">
        <w:trPr>
          <w:cantSplit/>
          <w:trHeight w:val="300"/>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Toca –Paipa</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30</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75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Delfines</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4 horas</w:t>
            </w:r>
          </w:p>
        </w:tc>
      </w:tr>
      <w:tr w:rsidR="006A0063" w:rsidRPr="00491E5A" w:rsidTr="00111F5A">
        <w:trPr>
          <w:cantSplit/>
          <w:trHeight w:val="300"/>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Toca-Pesca</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30</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60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Delfines</w:t>
            </w:r>
            <w:r w:rsidRPr="00491E5A">
              <w:rPr>
                <w:rFonts w:ascii="Cambria" w:eastAsia="Times New Roman" w:hAnsi="Cambria"/>
                <w:color w:val="000000"/>
                <w:sz w:val="24"/>
                <w:szCs w:val="24"/>
                <w:lang w:val="en-US" w:eastAsia="es-ES_tradnl"/>
              </w:rPr>
              <w:t>, Rap. Duitama</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4 horas</w:t>
            </w:r>
          </w:p>
        </w:tc>
      </w:tr>
      <w:tr w:rsidR="006A0063" w:rsidRPr="00491E5A" w:rsidTr="00111F5A">
        <w:trPr>
          <w:cantSplit/>
          <w:trHeight w:val="300"/>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Leonera</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9</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30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1hora</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2 h</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Delfines</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4 horas</w:t>
            </w:r>
          </w:p>
        </w:tc>
      </w:tr>
      <w:tr w:rsidR="006A0063" w:rsidRPr="00491E5A" w:rsidTr="00111F5A">
        <w:trPr>
          <w:cantSplit/>
          <w:trHeight w:val="510"/>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911F86" w:rsidP="00900846">
            <w:pPr>
              <w:spacing w:after="0" w:line="240" w:lineRule="auto"/>
              <w:rPr>
                <w:rFonts w:ascii="Cambria" w:eastAsia="Times New Roman" w:hAnsi="Cambria"/>
                <w:color w:val="000000"/>
                <w:sz w:val="24"/>
                <w:szCs w:val="24"/>
                <w:lang w:val="es-ES_tradnl" w:eastAsia="es-ES_tradnl"/>
              </w:rPr>
            </w:pPr>
            <w:r>
              <w:rPr>
                <w:rFonts w:ascii="Cambria" w:eastAsia="Times New Roman" w:hAnsi="Cambria"/>
                <w:noProof/>
                <w:color w:val="000000"/>
                <w:sz w:val="24"/>
                <w:szCs w:val="24"/>
                <w:lang w:eastAsia="es-ES"/>
              </w:rPr>
              <w:pict>
                <v:shape id="_x0000_s1084" type="#_x0000_t32" style="position:absolute;margin-left:-4.6pt;margin-top:.1pt;width:461.25pt;height:0;z-index:251665408;mso-position-horizontal-relative:text;mso-position-vertical-relative:text" o:connectortype="straight"/>
              </w:pict>
            </w:r>
            <w:r w:rsidR="006A0063" w:rsidRPr="00491E5A">
              <w:rPr>
                <w:rFonts w:ascii="Cambria" w:eastAsia="Times New Roman" w:hAnsi="Cambria"/>
                <w:color w:val="000000"/>
                <w:sz w:val="24"/>
                <w:szCs w:val="24"/>
                <w:lang w:eastAsia="es-ES_tradnl"/>
              </w:rPr>
              <w:t>San Francisco</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7</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15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1</w:t>
            </w:r>
            <w:r w:rsidRPr="00491E5A">
              <w:rPr>
                <w:rFonts w:ascii="Cambria" w:eastAsia="Times New Roman" w:hAnsi="Cambria"/>
                <w:color w:val="000000"/>
                <w:sz w:val="24"/>
                <w:szCs w:val="24"/>
                <w:lang w:val="es-CO" w:eastAsia="es-ES_tradnl"/>
              </w:rPr>
              <w:t xml:space="preserve"> hora</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1 hora</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Delfines, Autoboy, Cootax, Cootransricaurte</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15 min.</w:t>
            </w:r>
          </w:p>
        </w:tc>
      </w:tr>
      <w:tr w:rsidR="006A0063" w:rsidRPr="00491E5A" w:rsidTr="00111F5A">
        <w:trPr>
          <w:cantSplit/>
          <w:trHeight w:val="300"/>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111F5A" w:rsidP="00900846">
            <w:pPr>
              <w:spacing w:after="0" w:line="240" w:lineRule="auto"/>
              <w:rPr>
                <w:rFonts w:ascii="Cambria" w:eastAsia="Times New Roman" w:hAnsi="Cambria"/>
                <w:color w:val="000000"/>
                <w:sz w:val="24"/>
                <w:szCs w:val="24"/>
                <w:lang w:val="es-ES_tradnl" w:eastAsia="es-ES_tradnl"/>
              </w:rPr>
            </w:pPr>
            <w:r>
              <w:rPr>
                <w:rFonts w:ascii="Cambria" w:eastAsia="Times New Roman" w:hAnsi="Cambria"/>
                <w:noProof/>
                <w:color w:val="000000"/>
                <w:sz w:val="24"/>
                <w:szCs w:val="24"/>
                <w:lang w:eastAsia="es-ES"/>
              </w:rPr>
              <w:pict>
                <v:shape id="_x0000_s1075" type="#_x0000_t32" style="position:absolute;margin-left:-5.3pt;margin-top:-.55pt;width:461.25pt;height:.75pt;flip:y;z-index:251657216;mso-position-horizontal-relative:text;mso-position-vertical-relative:text" o:connectortype="straight"/>
              </w:pict>
            </w:r>
            <w:r w:rsidR="006A0063" w:rsidRPr="00491E5A">
              <w:rPr>
                <w:rFonts w:ascii="Cambria" w:eastAsia="Times New Roman" w:hAnsi="Cambria"/>
                <w:color w:val="000000"/>
                <w:sz w:val="24"/>
                <w:szCs w:val="24"/>
                <w:lang w:eastAsia="es-ES_tradnl"/>
              </w:rPr>
              <w:t>Tuaneca Arriba</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7</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40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2 horas</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4 horas</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r>
      <w:tr w:rsidR="006A0063" w:rsidRPr="00491E5A" w:rsidTr="00111F5A">
        <w:trPr>
          <w:cantSplit/>
          <w:trHeight w:val="300"/>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lastRenderedPageBreak/>
              <w:t>Tuaneca Abajo</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5</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20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½ hora</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1 horas</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Cooflotax</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3 horas</w:t>
            </w:r>
          </w:p>
        </w:tc>
      </w:tr>
      <w:tr w:rsidR="006A0063" w:rsidRPr="00491E5A" w:rsidTr="00111F5A">
        <w:trPr>
          <w:cantSplit/>
          <w:trHeight w:val="315"/>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Centro Arriba</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8</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30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1 horas</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2 horas</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r>
      <w:tr w:rsidR="006A0063" w:rsidRPr="00491E5A" w:rsidTr="00111F5A">
        <w:trPr>
          <w:cantSplit/>
          <w:trHeight w:val="315"/>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Centro Abajo</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X</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 </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5</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20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n-US" w:eastAsia="es-ES_tradnl"/>
              </w:rPr>
              <w:t>½</w:t>
            </w:r>
            <w:r w:rsidRPr="00491E5A">
              <w:rPr>
                <w:rFonts w:ascii="Cambria" w:eastAsia="Times New Roman" w:hAnsi="Cambria"/>
                <w:color w:val="000000"/>
                <w:sz w:val="24"/>
                <w:szCs w:val="24"/>
                <w:lang w:val="es-CO" w:eastAsia="es-ES_tradnl"/>
              </w:rPr>
              <w:t xml:space="preserve"> hora</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1 hora</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r>
      <w:tr w:rsidR="006A0063" w:rsidRPr="00491E5A" w:rsidTr="00111F5A">
        <w:trPr>
          <w:cantSplit/>
          <w:trHeight w:val="300"/>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Raiba</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6</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15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½ hora</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1 hora</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r>
      <w:tr w:rsidR="006A0063" w:rsidRPr="00491E5A" w:rsidTr="00111F5A">
        <w:trPr>
          <w:cantSplit/>
          <w:trHeight w:val="300"/>
        </w:trPr>
        <w:tc>
          <w:tcPr>
            <w:tcW w:w="1631" w:type="dxa"/>
            <w:tcBorders>
              <w:top w:val="nil"/>
              <w:left w:val="single" w:sz="8" w:space="0" w:color="auto"/>
              <w:bottom w:val="single" w:sz="4" w:space="0" w:color="auto"/>
              <w:right w:val="single" w:sz="4" w:space="0" w:color="auto"/>
            </w:tcBorders>
            <w:shd w:val="clear" w:color="auto" w:fill="auto"/>
            <w:vAlign w:val="center"/>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Cunucá</w:t>
            </w:r>
          </w:p>
        </w:tc>
        <w:tc>
          <w:tcPr>
            <w:tcW w:w="29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294"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79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4</w:t>
            </w:r>
          </w:p>
        </w:tc>
        <w:tc>
          <w:tcPr>
            <w:tcW w:w="1157"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20 m</w:t>
            </w:r>
          </w:p>
        </w:tc>
        <w:tc>
          <w:tcPr>
            <w:tcW w:w="785"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2 horas</w:t>
            </w:r>
          </w:p>
        </w:tc>
        <w:tc>
          <w:tcPr>
            <w:tcW w:w="64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2 horas</w:t>
            </w:r>
          </w:p>
        </w:tc>
        <w:tc>
          <w:tcPr>
            <w:tcW w:w="588"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1763" w:type="dxa"/>
            <w:tcBorders>
              <w:top w:val="nil"/>
              <w:left w:val="nil"/>
              <w:bottom w:val="single" w:sz="4"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986" w:type="dxa"/>
            <w:tcBorders>
              <w:top w:val="nil"/>
              <w:left w:val="nil"/>
              <w:bottom w:val="single" w:sz="4"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r>
      <w:tr w:rsidR="006A0063" w:rsidRPr="00491E5A" w:rsidTr="00111F5A">
        <w:trPr>
          <w:cantSplit/>
          <w:trHeight w:val="300"/>
        </w:trPr>
        <w:tc>
          <w:tcPr>
            <w:tcW w:w="1631" w:type="dxa"/>
            <w:tcBorders>
              <w:top w:val="nil"/>
              <w:left w:val="single" w:sz="8" w:space="0" w:color="auto"/>
              <w:bottom w:val="single" w:sz="8" w:space="0" w:color="auto"/>
              <w:right w:val="single" w:sz="4" w:space="0" w:color="auto"/>
            </w:tcBorders>
            <w:shd w:val="clear" w:color="auto" w:fill="auto"/>
            <w:vAlign w:val="center"/>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Chorrera</w:t>
            </w:r>
          </w:p>
        </w:tc>
        <w:tc>
          <w:tcPr>
            <w:tcW w:w="293" w:type="dxa"/>
            <w:tcBorders>
              <w:top w:val="nil"/>
              <w:left w:val="nil"/>
              <w:bottom w:val="single" w:sz="8"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294" w:type="dxa"/>
            <w:tcBorders>
              <w:top w:val="nil"/>
              <w:left w:val="nil"/>
              <w:bottom w:val="single" w:sz="8"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294" w:type="dxa"/>
            <w:tcBorders>
              <w:top w:val="nil"/>
              <w:left w:val="nil"/>
              <w:bottom w:val="single" w:sz="8"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795" w:type="dxa"/>
            <w:tcBorders>
              <w:top w:val="nil"/>
              <w:left w:val="nil"/>
              <w:bottom w:val="single" w:sz="8"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14</w:t>
            </w:r>
          </w:p>
        </w:tc>
        <w:tc>
          <w:tcPr>
            <w:tcW w:w="1157" w:type="dxa"/>
            <w:tcBorders>
              <w:top w:val="nil"/>
              <w:left w:val="nil"/>
              <w:bottom w:val="single" w:sz="8"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40 m</w:t>
            </w:r>
          </w:p>
        </w:tc>
        <w:tc>
          <w:tcPr>
            <w:tcW w:w="785" w:type="dxa"/>
            <w:tcBorders>
              <w:top w:val="nil"/>
              <w:left w:val="nil"/>
              <w:bottom w:val="single" w:sz="8"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2 horas</w:t>
            </w:r>
          </w:p>
        </w:tc>
        <w:tc>
          <w:tcPr>
            <w:tcW w:w="643" w:type="dxa"/>
            <w:tcBorders>
              <w:top w:val="nil"/>
              <w:left w:val="nil"/>
              <w:bottom w:val="single" w:sz="8"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3 horas</w:t>
            </w:r>
          </w:p>
        </w:tc>
        <w:tc>
          <w:tcPr>
            <w:tcW w:w="588" w:type="dxa"/>
            <w:tcBorders>
              <w:top w:val="nil"/>
              <w:left w:val="nil"/>
              <w:bottom w:val="single" w:sz="8" w:space="0" w:color="auto"/>
              <w:right w:val="single" w:sz="4"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X</w:t>
            </w:r>
          </w:p>
        </w:tc>
        <w:tc>
          <w:tcPr>
            <w:tcW w:w="1763" w:type="dxa"/>
            <w:tcBorders>
              <w:top w:val="nil"/>
              <w:left w:val="nil"/>
              <w:bottom w:val="single" w:sz="8" w:space="0" w:color="auto"/>
              <w:right w:val="single" w:sz="4" w:space="0" w:color="auto"/>
            </w:tcBorders>
            <w:shd w:val="clear" w:color="auto" w:fill="auto"/>
            <w:hideMark/>
          </w:tcPr>
          <w:p w:rsidR="006A0063" w:rsidRPr="00491E5A" w:rsidRDefault="006A0063" w:rsidP="00900846">
            <w:pPr>
              <w:spacing w:after="0" w:line="240" w:lineRule="auto"/>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c>
          <w:tcPr>
            <w:tcW w:w="986" w:type="dxa"/>
            <w:tcBorders>
              <w:top w:val="nil"/>
              <w:left w:val="nil"/>
              <w:bottom w:val="single" w:sz="8" w:space="0" w:color="auto"/>
              <w:right w:val="single" w:sz="8" w:space="0" w:color="auto"/>
            </w:tcBorders>
            <w:shd w:val="clear" w:color="auto" w:fill="auto"/>
            <w:hideMark/>
          </w:tcPr>
          <w:p w:rsidR="006A0063" w:rsidRPr="00491E5A" w:rsidRDefault="006A0063" w:rsidP="00900846">
            <w:pPr>
              <w:spacing w:after="0" w:line="240" w:lineRule="auto"/>
              <w:jc w:val="center"/>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eastAsia="es-ES_tradnl"/>
              </w:rPr>
              <w:t> </w:t>
            </w:r>
          </w:p>
        </w:tc>
      </w:tr>
    </w:tbl>
    <w:p w:rsidR="006A0063" w:rsidRPr="00111F5A" w:rsidRDefault="009B7EAB" w:rsidP="006A0063">
      <w:pPr>
        <w:autoSpaceDE w:val="0"/>
        <w:autoSpaceDN w:val="0"/>
        <w:adjustRightInd w:val="0"/>
        <w:spacing w:after="0" w:line="240" w:lineRule="auto"/>
        <w:rPr>
          <w:rFonts w:ascii="Cambria" w:hAnsi="Cambria" w:cs="AGaramond-SemiboldItalic"/>
          <w:bCs/>
          <w:iCs/>
          <w:color w:val="000000"/>
          <w:sz w:val="16"/>
          <w:szCs w:val="16"/>
          <w:lang w:val="es-ES_tradnl" w:eastAsia="es-ES_tradnl"/>
        </w:rPr>
      </w:pPr>
      <w:r w:rsidRPr="00111F5A">
        <w:rPr>
          <w:rFonts w:ascii="Cambria" w:hAnsi="Cambria" w:cs="AGaramond-SemiboldItalic"/>
          <w:bCs/>
          <w:iCs/>
          <w:color w:val="000000"/>
          <w:sz w:val="16"/>
          <w:szCs w:val="16"/>
          <w:lang w:val="es-ES_tradnl" w:eastAsia="es-ES_tradnl"/>
        </w:rPr>
        <w:t>Fuente: Oficina de Planeación Municipal, Terminal de Transporte</w:t>
      </w:r>
    </w:p>
    <w:p w:rsidR="009B7EAB" w:rsidRPr="00491E5A" w:rsidRDefault="009B7EAB" w:rsidP="006A0063">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r w:rsidRPr="00491E5A">
        <w:rPr>
          <w:rFonts w:ascii="Cambria" w:hAnsi="Cambria" w:cs="AGaramond-SemiboldItalic"/>
          <w:b/>
          <w:bCs/>
          <w:iCs/>
          <w:color w:val="000000"/>
          <w:sz w:val="24"/>
          <w:szCs w:val="24"/>
          <w:lang w:val="es-ES_tradnl" w:eastAsia="es-ES_tradnl"/>
        </w:rPr>
        <w:t>4.3.1.2. FORMULACION</w:t>
      </w:r>
    </w:p>
    <w:p w:rsidR="006A0063" w:rsidRPr="00491E5A" w:rsidRDefault="006A0063" w:rsidP="006A0063">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r w:rsidRPr="00491E5A">
        <w:rPr>
          <w:rFonts w:ascii="Cambria" w:hAnsi="Cambria" w:cs="AGaramond-SemiboldItalic"/>
          <w:b/>
          <w:bCs/>
          <w:iCs/>
          <w:color w:val="000000"/>
          <w:sz w:val="24"/>
          <w:szCs w:val="24"/>
          <w:lang w:val="es-ES_tradnl" w:eastAsia="es-ES_tradnl"/>
        </w:rPr>
        <w:t>4.3.1.2.1.  OBJETIVO GENERAL</w:t>
      </w:r>
    </w:p>
    <w:p w:rsidR="006A0063" w:rsidRPr="00491E5A" w:rsidRDefault="006A0063" w:rsidP="006A0063">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Optimizar la red vial del municipio de Toca, Integrando la población en general y Reconstruyendo la infraestructura vial para Desarrollar el sector agropecuario y dinamizar la economía del municipio de Toca.</w:t>
      </w:r>
    </w:p>
    <w:p w:rsidR="006A0063"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911F86" w:rsidRDefault="00911F86"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911F86" w:rsidRDefault="00911F86"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911F86" w:rsidRDefault="00911F86"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911F86" w:rsidRPr="00491E5A" w:rsidRDefault="00911F86"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r w:rsidRPr="00491E5A">
        <w:rPr>
          <w:rFonts w:ascii="Cambria" w:hAnsi="Cambria" w:cs="AGaramond-SemiboldItalic"/>
          <w:b/>
          <w:bCs/>
          <w:iCs/>
          <w:color w:val="000000"/>
          <w:sz w:val="24"/>
          <w:szCs w:val="24"/>
          <w:lang w:val="es-ES_tradnl" w:eastAsia="es-ES_tradnl"/>
        </w:rPr>
        <w:t>4.3.1.2.2. OBJETIVO ESPECIFICO</w:t>
      </w:r>
    </w:p>
    <w:p w:rsidR="006A0063" w:rsidRPr="00491E5A" w:rsidRDefault="006A0063" w:rsidP="006A0063">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 xml:space="preserve">Realizar un mantenimiento emergente con el fin de garantizar accesibilidad a la comunidad, del municipio de Toca en especial las veredas mas alejadas del casco urbano de la población. </w:t>
      </w:r>
    </w:p>
    <w:p w:rsidR="006A0063"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111F5A" w:rsidRPr="00491E5A" w:rsidRDefault="00111F5A"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tbl>
      <w:tblPr>
        <w:tblpPr w:leftFromText="141" w:rightFromText="141" w:vertAnchor="text" w:horzAnchor="margin" w:tblpY="156"/>
        <w:tblW w:w="94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71"/>
        <w:gridCol w:w="1783"/>
        <w:gridCol w:w="1632"/>
        <w:gridCol w:w="1135"/>
        <w:gridCol w:w="1569"/>
        <w:gridCol w:w="1525"/>
      </w:tblGrid>
      <w:tr w:rsidR="006A0063" w:rsidRPr="00911F86" w:rsidTr="00911F86">
        <w:trPr>
          <w:trHeight w:val="286"/>
        </w:trPr>
        <w:tc>
          <w:tcPr>
            <w:tcW w:w="1750" w:type="dxa"/>
            <w:vMerge w:val="restart"/>
          </w:tcPr>
          <w:p w:rsidR="006A0063" w:rsidRPr="00911F86" w:rsidRDefault="006A0063"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lastRenderedPageBreak/>
              <w:t>PROGRAMA</w:t>
            </w:r>
          </w:p>
        </w:tc>
        <w:tc>
          <w:tcPr>
            <w:tcW w:w="1762" w:type="dxa"/>
            <w:vMerge w:val="restart"/>
          </w:tcPr>
          <w:p w:rsidR="006A0063" w:rsidRPr="00911F86" w:rsidRDefault="006A0063"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SUB PROGRAMA</w:t>
            </w:r>
          </w:p>
        </w:tc>
        <w:tc>
          <w:tcPr>
            <w:tcW w:w="4286" w:type="dxa"/>
            <w:gridSpan w:val="3"/>
          </w:tcPr>
          <w:p w:rsidR="006A0063" w:rsidRPr="00911F86" w:rsidRDefault="006A0063"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INDICADOR</w:t>
            </w:r>
          </w:p>
        </w:tc>
        <w:tc>
          <w:tcPr>
            <w:tcW w:w="1507" w:type="dxa"/>
            <w:vMerge w:val="restart"/>
          </w:tcPr>
          <w:p w:rsidR="006A0063" w:rsidRPr="00911F86" w:rsidRDefault="006A0063" w:rsidP="00911F86">
            <w:pPr>
              <w:autoSpaceDE w:val="0"/>
              <w:autoSpaceDN w:val="0"/>
              <w:adjustRightInd w:val="0"/>
              <w:spacing w:after="0" w:line="240" w:lineRule="auto"/>
              <w:jc w:val="center"/>
              <w:rPr>
                <w:rFonts w:ascii="Cambria" w:hAnsi="Cambria"/>
                <w:sz w:val="24"/>
                <w:szCs w:val="24"/>
              </w:rPr>
            </w:pPr>
            <w:r w:rsidRPr="00911F86">
              <w:rPr>
                <w:rFonts w:ascii="Cambria" w:hAnsi="Cambria"/>
                <w:b/>
                <w:sz w:val="24"/>
                <w:szCs w:val="24"/>
              </w:rPr>
              <w:t>META</w:t>
            </w:r>
          </w:p>
        </w:tc>
      </w:tr>
      <w:tr w:rsidR="006A0063" w:rsidRPr="00911F86" w:rsidTr="00911F86">
        <w:trPr>
          <w:trHeight w:val="188"/>
        </w:trPr>
        <w:tc>
          <w:tcPr>
            <w:tcW w:w="1750" w:type="dxa"/>
            <w:vMerge/>
          </w:tcPr>
          <w:p w:rsidR="006A0063" w:rsidRPr="00911F86" w:rsidRDefault="006A0063" w:rsidP="00911F86">
            <w:pPr>
              <w:autoSpaceDE w:val="0"/>
              <w:autoSpaceDN w:val="0"/>
              <w:adjustRightInd w:val="0"/>
              <w:spacing w:after="0" w:line="240" w:lineRule="auto"/>
              <w:jc w:val="center"/>
              <w:rPr>
                <w:rFonts w:ascii="Cambria" w:hAnsi="Cambria"/>
                <w:b/>
                <w:sz w:val="24"/>
                <w:szCs w:val="24"/>
              </w:rPr>
            </w:pPr>
          </w:p>
        </w:tc>
        <w:tc>
          <w:tcPr>
            <w:tcW w:w="1762" w:type="dxa"/>
            <w:vMerge/>
          </w:tcPr>
          <w:p w:rsidR="006A0063" w:rsidRPr="00911F86" w:rsidRDefault="006A0063" w:rsidP="00911F86">
            <w:pPr>
              <w:autoSpaceDE w:val="0"/>
              <w:autoSpaceDN w:val="0"/>
              <w:adjustRightInd w:val="0"/>
              <w:spacing w:after="0" w:line="240" w:lineRule="auto"/>
              <w:jc w:val="center"/>
              <w:rPr>
                <w:rFonts w:ascii="Cambria" w:hAnsi="Cambria"/>
                <w:b/>
                <w:sz w:val="24"/>
                <w:szCs w:val="24"/>
              </w:rPr>
            </w:pPr>
          </w:p>
        </w:tc>
        <w:tc>
          <w:tcPr>
            <w:tcW w:w="1613" w:type="dxa"/>
          </w:tcPr>
          <w:p w:rsidR="006A0063" w:rsidRPr="00911F86" w:rsidRDefault="006A0063"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NOMBRE</w:t>
            </w:r>
          </w:p>
        </w:tc>
        <w:tc>
          <w:tcPr>
            <w:tcW w:w="1122" w:type="dxa"/>
          </w:tcPr>
          <w:p w:rsidR="006A0063" w:rsidRPr="00911F86" w:rsidRDefault="006A0063"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BASE</w:t>
            </w:r>
          </w:p>
        </w:tc>
        <w:tc>
          <w:tcPr>
            <w:tcW w:w="1507" w:type="dxa"/>
          </w:tcPr>
          <w:p w:rsidR="006A0063" w:rsidRPr="00911F86" w:rsidRDefault="006A0063" w:rsidP="00911F86">
            <w:pPr>
              <w:autoSpaceDE w:val="0"/>
              <w:autoSpaceDN w:val="0"/>
              <w:adjustRightInd w:val="0"/>
              <w:spacing w:after="0" w:line="240" w:lineRule="auto"/>
              <w:jc w:val="center"/>
              <w:rPr>
                <w:rFonts w:ascii="Cambria" w:hAnsi="Cambria"/>
                <w:b/>
                <w:sz w:val="24"/>
                <w:szCs w:val="24"/>
              </w:rPr>
            </w:pPr>
            <w:r w:rsidRPr="00911F86">
              <w:rPr>
                <w:rFonts w:ascii="Cambria" w:hAnsi="Cambria"/>
                <w:b/>
                <w:sz w:val="24"/>
                <w:szCs w:val="24"/>
              </w:rPr>
              <w:t>PRODUCTO</w:t>
            </w:r>
          </w:p>
        </w:tc>
        <w:tc>
          <w:tcPr>
            <w:tcW w:w="1507" w:type="dxa"/>
            <w:vMerge/>
          </w:tcPr>
          <w:p w:rsidR="006A0063" w:rsidRPr="00911F86" w:rsidRDefault="006A0063" w:rsidP="00911F86">
            <w:pPr>
              <w:autoSpaceDE w:val="0"/>
              <w:autoSpaceDN w:val="0"/>
              <w:adjustRightInd w:val="0"/>
              <w:spacing w:after="0" w:line="240" w:lineRule="auto"/>
              <w:rPr>
                <w:rFonts w:ascii="Cambria" w:hAnsi="Cambria"/>
                <w:b/>
                <w:sz w:val="24"/>
                <w:szCs w:val="24"/>
              </w:rPr>
            </w:pPr>
          </w:p>
        </w:tc>
      </w:tr>
      <w:tr w:rsidR="006A0063" w:rsidRPr="00911F86" w:rsidTr="00911F86">
        <w:trPr>
          <w:trHeight w:val="833"/>
        </w:trPr>
        <w:tc>
          <w:tcPr>
            <w:tcW w:w="1750" w:type="dxa"/>
          </w:tcPr>
          <w:p w:rsidR="006A0063" w:rsidRPr="00911F86" w:rsidRDefault="006A0063" w:rsidP="00911F86">
            <w:pPr>
              <w:autoSpaceDE w:val="0"/>
              <w:autoSpaceDN w:val="0"/>
              <w:adjustRightInd w:val="0"/>
              <w:spacing w:after="0" w:line="240" w:lineRule="auto"/>
              <w:jc w:val="center"/>
              <w:rPr>
                <w:rFonts w:ascii="Cambria" w:hAnsi="Cambria"/>
                <w:color w:val="000000"/>
                <w:sz w:val="24"/>
                <w:szCs w:val="24"/>
              </w:rPr>
            </w:pPr>
            <w:r w:rsidRPr="00911F86">
              <w:rPr>
                <w:rFonts w:ascii="Cambria" w:hAnsi="Cambria"/>
                <w:color w:val="000000"/>
                <w:sz w:val="24"/>
                <w:szCs w:val="24"/>
              </w:rPr>
              <w:t xml:space="preserve">Mantenimiento </w:t>
            </w:r>
          </w:p>
        </w:tc>
        <w:tc>
          <w:tcPr>
            <w:tcW w:w="1762" w:type="dxa"/>
          </w:tcPr>
          <w:p w:rsidR="006A0063" w:rsidRPr="00911F86" w:rsidRDefault="006A0063" w:rsidP="00911F86">
            <w:pPr>
              <w:autoSpaceDE w:val="0"/>
              <w:autoSpaceDN w:val="0"/>
              <w:adjustRightInd w:val="0"/>
              <w:spacing w:after="0" w:line="240" w:lineRule="auto"/>
              <w:jc w:val="center"/>
              <w:rPr>
                <w:rFonts w:ascii="Cambria" w:hAnsi="Cambria" w:cs="Arial066.688"/>
                <w:color w:val="000000"/>
                <w:sz w:val="24"/>
                <w:szCs w:val="24"/>
                <w:lang w:val="es-ES_tradnl" w:eastAsia="es-ES_tradnl"/>
              </w:rPr>
            </w:pPr>
            <w:r w:rsidRPr="00911F86">
              <w:rPr>
                <w:rFonts w:ascii="Cambria" w:hAnsi="Cambria" w:cs="Arial066.688"/>
                <w:color w:val="000000"/>
                <w:sz w:val="24"/>
                <w:szCs w:val="24"/>
                <w:lang w:val="es-ES_tradnl" w:eastAsia="es-ES_tradnl"/>
              </w:rPr>
              <w:t>Vías Siempre Transitables</w:t>
            </w:r>
          </w:p>
        </w:tc>
        <w:tc>
          <w:tcPr>
            <w:tcW w:w="1613" w:type="dxa"/>
          </w:tcPr>
          <w:p w:rsidR="006A0063" w:rsidRPr="00911F86" w:rsidRDefault="006A0063" w:rsidP="00911F86">
            <w:pPr>
              <w:autoSpaceDE w:val="0"/>
              <w:autoSpaceDN w:val="0"/>
              <w:adjustRightInd w:val="0"/>
              <w:spacing w:after="0" w:line="240" w:lineRule="auto"/>
              <w:jc w:val="center"/>
              <w:rPr>
                <w:rFonts w:ascii="Cambria" w:hAnsi="Cambria"/>
                <w:color w:val="000000"/>
                <w:sz w:val="24"/>
                <w:szCs w:val="24"/>
              </w:rPr>
            </w:pPr>
            <w:r w:rsidRPr="00911F86">
              <w:rPr>
                <w:rFonts w:ascii="Cambria" w:hAnsi="Cambria"/>
                <w:color w:val="000000"/>
                <w:sz w:val="24"/>
                <w:szCs w:val="24"/>
              </w:rPr>
              <w:t>Atender emergencias viales</w:t>
            </w:r>
          </w:p>
        </w:tc>
        <w:tc>
          <w:tcPr>
            <w:tcW w:w="1122" w:type="dxa"/>
          </w:tcPr>
          <w:p w:rsidR="006A0063" w:rsidRPr="00911F86" w:rsidRDefault="006A0063" w:rsidP="00911F86">
            <w:pPr>
              <w:autoSpaceDE w:val="0"/>
              <w:autoSpaceDN w:val="0"/>
              <w:adjustRightInd w:val="0"/>
              <w:spacing w:after="0" w:line="240" w:lineRule="auto"/>
              <w:jc w:val="center"/>
              <w:rPr>
                <w:rFonts w:ascii="Cambria" w:hAnsi="Cambria"/>
                <w:color w:val="000000"/>
                <w:sz w:val="24"/>
                <w:szCs w:val="24"/>
              </w:rPr>
            </w:pPr>
            <w:r w:rsidRPr="00911F86">
              <w:rPr>
                <w:rFonts w:ascii="Cambria" w:hAnsi="Cambria"/>
                <w:color w:val="000000"/>
                <w:sz w:val="24"/>
                <w:szCs w:val="24"/>
              </w:rPr>
              <w:t>Cero</w:t>
            </w:r>
          </w:p>
        </w:tc>
        <w:tc>
          <w:tcPr>
            <w:tcW w:w="1507" w:type="dxa"/>
          </w:tcPr>
          <w:p w:rsidR="006A0063" w:rsidRPr="00911F86" w:rsidRDefault="006A0063" w:rsidP="00911F86">
            <w:pPr>
              <w:autoSpaceDE w:val="0"/>
              <w:autoSpaceDN w:val="0"/>
              <w:adjustRightInd w:val="0"/>
              <w:spacing w:after="0" w:line="240" w:lineRule="auto"/>
              <w:jc w:val="center"/>
              <w:rPr>
                <w:rFonts w:ascii="Cambria" w:hAnsi="Cambria"/>
                <w:color w:val="000000"/>
                <w:sz w:val="24"/>
                <w:szCs w:val="24"/>
              </w:rPr>
            </w:pPr>
            <w:r w:rsidRPr="00911F86">
              <w:rPr>
                <w:rFonts w:ascii="Cambria" w:hAnsi="Cambria"/>
                <w:color w:val="000000"/>
                <w:sz w:val="24"/>
                <w:szCs w:val="24"/>
              </w:rPr>
              <w:t>100 %</w:t>
            </w:r>
          </w:p>
        </w:tc>
        <w:tc>
          <w:tcPr>
            <w:tcW w:w="1507" w:type="dxa"/>
          </w:tcPr>
          <w:p w:rsidR="006A0063" w:rsidRPr="00911F86" w:rsidRDefault="006A0063" w:rsidP="00911F86">
            <w:pPr>
              <w:autoSpaceDE w:val="0"/>
              <w:autoSpaceDN w:val="0"/>
              <w:adjustRightInd w:val="0"/>
              <w:spacing w:after="0" w:line="240" w:lineRule="auto"/>
              <w:jc w:val="center"/>
              <w:rPr>
                <w:rFonts w:ascii="Cambria" w:hAnsi="Cambria"/>
                <w:color w:val="000000"/>
                <w:sz w:val="24"/>
                <w:szCs w:val="24"/>
              </w:rPr>
            </w:pPr>
            <w:r w:rsidRPr="00911F86">
              <w:rPr>
                <w:rFonts w:ascii="Cambria" w:hAnsi="Cambria"/>
                <w:color w:val="000000"/>
                <w:sz w:val="24"/>
                <w:szCs w:val="24"/>
              </w:rPr>
              <w:t>Atender 100 % de Emergencias Viales</w:t>
            </w:r>
          </w:p>
        </w:tc>
      </w:tr>
    </w:tbl>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r w:rsidRPr="00491E5A">
        <w:rPr>
          <w:rFonts w:ascii="Cambria" w:hAnsi="Cambria" w:cs="AGaramond-Regular"/>
          <w:b/>
          <w:color w:val="000000"/>
          <w:sz w:val="24"/>
          <w:szCs w:val="24"/>
          <w:lang w:val="es-ES_tradnl" w:eastAsia="es-ES_tradnl"/>
        </w:rPr>
        <w:t>4.3.1.2.3. ESTRATEGIAS</w:t>
      </w: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r w:rsidRPr="00491E5A">
        <w:rPr>
          <w:rFonts w:ascii="Cambria" w:hAnsi="Cambria" w:cs="AGaramond-Regular"/>
          <w:color w:val="000000"/>
          <w:sz w:val="24"/>
          <w:szCs w:val="24"/>
          <w:lang w:val="es-ES_tradnl" w:eastAsia="es-ES_tradnl"/>
        </w:rPr>
        <w:t>Realizar un barrido relámpago de las vías que están en condiciones intransitables, para garantizar el acceso inmediato de la población a la Zona Urbana (Centro de salud, Centros Educativos, Policía, Administración Municipal, Supermercados, Estación de suministro de combustibles, Centros de acopio, entre otros…)</w:t>
      </w: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r w:rsidRPr="00491E5A">
        <w:rPr>
          <w:rFonts w:ascii="Cambria" w:hAnsi="Cambria" w:cs="AGaramond-SemiboldItalic"/>
          <w:b/>
          <w:bCs/>
          <w:iCs/>
          <w:color w:val="000000"/>
          <w:sz w:val="24"/>
          <w:szCs w:val="24"/>
          <w:lang w:val="es-ES_tradnl" w:eastAsia="es-ES_tradnl"/>
        </w:rPr>
        <w:t>4.3.1.2.4. OBJETIVO ESPECIFICO</w:t>
      </w:r>
    </w:p>
    <w:p w:rsidR="006A0063" w:rsidRPr="00491E5A" w:rsidRDefault="006A0063"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r w:rsidRPr="00491E5A">
        <w:rPr>
          <w:rFonts w:ascii="Cambria" w:hAnsi="Cambria" w:cs="AGaramond-Regular"/>
          <w:color w:val="000000"/>
          <w:sz w:val="24"/>
          <w:szCs w:val="24"/>
          <w:lang w:val="es-ES_tradnl" w:eastAsia="es-ES_tradnl"/>
        </w:rPr>
        <w:t>Mejoramiento y rehabilitación de red vial del municipio, mediante el diseño de un Plan Vial, que busque la optimización de recursos.</w:t>
      </w:r>
    </w:p>
    <w:p w:rsidR="006A0063" w:rsidRDefault="006A0063"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111F5A" w:rsidRPr="00491E5A" w:rsidRDefault="00111F5A" w:rsidP="006A0063">
      <w:pPr>
        <w:autoSpaceDE w:val="0"/>
        <w:autoSpaceDN w:val="0"/>
        <w:adjustRightInd w:val="0"/>
        <w:spacing w:after="0" w:line="240" w:lineRule="auto"/>
        <w:rPr>
          <w:rFonts w:ascii="Cambria" w:hAnsi="Cambria" w:cs="AGaramond-Regular"/>
          <w:color w:val="000000"/>
          <w:sz w:val="24"/>
          <w:szCs w:val="24"/>
          <w:lang w:val="es-ES_tradnl" w:eastAsia="es-ES_tradnl"/>
        </w:rPr>
        <w:sectPr w:rsidR="00111F5A" w:rsidRPr="00491E5A" w:rsidSect="006A0063">
          <w:headerReference w:type="default" r:id="rId20"/>
          <w:footerReference w:type="default" r:id="rId21"/>
          <w:type w:val="continuous"/>
          <w:pgSz w:w="12240" w:h="15840"/>
          <w:pgMar w:top="1417" w:right="1701" w:bottom="1417" w:left="1701" w:header="708" w:footer="708" w:gutter="0"/>
          <w:cols w:space="708"/>
          <w:docGrid w:linePitch="360"/>
        </w:sectPr>
      </w:pPr>
    </w:p>
    <w:tbl>
      <w:tblPr>
        <w:tblpPr w:leftFromText="141" w:rightFromText="141" w:vertAnchor="text" w:horzAnchor="margin" w:tblpY="-237"/>
        <w:tblW w:w="13076" w:type="dxa"/>
        <w:tblCellSpacing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00"/>
        <w:gridCol w:w="1814"/>
        <w:gridCol w:w="3235"/>
        <w:gridCol w:w="1265"/>
        <w:gridCol w:w="1406"/>
        <w:gridCol w:w="3656"/>
      </w:tblGrid>
      <w:tr w:rsidR="006A0063" w:rsidRPr="00111F5A" w:rsidTr="00CB036B">
        <w:trPr>
          <w:trHeight w:val="321"/>
          <w:tblCellSpacing w:w="11" w:type="dxa"/>
        </w:trPr>
        <w:tc>
          <w:tcPr>
            <w:tcW w:w="1667" w:type="dxa"/>
            <w:vMerge w:val="restart"/>
            <w:shd w:val="clear" w:color="auto" w:fill="FFFF00"/>
            <w:vAlign w:val="center"/>
          </w:tcPr>
          <w:p w:rsidR="00CB036B" w:rsidRDefault="00CB036B" w:rsidP="00531119">
            <w:pPr>
              <w:autoSpaceDE w:val="0"/>
              <w:autoSpaceDN w:val="0"/>
              <w:adjustRightInd w:val="0"/>
              <w:spacing w:after="0" w:line="240" w:lineRule="auto"/>
              <w:jc w:val="center"/>
              <w:rPr>
                <w:rFonts w:ascii="Cambria" w:hAnsi="Cambria"/>
                <w:b/>
                <w:sz w:val="18"/>
                <w:szCs w:val="18"/>
              </w:rPr>
            </w:pPr>
          </w:p>
          <w:p w:rsidR="006A0063" w:rsidRPr="00111F5A" w:rsidRDefault="006A0063" w:rsidP="00531119">
            <w:pPr>
              <w:autoSpaceDE w:val="0"/>
              <w:autoSpaceDN w:val="0"/>
              <w:adjustRightInd w:val="0"/>
              <w:spacing w:after="0" w:line="240" w:lineRule="auto"/>
              <w:jc w:val="center"/>
              <w:rPr>
                <w:rFonts w:ascii="Cambria" w:hAnsi="Cambria"/>
                <w:b/>
                <w:sz w:val="18"/>
                <w:szCs w:val="18"/>
              </w:rPr>
            </w:pPr>
            <w:r w:rsidRPr="00111F5A">
              <w:rPr>
                <w:rFonts w:ascii="Cambria" w:hAnsi="Cambria"/>
                <w:b/>
                <w:sz w:val="18"/>
                <w:szCs w:val="18"/>
              </w:rPr>
              <w:t>PROGRAMA</w:t>
            </w:r>
          </w:p>
        </w:tc>
        <w:tc>
          <w:tcPr>
            <w:tcW w:w="1792" w:type="dxa"/>
            <w:vMerge w:val="restart"/>
            <w:shd w:val="clear" w:color="auto" w:fill="FFFF00"/>
            <w:vAlign w:val="center"/>
          </w:tcPr>
          <w:p w:rsidR="006A0063" w:rsidRPr="00111F5A" w:rsidRDefault="006A0063" w:rsidP="00531119">
            <w:pPr>
              <w:autoSpaceDE w:val="0"/>
              <w:autoSpaceDN w:val="0"/>
              <w:adjustRightInd w:val="0"/>
              <w:spacing w:after="0" w:line="240" w:lineRule="auto"/>
              <w:jc w:val="center"/>
              <w:rPr>
                <w:rFonts w:ascii="Cambria" w:hAnsi="Cambria"/>
                <w:b/>
                <w:sz w:val="18"/>
                <w:szCs w:val="18"/>
              </w:rPr>
            </w:pPr>
            <w:r w:rsidRPr="00111F5A">
              <w:rPr>
                <w:rFonts w:ascii="Cambria" w:hAnsi="Cambria"/>
                <w:b/>
                <w:sz w:val="18"/>
                <w:szCs w:val="18"/>
              </w:rPr>
              <w:t>SUB PROGRAMA</w:t>
            </w:r>
          </w:p>
        </w:tc>
        <w:tc>
          <w:tcPr>
            <w:tcW w:w="5884" w:type="dxa"/>
            <w:gridSpan w:val="3"/>
            <w:shd w:val="clear" w:color="auto" w:fill="FFFF00"/>
            <w:vAlign w:val="center"/>
          </w:tcPr>
          <w:p w:rsidR="006A0063" w:rsidRPr="00111F5A" w:rsidRDefault="006A0063" w:rsidP="00531119">
            <w:pPr>
              <w:autoSpaceDE w:val="0"/>
              <w:autoSpaceDN w:val="0"/>
              <w:adjustRightInd w:val="0"/>
              <w:spacing w:after="0" w:line="240" w:lineRule="auto"/>
              <w:jc w:val="center"/>
              <w:rPr>
                <w:rFonts w:ascii="Cambria" w:hAnsi="Cambria"/>
                <w:b/>
                <w:sz w:val="18"/>
                <w:szCs w:val="18"/>
              </w:rPr>
            </w:pPr>
            <w:r w:rsidRPr="00111F5A">
              <w:rPr>
                <w:rFonts w:ascii="Cambria" w:hAnsi="Cambria"/>
                <w:b/>
                <w:sz w:val="18"/>
                <w:szCs w:val="18"/>
              </w:rPr>
              <w:t>INDICADOR</w:t>
            </w:r>
          </w:p>
        </w:tc>
        <w:tc>
          <w:tcPr>
            <w:tcW w:w="3623" w:type="dxa"/>
            <w:vMerge w:val="restart"/>
            <w:shd w:val="clear" w:color="auto" w:fill="FFFF00"/>
            <w:vAlign w:val="center"/>
          </w:tcPr>
          <w:p w:rsidR="006A0063" w:rsidRPr="00111F5A" w:rsidRDefault="006A0063" w:rsidP="00531119">
            <w:pPr>
              <w:autoSpaceDE w:val="0"/>
              <w:autoSpaceDN w:val="0"/>
              <w:adjustRightInd w:val="0"/>
              <w:spacing w:after="0" w:line="240" w:lineRule="auto"/>
              <w:jc w:val="center"/>
              <w:rPr>
                <w:rFonts w:ascii="Cambria" w:hAnsi="Cambria"/>
                <w:sz w:val="18"/>
                <w:szCs w:val="18"/>
              </w:rPr>
            </w:pPr>
            <w:r w:rsidRPr="00111F5A">
              <w:rPr>
                <w:rFonts w:ascii="Cambria" w:hAnsi="Cambria"/>
                <w:b/>
                <w:sz w:val="18"/>
                <w:szCs w:val="18"/>
              </w:rPr>
              <w:t>META</w:t>
            </w:r>
          </w:p>
        </w:tc>
      </w:tr>
      <w:tr w:rsidR="006A0063" w:rsidRPr="00111F5A" w:rsidTr="00CB036B">
        <w:trPr>
          <w:trHeight w:val="210"/>
          <w:tblCellSpacing w:w="11" w:type="dxa"/>
        </w:trPr>
        <w:tc>
          <w:tcPr>
            <w:tcW w:w="1667" w:type="dxa"/>
            <w:vMerge/>
            <w:shd w:val="clear" w:color="auto" w:fill="FFFF00"/>
          </w:tcPr>
          <w:p w:rsidR="006A0063" w:rsidRPr="00111F5A" w:rsidRDefault="006A0063" w:rsidP="00531119">
            <w:pPr>
              <w:autoSpaceDE w:val="0"/>
              <w:autoSpaceDN w:val="0"/>
              <w:adjustRightInd w:val="0"/>
              <w:spacing w:after="0" w:line="240" w:lineRule="auto"/>
              <w:jc w:val="center"/>
              <w:rPr>
                <w:rFonts w:ascii="Cambria" w:hAnsi="Cambria"/>
                <w:b/>
                <w:sz w:val="18"/>
                <w:szCs w:val="18"/>
              </w:rPr>
            </w:pPr>
          </w:p>
        </w:tc>
        <w:tc>
          <w:tcPr>
            <w:tcW w:w="1792" w:type="dxa"/>
            <w:vMerge/>
            <w:shd w:val="clear" w:color="auto" w:fill="FFFF00"/>
          </w:tcPr>
          <w:p w:rsidR="006A0063" w:rsidRPr="00111F5A" w:rsidRDefault="006A0063" w:rsidP="00531119">
            <w:pPr>
              <w:autoSpaceDE w:val="0"/>
              <w:autoSpaceDN w:val="0"/>
              <w:adjustRightInd w:val="0"/>
              <w:spacing w:after="0" w:line="240" w:lineRule="auto"/>
              <w:jc w:val="center"/>
              <w:rPr>
                <w:rFonts w:ascii="Cambria" w:hAnsi="Cambria"/>
                <w:b/>
                <w:sz w:val="18"/>
                <w:szCs w:val="18"/>
              </w:rPr>
            </w:pPr>
          </w:p>
        </w:tc>
        <w:tc>
          <w:tcPr>
            <w:tcW w:w="3213" w:type="dxa"/>
            <w:shd w:val="clear" w:color="auto" w:fill="FFFF00"/>
          </w:tcPr>
          <w:p w:rsidR="006A0063" w:rsidRPr="00111F5A" w:rsidRDefault="006A0063" w:rsidP="00531119">
            <w:pPr>
              <w:autoSpaceDE w:val="0"/>
              <w:autoSpaceDN w:val="0"/>
              <w:adjustRightInd w:val="0"/>
              <w:spacing w:after="0" w:line="240" w:lineRule="auto"/>
              <w:jc w:val="center"/>
              <w:rPr>
                <w:rFonts w:ascii="Cambria" w:hAnsi="Cambria"/>
                <w:b/>
                <w:sz w:val="18"/>
                <w:szCs w:val="18"/>
              </w:rPr>
            </w:pPr>
            <w:r w:rsidRPr="00111F5A">
              <w:rPr>
                <w:rFonts w:ascii="Cambria" w:hAnsi="Cambria"/>
                <w:b/>
                <w:sz w:val="18"/>
                <w:szCs w:val="18"/>
              </w:rPr>
              <w:t>NOMBRE</w:t>
            </w:r>
          </w:p>
        </w:tc>
        <w:tc>
          <w:tcPr>
            <w:tcW w:w="1243" w:type="dxa"/>
            <w:shd w:val="clear" w:color="auto" w:fill="FFFF00"/>
          </w:tcPr>
          <w:p w:rsidR="006A0063" w:rsidRPr="00111F5A" w:rsidRDefault="006A0063" w:rsidP="00531119">
            <w:pPr>
              <w:autoSpaceDE w:val="0"/>
              <w:autoSpaceDN w:val="0"/>
              <w:adjustRightInd w:val="0"/>
              <w:spacing w:after="0" w:line="240" w:lineRule="auto"/>
              <w:jc w:val="center"/>
              <w:rPr>
                <w:rFonts w:ascii="Cambria" w:hAnsi="Cambria"/>
                <w:b/>
                <w:sz w:val="18"/>
                <w:szCs w:val="18"/>
              </w:rPr>
            </w:pPr>
            <w:r w:rsidRPr="00111F5A">
              <w:rPr>
                <w:rFonts w:ascii="Cambria" w:hAnsi="Cambria"/>
                <w:b/>
                <w:sz w:val="18"/>
                <w:szCs w:val="18"/>
              </w:rPr>
              <w:t>BASE</w:t>
            </w:r>
          </w:p>
        </w:tc>
        <w:tc>
          <w:tcPr>
            <w:tcW w:w="1384" w:type="dxa"/>
            <w:shd w:val="clear" w:color="auto" w:fill="FFFF00"/>
          </w:tcPr>
          <w:p w:rsidR="006A0063" w:rsidRPr="00111F5A" w:rsidRDefault="006A0063" w:rsidP="00531119">
            <w:pPr>
              <w:autoSpaceDE w:val="0"/>
              <w:autoSpaceDN w:val="0"/>
              <w:adjustRightInd w:val="0"/>
              <w:spacing w:after="0" w:line="240" w:lineRule="auto"/>
              <w:jc w:val="center"/>
              <w:rPr>
                <w:rFonts w:ascii="Cambria" w:hAnsi="Cambria"/>
                <w:b/>
                <w:sz w:val="18"/>
                <w:szCs w:val="18"/>
              </w:rPr>
            </w:pPr>
            <w:r w:rsidRPr="00111F5A">
              <w:rPr>
                <w:rFonts w:ascii="Cambria" w:hAnsi="Cambria"/>
                <w:b/>
                <w:sz w:val="18"/>
                <w:szCs w:val="18"/>
              </w:rPr>
              <w:t>PRODUCTO</w:t>
            </w:r>
          </w:p>
        </w:tc>
        <w:tc>
          <w:tcPr>
            <w:tcW w:w="3623" w:type="dxa"/>
            <w:vMerge/>
            <w:shd w:val="clear" w:color="auto" w:fill="FFFF00"/>
          </w:tcPr>
          <w:p w:rsidR="006A0063" w:rsidRPr="00111F5A" w:rsidRDefault="006A0063" w:rsidP="00531119">
            <w:pPr>
              <w:autoSpaceDE w:val="0"/>
              <w:autoSpaceDN w:val="0"/>
              <w:adjustRightInd w:val="0"/>
              <w:spacing w:after="0" w:line="240" w:lineRule="auto"/>
              <w:rPr>
                <w:rFonts w:ascii="Cambria" w:hAnsi="Cambria"/>
                <w:b/>
                <w:sz w:val="18"/>
                <w:szCs w:val="18"/>
              </w:rPr>
            </w:pPr>
          </w:p>
        </w:tc>
      </w:tr>
      <w:tr w:rsidR="006A0063" w:rsidRPr="00111F5A" w:rsidTr="00CB036B">
        <w:trPr>
          <w:trHeight w:hRule="exact" w:val="560"/>
          <w:tblCellSpacing w:w="11" w:type="dxa"/>
        </w:trPr>
        <w:tc>
          <w:tcPr>
            <w:tcW w:w="1667" w:type="dxa"/>
            <w:vMerge w:val="restart"/>
            <w:shd w:val="clear" w:color="auto" w:fill="auto"/>
            <w:vAlign w:val="center"/>
          </w:tcPr>
          <w:p w:rsidR="006A0063" w:rsidRPr="00111F5A" w:rsidRDefault="00A17217" w:rsidP="00531119">
            <w:pPr>
              <w:autoSpaceDE w:val="0"/>
              <w:autoSpaceDN w:val="0"/>
              <w:adjustRightInd w:val="0"/>
              <w:spacing w:after="0" w:line="240" w:lineRule="auto"/>
              <w:jc w:val="center"/>
              <w:rPr>
                <w:rFonts w:ascii="Cambria" w:hAnsi="Cambria"/>
                <w:color w:val="000000"/>
                <w:sz w:val="18"/>
                <w:szCs w:val="18"/>
              </w:rPr>
            </w:pPr>
            <w:r w:rsidRPr="00111F5A">
              <w:rPr>
                <w:rFonts w:ascii="Cambria" w:hAnsi="Cambria"/>
                <w:color w:val="000000"/>
                <w:sz w:val="18"/>
                <w:szCs w:val="18"/>
              </w:rPr>
              <w:t>Gestión de Recursos para</w:t>
            </w:r>
            <w:r w:rsidR="006A0063" w:rsidRPr="00111F5A">
              <w:rPr>
                <w:rFonts w:ascii="Cambria" w:hAnsi="Cambria"/>
                <w:color w:val="000000"/>
                <w:sz w:val="18"/>
                <w:szCs w:val="18"/>
              </w:rPr>
              <w:t xml:space="preserve"> Mejoramiento y rehabilitación de la red Vial</w:t>
            </w:r>
          </w:p>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tcBorders>
              <w:bottom w:val="single" w:sz="4" w:space="0" w:color="auto"/>
            </w:tcBorders>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s="Arial066.688"/>
                <w:color w:val="000000"/>
                <w:sz w:val="18"/>
                <w:szCs w:val="18"/>
                <w:lang w:val="es-ES_tradnl" w:eastAsia="es-ES_tradnl"/>
              </w:rPr>
            </w:pPr>
            <w:r w:rsidRPr="00111F5A">
              <w:rPr>
                <w:rFonts w:ascii="Cambria" w:hAnsi="Cambria" w:cs="Arial066.688"/>
                <w:color w:val="000000"/>
                <w:sz w:val="18"/>
                <w:szCs w:val="18"/>
                <w:lang w:val="es-ES_tradnl" w:eastAsia="es-ES_tradnl"/>
              </w:rPr>
              <w:t>Formulación de un plan Vial</w:t>
            </w:r>
          </w:p>
        </w:tc>
        <w:tc>
          <w:tcPr>
            <w:tcW w:w="3213" w:type="dxa"/>
            <w:tcBorders>
              <w:bottom w:val="single" w:sz="4" w:space="0" w:color="auto"/>
            </w:tcBorders>
            <w:shd w:val="clear" w:color="auto" w:fill="auto"/>
            <w:vAlign w:val="center"/>
          </w:tcPr>
          <w:p w:rsidR="006A0063" w:rsidRPr="00111F5A" w:rsidRDefault="006A0063" w:rsidP="00531119">
            <w:pPr>
              <w:autoSpaceDE w:val="0"/>
              <w:autoSpaceDN w:val="0"/>
              <w:adjustRightInd w:val="0"/>
              <w:spacing w:after="0" w:line="240" w:lineRule="auto"/>
              <w:rPr>
                <w:rFonts w:ascii="Cambria" w:hAnsi="Cambria"/>
                <w:color w:val="000000"/>
                <w:sz w:val="18"/>
                <w:szCs w:val="18"/>
              </w:rPr>
            </w:pPr>
            <w:r w:rsidRPr="00111F5A">
              <w:rPr>
                <w:rFonts w:ascii="Cambria" w:hAnsi="Cambria"/>
                <w:color w:val="000000"/>
                <w:sz w:val="18"/>
                <w:szCs w:val="18"/>
              </w:rPr>
              <w:t>Nº. Planeas viales Formulados</w:t>
            </w:r>
          </w:p>
        </w:tc>
        <w:tc>
          <w:tcPr>
            <w:tcW w:w="1243" w:type="dxa"/>
            <w:tcBorders>
              <w:bottom w:val="single" w:sz="4" w:space="0" w:color="auto"/>
            </w:tcBorders>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r w:rsidRPr="00111F5A">
              <w:rPr>
                <w:rFonts w:ascii="Cambria" w:hAnsi="Cambria"/>
                <w:color w:val="000000"/>
                <w:sz w:val="18"/>
                <w:szCs w:val="18"/>
              </w:rPr>
              <w:t>Cero</w:t>
            </w:r>
          </w:p>
        </w:tc>
        <w:tc>
          <w:tcPr>
            <w:tcW w:w="1384" w:type="dxa"/>
            <w:tcBorders>
              <w:bottom w:val="single" w:sz="4" w:space="0" w:color="auto"/>
            </w:tcBorders>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r w:rsidRPr="00111F5A">
              <w:rPr>
                <w:rFonts w:ascii="Cambria" w:hAnsi="Cambria"/>
                <w:color w:val="000000"/>
                <w:sz w:val="18"/>
                <w:szCs w:val="18"/>
              </w:rPr>
              <w:t>Uno</w:t>
            </w:r>
          </w:p>
        </w:tc>
        <w:tc>
          <w:tcPr>
            <w:tcW w:w="3623" w:type="dxa"/>
            <w:tcBorders>
              <w:bottom w:val="single" w:sz="4" w:space="0" w:color="auto"/>
            </w:tcBorders>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r w:rsidRPr="00111F5A">
              <w:rPr>
                <w:rFonts w:ascii="Cambria" w:hAnsi="Cambria"/>
                <w:color w:val="000000"/>
                <w:sz w:val="18"/>
                <w:szCs w:val="18"/>
              </w:rPr>
              <w:t>Un Plan Vial Formulado 2012</w:t>
            </w:r>
          </w:p>
        </w:tc>
      </w:tr>
      <w:tr w:rsidR="006A0063" w:rsidRPr="00111F5A" w:rsidTr="00CB036B">
        <w:trPr>
          <w:trHeight w:hRule="exact" w:val="287"/>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val="restart"/>
            <w:tcBorders>
              <w:top w:val="single" w:sz="4" w:space="0" w:color="auto"/>
            </w:tcBorders>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s="Arial066.688"/>
                <w:color w:val="000000"/>
                <w:sz w:val="18"/>
                <w:szCs w:val="18"/>
                <w:lang w:val="es-ES_tradnl" w:eastAsia="es-ES_tradnl"/>
              </w:rPr>
            </w:pPr>
            <w:r w:rsidRPr="00111F5A">
              <w:rPr>
                <w:rFonts w:ascii="Cambria" w:hAnsi="Cambria" w:cs="Arial066.688"/>
                <w:color w:val="000000"/>
                <w:sz w:val="18"/>
                <w:szCs w:val="18"/>
                <w:lang w:val="es-ES_tradnl" w:eastAsia="es-ES_tradnl"/>
              </w:rPr>
              <w:t>Pavimentar Vías Inter</w:t>
            </w:r>
          </w:p>
          <w:p w:rsidR="006A0063" w:rsidRPr="00111F5A" w:rsidRDefault="006A0063" w:rsidP="00531119">
            <w:pPr>
              <w:autoSpaceDE w:val="0"/>
              <w:autoSpaceDN w:val="0"/>
              <w:adjustRightInd w:val="0"/>
              <w:spacing w:after="0" w:line="240" w:lineRule="auto"/>
              <w:jc w:val="center"/>
              <w:rPr>
                <w:rFonts w:ascii="Cambria" w:hAnsi="Cambria" w:cs="Arial066.688"/>
                <w:color w:val="000000"/>
                <w:sz w:val="18"/>
                <w:szCs w:val="18"/>
                <w:lang w:val="es-ES_tradnl" w:eastAsia="es-ES_tradnl"/>
              </w:rPr>
            </w:pPr>
            <w:r w:rsidRPr="00111F5A">
              <w:rPr>
                <w:rFonts w:ascii="Cambria" w:hAnsi="Cambria" w:cs="Arial066.688"/>
                <w:color w:val="000000"/>
                <w:sz w:val="18"/>
                <w:szCs w:val="18"/>
                <w:lang w:val="es-ES_tradnl" w:eastAsia="es-ES_tradnl"/>
              </w:rPr>
              <w:t>Municipales</w:t>
            </w: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Vía Toca – Chivata - Tunja</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Deficiente</w:t>
            </w:r>
          </w:p>
        </w:tc>
        <w:tc>
          <w:tcPr>
            <w:tcW w:w="1384"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27 Km</w:t>
            </w:r>
          </w:p>
        </w:tc>
        <w:tc>
          <w:tcPr>
            <w:tcW w:w="362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100% Pavimentada la vía Toca – Tunja</w:t>
            </w:r>
          </w:p>
        </w:tc>
      </w:tr>
      <w:tr w:rsidR="006A0063" w:rsidRPr="00111F5A" w:rsidTr="00CB036B">
        <w:trPr>
          <w:trHeight w:hRule="exact" w:val="264"/>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shd w:val="clear" w:color="auto" w:fill="auto"/>
            <w:vAlign w:val="center"/>
          </w:tcPr>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Vía Toca - Paipa</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Deficiente</w:t>
            </w:r>
          </w:p>
        </w:tc>
        <w:tc>
          <w:tcPr>
            <w:tcW w:w="1384"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30 Km</w:t>
            </w:r>
          </w:p>
        </w:tc>
        <w:tc>
          <w:tcPr>
            <w:tcW w:w="362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100% Pavimentada la vía Toca – Paipa</w:t>
            </w:r>
          </w:p>
        </w:tc>
      </w:tr>
      <w:tr w:rsidR="006A0063" w:rsidRPr="00111F5A" w:rsidTr="00CB036B">
        <w:trPr>
          <w:trHeight w:hRule="exact" w:val="255"/>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tcBorders>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Vía Toca - Pesca</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Deficiente</w:t>
            </w:r>
          </w:p>
        </w:tc>
        <w:tc>
          <w:tcPr>
            <w:tcW w:w="1384"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17 Km</w:t>
            </w:r>
          </w:p>
        </w:tc>
        <w:tc>
          <w:tcPr>
            <w:tcW w:w="362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100% Pavimentada la vía Toca – Pesca</w:t>
            </w:r>
          </w:p>
        </w:tc>
      </w:tr>
      <w:tr w:rsidR="006A0063" w:rsidRPr="00111F5A" w:rsidTr="00CB036B">
        <w:trPr>
          <w:trHeight w:hRule="exact" w:val="248"/>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val="restart"/>
            <w:tcBorders>
              <w:top w:val="single" w:sz="4" w:space="0" w:color="auto"/>
            </w:tcBorders>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s="Arial066.688"/>
                <w:color w:val="000000"/>
                <w:sz w:val="18"/>
                <w:szCs w:val="18"/>
                <w:lang w:val="es-ES_tradnl" w:eastAsia="es-ES_tradnl"/>
              </w:rPr>
            </w:pPr>
            <w:r w:rsidRPr="00111F5A">
              <w:rPr>
                <w:rFonts w:ascii="Cambria" w:hAnsi="Cambria" w:cs="Arial066.688"/>
                <w:color w:val="000000"/>
                <w:sz w:val="18"/>
                <w:szCs w:val="18"/>
                <w:lang w:val="es-ES_tradnl" w:eastAsia="es-ES_tradnl"/>
              </w:rPr>
              <w:t>Pavimentar Vías</w:t>
            </w:r>
          </w:p>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r w:rsidRPr="00111F5A">
              <w:rPr>
                <w:rFonts w:ascii="Cambria" w:hAnsi="Cambria" w:cs="Arial066.688"/>
                <w:color w:val="000000"/>
                <w:sz w:val="18"/>
                <w:szCs w:val="18"/>
                <w:lang w:val="es-ES_tradnl" w:eastAsia="es-ES_tradnl"/>
              </w:rPr>
              <w:t>Municipales</w:t>
            </w: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Anillo Perimetral de la Copa</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Cero</w:t>
            </w:r>
          </w:p>
        </w:tc>
        <w:tc>
          <w:tcPr>
            <w:tcW w:w="1384"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5 Km</w:t>
            </w:r>
          </w:p>
        </w:tc>
        <w:tc>
          <w:tcPr>
            <w:tcW w:w="3623" w:type="dxa"/>
            <w:tcBorders>
              <w:top w:val="single" w:sz="4" w:space="0" w:color="auto"/>
              <w:bottom w:val="single" w:sz="4" w:space="0" w:color="auto"/>
            </w:tcBorders>
            <w:shd w:val="clear" w:color="auto" w:fill="auto"/>
            <w:vAlign w:val="center"/>
          </w:tcPr>
          <w:p w:rsidR="006A0063"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100% del Anillo Perimetral Pavimentado</w:t>
            </w:r>
          </w:p>
          <w:p w:rsidR="0086370E" w:rsidRPr="00111F5A" w:rsidRDefault="0086370E" w:rsidP="00531119">
            <w:pPr>
              <w:autoSpaceDE w:val="0"/>
              <w:autoSpaceDN w:val="0"/>
              <w:adjustRightInd w:val="0"/>
              <w:jc w:val="center"/>
              <w:rPr>
                <w:rFonts w:ascii="Cambria" w:hAnsi="Cambria"/>
                <w:color w:val="000000"/>
                <w:sz w:val="18"/>
                <w:szCs w:val="18"/>
              </w:rPr>
            </w:pPr>
          </w:p>
        </w:tc>
      </w:tr>
      <w:tr w:rsidR="006A0063" w:rsidRPr="00111F5A" w:rsidTr="00CB036B">
        <w:trPr>
          <w:trHeight w:hRule="exact" w:val="268"/>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shd w:val="clear" w:color="auto" w:fill="auto"/>
            <w:vAlign w:val="center"/>
          </w:tcPr>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Vías Urbanas</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Deficiente</w:t>
            </w:r>
          </w:p>
        </w:tc>
        <w:tc>
          <w:tcPr>
            <w:tcW w:w="1384"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2 Km</w:t>
            </w:r>
          </w:p>
        </w:tc>
        <w:tc>
          <w:tcPr>
            <w:tcW w:w="362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2 Km mas de vías Urbanas Pavimentadas</w:t>
            </w:r>
          </w:p>
        </w:tc>
      </w:tr>
      <w:tr w:rsidR="006A0063" w:rsidRPr="00111F5A" w:rsidTr="00CB036B">
        <w:trPr>
          <w:trHeight w:hRule="exact" w:val="560"/>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tcBorders>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Construcción de</w:t>
            </w:r>
            <w:r w:rsidR="00C2220A" w:rsidRPr="00111F5A">
              <w:rPr>
                <w:rFonts w:ascii="Cambria" w:hAnsi="Cambria"/>
                <w:color w:val="000000"/>
                <w:sz w:val="18"/>
                <w:szCs w:val="18"/>
              </w:rPr>
              <w:t xml:space="preserve"> Un Piedra</w:t>
            </w:r>
            <w:r w:rsidRPr="00111F5A">
              <w:rPr>
                <w:rFonts w:ascii="Cambria" w:hAnsi="Cambria"/>
                <w:color w:val="000000"/>
                <w:sz w:val="18"/>
                <w:szCs w:val="18"/>
              </w:rPr>
              <w:t xml:space="preserve">plén en la Vía Toca – Paipa </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Cero</w:t>
            </w:r>
          </w:p>
        </w:tc>
        <w:tc>
          <w:tcPr>
            <w:tcW w:w="1384"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0.5 Km de Terraplén</w:t>
            </w:r>
          </w:p>
        </w:tc>
        <w:tc>
          <w:tcPr>
            <w:tcW w:w="362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 xml:space="preserve">100 % de </w:t>
            </w:r>
            <w:r w:rsidR="00C2220A" w:rsidRPr="00111F5A">
              <w:rPr>
                <w:rFonts w:ascii="Cambria" w:hAnsi="Cambria"/>
                <w:color w:val="000000"/>
                <w:sz w:val="18"/>
                <w:szCs w:val="18"/>
              </w:rPr>
              <w:t>Piedra</w:t>
            </w:r>
            <w:r w:rsidRPr="00111F5A">
              <w:rPr>
                <w:rFonts w:ascii="Cambria" w:hAnsi="Cambria"/>
                <w:color w:val="000000"/>
                <w:sz w:val="18"/>
                <w:szCs w:val="18"/>
              </w:rPr>
              <w:t>plén construido en la Vía Toca - Paipa</w:t>
            </w:r>
          </w:p>
        </w:tc>
      </w:tr>
      <w:tr w:rsidR="006A0063" w:rsidRPr="00111F5A" w:rsidTr="00CB036B">
        <w:trPr>
          <w:trHeight w:hRule="exact" w:val="378"/>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val="restart"/>
            <w:tcBorders>
              <w:top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r w:rsidRPr="00111F5A">
              <w:rPr>
                <w:rFonts w:ascii="Cambria" w:hAnsi="Cambria" w:cs="Arial066.688"/>
                <w:color w:val="000000"/>
                <w:sz w:val="18"/>
                <w:szCs w:val="18"/>
                <w:lang w:val="es-ES_tradnl" w:eastAsia="es-ES_tradnl"/>
              </w:rPr>
              <w:t>Mantenimiento Vías sector Rural</w:t>
            </w: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No. licencia Explotación de Recebera</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Cero</w:t>
            </w:r>
          </w:p>
        </w:tc>
        <w:tc>
          <w:tcPr>
            <w:tcW w:w="1384"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Una</w:t>
            </w:r>
          </w:p>
        </w:tc>
        <w:tc>
          <w:tcPr>
            <w:tcW w:w="362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Licencia de Explotación de Recebo</w:t>
            </w:r>
          </w:p>
        </w:tc>
      </w:tr>
      <w:tr w:rsidR="006A0063" w:rsidRPr="00111F5A" w:rsidTr="00CB036B">
        <w:trPr>
          <w:trHeight w:hRule="exact" w:val="259"/>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shd w:val="clear" w:color="auto" w:fill="auto"/>
            <w:vAlign w:val="center"/>
          </w:tcPr>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Vías Rurales Principales</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Deficiente</w:t>
            </w:r>
          </w:p>
        </w:tc>
        <w:tc>
          <w:tcPr>
            <w:tcW w:w="1384"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7 Veredas</w:t>
            </w:r>
          </w:p>
        </w:tc>
        <w:tc>
          <w:tcPr>
            <w:tcW w:w="362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100% Vías rurales Principales Arregladas</w:t>
            </w:r>
          </w:p>
        </w:tc>
      </w:tr>
      <w:tr w:rsidR="006A0063" w:rsidRPr="00111F5A" w:rsidTr="00CB036B">
        <w:trPr>
          <w:trHeight w:hRule="exact" w:val="251"/>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shd w:val="clear" w:color="auto" w:fill="auto"/>
            <w:vAlign w:val="center"/>
          </w:tcPr>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Vías Rurales Secundarias</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Deficiente</w:t>
            </w:r>
          </w:p>
        </w:tc>
        <w:tc>
          <w:tcPr>
            <w:tcW w:w="1384"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7 Veredas</w:t>
            </w:r>
          </w:p>
        </w:tc>
        <w:tc>
          <w:tcPr>
            <w:tcW w:w="362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100% Vías rurales Secundarias Arregladas</w:t>
            </w:r>
          </w:p>
        </w:tc>
      </w:tr>
      <w:tr w:rsidR="006A0063" w:rsidRPr="00111F5A" w:rsidTr="00CB036B">
        <w:trPr>
          <w:trHeight w:hRule="exact" w:val="519"/>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shd w:val="clear" w:color="auto" w:fill="auto"/>
            <w:vAlign w:val="center"/>
          </w:tcPr>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p>
        </w:tc>
        <w:tc>
          <w:tcPr>
            <w:tcW w:w="3213" w:type="dxa"/>
            <w:tcBorders>
              <w:top w:val="single" w:sz="4" w:space="0" w:color="auto"/>
              <w:bottom w:val="single" w:sz="4" w:space="0" w:color="auto"/>
            </w:tcBorders>
            <w:shd w:val="clear" w:color="auto" w:fill="auto"/>
            <w:vAlign w:val="center"/>
          </w:tcPr>
          <w:p w:rsidR="006A0063" w:rsidRPr="00111F5A" w:rsidRDefault="006A0063" w:rsidP="0086370E">
            <w:pPr>
              <w:autoSpaceDE w:val="0"/>
              <w:autoSpaceDN w:val="0"/>
              <w:adjustRightInd w:val="0"/>
              <w:rPr>
                <w:rFonts w:ascii="Cambria" w:hAnsi="Cambria"/>
                <w:color w:val="000000"/>
                <w:sz w:val="18"/>
                <w:szCs w:val="18"/>
              </w:rPr>
            </w:pPr>
            <w:r w:rsidRPr="00111F5A">
              <w:rPr>
                <w:rFonts w:ascii="Cambria" w:hAnsi="Cambria"/>
                <w:color w:val="000000"/>
                <w:sz w:val="18"/>
                <w:szCs w:val="18"/>
              </w:rPr>
              <w:t>Mantenimiento De Obras De Arte</w:t>
            </w:r>
            <w:r w:rsidR="0086370E">
              <w:rPr>
                <w:rFonts w:ascii="Cambria" w:hAnsi="Cambria"/>
                <w:color w:val="000000"/>
                <w:sz w:val="18"/>
                <w:szCs w:val="18"/>
              </w:rPr>
              <w:t xml:space="preserve">            ( Puentes y otros)</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Malo</w:t>
            </w:r>
          </w:p>
        </w:tc>
        <w:tc>
          <w:tcPr>
            <w:tcW w:w="1384"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7 Veredas</w:t>
            </w:r>
          </w:p>
        </w:tc>
        <w:tc>
          <w:tcPr>
            <w:tcW w:w="362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100 % de Obras de Artes Rehabilitadas</w:t>
            </w:r>
          </w:p>
        </w:tc>
      </w:tr>
      <w:tr w:rsidR="006A0063" w:rsidRPr="00111F5A" w:rsidTr="00CB036B">
        <w:trPr>
          <w:trHeight w:hRule="exact" w:val="250"/>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tcBorders>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 xml:space="preserve">Construcción de Alcantarillas </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Deficiente</w:t>
            </w:r>
          </w:p>
        </w:tc>
        <w:tc>
          <w:tcPr>
            <w:tcW w:w="1384"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50</w:t>
            </w:r>
          </w:p>
        </w:tc>
        <w:tc>
          <w:tcPr>
            <w:tcW w:w="362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50 Alcantarillas Nuevas a 2015</w:t>
            </w:r>
          </w:p>
        </w:tc>
      </w:tr>
      <w:tr w:rsidR="006A0063" w:rsidRPr="00111F5A" w:rsidTr="00CB036B">
        <w:trPr>
          <w:trHeight w:hRule="exact" w:val="242"/>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val="restart"/>
            <w:tcBorders>
              <w:top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r w:rsidRPr="00111F5A">
              <w:rPr>
                <w:rFonts w:ascii="Cambria" w:hAnsi="Cambria" w:cs="Arial066.688"/>
                <w:color w:val="000000"/>
                <w:sz w:val="18"/>
                <w:szCs w:val="18"/>
                <w:lang w:val="es-ES_tradnl" w:eastAsia="es-ES_tradnl"/>
              </w:rPr>
              <w:t>Arreglo de Vías por Placa Huella</w:t>
            </w: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Placa Huella Vereda de Tuaneca</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Nulo</w:t>
            </w:r>
          </w:p>
        </w:tc>
        <w:tc>
          <w:tcPr>
            <w:tcW w:w="1384" w:type="dxa"/>
            <w:tcBorders>
              <w:top w:val="single" w:sz="4" w:space="0" w:color="auto"/>
              <w:bottom w:val="single" w:sz="4" w:space="0" w:color="auto"/>
            </w:tcBorders>
            <w:shd w:val="clear" w:color="auto" w:fill="auto"/>
            <w:vAlign w:val="center"/>
          </w:tcPr>
          <w:p w:rsidR="006A0063" w:rsidRPr="00111F5A" w:rsidRDefault="0086370E" w:rsidP="00531119">
            <w:pPr>
              <w:autoSpaceDE w:val="0"/>
              <w:autoSpaceDN w:val="0"/>
              <w:adjustRightInd w:val="0"/>
              <w:jc w:val="center"/>
              <w:rPr>
                <w:rFonts w:ascii="Cambria" w:hAnsi="Cambria"/>
                <w:color w:val="000000"/>
                <w:sz w:val="18"/>
                <w:szCs w:val="18"/>
              </w:rPr>
            </w:pPr>
            <w:r>
              <w:rPr>
                <w:rFonts w:ascii="Cambria" w:hAnsi="Cambria"/>
                <w:color w:val="000000"/>
                <w:sz w:val="18"/>
                <w:szCs w:val="18"/>
              </w:rPr>
              <w:t>6</w:t>
            </w:r>
            <w:r w:rsidR="006A0063" w:rsidRPr="00111F5A">
              <w:rPr>
                <w:rFonts w:ascii="Cambria" w:hAnsi="Cambria"/>
                <w:color w:val="000000"/>
                <w:sz w:val="18"/>
                <w:szCs w:val="18"/>
              </w:rPr>
              <w:t xml:space="preserve"> Km</w:t>
            </w:r>
          </w:p>
        </w:tc>
        <w:tc>
          <w:tcPr>
            <w:tcW w:w="3623" w:type="dxa"/>
            <w:vMerge w:val="restart"/>
            <w:tcBorders>
              <w:top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Arreglo de Vías por el Sistema de Placa Huella, 10 Km 2015</w:t>
            </w:r>
          </w:p>
        </w:tc>
      </w:tr>
      <w:tr w:rsidR="006A0063" w:rsidRPr="00111F5A" w:rsidTr="00CB036B">
        <w:trPr>
          <w:trHeight w:hRule="exact" w:val="262"/>
          <w:tblCellSpacing w:w="11" w:type="dxa"/>
        </w:trPr>
        <w:tc>
          <w:tcPr>
            <w:tcW w:w="1667" w:type="dxa"/>
            <w:vMerge/>
            <w:shd w:val="clear" w:color="auto" w:fill="auto"/>
            <w:vAlign w:val="center"/>
          </w:tcPr>
          <w:p w:rsidR="006A0063" w:rsidRPr="00111F5A" w:rsidRDefault="006A0063" w:rsidP="00531119">
            <w:pPr>
              <w:autoSpaceDE w:val="0"/>
              <w:autoSpaceDN w:val="0"/>
              <w:adjustRightInd w:val="0"/>
              <w:spacing w:after="0" w:line="240" w:lineRule="auto"/>
              <w:jc w:val="center"/>
              <w:rPr>
                <w:rFonts w:ascii="Cambria" w:hAnsi="Cambria"/>
                <w:color w:val="000000"/>
                <w:sz w:val="18"/>
                <w:szCs w:val="18"/>
              </w:rPr>
            </w:pPr>
          </w:p>
        </w:tc>
        <w:tc>
          <w:tcPr>
            <w:tcW w:w="1792" w:type="dxa"/>
            <w:vMerge/>
            <w:tcBorders>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s="Arial066.688"/>
                <w:color w:val="000000"/>
                <w:sz w:val="18"/>
                <w:szCs w:val="18"/>
                <w:lang w:val="es-ES_tradnl" w:eastAsia="es-ES_tradnl"/>
              </w:rPr>
            </w:pPr>
          </w:p>
        </w:tc>
        <w:tc>
          <w:tcPr>
            <w:tcW w:w="321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rPr>
                <w:rFonts w:ascii="Cambria" w:hAnsi="Cambria"/>
                <w:color w:val="000000"/>
                <w:sz w:val="18"/>
                <w:szCs w:val="18"/>
              </w:rPr>
            </w:pPr>
            <w:r w:rsidRPr="00111F5A">
              <w:rPr>
                <w:rFonts w:ascii="Cambria" w:hAnsi="Cambria"/>
                <w:color w:val="000000"/>
                <w:sz w:val="18"/>
                <w:szCs w:val="18"/>
              </w:rPr>
              <w:t>Placa Huella Vereda Centro Arriba</w:t>
            </w:r>
          </w:p>
        </w:tc>
        <w:tc>
          <w:tcPr>
            <w:tcW w:w="1243" w:type="dxa"/>
            <w:tcBorders>
              <w:top w:val="single" w:sz="4" w:space="0" w:color="auto"/>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Nulo</w:t>
            </w:r>
          </w:p>
        </w:tc>
        <w:tc>
          <w:tcPr>
            <w:tcW w:w="1384" w:type="dxa"/>
            <w:tcBorders>
              <w:top w:val="single" w:sz="4" w:space="0" w:color="auto"/>
              <w:bottom w:val="single" w:sz="4" w:space="0" w:color="auto"/>
            </w:tcBorders>
            <w:shd w:val="clear" w:color="auto" w:fill="auto"/>
            <w:vAlign w:val="center"/>
          </w:tcPr>
          <w:p w:rsidR="006A0063" w:rsidRPr="00111F5A" w:rsidRDefault="0086370E" w:rsidP="00531119">
            <w:pPr>
              <w:autoSpaceDE w:val="0"/>
              <w:autoSpaceDN w:val="0"/>
              <w:adjustRightInd w:val="0"/>
              <w:jc w:val="center"/>
              <w:rPr>
                <w:rFonts w:ascii="Cambria" w:hAnsi="Cambria"/>
                <w:color w:val="000000"/>
                <w:sz w:val="18"/>
                <w:szCs w:val="18"/>
              </w:rPr>
            </w:pPr>
            <w:r>
              <w:rPr>
                <w:rFonts w:ascii="Cambria" w:hAnsi="Cambria"/>
                <w:color w:val="000000"/>
                <w:sz w:val="18"/>
                <w:szCs w:val="18"/>
              </w:rPr>
              <w:t>4</w:t>
            </w:r>
            <w:r w:rsidR="006A0063" w:rsidRPr="00111F5A">
              <w:rPr>
                <w:rFonts w:ascii="Cambria" w:hAnsi="Cambria"/>
                <w:color w:val="000000"/>
                <w:sz w:val="18"/>
                <w:szCs w:val="18"/>
              </w:rPr>
              <w:t xml:space="preserve"> Km</w:t>
            </w:r>
          </w:p>
        </w:tc>
        <w:tc>
          <w:tcPr>
            <w:tcW w:w="3623" w:type="dxa"/>
            <w:vMerge/>
            <w:tcBorders>
              <w:bottom w:val="single" w:sz="4" w:space="0" w:color="auto"/>
            </w:tcBorders>
            <w:shd w:val="clear" w:color="auto" w:fill="auto"/>
            <w:vAlign w:val="center"/>
          </w:tcPr>
          <w:p w:rsidR="006A0063" w:rsidRPr="00111F5A" w:rsidRDefault="006A0063" w:rsidP="00531119">
            <w:pPr>
              <w:autoSpaceDE w:val="0"/>
              <w:autoSpaceDN w:val="0"/>
              <w:adjustRightInd w:val="0"/>
              <w:jc w:val="center"/>
              <w:rPr>
                <w:rFonts w:ascii="Cambria" w:hAnsi="Cambria"/>
                <w:color w:val="000000"/>
                <w:sz w:val="18"/>
                <w:szCs w:val="18"/>
              </w:rPr>
            </w:pPr>
          </w:p>
        </w:tc>
      </w:tr>
      <w:tr w:rsidR="00CB036B" w:rsidRPr="00111F5A" w:rsidTr="004B474A">
        <w:trPr>
          <w:trHeight w:hRule="exact" w:val="521"/>
          <w:tblCellSpacing w:w="11" w:type="dxa"/>
        </w:trPr>
        <w:tc>
          <w:tcPr>
            <w:tcW w:w="1667" w:type="dxa"/>
            <w:vMerge w:val="restart"/>
            <w:tcBorders>
              <w:top w:val="single" w:sz="4" w:space="0" w:color="auto"/>
            </w:tcBorders>
            <w:shd w:val="clear" w:color="auto" w:fill="auto"/>
            <w:vAlign w:val="center"/>
          </w:tcPr>
          <w:p w:rsidR="00CB036B" w:rsidRPr="00111F5A" w:rsidRDefault="00CB036B"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Organización del Transporte</w:t>
            </w:r>
          </w:p>
        </w:tc>
        <w:tc>
          <w:tcPr>
            <w:tcW w:w="1792" w:type="dxa"/>
            <w:vMerge w:val="restart"/>
            <w:tcBorders>
              <w:top w:val="single" w:sz="4" w:space="0" w:color="auto"/>
            </w:tcBorders>
            <w:shd w:val="clear" w:color="auto" w:fill="auto"/>
            <w:vAlign w:val="center"/>
          </w:tcPr>
          <w:p w:rsidR="00CB036B" w:rsidRPr="00111F5A" w:rsidRDefault="00CB036B" w:rsidP="00531119">
            <w:pPr>
              <w:autoSpaceDE w:val="0"/>
              <w:autoSpaceDN w:val="0"/>
              <w:adjustRightInd w:val="0"/>
              <w:jc w:val="center"/>
              <w:rPr>
                <w:rFonts w:ascii="Cambria" w:hAnsi="Cambria" w:cs="Arial066.688"/>
                <w:color w:val="000000"/>
                <w:sz w:val="18"/>
                <w:szCs w:val="18"/>
                <w:lang w:val="es-ES_tradnl" w:eastAsia="es-ES_tradnl"/>
              </w:rPr>
            </w:pPr>
            <w:r w:rsidRPr="00111F5A">
              <w:rPr>
                <w:rFonts w:ascii="Cambria" w:hAnsi="Cambria" w:cs="Arial066.688"/>
                <w:color w:val="000000"/>
                <w:sz w:val="18"/>
                <w:szCs w:val="18"/>
                <w:lang w:val="es-ES_tradnl" w:eastAsia="es-ES_tradnl"/>
              </w:rPr>
              <w:t xml:space="preserve">Construcción </w:t>
            </w:r>
          </w:p>
        </w:tc>
        <w:tc>
          <w:tcPr>
            <w:tcW w:w="3213" w:type="dxa"/>
            <w:tcBorders>
              <w:top w:val="single" w:sz="4" w:space="0" w:color="auto"/>
              <w:bottom w:val="single" w:sz="4" w:space="0" w:color="auto"/>
            </w:tcBorders>
            <w:shd w:val="clear" w:color="auto" w:fill="auto"/>
            <w:vAlign w:val="center"/>
          </w:tcPr>
          <w:p w:rsidR="00CB036B" w:rsidRPr="00111F5A" w:rsidRDefault="00CB036B" w:rsidP="00531119">
            <w:pPr>
              <w:autoSpaceDE w:val="0"/>
              <w:autoSpaceDN w:val="0"/>
              <w:adjustRightInd w:val="0"/>
              <w:jc w:val="both"/>
              <w:rPr>
                <w:rFonts w:ascii="Cambria" w:hAnsi="Cambria"/>
                <w:color w:val="000000"/>
                <w:sz w:val="18"/>
                <w:szCs w:val="18"/>
              </w:rPr>
            </w:pPr>
            <w:r w:rsidRPr="00111F5A">
              <w:rPr>
                <w:rFonts w:ascii="Cambria" w:hAnsi="Cambria"/>
                <w:color w:val="000000"/>
                <w:sz w:val="18"/>
                <w:szCs w:val="18"/>
              </w:rPr>
              <w:t>No. de Terminales de Transporte construidos</w:t>
            </w:r>
          </w:p>
        </w:tc>
        <w:tc>
          <w:tcPr>
            <w:tcW w:w="1243" w:type="dxa"/>
            <w:tcBorders>
              <w:top w:val="single" w:sz="4" w:space="0" w:color="auto"/>
              <w:bottom w:val="single" w:sz="4" w:space="0" w:color="auto"/>
            </w:tcBorders>
            <w:shd w:val="clear" w:color="auto" w:fill="auto"/>
            <w:vAlign w:val="center"/>
          </w:tcPr>
          <w:p w:rsidR="00CB036B" w:rsidRPr="00111F5A" w:rsidRDefault="00CB036B"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N. A.</w:t>
            </w:r>
          </w:p>
        </w:tc>
        <w:tc>
          <w:tcPr>
            <w:tcW w:w="1384" w:type="dxa"/>
            <w:tcBorders>
              <w:top w:val="single" w:sz="4" w:space="0" w:color="auto"/>
              <w:bottom w:val="single" w:sz="4" w:space="0" w:color="auto"/>
            </w:tcBorders>
            <w:shd w:val="clear" w:color="auto" w:fill="auto"/>
            <w:vAlign w:val="center"/>
          </w:tcPr>
          <w:p w:rsidR="00CB036B" w:rsidRPr="00111F5A" w:rsidRDefault="00CB036B" w:rsidP="00531119">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Un Terminal</w:t>
            </w:r>
          </w:p>
        </w:tc>
        <w:tc>
          <w:tcPr>
            <w:tcW w:w="3623" w:type="dxa"/>
            <w:tcBorders>
              <w:top w:val="single" w:sz="4" w:space="0" w:color="auto"/>
              <w:bottom w:val="single" w:sz="4" w:space="0" w:color="auto"/>
            </w:tcBorders>
            <w:shd w:val="clear" w:color="auto" w:fill="auto"/>
            <w:vAlign w:val="center"/>
          </w:tcPr>
          <w:p w:rsidR="00CB036B" w:rsidRPr="00111F5A" w:rsidRDefault="00CB036B" w:rsidP="0086370E">
            <w:pPr>
              <w:autoSpaceDE w:val="0"/>
              <w:autoSpaceDN w:val="0"/>
              <w:adjustRightInd w:val="0"/>
              <w:jc w:val="center"/>
              <w:rPr>
                <w:rFonts w:ascii="Cambria" w:hAnsi="Cambria"/>
                <w:color w:val="000000"/>
                <w:sz w:val="18"/>
                <w:szCs w:val="18"/>
              </w:rPr>
            </w:pPr>
            <w:r w:rsidRPr="00111F5A">
              <w:rPr>
                <w:rFonts w:ascii="Cambria" w:hAnsi="Cambria"/>
                <w:color w:val="000000"/>
                <w:sz w:val="18"/>
                <w:szCs w:val="18"/>
              </w:rPr>
              <w:t>Un Terminal de Trasporte construido a  2015</w:t>
            </w:r>
          </w:p>
        </w:tc>
      </w:tr>
      <w:tr w:rsidR="00CB036B" w:rsidRPr="00111F5A" w:rsidTr="004B474A">
        <w:trPr>
          <w:trHeight w:hRule="exact" w:val="521"/>
          <w:tblCellSpacing w:w="11" w:type="dxa"/>
        </w:trPr>
        <w:tc>
          <w:tcPr>
            <w:tcW w:w="1667" w:type="dxa"/>
            <w:vMerge/>
            <w:shd w:val="clear" w:color="auto" w:fill="auto"/>
            <w:vAlign w:val="center"/>
          </w:tcPr>
          <w:p w:rsidR="00CB036B" w:rsidRPr="00111F5A" w:rsidRDefault="00CB036B" w:rsidP="00531119">
            <w:pPr>
              <w:autoSpaceDE w:val="0"/>
              <w:autoSpaceDN w:val="0"/>
              <w:adjustRightInd w:val="0"/>
              <w:jc w:val="center"/>
              <w:rPr>
                <w:rFonts w:ascii="Cambria" w:hAnsi="Cambria"/>
                <w:color w:val="000000"/>
                <w:sz w:val="18"/>
                <w:szCs w:val="18"/>
              </w:rPr>
            </w:pPr>
          </w:p>
        </w:tc>
        <w:tc>
          <w:tcPr>
            <w:tcW w:w="1792" w:type="dxa"/>
            <w:vMerge/>
            <w:shd w:val="clear" w:color="auto" w:fill="auto"/>
            <w:vAlign w:val="center"/>
          </w:tcPr>
          <w:p w:rsidR="00CB036B" w:rsidRPr="00111F5A" w:rsidRDefault="00CB036B" w:rsidP="00531119">
            <w:pPr>
              <w:autoSpaceDE w:val="0"/>
              <w:autoSpaceDN w:val="0"/>
              <w:adjustRightInd w:val="0"/>
              <w:jc w:val="center"/>
              <w:rPr>
                <w:rFonts w:ascii="Cambria" w:hAnsi="Cambria" w:cs="Arial066.688"/>
                <w:color w:val="000000"/>
                <w:sz w:val="18"/>
                <w:szCs w:val="18"/>
                <w:lang w:val="es-ES_tradnl" w:eastAsia="es-ES_tradnl"/>
              </w:rPr>
            </w:pPr>
          </w:p>
        </w:tc>
        <w:tc>
          <w:tcPr>
            <w:tcW w:w="3213" w:type="dxa"/>
            <w:tcBorders>
              <w:top w:val="single" w:sz="4" w:space="0" w:color="auto"/>
              <w:bottom w:val="single" w:sz="4" w:space="0" w:color="auto"/>
            </w:tcBorders>
            <w:shd w:val="clear" w:color="auto" w:fill="auto"/>
            <w:vAlign w:val="center"/>
          </w:tcPr>
          <w:p w:rsidR="00CB036B" w:rsidRPr="00111F5A" w:rsidRDefault="00CB036B" w:rsidP="00531119">
            <w:pPr>
              <w:autoSpaceDE w:val="0"/>
              <w:autoSpaceDN w:val="0"/>
              <w:adjustRightInd w:val="0"/>
              <w:jc w:val="both"/>
              <w:rPr>
                <w:rFonts w:ascii="Cambria" w:hAnsi="Cambria"/>
                <w:color w:val="000000"/>
                <w:sz w:val="18"/>
                <w:szCs w:val="18"/>
              </w:rPr>
            </w:pPr>
            <w:r>
              <w:rPr>
                <w:rFonts w:ascii="Cambria" w:hAnsi="Cambria"/>
                <w:color w:val="000000"/>
                <w:sz w:val="18"/>
                <w:szCs w:val="18"/>
              </w:rPr>
              <w:t>Nº. de alamedas construidas</w:t>
            </w:r>
          </w:p>
        </w:tc>
        <w:tc>
          <w:tcPr>
            <w:tcW w:w="1243" w:type="dxa"/>
            <w:tcBorders>
              <w:top w:val="single" w:sz="4" w:space="0" w:color="auto"/>
              <w:bottom w:val="single" w:sz="4" w:space="0" w:color="auto"/>
            </w:tcBorders>
            <w:shd w:val="clear" w:color="auto" w:fill="auto"/>
            <w:vAlign w:val="center"/>
          </w:tcPr>
          <w:p w:rsidR="00CB036B" w:rsidRPr="00111F5A" w:rsidRDefault="00CB036B" w:rsidP="00531119">
            <w:pPr>
              <w:autoSpaceDE w:val="0"/>
              <w:autoSpaceDN w:val="0"/>
              <w:adjustRightInd w:val="0"/>
              <w:jc w:val="center"/>
              <w:rPr>
                <w:rFonts w:ascii="Cambria" w:hAnsi="Cambria"/>
                <w:color w:val="000000"/>
                <w:sz w:val="18"/>
                <w:szCs w:val="18"/>
              </w:rPr>
            </w:pPr>
            <w:r>
              <w:rPr>
                <w:rFonts w:ascii="Cambria" w:hAnsi="Cambria"/>
                <w:color w:val="000000"/>
                <w:sz w:val="18"/>
                <w:szCs w:val="18"/>
              </w:rPr>
              <w:t>Cero</w:t>
            </w:r>
          </w:p>
        </w:tc>
        <w:tc>
          <w:tcPr>
            <w:tcW w:w="1384" w:type="dxa"/>
            <w:tcBorders>
              <w:top w:val="single" w:sz="4" w:space="0" w:color="auto"/>
              <w:bottom w:val="single" w:sz="4" w:space="0" w:color="auto"/>
            </w:tcBorders>
            <w:shd w:val="clear" w:color="auto" w:fill="auto"/>
            <w:vAlign w:val="center"/>
          </w:tcPr>
          <w:p w:rsidR="00CB036B" w:rsidRPr="00111F5A" w:rsidRDefault="00CB036B" w:rsidP="00531119">
            <w:pPr>
              <w:autoSpaceDE w:val="0"/>
              <w:autoSpaceDN w:val="0"/>
              <w:adjustRightInd w:val="0"/>
              <w:jc w:val="center"/>
              <w:rPr>
                <w:rFonts w:ascii="Cambria" w:hAnsi="Cambria"/>
                <w:color w:val="000000"/>
                <w:sz w:val="18"/>
                <w:szCs w:val="18"/>
              </w:rPr>
            </w:pPr>
            <w:r>
              <w:rPr>
                <w:rFonts w:ascii="Cambria" w:hAnsi="Cambria"/>
                <w:color w:val="000000"/>
                <w:sz w:val="18"/>
                <w:szCs w:val="18"/>
              </w:rPr>
              <w:t>Tres alamedas</w:t>
            </w:r>
          </w:p>
        </w:tc>
        <w:tc>
          <w:tcPr>
            <w:tcW w:w="3623" w:type="dxa"/>
            <w:tcBorders>
              <w:top w:val="single" w:sz="4" w:space="0" w:color="auto"/>
              <w:bottom w:val="single" w:sz="4" w:space="0" w:color="auto"/>
            </w:tcBorders>
            <w:shd w:val="clear" w:color="auto" w:fill="auto"/>
            <w:vAlign w:val="center"/>
          </w:tcPr>
          <w:p w:rsidR="00CB036B" w:rsidRPr="00111F5A" w:rsidRDefault="00CB036B" w:rsidP="00CB036B">
            <w:pPr>
              <w:autoSpaceDE w:val="0"/>
              <w:autoSpaceDN w:val="0"/>
              <w:adjustRightInd w:val="0"/>
              <w:jc w:val="center"/>
              <w:rPr>
                <w:rFonts w:ascii="Cambria" w:hAnsi="Cambria"/>
                <w:color w:val="000000"/>
                <w:sz w:val="18"/>
                <w:szCs w:val="18"/>
              </w:rPr>
            </w:pPr>
            <w:r>
              <w:rPr>
                <w:rFonts w:ascii="Cambria" w:hAnsi="Cambria"/>
                <w:color w:val="000000"/>
                <w:sz w:val="18"/>
                <w:szCs w:val="18"/>
              </w:rPr>
              <w:t>Tres alamedas construidas a 2015</w:t>
            </w:r>
          </w:p>
        </w:tc>
      </w:tr>
    </w:tbl>
    <w:p w:rsidR="006A0063" w:rsidRPr="00491E5A" w:rsidRDefault="006A0063" w:rsidP="006A0063">
      <w:pPr>
        <w:autoSpaceDE w:val="0"/>
        <w:autoSpaceDN w:val="0"/>
        <w:adjustRightInd w:val="0"/>
        <w:spacing w:after="0" w:line="240" w:lineRule="auto"/>
        <w:rPr>
          <w:rFonts w:ascii="Cambria" w:hAnsi="Cambria" w:cs="AGaramond-Regular"/>
          <w:color w:val="000000"/>
          <w:sz w:val="24"/>
          <w:szCs w:val="24"/>
          <w:lang w:val="es-ES_tradnl" w:eastAsia="es-ES_tradnl"/>
        </w:rPr>
        <w:sectPr w:rsidR="006A0063" w:rsidRPr="00491E5A" w:rsidSect="00900846">
          <w:type w:val="continuous"/>
          <w:pgSz w:w="15840" w:h="12240" w:orient="landscape"/>
          <w:pgMar w:top="1701" w:right="1418" w:bottom="1701" w:left="1418" w:header="709" w:footer="709" w:gutter="0"/>
          <w:cols w:space="708"/>
          <w:docGrid w:linePitch="360"/>
        </w:sectPr>
      </w:pP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r w:rsidRPr="00491E5A">
        <w:rPr>
          <w:rFonts w:ascii="Cambria" w:hAnsi="Cambria" w:cs="AGaramond-Regular"/>
          <w:b/>
          <w:color w:val="000000"/>
          <w:sz w:val="24"/>
          <w:szCs w:val="24"/>
          <w:lang w:val="es-ES_tradnl" w:eastAsia="es-ES_tradnl"/>
        </w:rPr>
        <w:lastRenderedPageBreak/>
        <w:t>4.3.1.2.5. ESTRATEGIAS</w:t>
      </w: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Por medio de la secretaria de planeación adelantar la formulación de un Plan vial a ejecutarse en la vigencia 2012 – 2015, con el propósito de generar un diagnostico, establecer parámetros y generar un presupuesto de costos, para poder realizar un mejoramiento vial y una rehabilitación de las vías que se encuentra en pésimo estado, o intransitables.</w:t>
      </w: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Aunar esfuerzo con entidades del orden Departamental, Nacional e Internacional en la búsqueda de mecanismos de cofinanciación para acceder a recursos para mejorar la infraestructura vial del Municipio y ser beneficiado</w:t>
      </w:r>
      <w:r w:rsidR="00C2220A" w:rsidRPr="00491E5A">
        <w:rPr>
          <w:rFonts w:ascii="Cambria" w:hAnsi="Cambria" w:cs="AGaramond-Regular"/>
          <w:sz w:val="24"/>
          <w:szCs w:val="24"/>
          <w:lang w:val="es-ES_tradnl" w:eastAsia="es-ES_tradnl"/>
        </w:rPr>
        <w:t>s del programa VIAS PARA LA PRO</w:t>
      </w:r>
      <w:r w:rsidRPr="00491E5A">
        <w:rPr>
          <w:rFonts w:ascii="Cambria" w:hAnsi="Cambria" w:cs="AGaramond-Regular"/>
          <w:sz w:val="24"/>
          <w:szCs w:val="24"/>
          <w:lang w:val="es-ES_tradnl" w:eastAsia="es-ES_tradnl"/>
        </w:rPr>
        <w:t>SPERIDAD y así disminuir las amenazas fuertes para el fomento de los sectores agropecuarios y turísticos del Municipio.</w:t>
      </w: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Implementando el sistema de Placa Huella, realizar un arreglo general a las vías de las veredas:</w:t>
      </w: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6A0063" w:rsidRPr="00491E5A" w:rsidRDefault="006A0063" w:rsidP="003C7CDD">
      <w:pPr>
        <w:numPr>
          <w:ilvl w:val="0"/>
          <w:numId w:val="15"/>
        </w:num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Tuaneca Arriba</w:t>
      </w:r>
      <w:r w:rsidRPr="00491E5A">
        <w:rPr>
          <w:rFonts w:ascii="Cambria" w:hAnsi="Cambria" w:cs="AGaramond-Regular"/>
          <w:sz w:val="24"/>
          <w:szCs w:val="24"/>
          <w:lang w:val="es-ES_tradnl" w:eastAsia="es-ES_tradnl"/>
        </w:rPr>
        <w:tab/>
      </w:r>
      <w:r w:rsidRPr="00491E5A">
        <w:rPr>
          <w:rFonts w:ascii="Cambria" w:hAnsi="Cambria" w:cs="AGaramond-Regular"/>
          <w:sz w:val="24"/>
          <w:szCs w:val="24"/>
          <w:lang w:val="es-ES_tradnl" w:eastAsia="es-ES_tradnl"/>
        </w:rPr>
        <w:tab/>
        <w:t>Sector el Infierno – Colegio Camilo Torres</w:t>
      </w:r>
    </w:p>
    <w:p w:rsidR="006A0063" w:rsidRPr="00491E5A" w:rsidRDefault="006A0063" w:rsidP="003C7CDD">
      <w:pPr>
        <w:numPr>
          <w:ilvl w:val="0"/>
          <w:numId w:val="15"/>
        </w:num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Centro Arriba</w:t>
      </w:r>
      <w:r w:rsidRPr="00491E5A">
        <w:rPr>
          <w:rFonts w:ascii="Cambria" w:hAnsi="Cambria" w:cs="AGaramond-Regular"/>
          <w:sz w:val="24"/>
          <w:szCs w:val="24"/>
          <w:lang w:val="es-ES_tradnl" w:eastAsia="es-ES_tradnl"/>
        </w:rPr>
        <w:tab/>
      </w:r>
      <w:r w:rsidRPr="00491E5A">
        <w:rPr>
          <w:rFonts w:ascii="Cambria" w:hAnsi="Cambria" w:cs="AGaramond-Regular"/>
          <w:sz w:val="24"/>
          <w:szCs w:val="24"/>
          <w:lang w:val="es-ES_tradnl" w:eastAsia="es-ES_tradnl"/>
        </w:rPr>
        <w:tab/>
      </w:r>
      <w:r w:rsidR="00111F5A">
        <w:rPr>
          <w:rFonts w:ascii="Cambria" w:hAnsi="Cambria" w:cs="AGaramond-Regular"/>
          <w:sz w:val="24"/>
          <w:szCs w:val="24"/>
          <w:lang w:val="es-ES_tradnl" w:eastAsia="es-ES_tradnl"/>
        </w:rPr>
        <w:tab/>
      </w:r>
      <w:r w:rsidRPr="00491E5A">
        <w:rPr>
          <w:rFonts w:ascii="Cambria" w:hAnsi="Cambria" w:cs="AGaramond-Regular"/>
          <w:sz w:val="24"/>
          <w:szCs w:val="24"/>
          <w:lang w:val="es-ES_tradnl" w:eastAsia="es-ES_tradnl"/>
        </w:rPr>
        <w:t>Sector Santa Barbará – Escuela de Centro Arriba</w:t>
      </w:r>
    </w:p>
    <w:p w:rsidR="006A0063" w:rsidRPr="00491E5A" w:rsidRDefault="006A0063" w:rsidP="006A0063">
      <w:pPr>
        <w:autoSpaceDE w:val="0"/>
        <w:autoSpaceDN w:val="0"/>
        <w:adjustRightInd w:val="0"/>
        <w:spacing w:after="0" w:line="240" w:lineRule="auto"/>
        <w:ind w:left="720"/>
        <w:jc w:val="both"/>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Ya que por las condiciones inclinadas de los terrenos este es el sistema que mejor aplica para el sector.</w:t>
      </w:r>
    </w:p>
    <w:p w:rsidR="006A0063" w:rsidRPr="00491E5A" w:rsidRDefault="006A0063" w:rsidP="006A0063">
      <w:pPr>
        <w:autoSpaceDE w:val="0"/>
        <w:autoSpaceDN w:val="0"/>
        <w:adjustRightInd w:val="0"/>
        <w:spacing w:after="0" w:line="240" w:lineRule="auto"/>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Invertir en el manejo de las aguas superficiales, obras como cunetas, alcantarillas, obras de arte en general las cuales deberán priorizarse en conjunto con obras de estabilización como muros de gaviones y cortacorrientes. En cualquier caso, el objetivo de mantenimiento y comunicación de una vía, tanto en la red secundaria como la red terciaria es unir los espacios rurales y los desarrollos urbanos; razón fundamental para mantener la operatividad y mantenimiento en estas vías.</w:t>
      </w: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Priorizar la red vial que da accesibilidad a los sitios de interés turístico y económico, como componente fundamental del desarrollo municipal y la infraestructura para el desarrollo, como también impulsar el ecoturismo con el embellecimiento de los circuitos turísticos, arborización urbana y paisajista en vías, alamedas, avenida principal, en parques, y zonas verdes.</w:t>
      </w: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lastRenderedPageBreak/>
        <w:t>Consultar con la comunidad del sector urbano la posibilidad de unificar la característica de los andenes de la población en mejora del embellecimiento y poder concursar en el proyecto del pueblito mas Lindo de Boyacá.</w:t>
      </w: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 xml:space="preserve">Acondicionar el parque principal tomando como referente los planos iníciales de este proyecto con el fin de generar espacios de estacionamiento para propios y visitantes, atrayendo parte del turismo al centro urbano de la población. </w:t>
      </w: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875059" w:rsidRPr="00491E5A" w:rsidRDefault="00875059" w:rsidP="00875059">
      <w:pPr>
        <w:autoSpaceDE w:val="0"/>
        <w:autoSpaceDN w:val="0"/>
        <w:adjustRightInd w:val="0"/>
        <w:spacing w:after="0" w:line="240" w:lineRule="auto"/>
        <w:jc w:val="both"/>
        <w:rPr>
          <w:rFonts w:ascii="Cambria" w:hAnsi="Cambria" w:cs="AGaramond-Regular"/>
          <w:color w:val="000000"/>
          <w:sz w:val="24"/>
          <w:szCs w:val="24"/>
          <w:lang w:val="es-ES_tradnl" w:eastAsia="es-ES_tradnl"/>
        </w:rPr>
      </w:pPr>
      <w:r w:rsidRPr="00491E5A">
        <w:rPr>
          <w:rFonts w:ascii="Cambria" w:hAnsi="Cambria" w:cs="AGaramond-Regular"/>
          <w:color w:val="000000"/>
          <w:sz w:val="24"/>
          <w:szCs w:val="24"/>
          <w:lang w:val="es-ES_tradnl" w:eastAsia="es-ES_tradnl"/>
        </w:rPr>
        <w:t>Realizar el cerramiento general del lugar (Campamento) donde se guarda la maquinaria, para evitar posibles anomalías en la infraestructura de la maquinaria mencionada.</w:t>
      </w: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r w:rsidRPr="00491E5A">
        <w:rPr>
          <w:rFonts w:ascii="Cambria" w:hAnsi="Cambria" w:cs="AGaramond-Regular"/>
          <w:b/>
          <w:color w:val="000000"/>
          <w:sz w:val="24"/>
          <w:szCs w:val="24"/>
          <w:lang w:val="es-ES_tradnl" w:eastAsia="es-ES_tradnl"/>
        </w:rPr>
        <w:t>4.3.1.2.6. OBJETIVO ESPECIFICO</w:t>
      </w: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r w:rsidRPr="00491E5A">
        <w:rPr>
          <w:rFonts w:ascii="Cambria" w:hAnsi="Cambria" w:cs="AGaramond-Regular"/>
          <w:color w:val="000000"/>
          <w:sz w:val="24"/>
          <w:szCs w:val="24"/>
          <w:lang w:val="es-ES_tradnl" w:eastAsia="es-ES_tradnl"/>
        </w:rPr>
        <w:t>Rehabilitar y fortalecer el banco de Maquinaria del Municipio</w:t>
      </w:r>
    </w:p>
    <w:tbl>
      <w:tblPr>
        <w:tblpPr w:leftFromText="141" w:rightFromText="141" w:vertAnchor="text" w:horzAnchor="margin" w:tblpY="156"/>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88"/>
        <w:gridCol w:w="1412"/>
        <w:gridCol w:w="1844"/>
        <w:gridCol w:w="1082"/>
        <w:gridCol w:w="1214"/>
        <w:gridCol w:w="1738"/>
      </w:tblGrid>
      <w:tr w:rsidR="00607E36" w:rsidRPr="00B9523A" w:rsidTr="00D03F62">
        <w:trPr>
          <w:trHeight w:val="325"/>
        </w:trPr>
        <w:tc>
          <w:tcPr>
            <w:tcW w:w="1688" w:type="dxa"/>
            <w:vMerge w:val="restart"/>
          </w:tcPr>
          <w:p w:rsidR="006A0063" w:rsidRPr="00B9523A" w:rsidRDefault="006A0063" w:rsidP="00B9523A">
            <w:pPr>
              <w:autoSpaceDE w:val="0"/>
              <w:autoSpaceDN w:val="0"/>
              <w:adjustRightInd w:val="0"/>
              <w:spacing w:after="0" w:line="240" w:lineRule="auto"/>
              <w:jc w:val="center"/>
              <w:rPr>
                <w:rFonts w:ascii="Cambria" w:hAnsi="Cambria"/>
                <w:b/>
                <w:sz w:val="24"/>
                <w:szCs w:val="24"/>
              </w:rPr>
            </w:pPr>
            <w:r w:rsidRPr="00B9523A">
              <w:rPr>
                <w:rFonts w:ascii="Cambria" w:hAnsi="Cambria"/>
                <w:b/>
                <w:sz w:val="24"/>
                <w:szCs w:val="24"/>
              </w:rPr>
              <w:t>PROGRAMA</w:t>
            </w:r>
          </w:p>
        </w:tc>
        <w:tc>
          <w:tcPr>
            <w:tcW w:w="1412" w:type="dxa"/>
            <w:vMerge w:val="restart"/>
          </w:tcPr>
          <w:p w:rsidR="006A0063" w:rsidRPr="00B9523A" w:rsidRDefault="006A0063" w:rsidP="00B9523A">
            <w:pPr>
              <w:autoSpaceDE w:val="0"/>
              <w:autoSpaceDN w:val="0"/>
              <w:adjustRightInd w:val="0"/>
              <w:spacing w:after="0" w:line="240" w:lineRule="auto"/>
              <w:jc w:val="center"/>
              <w:rPr>
                <w:rFonts w:ascii="Cambria" w:hAnsi="Cambria"/>
                <w:b/>
                <w:sz w:val="24"/>
                <w:szCs w:val="24"/>
              </w:rPr>
            </w:pPr>
            <w:r w:rsidRPr="00B9523A">
              <w:rPr>
                <w:rFonts w:ascii="Cambria" w:hAnsi="Cambria"/>
                <w:b/>
                <w:sz w:val="24"/>
                <w:szCs w:val="24"/>
              </w:rPr>
              <w:t>SUB PROGRAMA</w:t>
            </w:r>
          </w:p>
        </w:tc>
        <w:tc>
          <w:tcPr>
            <w:tcW w:w="4140" w:type="dxa"/>
            <w:gridSpan w:val="3"/>
          </w:tcPr>
          <w:p w:rsidR="006A0063" w:rsidRPr="00B9523A" w:rsidRDefault="006A0063" w:rsidP="00B9523A">
            <w:pPr>
              <w:autoSpaceDE w:val="0"/>
              <w:autoSpaceDN w:val="0"/>
              <w:adjustRightInd w:val="0"/>
              <w:spacing w:after="0" w:line="240" w:lineRule="auto"/>
              <w:jc w:val="center"/>
              <w:rPr>
                <w:rFonts w:ascii="Cambria" w:hAnsi="Cambria"/>
                <w:b/>
                <w:sz w:val="24"/>
                <w:szCs w:val="24"/>
              </w:rPr>
            </w:pPr>
            <w:r w:rsidRPr="00B9523A">
              <w:rPr>
                <w:rFonts w:ascii="Cambria" w:hAnsi="Cambria"/>
                <w:b/>
                <w:sz w:val="24"/>
                <w:szCs w:val="24"/>
              </w:rPr>
              <w:t>INDICADOR</w:t>
            </w:r>
          </w:p>
        </w:tc>
        <w:tc>
          <w:tcPr>
            <w:tcW w:w="1738" w:type="dxa"/>
            <w:vMerge w:val="restart"/>
          </w:tcPr>
          <w:p w:rsidR="006A0063" w:rsidRPr="00B9523A" w:rsidRDefault="006A0063" w:rsidP="00B9523A">
            <w:pPr>
              <w:autoSpaceDE w:val="0"/>
              <w:autoSpaceDN w:val="0"/>
              <w:adjustRightInd w:val="0"/>
              <w:spacing w:after="0" w:line="240" w:lineRule="auto"/>
              <w:jc w:val="center"/>
              <w:rPr>
                <w:rFonts w:ascii="Cambria" w:hAnsi="Cambria"/>
                <w:sz w:val="24"/>
                <w:szCs w:val="24"/>
              </w:rPr>
            </w:pPr>
            <w:r w:rsidRPr="00B9523A">
              <w:rPr>
                <w:rFonts w:ascii="Cambria" w:hAnsi="Cambria"/>
                <w:b/>
                <w:sz w:val="24"/>
                <w:szCs w:val="24"/>
              </w:rPr>
              <w:t>META</w:t>
            </w:r>
          </w:p>
        </w:tc>
      </w:tr>
      <w:tr w:rsidR="00607E36" w:rsidRPr="00B9523A" w:rsidTr="00D03F62">
        <w:trPr>
          <w:trHeight w:val="213"/>
        </w:trPr>
        <w:tc>
          <w:tcPr>
            <w:tcW w:w="1688" w:type="dxa"/>
            <w:vMerge/>
          </w:tcPr>
          <w:p w:rsidR="006A0063" w:rsidRPr="00B9523A" w:rsidRDefault="006A0063" w:rsidP="00B9523A">
            <w:pPr>
              <w:autoSpaceDE w:val="0"/>
              <w:autoSpaceDN w:val="0"/>
              <w:adjustRightInd w:val="0"/>
              <w:spacing w:after="0" w:line="240" w:lineRule="auto"/>
              <w:jc w:val="center"/>
              <w:rPr>
                <w:rFonts w:ascii="Cambria" w:hAnsi="Cambria"/>
                <w:b/>
                <w:sz w:val="24"/>
                <w:szCs w:val="24"/>
              </w:rPr>
            </w:pPr>
          </w:p>
        </w:tc>
        <w:tc>
          <w:tcPr>
            <w:tcW w:w="1412" w:type="dxa"/>
            <w:vMerge/>
          </w:tcPr>
          <w:p w:rsidR="006A0063" w:rsidRPr="00B9523A" w:rsidRDefault="006A0063" w:rsidP="00B9523A">
            <w:pPr>
              <w:autoSpaceDE w:val="0"/>
              <w:autoSpaceDN w:val="0"/>
              <w:adjustRightInd w:val="0"/>
              <w:spacing w:after="0" w:line="240" w:lineRule="auto"/>
              <w:jc w:val="center"/>
              <w:rPr>
                <w:rFonts w:ascii="Cambria" w:hAnsi="Cambria"/>
                <w:b/>
                <w:sz w:val="24"/>
                <w:szCs w:val="24"/>
              </w:rPr>
            </w:pPr>
          </w:p>
        </w:tc>
        <w:tc>
          <w:tcPr>
            <w:tcW w:w="1844" w:type="dxa"/>
          </w:tcPr>
          <w:p w:rsidR="006A0063" w:rsidRPr="00B9523A" w:rsidRDefault="006A0063" w:rsidP="00B9523A">
            <w:pPr>
              <w:autoSpaceDE w:val="0"/>
              <w:autoSpaceDN w:val="0"/>
              <w:adjustRightInd w:val="0"/>
              <w:spacing w:after="0" w:line="240" w:lineRule="auto"/>
              <w:jc w:val="center"/>
              <w:rPr>
                <w:rFonts w:ascii="Cambria" w:hAnsi="Cambria"/>
                <w:b/>
                <w:sz w:val="24"/>
                <w:szCs w:val="24"/>
              </w:rPr>
            </w:pPr>
            <w:r w:rsidRPr="00B9523A">
              <w:rPr>
                <w:rFonts w:ascii="Cambria" w:hAnsi="Cambria"/>
                <w:b/>
                <w:sz w:val="24"/>
                <w:szCs w:val="24"/>
              </w:rPr>
              <w:t>NOMBRE</w:t>
            </w:r>
          </w:p>
        </w:tc>
        <w:tc>
          <w:tcPr>
            <w:tcW w:w="1082" w:type="dxa"/>
          </w:tcPr>
          <w:p w:rsidR="006A0063" w:rsidRPr="00B9523A" w:rsidRDefault="006A0063" w:rsidP="00B9523A">
            <w:pPr>
              <w:autoSpaceDE w:val="0"/>
              <w:autoSpaceDN w:val="0"/>
              <w:adjustRightInd w:val="0"/>
              <w:spacing w:after="0" w:line="240" w:lineRule="auto"/>
              <w:jc w:val="center"/>
              <w:rPr>
                <w:rFonts w:ascii="Cambria" w:hAnsi="Cambria"/>
                <w:b/>
                <w:sz w:val="24"/>
                <w:szCs w:val="24"/>
              </w:rPr>
            </w:pPr>
            <w:r w:rsidRPr="00B9523A">
              <w:rPr>
                <w:rFonts w:ascii="Cambria" w:hAnsi="Cambria"/>
                <w:b/>
                <w:sz w:val="24"/>
                <w:szCs w:val="24"/>
              </w:rPr>
              <w:t>BASE</w:t>
            </w:r>
          </w:p>
        </w:tc>
        <w:tc>
          <w:tcPr>
            <w:tcW w:w="1214" w:type="dxa"/>
          </w:tcPr>
          <w:p w:rsidR="006A0063" w:rsidRPr="00B9523A" w:rsidRDefault="006A0063" w:rsidP="00B9523A">
            <w:pPr>
              <w:autoSpaceDE w:val="0"/>
              <w:autoSpaceDN w:val="0"/>
              <w:adjustRightInd w:val="0"/>
              <w:spacing w:after="0" w:line="240" w:lineRule="auto"/>
              <w:jc w:val="center"/>
              <w:rPr>
                <w:rFonts w:ascii="Cambria" w:hAnsi="Cambria"/>
                <w:b/>
                <w:sz w:val="24"/>
                <w:szCs w:val="24"/>
              </w:rPr>
            </w:pPr>
            <w:r w:rsidRPr="00B9523A">
              <w:rPr>
                <w:rFonts w:ascii="Cambria" w:hAnsi="Cambria"/>
                <w:b/>
                <w:sz w:val="24"/>
                <w:szCs w:val="24"/>
              </w:rPr>
              <w:t>PRODUCTO</w:t>
            </w:r>
          </w:p>
        </w:tc>
        <w:tc>
          <w:tcPr>
            <w:tcW w:w="1738" w:type="dxa"/>
            <w:vMerge/>
          </w:tcPr>
          <w:p w:rsidR="006A0063" w:rsidRPr="00B9523A" w:rsidRDefault="006A0063" w:rsidP="00B9523A">
            <w:pPr>
              <w:autoSpaceDE w:val="0"/>
              <w:autoSpaceDN w:val="0"/>
              <w:adjustRightInd w:val="0"/>
              <w:spacing w:after="0" w:line="240" w:lineRule="auto"/>
              <w:rPr>
                <w:rFonts w:ascii="Cambria" w:hAnsi="Cambria"/>
                <w:b/>
                <w:sz w:val="24"/>
                <w:szCs w:val="24"/>
              </w:rPr>
            </w:pPr>
          </w:p>
        </w:tc>
      </w:tr>
      <w:tr w:rsidR="00607E36" w:rsidRPr="00B9523A" w:rsidTr="00D03F62">
        <w:trPr>
          <w:trHeight w:val="880"/>
        </w:trPr>
        <w:tc>
          <w:tcPr>
            <w:tcW w:w="1688" w:type="dxa"/>
            <w:vMerge w:val="restart"/>
          </w:tcPr>
          <w:p w:rsidR="00D03F62" w:rsidRDefault="00D03F62" w:rsidP="00B9523A">
            <w:pPr>
              <w:autoSpaceDE w:val="0"/>
              <w:autoSpaceDN w:val="0"/>
              <w:adjustRightInd w:val="0"/>
              <w:jc w:val="center"/>
              <w:rPr>
                <w:rFonts w:ascii="Cambria" w:hAnsi="Cambria" w:cs="Arial066.688"/>
                <w:color w:val="000000"/>
                <w:sz w:val="24"/>
                <w:szCs w:val="24"/>
                <w:lang w:val="es-ES_tradnl" w:eastAsia="es-ES_tradnl"/>
              </w:rPr>
            </w:pPr>
          </w:p>
          <w:p w:rsidR="00D03F62" w:rsidRDefault="00D03F62" w:rsidP="00B9523A">
            <w:pPr>
              <w:autoSpaceDE w:val="0"/>
              <w:autoSpaceDN w:val="0"/>
              <w:adjustRightInd w:val="0"/>
              <w:jc w:val="center"/>
              <w:rPr>
                <w:rFonts w:ascii="Cambria" w:hAnsi="Cambria" w:cs="Arial066.688"/>
                <w:color w:val="000000"/>
                <w:sz w:val="24"/>
                <w:szCs w:val="24"/>
                <w:lang w:val="es-ES_tradnl" w:eastAsia="es-ES_tradnl"/>
              </w:rPr>
            </w:pPr>
          </w:p>
          <w:p w:rsidR="00D03F62" w:rsidRDefault="00D03F62" w:rsidP="00B9523A">
            <w:pPr>
              <w:autoSpaceDE w:val="0"/>
              <w:autoSpaceDN w:val="0"/>
              <w:adjustRightInd w:val="0"/>
              <w:jc w:val="center"/>
              <w:rPr>
                <w:rFonts w:ascii="Cambria" w:hAnsi="Cambria" w:cs="Arial066.688"/>
                <w:color w:val="000000"/>
                <w:sz w:val="24"/>
                <w:szCs w:val="24"/>
                <w:lang w:val="es-ES_tradnl" w:eastAsia="es-ES_tradnl"/>
              </w:rPr>
            </w:pPr>
          </w:p>
          <w:p w:rsidR="006A0063" w:rsidRPr="00B9523A" w:rsidRDefault="00D03F62" w:rsidP="00B9523A">
            <w:pPr>
              <w:autoSpaceDE w:val="0"/>
              <w:autoSpaceDN w:val="0"/>
              <w:adjustRightInd w:val="0"/>
              <w:jc w:val="center"/>
              <w:rPr>
                <w:rFonts w:ascii="Cambria" w:hAnsi="Cambria"/>
                <w:color w:val="000000"/>
                <w:sz w:val="24"/>
                <w:szCs w:val="24"/>
              </w:rPr>
            </w:pPr>
            <w:r w:rsidRPr="00B9523A">
              <w:rPr>
                <w:rFonts w:ascii="Cambria" w:hAnsi="Cambria" w:cs="Arial066.688"/>
                <w:color w:val="000000"/>
                <w:sz w:val="24"/>
                <w:szCs w:val="24"/>
                <w:lang w:val="es-ES_tradnl" w:eastAsia="es-ES_tradnl"/>
              </w:rPr>
              <w:t>BANCO DE MAQUINARIA</w:t>
            </w:r>
          </w:p>
        </w:tc>
        <w:tc>
          <w:tcPr>
            <w:tcW w:w="1412" w:type="dxa"/>
          </w:tcPr>
          <w:p w:rsidR="006A0063" w:rsidRPr="00B9523A" w:rsidRDefault="006A0063" w:rsidP="00B9523A">
            <w:pPr>
              <w:autoSpaceDE w:val="0"/>
              <w:autoSpaceDN w:val="0"/>
              <w:adjustRightInd w:val="0"/>
              <w:jc w:val="center"/>
              <w:rPr>
                <w:rFonts w:ascii="Cambria" w:hAnsi="Cambria"/>
                <w:color w:val="000000"/>
                <w:sz w:val="24"/>
                <w:szCs w:val="24"/>
              </w:rPr>
            </w:pPr>
            <w:r w:rsidRPr="00B9523A">
              <w:rPr>
                <w:rFonts w:ascii="Cambria" w:hAnsi="Cambria"/>
                <w:color w:val="000000"/>
                <w:sz w:val="24"/>
                <w:szCs w:val="24"/>
              </w:rPr>
              <w:t>Mantenimiento de Maquinaria</w:t>
            </w:r>
          </w:p>
        </w:tc>
        <w:tc>
          <w:tcPr>
            <w:tcW w:w="1844" w:type="dxa"/>
          </w:tcPr>
          <w:p w:rsidR="006A0063" w:rsidRPr="00B9523A" w:rsidRDefault="00D03F62" w:rsidP="00B9523A">
            <w:pPr>
              <w:autoSpaceDE w:val="0"/>
              <w:autoSpaceDN w:val="0"/>
              <w:adjustRightInd w:val="0"/>
              <w:jc w:val="center"/>
              <w:rPr>
                <w:rFonts w:ascii="Cambria" w:hAnsi="Cambria"/>
                <w:color w:val="000000"/>
                <w:sz w:val="24"/>
                <w:szCs w:val="24"/>
              </w:rPr>
            </w:pPr>
            <w:r>
              <w:rPr>
                <w:rFonts w:ascii="Cambria" w:hAnsi="Cambria"/>
                <w:color w:val="000000"/>
                <w:sz w:val="24"/>
                <w:szCs w:val="24"/>
              </w:rPr>
              <w:t>Arreglo general del Banco de maquinaria</w:t>
            </w:r>
          </w:p>
        </w:tc>
        <w:tc>
          <w:tcPr>
            <w:tcW w:w="1082" w:type="dxa"/>
          </w:tcPr>
          <w:p w:rsidR="006A0063" w:rsidRPr="00B9523A" w:rsidRDefault="00D03F62" w:rsidP="00B9523A">
            <w:pPr>
              <w:autoSpaceDE w:val="0"/>
              <w:autoSpaceDN w:val="0"/>
              <w:adjustRightInd w:val="0"/>
              <w:jc w:val="center"/>
              <w:rPr>
                <w:rFonts w:ascii="Cambria" w:hAnsi="Cambria"/>
                <w:color w:val="000000"/>
                <w:sz w:val="24"/>
                <w:szCs w:val="24"/>
              </w:rPr>
            </w:pPr>
            <w:r>
              <w:rPr>
                <w:rFonts w:ascii="Cambria" w:hAnsi="Cambria"/>
                <w:color w:val="000000"/>
                <w:sz w:val="24"/>
                <w:szCs w:val="24"/>
              </w:rPr>
              <w:t>Deficiente</w:t>
            </w:r>
          </w:p>
        </w:tc>
        <w:tc>
          <w:tcPr>
            <w:tcW w:w="1214" w:type="dxa"/>
          </w:tcPr>
          <w:p w:rsidR="006A0063" w:rsidRPr="00B9523A" w:rsidRDefault="00D03F62" w:rsidP="00B9523A">
            <w:pPr>
              <w:autoSpaceDE w:val="0"/>
              <w:autoSpaceDN w:val="0"/>
              <w:adjustRightInd w:val="0"/>
              <w:jc w:val="center"/>
              <w:rPr>
                <w:rFonts w:ascii="Cambria" w:hAnsi="Cambria"/>
                <w:color w:val="000000"/>
                <w:sz w:val="24"/>
                <w:szCs w:val="24"/>
              </w:rPr>
            </w:pPr>
            <w:r>
              <w:rPr>
                <w:rFonts w:ascii="Cambria" w:hAnsi="Cambria"/>
                <w:color w:val="000000"/>
                <w:sz w:val="24"/>
                <w:szCs w:val="24"/>
              </w:rPr>
              <w:t>Maquinaria en funcionamiento</w:t>
            </w:r>
          </w:p>
        </w:tc>
        <w:tc>
          <w:tcPr>
            <w:tcW w:w="1738" w:type="dxa"/>
          </w:tcPr>
          <w:p w:rsidR="006A0063" w:rsidRPr="00B9523A" w:rsidRDefault="00D03F62" w:rsidP="00D03F62">
            <w:pPr>
              <w:autoSpaceDE w:val="0"/>
              <w:autoSpaceDN w:val="0"/>
              <w:adjustRightInd w:val="0"/>
              <w:jc w:val="center"/>
              <w:rPr>
                <w:rFonts w:ascii="Cambria" w:hAnsi="Cambria"/>
                <w:color w:val="000000"/>
                <w:sz w:val="24"/>
                <w:szCs w:val="24"/>
              </w:rPr>
            </w:pPr>
            <w:r>
              <w:rPr>
                <w:rFonts w:ascii="Cambria" w:hAnsi="Cambria"/>
                <w:color w:val="000000"/>
                <w:sz w:val="24"/>
                <w:szCs w:val="24"/>
              </w:rPr>
              <w:t>Mantenimiento general de la maquinaria que no ha cumplido su vida útil a 2015.</w:t>
            </w:r>
          </w:p>
        </w:tc>
      </w:tr>
      <w:tr w:rsidR="00607E36" w:rsidRPr="00B9523A" w:rsidTr="00D03F62">
        <w:trPr>
          <w:trHeight w:val="555"/>
        </w:trPr>
        <w:tc>
          <w:tcPr>
            <w:tcW w:w="1688" w:type="dxa"/>
            <w:vMerge/>
          </w:tcPr>
          <w:p w:rsidR="006A0063" w:rsidRPr="00B9523A" w:rsidRDefault="006A0063" w:rsidP="00B9523A">
            <w:pPr>
              <w:autoSpaceDE w:val="0"/>
              <w:autoSpaceDN w:val="0"/>
              <w:adjustRightInd w:val="0"/>
              <w:jc w:val="center"/>
              <w:rPr>
                <w:rFonts w:ascii="Cambria" w:hAnsi="Cambria" w:cs="Arial066.688"/>
                <w:color w:val="000000"/>
                <w:sz w:val="24"/>
                <w:szCs w:val="24"/>
                <w:lang w:val="es-ES_tradnl" w:eastAsia="es-ES_tradnl"/>
              </w:rPr>
            </w:pPr>
          </w:p>
        </w:tc>
        <w:tc>
          <w:tcPr>
            <w:tcW w:w="1412" w:type="dxa"/>
            <w:vMerge w:val="restart"/>
          </w:tcPr>
          <w:p w:rsidR="006A0063" w:rsidRPr="00B9523A" w:rsidRDefault="006A0063" w:rsidP="00B9523A">
            <w:pPr>
              <w:autoSpaceDE w:val="0"/>
              <w:autoSpaceDN w:val="0"/>
              <w:adjustRightInd w:val="0"/>
              <w:rPr>
                <w:rFonts w:ascii="Cambria" w:hAnsi="Cambria" w:cs="Arial066.688"/>
                <w:color w:val="000000"/>
                <w:sz w:val="24"/>
                <w:szCs w:val="24"/>
                <w:lang w:val="es-ES_tradnl" w:eastAsia="es-ES_tradnl"/>
              </w:rPr>
            </w:pPr>
            <w:r w:rsidRPr="00B9523A">
              <w:rPr>
                <w:rFonts w:ascii="Cambria" w:hAnsi="Cambria" w:cs="Arial066.688"/>
                <w:color w:val="000000"/>
                <w:sz w:val="24"/>
                <w:szCs w:val="24"/>
                <w:lang w:val="es-ES_tradnl" w:eastAsia="es-ES_tradnl"/>
              </w:rPr>
              <w:t>Adquirir un Banco de Maquinaria</w:t>
            </w:r>
          </w:p>
        </w:tc>
        <w:tc>
          <w:tcPr>
            <w:tcW w:w="1844" w:type="dxa"/>
          </w:tcPr>
          <w:p w:rsidR="006A0063" w:rsidRPr="00B9523A" w:rsidRDefault="006A0063" w:rsidP="00B9523A">
            <w:pPr>
              <w:autoSpaceDE w:val="0"/>
              <w:autoSpaceDN w:val="0"/>
              <w:adjustRightInd w:val="0"/>
              <w:rPr>
                <w:rFonts w:ascii="Cambria" w:hAnsi="Cambria"/>
                <w:color w:val="000000"/>
                <w:sz w:val="24"/>
                <w:szCs w:val="24"/>
              </w:rPr>
            </w:pPr>
            <w:r w:rsidRPr="00B9523A">
              <w:rPr>
                <w:rFonts w:ascii="Cambria" w:hAnsi="Cambria"/>
                <w:color w:val="000000"/>
                <w:sz w:val="24"/>
                <w:szCs w:val="24"/>
              </w:rPr>
              <w:t>No. de Vibro Compactador</w:t>
            </w:r>
          </w:p>
        </w:tc>
        <w:tc>
          <w:tcPr>
            <w:tcW w:w="1082" w:type="dxa"/>
          </w:tcPr>
          <w:p w:rsidR="006A0063" w:rsidRPr="00B9523A" w:rsidRDefault="006A0063" w:rsidP="00B9523A">
            <w:pPr>
              <w:autoSpaceDE w:val="0"/>
              <w:autoSpaceDN w:val="0"/>
              <w:adjustRightInd w:val="0"/>
              <w:jc w:val="center"/>
              <w:rPr>
                <w:rFonts w:ascii="Cambria" w:hAnsi="Cambria"/>
                <w:color w:val="000000"/>
                <w:sz w:val="24"/>
                <w:szCs w:val="24"/>
              </w:rPr>
            </w:pPr>
            <w:r w:rsidRPr="00B9523A">
              <w:rPr>
                <w:rFonts w:ascii="Cambria" w:hAnsi="Cambria"/>
                <w:color w:val="000000"/>
                <w:sz w:val="24"/>
                <w:szCs w:val="24"/>
              </w:rPr>
              <w:t>Cero</w:t>
            </w:r>
          </w:p>
        </w:tc>
        <w:tc>
          <w:tcPr>
            <w:tcW w:w="1214" w:type="dxa"/>
          </w:tcPr>
          <w:p w:rsidR="006A0063" w:rsidRPr="00B9523A" w:rsidRDefault="006A0063" w:rsidP="00B9523A">
            <w:pPr>
              <w:autoSpaceDE w:val="0"/>
              <w:autoSpaceDN w:val="0"/>
              <w:adjustRightInd w:val="0"/>
              <w:jc w:val="center"/>
              <w:rPr>
                <w:rFonts w:ascii="Cambria" w:hAnsi="Cambria"/>
                <w:color w:val="000000"/>
                <w:sz w:val="24"/>
                <w:szCs w:val="24"/>
              </w:rPr>
            </w:pPr>
            <w:r w:rsidRPr="00B9523A">
              <w:rPr>
                <w:rFonts w:ascii="Cambria" w:hAnsi="Cambria"/>
                <w:color w:val="000000"/>
                <w:sz w:val="24"/>
                <w:szCs w:val="24"/>
              </w:rPr>
              <w:t>Uno</w:t>
            </w:r>
          </w:p>
        </w:tc>
        <w:tc>
          <w:tcPr>
            <w:tcW w:w="1738" w:type="dxa"/>
          </w:tcPr>
          <w:p w:rsidR="006A0063" w:rsidRPr="00B9523A" w:rsidRDefault="006A0063" w:rsidP="00D03F62">
            <w:pPr>
              <w:autoSpaceDE w:val="0"/>
              <w:autoSpaceDN w:val="0"/>
              <w:adjustRightInd w:val="0"/>
              <w:rPr>
                <w:rFonts w:ascii="Cambria" w:hAnsi="Cambria"/>
                <w:color w:val="000000"/>
                <w:sz w:val="24"/>
                <w:szCs w:val="24"/>
              </w:rPr>
            </w:pPr>
            <w:r w:rsidRPr="00B9523A">
              <w:rPr>
                <w:rFonts w:ascii="Cambria" w:hAnsi="Cambria"/>
                <w:color w:val="000000"/>
                <w:sz w:val="24"/>
                <w:szCs w:val="24"/>
              </w:rPr>
              <w:t xml:space="preserve"> Un Vibro Compactador </w:t>
            </w:r>
            <w:r w:rsidR="00D03F62">
              <w:rPr>
                <w:rFonts w:ascii="Cambria" w:hAnsi="Cambria"/>
                <w:color w:val="000000"/>
                <w:sz w:val="24"/>
                <w:szCs w:val="24"/>
              </w:rPr>
              <w:t>a 2015</w:t>
            </w:r>
          </w:p>
        </w:tc>
      </w:tr>
      <w:tr w:rsidR="00607E36" w:rsidRPr="00B9523A" w:rsidTr="00D03F62">
        <w:trPr>
          <w:trHeight w:val="615"/>
        </w:trPr>
        <w:tc>
          <w:tcPr>
            <w:tcW w:w="1688" w:type="dxa"/>
            <w:vMerge/>
          </w:tcPr>
          <w:p w:rsidR="006A0063" w:rsidRPr="00B9523A" w:rsidRDefault="006A0063" w:rsidP="00B9523A">
            <w:pPr>
              <w:autoSpaceDE w:val="0"/>
              <w:autoSpaceDN w:val="0"/>
              <w:adjustRightInd w:val="0"/>
              <w:jc w:val="center"/>
              <w:rPr>
                <w:rFonts w:ascii="Cambria" w:hAnsi="Cambria" w:cs="Arial066.688"/>
                <w:color w:val="000000"/>
                <w:sz w:val="24"/>
                <w:szCs w:val="24"/>
                <w:lang w:val="es-ES_tradnl" w:eastAsia="es-ES_tradnl"/>
              </w:rPr>
            </w:pPr>
          </w:p>
        </w:tc>
        <w:tc>
          <w:tcPr>
            <w:tcW w:w="1412" w:type="dxa"/>
            <w:vMerge/>
          </w:tcPr>
          <w:p w:rsidR="006A0063" w:rsidRPr="00B9523A" w:rsidRDefault="006A0063" w:rsidP="00B9523A">
            <w:pPr>
              <w:autoSpaceDE w:val="0"/>
              <w:autoSpaceDN w:val="0"/>
              <w:adjustRightInd w:val="0"/>
              <w:rPr>
                <w:rFonts w:ascii="Cambria" w:hAnsi="Cambria" w:cs="Arial066.688"/>
                <w:color w:val="000000"/>
                <w:sz w:val="24"/>
                <w:szCs w:val="24"/>
                <w:lang w:val="es-ES_tradnl" w:eastAsia="es-ES_tradnl"/>
              </w:rPr>
            </w:pPr>
          </w:p>
        </w:tc>
        <w:tc>
          <w:tcPr>
            <w:tcW w:w="1844" w:type="dxa"/>
          </w:tcPr>
          <w:p w:rsidR="006A0063" w:rsidRPr="00B9523A" w:rsidRDefault="006A0063" w:rsidP="00B9523A">
            <w:pPr>
              <w:autoSpaceDE w:val="0"/>
              <w:autoSpaceDN w:val="0"/>
              <w:adjustRightInd w:val="0"/>
              <w:rPr>
                <w:rFonts w:ascii="Cambria" w:hAnsi="Cambria"/>
                <w:color w:val="000000"/>
                <w:sz w:val="24"/>
                <w:szCs w:val="24"/>
              </w:rPr>
            </w:pPr>
            <w:r w:rsidRPr="00B9523A">
              <w:rPr>
                <w:rFonts w:ascii="Cambria" w:hAnsi="Cambria"/>
                <w:color w:val="000000"/>
                <w:sz w:val="24"/>
                <w:szCs w:val="24"/>
              </w:rPr>
              <w:t>No. de Retro Excavadora</w:t>
            </w:r>
          </w:p>
        </w:tc>
        <w:tc>
          <w:tcPr>
            <w:tcW w:w="1082" w:type="dxa"/>
          </w:tcPr>
          <w:p w:rsidR="006A0063" w:rsidRPr="00B9523A" w:rsidRDefault="006A0063" w:rsidP="00B9523A">
            <w:pPr>
              <w:autoSpaceDE w:val="0"/>
              <w:autoSpaceDN w:val="0"/>
              <w:adjustRightInd w:val="0"/>
              <w:jc w:val="center"/>
              <w:rPr>
                <w:rFonts w:ascii="Cambria" w:hAnsi="Cambria"/>
                <w:color w:val="000000"/>
                <w:sz w:val="24"/>
                <w:szCs w:val="24"/>
              </w:rPr>
            </w:pPr>
            <w:r w:rsidRPr="00B9523A">
              <w:rPr>
                <w:rFonts w:ascii="Cambria" w:hAnsi="Cambria"/>
                <w:color w:val="000000"/>
                <w:sz w:val="24"/>
                <w:szCs w:val="24"/>
              </w:rPr>
              <w:t>Una</w:t>
            </w:r>
          </w:p>
        </w:tc>
        <w:tc>
          <w:tcPr>
            <w:tcW w:w="1214" w:type="dxa"/>
          </w:tcPr>
          <w:p w:rsidR="006A0063" w:rsidRPr="00B9523A" w:rsidRDefault="006A0063" w:rsidP="00B9523A">
            <w:pPr>
              <w:autoSpaceDE w:val="0"/>
              <w:autoSpaceDN w:val="0"/>
              <w:adjustRightInd w:val="0"/>
              <w:jc w:val="center"/>
              <w:rPr>
                <w:rFonts w:ascii="Cambria" w:hAnsi="Cambria"/>
                <w:color w:val="000000"/>
                <w:sz w:val="24"/>
                <w:szCs w:val="24"/>
              </w:rPr>
            </w:pPr>
            <w:r w:rsidRPr="00B9523A">
              <w:rPr>
                <w:rFonts w:ascii="Cambria" w:hAnsi="Cambria"/>
                <w:color w:val="000000"/>
                <w:sz w:val="24"/>
                <w:szCs w:val="24"/>
              </w:rPr>
              <w:t>Dos</w:t>
            </w:r>
          </w:p>
        </w:tc>
        <w:tc>
          <w:tcPr>
            <w:tcW w:w="1738" w:type="dxa"/>
          </w:tcPr>
          <w:p w:rsidR="006A0063" w:rsidRPr="00B9523A" w:rsidRDefault="006A0063" w:rsidP="00D03F62">
            <w:pPr>
              <w:autoSpaceDE w:val="0"/>
              <w:autoSpaceDN w:val="0"/>
              <w:adjustRightInd w:val="0"/>
              <w:rPr>
                <w:rFonts w:ascii="Cambria" w:hAnsi="Cambria"/>
                <w:color w:val="000000"/>
                <w:sz w:val="24"/>
                <w:szCs w:val="24"/>
              </w:rPr>
            </w:pPr>
            <w:r w:rsidRPr="00B9523A">
              <w:rPr>
                <w:rFonts w:ascii="Cambria" w:hAnsi="Cambria"/>
                <w:color w:val="000000"/>
                <w:sz w:val="24"/>
                <w:szCs w:val="24"/>
              </w:rPr>
              <w:t>Dos Retro Excavadoras</w:t>
            </w:r>
            <w:r w:rsidR="00D03F62">
              <w:rPr>
                <w:rFonts w:ascii="Cambria" w:hAnsi="Cambria"/>
                <w:color w:val="000000"/>
                <w:sz w:val="24"/>
                <w:szCs w:val="24"/>
              </w:rPr>
              <w:t xml:space="preserve"> a 2015</w:t>
            </w:r>
            <w:r w:rsidRPr="00B9523A">
              <w:rPr>
                <w:rFonts w:ascii="Cambria" w:hAnsi="Cambria"/>
                <w:color w:val="000000"/>
                <w:sz w:val="24"/>
                <w:szCs w:val="24"/>
              </w:rPr>
              <w:t xml:space="preserve"> </w:t>
            </w:r>
          </w:p>
        </w:tc>
      </w:tr>
    </w:tbl>
    <w:p w:rsidR="00D03F62" w:rsidRDefault="00D03F62"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p>
    <w:p w:rsidR="00D03F62" w:rsidRDefault="00D03F62"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r w:rsidRPr="00491E5A">
        <w:rPr>
          <w:rFonts w:ascii="Cambria" w:hAnsi="Cambria" w:cs="AGaramond-Regular"/>
          <w:b/>
          <w:color w:val="000000"/>
          <w:sz w:val="24"/>
          <w:szCs w:val="24"/>
          <w:lang w:val="es-ES_tradnl" w:eastAsia="es-ES_tradnl"/>
        </w:rPr>
        <w:t>4.3.1.2.7. ESTRATEGIAS</w:t>
      </w: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r w:rsidRPr="00491E5A">
        <w:rPr>
          <w:rFonts w:ascii="Cambria" w:hAnsi="Cambria" w:cs="AGaramond-Regular"/>
          <w:color w:val="000000"/>
          <w:sz w:val="24"/>
          <w:szCs w:val="24"/>
          <w:lang w:val="es-ES_tradnl" w:eastAsia="es-ES_tradnl"/>
        </w:rPr>
        <w:t xml:space="preserve">Apropiar los recursos necesarios para poder adecuar el </w:t>
      </w:r>
      <w:r w:rsidR="00D03F62">
        <w:rPr>
          <w:rFonts w:ascii="Cambria" w:hAnsi="Cambria" w:cs="AGaramond-Regular"/>
          <w:color w:val="000000"/>
          <w:sz w:val="24"/>
          <w:szCs w:val="24"/>
          <w:lang w:val="es-ES_tradnl" w:eastAsia="es-ES_tradnl"/>
        </w:rPr>
        <w:t>banco de maquinaria existente y que cuenta con vida útil para poder</w:t>
      </w:r>
      <w:r w:rsidRPr="00491E5A">
        <w:rPr>
          <w:rFonts w:ascii="Cambria" w:hAnsi="Cambria" w:cs="AGaramond-Regular"/>
          <w:color w:val="000000"/>
          <w:sz w:val="24"/>
          <w:szCs w:val="24"/>
          <w:lang w:val="es-ES_tradnl" w:eastAsia="es-ES_tradnl"/>
        </w:rPr>
        <w:t xml:space="preserve"> prestar un servicio eficiente en la malla vial del Municipio de Toca.</w:t>
      </w: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r w:rsidRPr="00491E5A">
        <w:rPr>
          <w:rFonts w:ascii="Cambria" w:hAnsi="Cambria" w:cs="AGaramond-Regular"/>
          <w:color w:val="000000"/>
          <w:sz w:val="24"/>
          <w:szCs w:val="24"/>
          <w:lang w:val="es-ES_tradnl" w:eastAsia="es-ES_tradnl"/>
        </w:rPr>
        <w:t>Adquirir un equipo de maquinaria moderno y de mayor capacidad para realizar el mantenimiento de la red vial del municipio a menor costo y mayor beneficio social.</w:t>
      </w: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r w:rsidRPr="00491E5A">
        <w:rPr>
          <w:rFonts w:ascii="Cambria" w:hAnsi="Cambria" w:cs="AGaramond-Regular"/>
          <w:color w:val="000000"/>
          <w:sz w:val="24"/>
          <w:szCs w:val="24"/>
          <w:lang w:val="es-ES_tradnl" w:eastAsia="es-ES_tradnl"/>
        </w:rPr>
        <w:t>Prestar servicio de vigilancia las 24 horas del día, en el campamento, con el objeto de salvaguardar la integridad de la maquinaria y equipos que allí se encuentran (Procesadora de lácteos, Tanques de enfriamiento de leche, la lavadora de papa)</w:t>
      </w:r>
      <w:r w:rsidR="00D03F62">
        <w:rPr>
          <w:rFonts w:ascii="Cambria" w:hAnsi="Cambria" w:cs="AGaramond-Regular"/>
          <w:color w:val="000000"/>
          <w:sz w:val="24"/>
          <w:szCs w:val="24"/>
          <w:lang w:val="es-ES_tradnl" w:eastAsia="es-ES_tradnl"/>
        </w:rPr>
        <w:t>.</w:t>
      </w:r>
    </w:p>
    <w:p w:rsidR="00875059" w:rsidRPr="00491E5A" w:rsidRDefault="00875059"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875059" w:rsidRDefault="00875059"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D03F62" w:rsidRDefault="00D03F62"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D03F62" w:rsidRDefault="00D03F62"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D03F62" w:rsidRDefault="00D03F62"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D03F62" w:rsidRDefault="00D03F62"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D03F62" w:rsidRDefault="00D03F62"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D03F62" w:rsidRDefault="00D03F62"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D03F62" w:rsidRDefault="00D03F62"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D03F62" w:rsidRDefault="00D03F62"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D03F62" w:rsidRDefault="00D03F62"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911F86" w:rsidRDefault="00911F86"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911F86" w:rsidRDefault="00911F86"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911F86" w:rsidRDefault="00911F86"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111F5A" w:rsidRDefault="00111F5A"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111F5A" w:rsidRPr="00491E5A" w:rsidRDefault="00111F5A"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2430BB" w:rsidRPr="00491E5A" w:rsidRDefault="002430BB"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6A0063" w:rsidRPr="00491E5A" w:rsidRDefault="00390733" w:rsidP="00390733">
      <w:pPr>
        <w:autoSpaceDE w:val="0"/>
        <w:autoSpaceDN w:val="0"/>
        <w:adjustRightInd w:val="0"/>
        <w:spacing w:after="0" w:line="240" w:lineRule="auto"/>
        <w:jc w:val="center"/>
        <w:rPr>
          <w:rFonts w:ascii="Cambria" w:hAnsi="Cambria" w:cs="AGaramond-Regular"/>
          <w:b/>
          <w:color w:val="231F20"/>
          <w:sz w:val="24"/>
          <w:szCs w:val="24"/>
          <w:lang w:val="es-ES_tradnl" w:eastAsia="es-ES_tradnl"/>
        </w:rPr>
      </w:pPr>
      <w:r w:rsidRPr="00491E5A">
        <w:rPr>
          <w:rFonts w:ascii="Cambria" w:hAnsi="Cambria" w:cs="AGaramond-Regular"/>
          <w:b/>
          <w:color w:val="231F20"/>
          <w:sz w:val="24"/>
          <w:szCs w:val="24"/>
          <w:lang w:val="es-ES_tradnl" w:eastAsia="es-ES_tradnl"/>
        </w:rPr>
        <w:t xml:space="preserve">4.3.2. </w:t>
      </w:r>
      <w:r w:rsidR="006A0063" w:rsidRPr="00D03F62">
        <w:rPr>
          <w:rFonts w:ascii="Cambria" w:hAnsi="Cambria" w:cs="AGaramond-Regular"/>
          <w:b/>
          <w:color w:val="231F20"/>
          <w:sz w:val="28"/>
          <w:szCs w:val="28"/>
          <w:lang w:val="es-ES_tradnl" w:eastAsia="es-ES_tradnl"/>
        </w:rPr>
        <w:t>SEGURIDAD VIAL Y SEÑALIZACION</w:t>
      </w: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p w:rsidR="006A0063" w:rsidRDefault="00390733" w:rsidP="00390733">
      <w:pPr>
        <w:autoSpaceDE w:val="0"/>
        <w:autoSpaceDN w:val="0"/>
        <w:adjustRightInd w:val="0"/>
        <w:spacing w:after="0" w:line="240" w:lineRule="auto"/>
        <w:rPr>
          <w:rFonts w:ascii="Cambria" w:hAnsi="Cambria" w:cs="AGaramond-Regular"/>
          <w:b/>
          <w:color w:val="231F20"/>
          <w:sz w:val="24"/>
          <w:szCs w:val="24"/>
          <w:lang w:val="es-ES_tradnl" w:eastAsia="es-ES_tradnl"/>
        </w:rPr>
      </w:pPr>
      <w:r w:rsidRPr="00491E5A">
        <w:rPr>
          <w:rFonts w:ascii="Cambria" w:hAnsi="Cambria" w:cs="AGaramond-Regular"/>
          <w:b/>
          <w:color w:val="231F20"/>
          <w:sz w:val="24"/>
          <w:szCs w:val="24"/>
          <w:lang w:val="es-ES_tradnl" w:eastAsia="es-ES_tradnl"/>
        </w:rPr>
        <w:t xml:space="preserve">4.3.2.1. </w:t>
      </w:r>
      <w:r w:rsidR="006A0063" w:rsidRPr="00491E5A">
        <w:rPr>
          <w:rFonts w:ascii="Cambria" w:hAnsi="Cambria" w:cs="AGaramond-Regular"/>
          <w:b/>
          <w:color w:val="231F20"/>
          <w:sz w:val="24"/>
          <w:szCs w:val="24"/>
          <w:lang w:val="es-ES_tradnl" w:eastAsia="es-ES_tradnl"/>
        </w:rPr>
        <w:t>DIAGNOSTICO</w:t>
      </w:r>
    </w:p>
    <w:p w:rsidR="00D03F62" w:rsidRPr="00491E5A" w:rsidRDefault="00D03F62" w:rsidP="00390733">
      <w:pPr>
        <w:autoSpaceDE w:val="0"/>
        <w:autoSpaceDN w:val="0"/>
        <w:adjustRightInd w:val="0"/>
        <w:spacing w:after="0" w:line="240" w:lineRule="auto"/>
        <w:rPr>
          <w:rFonts w:ascii="Cambria" w:hAnsi="Cambria" w:cs="AGaramond-Regular"/>
          <w:b/>
          <w:color w:val="231F20"/>
          <w:sz w:val="24"/>
          <w:szCs w:val="24"/>
          <w:lang w:val="es-ES_tradnl" w:eastAsia="es-ES_tradnl"/>
        </w:rPr>
      </w:pPr>
    </w:p>
    <w:p w:rsidR="006A0063" w:rsidRPr="00D03F62" w:rsidRDefault="00A145FE" w:rsidP="00111F5A">
      <w:pPr>
        <w:autoSpaceDE w:val="0"/>
        <w:autoSpaceDN w:val="0"/>
        <w:adjustRightInd w:val="0"/>
        <w:spacing w:after="0" w:line="240" w:lineRule="auto"/>
        <w:rPr>
          <w:rFonts w:ascii="Cambria" w:hAnsi="Cambria" w:cs="AGaramond-Regular"/>
          <w:color w:val="231F20"/>
          <w:lang w:val="es-ES_tradnl" w:eastAsia="es-ES_tradnl"/>
        </w:rPr>
      </w:pPr>
      <w:r w:rsidRPr="00D03F62">
        <w:rPr>
          <w:rFonts w:ascii="Cambria" w:hAnsi="Cambria" w:cs="AGaramond-Regular"/>
          <w:color w:val="231F20"/>
          <w:lang w:val="es-ES_tradnl" w:eastAsia="es-ES_tradnl"/>
        </w:rPr>
        <w:t>Cuadro No. 32:</w:t>
      </w:r>
      <w:r w:rsidR="00111F5A" w:rsidRPr="00D03F62">
        <w:rPr>
          <w:rFonts w:ascii="Cambria" w:hAnsi="Cambria" w:cs="AGaramond-Regular"/>
          <w:color w:val="231F20"/>
          <w:lang w:val="es-ES_tradnl" w:eastAsia="es-ES_tradnl"/>
        </w:rPr>
        <w:t xml:space="preserve"> Delitos de Impacto que afectan la Seguridad Vial</w:t>
      </w:r>
    </w:p>
    <w:tbl>
      <w:tblPr>
        <w:tblpPr w:leftFromText="141" w:rightFromText="141" w:vertAnchor="text" w:horzAnchor="margin" w:tblpXSpec="center" w:tblpY="94"/>
        <w:tblW w:w="77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30"/>
        <w:gridCol w:w="1646"/>
        <w:gridCol w:w="878"/>
        <w:gridCol w:w="878"/>
        <w:gridCol w:w="1525"/>
        <w:gridCol w:w="659"/>
      </w:tblGrid>
      <w:tr w:rsidR="006A0063" w:rsidRPr="00B9523A" w:rsidTr="00B9523A">
        <w:trPr>
          <w:trHeight w:val="281"/>
        </w:trPr>
        <w:tc>
          <w:tcPr>
            <w:tcW w:w="3776" w:type="dxa"/>
            <w:gridSpan w:val="2"/>
            <w:vMerge w:val="restart"/>
            <w:noWrap/>
            <w:hideMark/>
          </w:tcPr>
          <w:p w:rsidR="006A0063" w:rsidRPr="00B9523A" w:rsidRDefault="006A0063" w:rsidP="00B9523A">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DELITOS DE IMPACTO QUE AFECTAN LA SEGURIDAD VIAL</w:t>
            </w:r>
          </w:p>
        </w:tc>
        <w:tc>
          <w:tcPr>
            <w:tcW w:w="1756" w:type="dxa"/>
            <w:gridSpan w:val="2"/>
            <w:noWrap/>
            <w:hideMark/>
          </w:tcPr>
          <w:p w:rsidR="006A0063" w:rsidRPr="00B9523A" w:rsidRDefault="006A0063" w:rsidP="00B9523A">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ENE. A DIC.</w:t>
            </w:r>
          </w:p>
        </w:tc>
        <w:tc>
          <w:tcPr>
            <w:tcW w:w="2184" w:type="dxa"/>
            <w:gridSpan w:val="2"/>
            <w:noWrap/>
            <w:hideMark/>
          </w:tcPr>
          <w:p w:rsidR="006A0063" w:rsidRPr="00B9523A" w:rsidRDefault="006A0063" w:rsidP="00B9523A">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VARIACION</w:t>
            </w:r>
          </w:p>
        </w:tc>
      </w:tr>
      <w:tr w:rsidR="00607E36" w:rsidRPr="00B9523A" w:rsidTr="00B9523A">
        <w:trPr>
          <w:trHeight w:val="253"/>
        </w:trPr>
        <w:tc>
          <w:tcPr>
            <w:tcW w:w="3776" w:type="dxa"/>
            <w:gridSpan w:val="2"/>
            <w:vMerge/>
            <w:hideMark/>
          </w:tcPr>
          <w:p w:rsidR="006A0063" w:rsidRPr="00B9523A" w:rsidRDefault="006A0063" w:rsidP="00B9523A">
            <w:pPr>
              <w:spacing w:after="0" w:line="240" w:lineRule="auto"/>
              <w:rPr>
                <w:rFonts w:ascii="Cambria" w:eastAsia="Times New Roman" w:hAnsi="Cambria"/>
                <w:b/>
                <w:bCs/>
                <w:color w:val="000000"/>
                <w:sz w:val="20"/>
                <w:szCs w:val="20"/>
                <w:lang w:val="es-ES_tradnl" w:eastAsia="es-ES_tradnl"/>
              </w:rPr>
            </w:pPr>
          </w:p>
        </w:tc>
        <w:tc>
          <w:tcPr>
            <w:tcW w:w="878" w:type="dxa"/>
            <w:noWrap/>
            <w:hideMark/>
          </w:tcPr>
          <w:p w:rsidR="006A0063" w:rsidRPr="00B9523A" w:rsidRDefault="006A0063" w:rsidP="00B9523A">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2010</w:t>
            </w:r>
          </w:p>
        </w:tc>
        <w:tc>
          <w:tcPr>
            <w:tcW w:w="878" w:type="dxa"/>
            <w:noWrap/>
            <w:hideMark/>
          </w:tcPr>
          <w:p w:rsidR="006A0063" w:rsidRPr="00B9523A" w:rsidRDefault="006A0063" w:rsidP="00B9523A">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2011</w:t>
            </w:r>
          </w:p>
        </w:tc>
        <w:tc>
          <w:tcPr>
            <w:tcW w:w="1525" w:type="dxa"/>
            <w:noWrap/>
            <w:hideMark/>
          </w:tcPr>
          <w:p w:rsidR="006A0063" w:rsidRPr="00B9523A" w:rsidRDefault="006A0063" w:rsidP="00B9523A">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ABSOLUTA</w:t>
            </w:r>
          </w:p>
        </w:tc>
        <w:tc>
          <w:tcPr>
            <w:tcW w:w="659" w:type="dxa"/>
            <w:noWrap/>
            <w:hideMark/>
          </w:tcPr>
          <w:p w:rsidR="006A0063" w:rsidRPr="00B9523A" w:rsidRDefault="006A0063" w:rsidP="00B9523A">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w:t>
            </w:r>
          </w:p>
        </w:tc>
      </w:tr>
      <w:tr w:rsidR="00607E36" w:rsidRPr="00B9523A" w:rsidTr="00B9523A">
        <w:trPr>
          <w:trHeight w:val="239"/>
        </w:trPr>
        <w:tc>
          <w:tcPr>
            <w:tcW w:w="2130" w:type="dxa"/>
            <w:vMerge w:val="restart"/>
            <w:noWrap/>
            <w:hideMark/>
          </w:tcPr>
          <w:p w:rsidR="006A0063" w:rsidRPr="00B9523A" w:rsidRDefault="006A0063" w:rsidP="00B9523A">
            <w:pPr>
              <w:spacing w:after="0" w:line="240" w:lineRule="auto"/>
              <w:jc w:val="both"/>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HURTOS COMUNES</w:t>
            </w:r>
          </w:p>
        </w:tc>
        <w:tc>
          <w:tcPr>
            <w:tcW w:w="1646" w:type="dxa"/>
            <w:noWrap/>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HOMICIDIOS</w:t>
            </w:r>
          </w:p>
        </w:tc>
        <w:tc>
          <w:tcPr>
            <w:tcW w:w="878"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1</w:t>
            </w:r>
          </w:p>
        </w:tc>
        <w:tc>
          <w:tcPr>
            <w:tcW w:w="878"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0</w:t>
            </w:r>
          </w:p>
        </w:tc>
        <w:tc>
          <w:tcPr>
            <w:tcW w:w="1525"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-1</w:t>
            </w:r>
          </w:p>
        </w:tc>
        <w:tc>
          <w:tcPr>
            <w:tcW w:w="659"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-100</w:t>
            </w:r>
          </w:p>
        </w:tc>
      </w:tr>
      <w:tr w:rsidR="00607E36" w:rsidRPr="00B9523A" w:rsidTr="00B9523A">
        <w:trPr>
          <w:trHeight w:val="239"/>
        </w:trPr>
        <w:tc>
          <w:tcPr>
            <w:tcW w:w="2130" w:type="dxa"/>
            <w:vMerge/>
            <w:hideMark/>
          </w:tcPr>
          <w:p w:rsidR="006A0063" w:rsidRPr="00B9523A" w:rsidRDefault="006A0063" w:rsidP="00B9523A">
            <w:pPr>
              <w:spacing w:after="0" w:line="240" w:lineRule="auto"/>
              <w:rPr>
                <w:rFonts w:ascii="Cambria" w:eastAsia="Times New Roman" w:hAnsi="Cambria"/>
                <w:b/>
                <w:bCs/>
                <w:color w:val="000000"/>
                <w:sz w:val="20"/>
                <w:szCs w:val="20"/>
                <w:lang w:val="es-ES_tradnl" w:eastAsia="es-ES_tradnl"/>
              </w:rPr>
            </w:pPr>
          </w:p>
        </w:tc>
        <w:tc>
          <w:tcPr>
            <w:tcW w:w="1646" w:type="dxa"/>
            <w:noWrap/>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MUERTES</w:t>
            </w:r>
          </w:p>
        </w:tc>
        <w:tc>
          <w:tcPr>
            <w:tcW w:w="878"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0</w:t>
            </w:r>
          </w:p>
        </w:tc>
        <w:tc>
          <w:tcPr>
            <w:tcW w:w="878"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2</w:t>
            </w:r>
          </w:p>
        </w:tc>
        <w:tc>
          <w:tcPr>
            <w:tcW w:w="1525"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2</w:t>
            </w:r>
          </w:p>
        </w:tc>
        <w:tc>
          <w:tcPr>
            <w:tcW w:w="659"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100</w:t>
            </w:r>
          </w:p>
        </w:tc>
      </w:tr>
      <w:tr w:rsidR="00607E36" w:rsidRPr="00B9523A" w:rsidTr="00B9523A">
        <w:trPr>
          <w:trHeight w:val="239"/>
        </w:trPr>
        <w:tc>
          <w:tcPr>
            <w:tcW w:w="2130" w:type="dxa"/>
            <w:vMerge/>
            <w:hideMark/>
          </w:tcPr>
          <w:p w:rsidR="006A0063" w:rsidRPr="00B9523A" w:rsidRDefault="006A0063" w:rsidP="00B9523A">
            <w:pPr>
              <w:spacing w:after="0" w:line="240" w:lineRule="auto"/>
              <w:rPr>
                <w:rFonts w:ascii="Cambria" w:eastAsia="Times New Roman" w:hAnsi="Cambria"/>
                <w:b/>
                <w:bCs/>
                <w:color w:val="000000"/>
                <w:sz w:val="20"/>
                <w:szCs w:val="20"/>
                <w:lang w:val="es-ES_tradnl" w:eastAsia="es-ES_tradnl"/>
              </w:rPr>
            </w:pPr>
          </w:p>
        </w:tc>
        <w:tc>
          <w:tcPr>
            <w:tcW w:w="1646" w:type="dxa"/>
            <w:noWrap/>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TOTAL</w:t>
            </w:r>
          </w:p>
        </w:tc>
        <w:tc>
          <w:tcPr>
            <w:tcW w:w="878"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1</w:t>
            </w:r>
          </w:p>
        </w:tc>
        <w:tc>
          <w:tcPr>
            <w:tcW w:w="878"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2</w:t>
            </w:r>
          </w:p>
        </w:tc>
        <w:tc>
          <w:tcPr>
            <w:tcW w:w="1525"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1</w:t>
            </w:r>
          </w:p>
        </w:tc>
        <w:tc>
          <w:tcPr>
            <w:tcW w:w="659"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100</w:t>
            </w:r>
          </w:p>
        </w:tc>
      </w:tr>
      <w:tr w:rsidR="00607E36" w:rsidRPr="00B9523A" w:rsidTr="00B9523A">
        <w:trPr>
          <w:trHeight w:val="253"/>
        </w:trPr>
        <w:tc>
          <w:tcPr>
            <w:tcW w:w="3776" w:type="dxa"/>
            <w:gridSpan w:val="2"/>
            <w:noWrap/>
            <w:hideMark/>
          </w:tcPr>
          <w:p w:rsidR="006A0063" w:rsidRPr="00B9523A" w:rsidRDefault="006A0063" w:rsidP="00B9523A">
            <w:pPr>
              <w:spacing w:after="0" w:line="240" w:lineRule="auto"/>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LESIONES EN ACCIDENTES DE TRANSITO</w:t>
            </w:r>
          </w:p>
        </w:tc>
        <w:tc>
          <w:tcPr>
            <w:tcW w:w="878"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7</w:t>
            </w:r>
          </w:p>
        </w:tc>
        <w:tc>
          <w:tcPr>
            <w:tcW w:w="878"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5</w:t>
            </w:r>
          </w:p>
        </w:tc>
        <w:tc>
          <w:tcPr>
            <w:tcW w:w="1525"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-2</w:t>
            </w:r>
          </w:p>
        </w:tc>
        <w:tc>
          <w:tcPr>
            <w:tcW w:w="659"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-29</w:t>
            </w:r>
          </w:p>
        </w:tc>
      </w:tr>
      <w:tr w:rsidR="00607E36" w:rsidRPr="00B9523A" w:rsidTr="00B9523A">
        <w:trPr>
          <w:trHeight w:val="253"/>
        </w:trPr>
        <w:tc>
          <w:tcPr>
            <w:tcW w:w="3776" w:type="dxa"/>
            <w:gridSpan w:val="2"/>
            <w:noWrap/>
            <w:hideMark/>
          </w:tcPr>
          <w:p w:rsidR="006A0063" w:rsidRPr="00B9523A" w:rsidRDefault="006A0063" w:rsidP="00B9523A">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TOTAL</w:t>
            </w:r>
          </w:p>
        </w:tc>
        <w:tc>
          <w:tcPr>
            <w:tcW w:w="878"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8</w:t>
            </w:r>
          </w:p>
        </w:tc>
        <w:tc>
          <w:tcPr>
            <w:tcW w:w="878"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7</w:t>
            </w:r>
          </w:p>
        </w:tc>
        <w:tc>
          <w:tcPr>
            <w:tcW w:w="1525"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0</w:t>
            </w:r>
          </w:p>
        </w:tc>
        <w:tc>
          <w:tcPr>
            <w:tcW w:w="659" w:type="dxa"/>
            <w:noWrap/>
            <w:hideMark/>
          </w:tcPr>
          <w:p w:rsidR="006A0063" w:rsidRPr="00B9523A" w:rsidRDefault="006A0063" w:rsidP="00B9523A">
            <w:pPr>
              <w:spacing w:after="0" w:line="240" w:lineRule="auto"/>
              <w:jc w:val="right"/>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-13</w:t>
            </w:r>
          </w:p>
        </w:tc>
      </w:tr>
    </w:tbl>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p w:rsidR="00F2509F" w:rsidRPr="00491E5A" w:rsidRDefault="00F2509F" w:rsidP="00111F5A">
      <w:pPr>
        <w:spacing w:after="0" w:line="240" w:lineRule="auto"/>
        <w:rPr>
          <w:rFonts w:ascii="Cambria" w:hAnsi="Cambria" w:cs="Arial"/>
          <w:sz w:val="24"/>
          <w:szCs w:val="24"/>
        </w:rPr>
      </w:pPr>
      <w:r w:rsidRPr="00491E5A">
        <w:rPr>
          <w:rFonts w:ascii="Cambria" w:hAnsi="Cambria" w:cs="Arial"/>
          <w:sz w:val="24"/>
          <w:szCs w:val="24"/>
        </w:rPr>
        <w:t>Fuente: Estación de Policía Toca</w:t>
      </w:r>
    </w:p>
    <w:p w:rsidR="006A0063" w:rsidRPr="00491E5A" w:rsidRDefault="006A0063" w:rsidP="006A0063">
      <w:pPr>
        <w:autoSpaceDE w:val="0"/>
        <w:autoSpaceDN w:val="0"/>
        <w:adjustRightInd w:val="0"/>
        <w:spacing w:after="0" w:line="240" w:lineRule="auto"/>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De acuerdo a las estadísticas, de los dos últimos años, presentadas por la policía nacional, se observa que se ha reducido las lesiones por accidentes de transito, lo que hace continuar con mas ahincó la prevención de accidentes hasta reducirlos a cero.</w:t>
      </w:r>
    </w:p>
    <w:p w:rsidR="006A0063" w:rsidRPr="00491E5A" w:rsidRDefault="006A0063" w:rsidP="006A0063">
      <w:pPr>
        <w:autoSpaceDE w:val="0"/>
        <w:autoSpaceDN w:val="0"/>
        <w:adjustRightInd w:val="0"/>
        <w:spacing w:after="0" w:line="240" w:lineRule="auto"/>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r w:rsidRPr="00491E5A">
        <w:rPr>
          <w:rFonts w:ascii="Cambria" w:hAnsi="Cambria" w:cs="AGaramond-Regular"/>
          <w:b/>
          <w:color w:val="000000"/>
          <w:sz w:val="24"/>
          <w:szCs w:val="24"/>
          <w:lang w:val="es-ES_tradnl" w:eastAsia="es-ES_tradnl"/>
        </w:rPr>
        <w:t>4.3.2.</w:t>
      </w:r>
      <w:r w:rsidR="00390733" w:rsidRPr="00491E5A">
        <w:rPr>
          <w:rFonts w:ascii="Cambria" w:hAnsi="Cambria" w:cs="AGaramond-Regular"/>
          <w:b/>
          <w:color w:val="000000"/>
          <w:sz w:val="24"/>
          <w:szCs w:val="24"/>
          <w:lang w:val="es-ES_tradnl" w:eastAsia="es-ES_tradnl"/>
        </w:rPr>
        <w:t>2</w:t>
      </w:r>
      <w:r w:rsidRPr="00491E5A">
        <w:rPr>
          <w:rFonts w:ascii="Cambria" w:hAnsi="Cambria" w:cs="AGaramond-Regular"/>
          <w:b/>
          <w:color w:val="000000"/>
          <w:sz w:val="24"/>
          <w:szCs w:val="24"/>
          <w:lang w:val="es-ES_tradnl" w:eastAsia="es-ES_tradnl"/>
        </w:rPr>
        <w:t>. FORMULACION</w:t>
      </w:r>
    </w:p>
    <w:p w:rsidR="006A0063" w:rsidRPr="00491E5A" w:rsidRDefault="006A0063" w:rsidP="006A0063">
      <w:pPr>
        <w:autoSpaceDE w:val="0"/>
        <w:autoSpaceDN w:val="0"/>
        <w:adjustRightInd w:val="0"/>
        <w:spacing w:after="0" w:line="240" w:lineRule="auto"/>
        <w:rPr>
          <w:rFonts w:ascii="Cambria" w:hAnsi="Cambria" w:cs="AGaramond-Regular"/>
          <w:b/>
          <w:color w:val="000000"/>
          <w:sz w:val="24"/>
          <w:szCs w:val="24"/>
          <w:lang w:val="es-ES_tradnl" w:eastAsia="es-ES_tradnl"/>
        </w:rPr>
      </w:pPr>
    </w:p>
    <w:p w:rsidR="006A0063" w:rsidRPr="00491E5A" w:rsidRDefault="00390733" w:rsidP="00390733">
      <w:pPr>
        <w:autoSpaceDE w:val="0"/>
        <w:autoSpaceDN w:val="0"/>
        <w:adjustRightInd w:val="0"/>
        <w:spacing w:after="0" w:line="240" w:lineRule="auto"/>
        <w:rPr>
          <w:rFonts w:ascii="Cambria" w:hAnsi="Cambria" w:cs="AGaramond-Regular"/>
          <w:b/>
          <w:color w:val="000000"/>
          <w:sz w:val="24"/>
          <w:szCs w:val="24"/>
          <w:lang w:val="es-ES_tradnl" w:eastAsia="es-ES_tradnl"/>
        </w:rPr>
      </w:pPr>
      <w:r w:rsidRPr="00491E5A">
        <w:rPr>
          <w:rFonts w:ascii="Cambria" w:hAnsi="Cambria" w:cs="AGaramond-Regular"/>
          <w:b/>
          <w:color w:val="000000"/>
          <w:sz w:val="24"/>
          <w:szCs w:val="24"/>
          <w:lang w:val="es-ES_tradnl" w:eastAsia="es-ES_tradnl"/>
        </w:rPr>
        <w:t xml:space="preserve">4.3.2.3. </w:t>
      </w:r>
      <w:r w:rsidR="006A0063" w:rsidRPr="00491E5A">
        <w:rPr>
          <w:rFonts w:ascii="Cambria" w:hAnsi="Cambria" w:cs="AGaramond-Regular"/>
          <w:b/>
          <w:color w:val="000000"/>
          <w:sz w:val="24"/>
          <w:szCs w:val="24"/>
          <w:lang w:val="es-ES_tradnl" w:eastAsia="es-ES_tradnl"/>
        </w:rPr>
        <w:t>OBJETIVO ESPECIFICO</w:t>
      </w:r>
    </w:p>
    <w:p w:rsidR="006A0063" w:rsidRPr="00491E5A" w:rsidRDefault="006A0063"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r w:rsidRPr="00491E5A">
        <w:rPr>
          <w:rFonts w:ascii="Cambria" w:hAnsi="Cambria" w:cs="AGaramond-Regular"/>
          <w:color w:val="000000"/>
          <w:sz w:val="24"/>
          <w:szCs w:val="24"/>
          <w:lang w:val="es-ES_tradnl" w:eastAsia="es-ES_tradnl"/>
        </w:rPr>
        <w:t>Coordinar la seguridad vial para la prevención de accidentalidad y mortalidad ciudadana</w:t>
      </w: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tbl>
      <w:tblPr>
        <w:tblpPr w:leftFromText="141" w:rightFromText="141" w:vertAnchor="text" w:horzAnchor="margin" w:tblpY="168"/>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88"/>
        <w:gridCol w:w="1700"/>
        <w:gridCol w:w="1556"/>
        <w:gridCol w:w="1082"/>
        <w:gridCol w:w="1498"/>
        <w:gridCol w:w="1454"/>
      </w:tblGrid>
      <w:tr w:rsidR="006A0063" w:rsidRPr="00911F86" w:rsidTr="00CB036B">
        <w:trPr>
          <w:trHeight w:val="325"/>
        </w:trPr>
        <w:tc>
          <w:tcPr>
            <w:tcW w:w="1688" w:type="dxa"/>
            <w:vMerge w:val="restart"/>
          </w:tcPr>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PROGRAMA</w:t>
            </w:r>
          </w:p>
        </w:tc>
        <w:tc>
          <w:tcPr>
            <w:tcW w:w="1700" w:type="dxa"/>
            <w:vMerge w:val="restart"/>
          </w:tcPr>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SUB PROGRAMA</w:t>
            </w:r>
          </w:p>
        </w:tc>
        <w:tc>
          <w:tcPr>
            <w:tcW w:w="4136" w:type="dxa"/>
            <w:gridSpan w:val="3"/>
          </w:tcPr>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INDICADOR</w:t>
            </w:r>
          </w:p>
        </w:tc>
        <w:tc>
          <w:tcPr>
            <w:tcW w:w="1454" w:type="dxa"/>
            <w:vMerge w:val="restart"/>
          </w:tcPr>
          <w:p w:rsidR="006A0063" w:rsidRPr="00911F86" w:rsidRDefault="006A0063" w:rsidP="00911F86">
            <w:pPr>
              <w:autoSpaceDE w:val="0"/>
              <w:autoSpaceDN w:val="0"/>
              <w:adjustRightInd w:val="0"/>
              <w:spacing w:after="0" w:line="240" w:lineRule="auto"/>
              <w:jc w:val="center"/>
              <w:rPr>
                <w:rFonts w:ascii="Cambria" w:hAnsi="Cambria"/>
                <w:sz w:val="20"/>
                <w:szCs w:val="20"/>
              </w:rPr>
            </w:pPr>
            <w:r w:rsidRPr="00911F86">
              <w:rPr>
                <w:rFonts w:ascii="Cambria" w:hAnsi="Cambria"/>
                <w:b/>
                <w:sz w:val="20"/>
                <w:szCs w:val="20"/>
              </w:rPr>
              <w:t>META</w:t>
            </w:r>
          </w:p>
        </w:tc>
      </w:tr>
      <w:tr w:rsidR="006A0063" w:rsidRPr="00911F86" w:rsidTr="00CB036B">
        <w:trPr>
          <w:trHeight w:val="213"/>
        </w:trPr>
        <w:tc>
          <w:tcPr>
            <w:tcW w:w="1688" w:type="dxa"/>
            <w:vMerge/>
          </w:tcPr>
          <w:p w:rsidR="006A0063" w:rsidRPr="00911F86" w:rsidRDefault="006A0063" w:rsidP="00911F86">
            <w:pPr>
              <w:autoSpaceDE w:val="0"/>
              <w:autoSpaceDN w:val="0"/>
              <w:adjustRightInd w:val="0"/>
              <w:spacing w:after="0" w:line="240" w:lineRule="auto"/>
              <w:jc w:val="center"/>
              <w:rPr>
                <w:rFonts w:ascii="Cambria" w:hAnsi="Cambria"/>
                <w:b/>
                <w:sz w:val="20"/>
                <w:szCs w:val="20"/>
              </w:rPr>
            </w:pPr>
          </w:p>
        </w:tc>
        <w:tc>
          <w:tcPr>
            <w:tcW w:w="1700" w:type="dxa"/>
            <w:vMerge/>
          </w:tcPr>
          <w:p w:rsidR="006A0063" w:rsidRPr="00911F86" w:rsidRDefault="006A0063" w:rsidP="00911F86">
            <w:pPr>
              <w:autoSpaceDE w:val="0"/>
              <w:autoSpaceDN w:val="0"/>
              <w:adjustRightInd w:val="0"/>
              <w:spacing w:after="0" w:line="240" w:lineRule="auto"/>
              <w:jc w:val="center"/>
              <w:rPr>
                <w:rFonts w:ascii="Cambria" w:hAnsi="Cambria"/>
                <w:b/>
                <w:sz w:val="20"/>
                <w:szCs w:val="20"/>
              </w:rPr>
            </w:pPr>
          </w:p>
        </w:tc>
        <w:tc>
          <w:tcPr>
            <w:tcW w:w="1556" w:type="dxa"/>
          </w:tcPr>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NOMBRE</w:t>
            </w:r>
          </w:p>
        </w:tc>
        <w:tc>
          <w:tcPr>
            <w:tcW w:w="1082" w:type="dxa"/>
          </w:tcPr>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BASE</w:t>
            </w:r>
          </w:p>
        </w:tc>
        <w:tc>
          <w:tcPr>
            <w:tcW w:w="1498" w:type="dxa"/>
          </w:tcPr>
          <w:p w:rsidR="006A0063" w:rsidRPr="00911F86" w:rsidRDefault="006A0063" w:rsidP="00911F86">
            <w:pPr>
              <w:autoSpaceDE w:val="0"/>
              <w:autoSpaceDN w:val="0"/>
              <w:adjustRightInd w:val="0"/>
              <w:spacing w:after="0" w:line="240" w:lineRule="auto"/>
              <w:jc w:val="center"/>
              <w:rPr>
                <w:rFonts w:ascii="Cambria" w:hAnsi="Cambria"/>
                <w:b/>
                <w:sz w:val="20"/>
                <w:szCs w:val="20"/>
              </w:rPr>
            </w:pPr>
            <w:r w:rsidRPr="00911F86">
              <w:rPr>
                <w:rFonts w:ascii="Cambria" w:hAnsi="Cambria"/>
                <w:b/>
                <w:sz w:val="20"/>
                <w:szCs w:val="20"/>
              </w:rPr>
              <w:t>PRODUCTO</w:t>
            </w:r>
          </w:p>
        </w:tc>
        <w:tc>
          <w:tcPr>
            <w:tcW w:w="1454" w:type="dxa"/>
            <w:vMerge/>
          </w:tcPr>
          <w:p w:rsidR="006A0063" w:rsidRPr="00911F86" w:rsidRDefault="006A0063" w:rsidP="00911F86">
            <w:pPr>
              <w:autoSpaceDE w:val="0"/>
              <w:autoSpaceDN w:val="0"/>
              <w:adjustRightInd w:val="0"/>
              <w:spacing w:after="0" w:line="240" w:lineRule="auto"/>
              <w:rPr>
                <w:rFonts w:ascii="Cambria" w:hAnsi="Cambria"/>
                <w:b/>
                <w:sz w:val="20"/>
                <w:szCs w:val="20"/>
              </w:rPr>
            </w:pPr>
          </w:p>
        </w:tc>
      </w:tr>
      <w:tr w:rsidR="006A0063" w:rsidRPr="00911F86" w:rsidTr="00CB036B">
        <w:trPr>
          <w:trHeight w:val="753"/>
        </w:trPr>
        <w:tc>
          <w:tcPr>
            <w:tcW w:w="1688" w:type="dxa"/>
            <w:vMerge w:val="restart"/>
          </w:tcPr>
          <w:p w:rsidR="006A0063" w:rsidRPr="00911F86" w:rsidRDefault="006A0063"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PREVENCION</w:t>
            </w:r>
          </w:p>
        </w:tc>
        <w:tc>
          <w:tcPr>
            <w:tcW w:w="1700" w:type="dxa"/>
            <w:vMerge w:val="restart"/>
          </w:tcPr>
          <w:p w:rsidR="006A0063" w:rsidRPr="00911F86" w:rsidRDefault="006A0063" w:rsidP="00911F86">
            <w:pPr>
              <w:autoSpaceDE w:val="0"/>
              <w:autoSpaceDN w:val="0"/>
              <w:adjustRightInd w:val="0"/>
              <w:spacing w:after="0" w:line="240" w:lineRule="auto"/>
              <w:jc w:val="center"/>
              <w:rPr>
                <w:rFonts w:ascii="Cambria" w:hAnsi="Cambria" w:cs="Arial066.688"/>
                <w:color w:val="000000"/>
                <w:sz w:val="20"/>
                <w:szCs w:val="20"/>
                <w:lang w:val="es-ES_tradnl" w:eastAsia="es-ES_tradnl"/>
              </w:rPr>
            </w:pPr>
            <w:r w:rsidRPr="00911F86">
              <w:rPr>
                <w:rFonts w:ascii="Cambria" w:hAnsi="Cambria" w:cs="Arial066.688"/>
                <w:color w:val="000000"/>
                <w:sz w:val="20"/>
                <w:szCs w:val="20"/>
                <w:lang w:val="es-ES_tradnl" w:eastAsia="es-ES_tradnl"/>
              </w:rPr>
              <w:t>Seguridad Vial y Señalización</w:t>
            </w:r>
          </w:p>
        </w:tc>
        <w:tc>
          <w:tcPr>
            <w:tcW w:w="1556" w:type="dxa"/>
          </w:tcPr>
          <w:p w:rsidR="006A0063" w:rsidRPr="00911F86" w:rsidRDefault="006A0063"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Un Programa de Señalización Vial Externa</w:t>
            </w:r>
          </w:p>
        </w:tc>
        <w:tc>
          <w:tcPr>
            <w:tcW w:w="1082" w:type="dxa"/>
          </w:tcPr>
          <w:p w:rsidR="006A0063" w:rsidRPr="00911F86" w:rsidRDefault="006A0063"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Cero</w:t>
            </w:r>
          </w:p>
        </w:tc>
        <w:tc>
          <w:tcPr>
            <w:tcW w:w="1498" w:type="dxa"/>
          </w:tcPr>
          <w:p w:rsidR="006A0063" w:rsidRPr="00911F86" w:rsidRDefault="006A0063"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 xml:space="preserve">Un Plan </w:t>
            </w:r>
          </w:p>
        </w:tc>
        <w:tc>
          <w:tcPr>
            <w:tcW w:w="1454" w:type="dxa"/>
          </w:tcPr>
          <w:p w:rsidR="006A0063" w:rsidRPr="00911F86" w:rsidRDefault="006A0063" w:rsidP="00911F86">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100 % de las Vías Urbanas Señalizadas</w:t>
            </w:r>
          </w:p>
        </w:tc>
      </w:tr>
      <w:tr w:rsidR="006A0063" w:rsidRPr="00911F86" w:rsidTr="00CB036B">
        <w:trPr>
          <w:trHeight w:val="241"/>
        </w:trPr>
        <w:tc>
          <w:tcPr>
            <w:tcW w:w="1688" w:type="dxa"/>
            <w:vMerge/>
          </w:tcPr>
          <w:p w:rsidR="006A0063" w:rsidRPr="00911F86" w:rsidRDefault="006A0063" w:rsidP="00911F86">
            <w:pPr>
              <w:autoSpaceDE w:val="0"/>
              <w:autoSpaceDN w:val="0"/>
              <w:adjustRightInd w:val="0"/>
              <w:spacing w:after="0" w:line="240" w:lineRule="auto"/>
              <w:jc w:val="center"/>
              <w:rPr>
                <w:rFonts w:ascii="Cambria" w:hAnsi="Cambria"/>
                <w:color w:val="000000"/>
                <w:sz w:val="20"/>
                <w:szCs w:val="20"/>
              </w:rPr>
            </w:pPr>
          </w:p>
        </w:tc>
        <w:tc>
          <w:tcPr>
            <w:tcW w:w="1700" w:type="dxa"/>
            <w:vMerge/>
          </w:tcPr>
          <w:p w:rsidR="006A0063" w:rsidRPr="00911F86" w:rsidRDefault="006A0063" w:rsidP="00911F86">
            <w:pPr>
              <w:autoSpaceDE w:val="0"/>
              <w:autoSpaceDN w:val="0"/>
              <w:adjustRightInd w:val="0"/>
              <w:jc w:val="center"/>
              <w:rPr>
                <w:rFonts w:ascii="Cambria" w:hAnsi="Cambria" w:cs="Arial066.688"/>
                <w:color w:val="000000"/>
                <w:sz w:val="20"/>
                <w:szCs w:val="20"/>
                <w:lang w:val="es-ES_tradnl" w:eastAsia="es-ES_tradnl"/>
              </w:rPr>
            </w:pPr>
          </w:p>
        </w:tc>
        <w:tc>
          <w:tcPr>
            <w:tcW w:w="1556" w:type="dxa"/>
          </w:tcPr>
          <w:p w:rsidR="006A0063" w:rsidRPr="00911F86" w:rsidRDefault="006A0063"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Un Programa de Señalización Vial Interna</w:t>
            </w:r>
          </w:p>
        </w:tc>
        <w:tc>
          <w:tcPr>
            <w:tcW w:w="1082" w:type="dxa"/>
          </w:tcPr>
          <w:p w:rsidR="006A0063" w:rsidRPr="00911F86" w:rsidRDefault="006A0063"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Cero</w:t>
            </w:r>
          </w:p>
        </w:tc>
        <w:tc>
          <w:tcPr>
            <w:tcW w:w="1498" w:type="dxa"/>
          </w:tcPr>
          <w:p w:rsidR="006A0063" w:rsidRPr="00911F86" w:rsidRDefault="006A0063" w:rsidP="00911F86">
            <w:pPr>
              <w:autoSpaceDE w:val="0"/>
              <w:autoSpaceDN w:val="0"/>
              <w:adjustRightInd w:val="0"/>
              <w:spacing w:after="0" w:line="240" w:lineRule="auto"/>
              <w:jc w:val="center"/>
              <w:rPr>
                <w:rFonts w:ascii="Cambria" w:hAnsi="Cambria"/>
                <w:color w:val="000000"/>
                <w:sz w:val="20"/>
                <w:szCs w:val="20"/>
              </w:rPr>
            </w:pPr>
            <w:r w:rsidRPr="00911F86">
              <w:rPr>
                <w:rFonts w:ascii="Cambria" w:hAnsi="Cambria"/>
                <w:color w:val="000000"/>
                <w:sz w:val="20"/>
                <w:szCs w:val="20"/>
              </w:rPr>
              <w:t xml:space="preserve">Un Plan </w:t>
            </w:r>
          </w:p>
        </w:tc>
        <w:tc>
          <w:tcPr>
            <w:tcW w:w="1454" w:type="dxa"/>
          </w:tcPr>
          <w:p w:rsidR="006A0063" w:rsidRPr="00911F86" w:rsidRDefault="006A0063" w:rsidP="00911F86">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 xml:space="preserve">100 % de las Instalaciones Publicas </w:t>
            </w:r>
            <w:r w:rsidR="000811AF" w:rsidRPr="00911F86">
              <w:rPr>
                <w:rFonts w:ascii="Cambria" w:hAnsi="Cambria" w:cs="AGaramond-Regular"/>
                <w:noProof/>
                <w:color w:val="000000"/>
                <w:sz w:val="24"/>
                <w:szCs w:val="24"/>
                <w:lang w:eastAsia="es-ES"/>
              </w:rPr>
              <w:pict>
                <v:shape id="_x0000_s1077" type="#_x0000_t32" style="position:absolute;left:0;text-align:left;margin-left:-382.95pt;margin-top:-.9pt;width:169.5pt;height:0;z-index:251658240;mso-position-horizontal-relative:text;mso-position-vertical-relative:text" o:connectortype="straight"/>
              </w:pict>
            </w:r>
            <w:r w:rsidRPr="00911F86">
              <w:rPr>
                <w:rFonts w:ascii="Cambria" w:hAnsi="Cambria"/>
                <w:color w:val="000000"/>
                <w:sz w:val="20"/>
                <w:szCs w:val="20"/>
              </w:rPr>
              <w:t>Señalizadas</w:t>
            </w:r>
          </w:p>
        </w:tc>
      </w:tr>
      <w:tr w:rsidR="006A0063" w:rsidRPr="00911F86" w:rsidTr="00CB036B">
        <w:trPr>
          <w:trHeight w:val="1827"/>
        </w:trPr>
        <w:tc>
          <w:tcPr>
            <w:tcW w:w="1688" w:type="dxa"/>
            <w:vMerge/>
          </w:tcPr>
          <w:p w:rsidR="006A0063" w:rsidRPr="00911F86" w:rsidRDefault="006A0063" w:rsidP="00911F86">
            <w:pPr>
              <w:autoSpaceDE w:val="0"/>
              <w:autoSpaceDN w:val="0"/>
              <w:adjustRightInd w:val="0"/>
              <w:spacing w:after="0" w:line="240" w:lineRule="auto"/>
              <w:jc w:val="center"/>
              <w:rPr>
                <w:rFonts w:ascii="Cambria" w:hAnsi="Cambria"/>
                <w:color w:val="000000"/>
                <w:sz w:val="20"/>
                <w:szCs w:val="20"/>
              </w:rPr>
            </w:pPr>
          </w:p>
        </w:tc>
        <w:tc>
          <w:tcPr>
            <w:tcW w:w="1700" w:type="dxa"/>
          </w:tcPr>
          <w:p w:rsidR="006A0063" w:rsidRDefault="00911F86" w:rsidP="00911F86">
            <w:pPr>
              <w:autoSpaceDE w:val="0"/>
              <w:autoSpaceDN w:val="0"/>
              <w:adjustRightInd w:val="0"/>
              <w:jc w:val="center"/>
              <w:rPr>
                <w:rFonts w:ascii="Cambria" w:hAnsi="Cambria" w:cs="Arial066.688"/>
                <w:color w:val="000000"/>
                <w:sz w:val="20"/>
                <w:szCs w:val="20"/>
                <w:lang w:val="es-ES_tradnl" w:eastAsia="es-ES_tradnl"/>
              </w:rPr>
            </w:pPr>
            <w:r w:rsidRPr="00911F86">
              <w:rPr>
                <w:rFonts w:ascii="Cambria" w:hAnsi="Cambria" w:cs="AGaramond-Regular"/>
                <w:noProof/>
                <w:color w:val="000000"/>
                <w:sz w:val="24"/>
                <w:szCs w:val="24"/>
                <w:lang w:eastAsia="es-ES"/>
              </w:rPr>
              <w:pict>
                <v:shape id="_x0000_s1085" type="#_x0000_t32" style="position:absolute;left:0;text-align:left;margin-left:-89.75pt;margin-top:.05pt;width:84.45pt;height:0;z-index:251666432;mso-position-horizontal-relative:text;mso-position-vertical-relative:text" o:connectortype="straight"/>
              </w:pict>
            </w:r>
          </w:p>
          <w:p w:rsidR="00CB036B" w:rsidRPr="00911F86" w:rsidRDefault="00CB036B" w:rsidP="00911F86">
            <w:pPr>
              <w:autoSpaceDE w:val="0"/>
              <w:autoSpaceDN w:val="0"/>
              <w:adjustRightInd w:val="0"/>
              <w:jc w:val="center"/>
              <w:rPr>
                <w:rFonts w:ascii="Cambria" w:hAnsi="Cambria" w:cs="Arial066.688"/>
                <w:color w:val="000000"/>
                <w:sz w:val="20"/>
                <w:szCs w:val="20"/>
                <w:lang w:val="es-ES_tradnl" w:eastAsia="es-ES_tradnl"/>
              </w:rPr>
            </w:pPr>
          </w:p>
        </w:tc>
        <w:tc>
          <w:tcPr>
            <w:tcW w:w="1556" w:type="dxa"/>
          </w:tcPr>
          <w:p w:rsidR="006A0063" w:rsidRPr="00911F86" w:rsidRDefault="006A0063" w:rsidP="00911F86">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No de Reductores de Velocidad</w:t>
            </w:r>
          </w:p>
        </w:tc>
        <w:tc>
          <w:tcPr>
            <w:tcW w:w="1082" w:type="dxa"/>
          </w:tcPr>
          <w:p w:rsidR="006A0063" w:rsidRPr="00911F86" w:rsidRDefault="006A0063" w:rsidP="00911F86">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Sin Dato</w:t>
            </w:r>
          </w:p>
        </w:tc>
        <w:tc>
          <w:tcPr>
            <w:tcW w:w="1498" w:type="dxa"/>
          </w:tcPr>
          <w:p w:rsidR="006A0063" w:rsidRPr="00911F86" w:rsidRDefault="006A0063" w:rsidP="00D03F62">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Construir dos  (2) en cada Inst</w:t>
            </w:r>
            <w:r w:rsidR="00D03F62">
              <w:rPr>
                <w:rFonts w:ascii="Cambria" w:hAnsi="Cambria"/>
                <w:color w:val="000000"/>
                <w:sz w:val="20"/>
                <w:szCs w:val="20"/>
              </w:rPr>
              <w:t xml:space="preserve">itución </w:t>
            </w:r>
            <w:r w:rsidRPr="00911F86">
              <w:rPr>
                <w:rFonts w:ascii="Cambria" w:hAnsi="Cambria"/>
                <w:color w:val="000000"/>
                <w:sz w:val="20"/>
                <w:szCs w:val="20"/>
              </w:rPr>
              <w:t xml:space="preserve"> Publica </w:t>
            </w:r>
          </w:p>
        </w:tc>
        <w:tc>
          <w:tcPr>
            <w:tcW w:w="1454" w:type="dxa"/>
          </w:tcPr>
          <w:p w:rsidR="006A0063" w:rsidRPr="00911F86" w:rsidRDefault="006A0063" w:rsidP="00CB036B">
            <w:pPr>
              <w:autoSpaceDE w:val="0"/>
              <w:autoSpaceDN w:val="0"/>
              <w:adjustRightInd w:val="0"/>
              <w:jc w:val="center"/>
              <w:rPr>
                <w:rFonts w:ascii="Cambria" w:hAnsi="Cambria"/>
                <w:color w:val="000000"/>
                <w:sz w:val="20"/>
                <w:szCs w:val="20"/>
              </w:rPr>
            </w:pPr>
            <w:r w:rsidRPr="00911F86">
              <w:rPr>
                <w:rFonts w:ascii="Cambria" w:hAnsi="Cambria"/>
                <w:color w:val="000000"/>
                <w:sz w:val="20"/>
                <w:szCs w:val="20"/>
              </w:rPr>
              <w:t>100 % de Inst</w:t>
            </w:r>
            <w:r w:rsidR="00CB036B">
              <w:rPr>
                <w:rFonts w:ascii="Cambria" w:hAnsi="Cambria"/>
                <w:color w:val="000000"/>
                <w:sz w:val="20"/>
                <w:szCs w:val="20"/>
              </w:rPr>
              <w:t>ituciones</w:t>
            </w:r>
            <w:r w:rsidRPr="00911F86">
              <w:rPr>
                <w:rFonts w:ascii="Cambria" w:hAnsi="Cambria"/>
                <w:color w:val="000000"/>
                <w:sz w:val="20"/>
                <w:szCs w:val="20"/>
              </w:rPr>
              <w:t xml:space="preserve"> </w:t>
            </w:r>
            <w:r w:rsidR="00CB036B" w:rsidRPr="00911F86">
              <w:rPr>
                <w:rFonts w:ascii="Cambria" w:hAnsi="Cambria"/>
                <w:color w:val="000000"/>
                <w:sz w:val="20"/>
                <w:szCs w:val="20"/>
              </w:rPr>
              <w:t>Públicas</w:t>
            </w:r>
            <w:r w:rsidRPr="00911F86">
              <w:rPr>
                <w:rFonts w:ascii="Cambria" w:hAnsi="Cambria"/>
                <w:color w:val="000000"/>
                <w:sz w:val="20"/>
                <w:szCs w:val="20"/>
              </w:rPr>
              <w:t xml:space="preserve"> con Reductores de velocidad</w:t>
            </w:r>
          </w:p>
        </w:tc>
      </w:tr>
    </w:tbl>
    <w:p w:rsidR="00CB036B" w:rsidRDefault="00CB036B"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Adelantar procesos de coordinación con el Instituto de Transito de Boyacá (ITBOY), en pro de prevenir accidentalidad y mortalidad ciudadana a través de la implementación de Seguridad Vial y Señalización.</w:t>
      </w: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En conjunto con el sector privado adelantar campañas de señalización en aspectos como:</w:t>
      </w:r>
    </w:p>
    <w:p w:rsidR="006A0063" w:rsidRPr="00491E5A" w:rsidRDefault="006A0063" w:rsidP="003C7CDD">
      <w:pPr>
        <w:numPr>
          <w:ilvl w:val="0"/>
          <w:numId w:val="14"/>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Seguridad Vial</w:t>
      </w:r>
    </w:p>
    <w:p w:rsidR="006A0063" w:rsidRPr="00491E5A" w:rsidRDefault="006A0063" w:rsidP="003C7CDD">
      <w:pPr>
        <w:numPr>
          <w:ilvl w:val="1"/>
          <w:numId w:val="14"/>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Señales de obra</w:t>
      </w:r>
    </w:p>
    <w:p w:rsidR="006A0063" w:rsidRPr="00491E5A" w:rsidRDefault="006A0063" w:rsidP="003C7CDD">
      <w:pPr>
        <w:numPr>
          <w:ilvl w:val="1"/>
          <w:numId w:val="14"/>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Señales horizontales</w:t>
      </w:r>
    </w:p>
    <w:p w:rsidR="006A0063" w:rsidRPr="00491E5A" w:rsidRDefault="006A0063" w:rsidP="003C7CDD">
      <w:pPr>
        <w:numPr>
          <w:ilvl w:val="1"/>
          <w:numId w:val="14"/>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Señales Verticales</w:t>
      </w:r>
    </w:p>
    <w:p w:rsidR="006A0063" w:rsidRPr="00491E5A" w:rsidRDefault="006A0063" w:rsidP="003C7CDD">
      <w:pPr>
        <w:numPr>
          <w:ilvl w:val="1"/>
          <w:numId w:val="14"/>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Señales en Ciclo rutas y Parques</w:t>
      </w:r>
    </w:p>
    <w:p w:rsidR="006A0063" w:rsidRPr="00491E5A" w:rsidRDefault="006A0063" w:rsidP="003C7CDD">
      <w:pPr>
        <w:numPr>
          <w:ilvl w:val="1"/>
          <w:numId w:val="14"/>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Señales y Nomenclatura</w:t>
      </w:r>
    </w:p>
    <w:p w:rsidR="006A0063" w:rsidRPr="00491E5A" w:rsidRDefault="006A0063" w:rsidP="003C7CDD">
      <w:pPr>
        <w:numPr>
          <w:ilvl w:val="1"/>
          <w:numId w:val="14"/>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Señal Urbanística</w:t>
      </w:r>
    </w:p>
    <w:p w:rsidR="006A0063" w:rsidRPr="00491E5A" w:rsidRDefault="006A0063" w:rsidP="003C7CDD">
      <w:pPr>
        <w:numPr>
          <w:ilvl w:val="1"/>
          <w:numId w:val="14"/>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Señalización Educativa</w:t>
      </w:r>
    </w:p>
    <w:p w:rsidR="006A0063" w:rsidRPr="00491E5A" w:rsidRDefault="006A0063" w:rsidP="003C7CDD">
      <w:pPr>
        <w:numPr>
          <w:ilvl w:val="1"/>
          <w:numId w:val="14"/>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Señalización Hospitalaria</w:t>
      </w:r>
    </w:p>
    <w:p w:rsidR="006A0063" w:rsidRPr="00491E5A" w:rsidRDefault="006A0063" w:rsidP="003C7CDD">
      <w:pPr>
        <w:numPr>
          <w:ilvl w:val="1"/>
          <w:numId w:val="14"/>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Señalización industrial</w:t>
      </w:r>
    </w:p>
    <w:p w:rsidR="006A0063" w:rsidRPr="00491E5A" w:rsidRDefault="006A0063" w:rsidP="003C7CDD">
      <w:pPr>
        <w:numPr>
          <w:ilvl w:val="1"/>
          <w:numId w:val="14"/>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Señalización en Oficinas.</w:t>
      </w: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La administración Municipal buscará que tanto la infraestructura que se desarrolle a partir del presente Plan de Desarrollo como la que se encuentre en diseño y/o construcción cumpla con criterios mínimos de </w:t>
      </w:r>
      <w:r w:rsidRPr="00491E5A">
        <w:rPr>
          <w:rFonts w:ascii="Cambria" w:hAnsi="Cambria" w:cs="Calibri"/>
          <w:b/>
          <w:sz w:val="24"/>
          <w:szCs w:val="24"/>
          <w:lang w:val="es-ES_tradnl" w:eastAsia="es-ES_tradnl"/>
        </w:rPr>
        <w:t>seguridad vial</w:t>
      </w:r>
      <w:r w:rsidRPr="00491E5A">
        <w:rPr>
          <w:rFonts w:ascii="Cambria" w:hAnsi="Cambria" w:cs="Calibri"/>
          <w:sz w:val="24"/>
          <w:szCs w:val="24"/>
          <w:lang w:val="es-ES_tradnl" w:eastAsia="es-ES_tradnl"/>
        </w:rPr>
        <w:t xml:space="preserve">, tales como sistemas de contención modernos y adecuados, consistencia en los  límites de velocidad, vías pensadas en los usuarios y en la población discapacitada. </w:t>
      </w:r>
    </w:p>
    <w:p w:rsidR="006A0063" w:rsidRPr="00491E5A" w:rsidRDefault="006A0063" w:rsidP="006A0063">
      <w:pPr>
        <w:autoSpaceDE w:val="0"/>
        <w:autoSpaceDN w:val="0"/>
        <w:adjustRightInd w:val="0"/>
        <w:spacing w:after="0" w:line="240" w:lineRule="auto"/>
        <w:jc w:val="both"/>
        <w:rPr>
          <w:rFonts w:ascii="Cambria" w:hAnsi="Cambria" w:cs="AGaramond-SemiboldItalic"/>
          <w:b/>
          <w:bCs/>
          <w:iCs/>
          <w:color w:val="000000"/>
          <w:sz w:val="24"/>
          <w:szCs w:val="24"/>
          <w:lang w:val="es-ES_tradnl" w:eastAsia="es-ES_tradnl"/>
        </w:rPr>
      </w:pPr>
      <w:r w:rsidRPr="00491E5A">
        <w:rPr>
          <w:rFonts w:ascii="Cambria" w:hAnsi="Cambria" w:cs="Calibri"/>
          <w:sz w:val="24"/>
          <w:szCs w:val="24"/>
          <w:lang w:val="es-ES_tradnl" w:eastAsia="es-ES_tradnl"/>
        </w:rPr>
        <w:t>Una infraestructura más humana deberá preservar la seguridad de todos los usuarios, privilegiando a los modos no motorizados como la bicicleta y el peatón, así como garantizar la accesibilidad de personas con movilidad reducida.</w:t>
      </w: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Construir alamedas para el transito seguro de la población educativa, tanto en el Colegio Plinio Mendoza y la El Institución Rafael Uribe, así como planear la construcción de una ciclo ruta desde el centro de la población circundando por la represa de la Copa.</w:t>
      </w:r>
    </w:p>
    <w:p w:rsidR="006A0063" w:rsidRPr="00287F90" w:rsidRDefault="0028234C" w:rsidP="00287F90">
      <w:pPr>
        <w:pStyle w:val="Listaconvietas2"/>
        <w:jc w:val="center"/>
        <w:rPr>
          <w:b/>
          <w:sz w:val="28"/>
          <w:szCs w:val="28"/>
        </w:rPr>
      </w:pPr>
      <w:r w:rsidRPr="00CB036B">
        <w:rPr>
          <w:b/>
          <w:sz w:val="28"/>
          <w:szCs w:val="28"/>
        </w:rPr>
        <w:lastRenderedPageBreak/>
        <w:t xml:space="preserve">4.3.3. </w:t>
      </w:r>
      <w:r w:rsidR="006A0063" w:rsidRPr="00CB036B">
        <w:rPr>
          <w:b/>
          <w:sz w:val="28"/>
          <w:szCs w:val="28"/>
        </w:rPr>
        <w:t>SECTOR AGROPECUARIO</w:t>
      </w:r>
      <w:r w:rsidR="006A0063" w:rsidRPr="00287F90">
        <w:rPr>
          <w:b/>
          <w:sz w:val="28"/>
          <w:szCs w:val="28"/>
        </w:rPr>
        <w:t xml:space="preserve"> y DESARROLLO RURAL</w:t>
      </w:r>
    </w:p>
    <w:p w:rsidR="006A0063" w:rsidRPr="00491E5A" w:rsidRDefault="006A0063" w:rsidP="00CC6933">
      <w:pPr>
        <w:pStyle w:val="Listaconvietas2"/>
      </w:pPr>
    </w:p>
    <w:p w:rsidR="006A0063" w:rsidRPr="00491E5A" w:rsidRDefault="006A0063" w:rsidP="006A0063">
      <w:pPr>
        <w:autoSpaceDE w:val="0"/>
        <w:autoSpaceDN w:val="0"/>
        <w:adjustRightInd w:val="0"/>
        <w:spacing w:after="0" w:line="240" w:lineRule="auto"/>
        <w:rPr>
          <w:rFonts w:ascii="Cambria" w:hAnsi="Cambria" w:cs="Calibri"/>
          <w:b/>
          <w:i/>
          <w:color w:val="231F20"/>
          <w:sz w:val="24"/>
          <w:szCs w:val="24"/>
          <w:lang w:val="es-ES_tradnl" w:eastAsia="es-ES_tradnl"/>
        </w:rPr>
      </w:pPr>
      <w:r w:rsidRPr="00491E5A">
        <w:rPr>
          <w:rFonts w:ascii="Cambria" w:hAnsi="Cambria" w:cs="Calibri"/>
          <w:b/>
          <w:i/>
          <w:color w:val="231F20"/>
          <w:sz w:val="24"/>
          <w:szCs w:val="24"/>
          <w:lang w:val="es-ES_tradnl" w:eastAsia="es-ES_tradnl"/>
        </w:rPr>
        <w:t xml:space="preserve">INTEGRACIÓN CAMPESINA PARA EL DESARROLLO LOCAL </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3C7CDD">
      <w:pPr>
        <w:numPr>
          <w:ilvl w:val="3"/>
          <w:numId w:val="46"/>
        </w:num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DIAGNOSTICO</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3C7CDD">
      <w:pPr>
        <w:numPr>
          <w:ilvl w:val="4"/>
          <w:numId w:val="56"/>
        </w:num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PANORAMA SITUACIONAL</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El sector agropecuario colombiano ha sido históricamente uno de los principales sectores productivos del país tanto por su contribución al PIB, como por la generación de empleo, la presencia en el territorio rural y la generación de divisas vía exportaciones, lo convierten en un sector estratégico para el país. </w:t>
      </w: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Con la llegada de los cultivos de flores al municipio de Toca, a finales de los 90`s, el sector agropecuario presentaba una profunda crisis; debido al verano tan marcado por la época, donde estos cultivos acapararon la mano de obra disponible la cual era una taza alta, ocasionada por las perdidas en sector por parte de los campesinos, quienes abandonaron sus parcelas para adaptarse como empleados a los cultivos nacientes. </w:t>
      </w: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Cambria-Bold"/>
          <w:bCs/>
          <w:sz w:val="24"/>
          <w:szCs w:val="24"/>
          <w:lang w:eastAsia="es-CO"/>
        </w:rPr>
      </w:pPr>
      <w:r w:rsidRPr="00491E5A">
        <w:rPr>
          <w:rFonts w:ascii="Cambria" w:hAnsi="Cambria" w:cs="Calibri"/>
          <w:sz w:val="24"/>
          <w:szCs w:val="24"/>
          <w:lang w:val="es-ES_tradnl" w:eastAsia="es-ES_tradnl"/>
        </w:rPr>
        <w:t>Así en la última década el sector agropecuario viene experimentando un proceso importante de recuperación y de recomposición de su estructura productiva. Este cambio se expresa principalmente en; la recuperación de áreas cultivadas; en el incremento del volumen de producción y en la aparición de nuevos productos de importancia comercial como los frutales, productos promisorios para exportación; los cafés especiales, los biocombustibles y las hortalizas, entre otros.</w:t>
      </w:r>
    </w:p>
    <w:p w:rsidR="006A0063" w:rsidRPr="00491E5A" w:rsidRDefault="006A0063" w:rsidP="006A0063">
      <w:pPr>
        <w:autoSpaceDE w:val="0"/>
        <w:autoSpaceDN w:val="0"/>
        <w:adjustRightInd w:val="0"/>
        <w:spacing w:after="0" w:line="240" w:lineRule="auto"/>
        <w:jc w:val="both"/>
        <w:rPr>
          <w:rFonts w:ascii="Cambria" w:hAnsi="Cambria" w:cs="Cambria-Bold"/>
          <w:b/>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Adicionalmente, el sector agropecuario tiene un gran potencial de crecimiento asociado con la disponibilidad de tierras para la agricultura dentro de su frontera agrícola, pero desafortunadamente los beneficios son irrisorios, debido a los altos costos de producción ya que son una tendencia marcada en la producción agropecuaria, situación que obedece a la poca flexibilidad de la estructura de costos, lo que la hace más vulnerable a las fluctuaciones de la tasa de cambio y de los precios de los insumos y productos. </w:t>
      </w:r>
    </w:p>
    <w:p w:rsidR="006A0063"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p>
    <w:p w:rsidR="00287F90" w:rsidRDefault="00287F90" w:rsidP="006A0063">
      <w:pPr>
        <w:autoSpaceDE w:val="0"/>
        <w:autoSpaceDN w:val="0"/>
        <w:adjustRightInd w:val="0"/>
        <w:spacing w:after="0" w:line="240" w:lineRule="auto"/>
        <w:jc w:val="both"/>
        <w:rPr>
          <w:rFonts w:ascii="Cambria" w:hAnsi="Cambria" w:cs="Calibri"/>
          <w:sz w:val="24"/>
          <w:szCs w:val="24"/>
          <w:lang w:val="es-ES_tradnl" w:eastAsia="es-ES_tradnl"/>
        </w:rPr>
      </w:pPr>
    </w:p>
    <w:p w:rsidR="00287F90" w:rsidRPr="00491E5A" w:rsidRDefault="00287F90"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3C7CDD">
      <w:pPr>
        <w:numPr>
          <w:ilvl w:val="4"/>
          <w:numId w:val="56"/>
        </w:numPr>
        <w:autoSpaceDE w:val="0"/>
        <w:autoSpaceDN w:val="0"/>
        <w:adjustRightInd w:val="0"/>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lastRenderedPageBreak/>
        <w:t>SITUACIÓN ACTUAL</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Cambria-Bold"/>
          <w:b/>
          <w:bCs/>
          <w:sz w:val="24"/>
          <w:szCs w:val="24"/>
          <w:lang w:eastAsia="es-CO"/>
        </w:rPr>
      </w:pPr>
      <w:r w:rsidRPr="00491E5A">
        <w:rPr>
          <w:rFonts w:ascii="Cambria" w:hAnsi="Cambria" w:cs="Calibri"/>
          <w:sz w:val="24"/>
          <w:szCs w:val="24"/>
          <w:lang w:val="es-ES_tradnl" w:eastAsia="es-ES_tradnl"/>
        </w:rPr>
        <w:t>El sector agropecuario refleja nuestro deseo y compromiso de aprovechar la riqueza y el enorme potencial del campo para dar paso adelante en lo económico y social en la zona rural a través de la generación de empleo formal y el desarrollo de proyectos de emprendimientos exitosos.</w:t>
      </w: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El municipio cuenta con una baja disponibilidad de infraestructura para el transporte y la logística de comercialización de la producción agropecuaria, lo que afecta negativamente la formación del precio final. Este hecho determina que buena parte de la competitividad lograda en finca se pierda en el proceso transporte y comercialización. Lo anterior se relaciona por un lado, con la insuficiente red de vías de comunicación para llevar los productos a los centros de acopio, almacenamiento y mercados. Por otro lado, con la limitada infraestructura para el almacenamiento y la transformación de la producción primaria, así como por la intermediación en la comercialización que no genera valor agregado.</w:t>
      </w: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r w:rsidRPr="00491E5A">
        <w:rPr>
          <w:rFonts w:ascii="Cambria" w:hAnsi="Cambria" w:cs="Calibri"/>
          <w:sz w:val="24"/>
          <w:szCs w:val="24"/>
          <w:lang w:val="es-ES_tradnl" w:eastAsia="es-ES_tradnl"/>
        </w:rPr>
        <w:t xml:space="preserve">Ante lo cual se pretenden apoyar a las organizaciones existentes en el municipio que le imprimen valor agregado o le realizan algún grado de transformación primaria a la producción y a la vez canalizar recursos por distintas líneas de financiación para poder aplicar a mas proyectos de infraestructura para el sector agropecuario del municipio. </w:t>
      </w:r>
    </w:p>
    <w:p w:rsidR="006A0063" w:rsidRPr="00491E5A" w:rsidRDefault="006A0063" w:rsidP="006A0063">
      <w:pPr>
        <w:autoSpaceDE w:val="0"/>
        <w:autoSpaceDN w:val="0"/>
        <w:adjustRightInd w:val="0"/>
        <w:spacing w:after="0" w:line="240" w:lineRule="auto"/>
        <w:jc w:val="both"/>
        <w:rPr>
          <w:rFonts w:ascii="Cambria" w:hAnsi="Cambria" w:cs="Calibri"/>
          <w:sz w:val="24"/>
          <w:szCs w:val="24"/>
          <w:lang w:val="es-ES_tradnl" w:eastAsia="es-ES_tradnl"/>
        </w:rPr>
      </w:pPr>
    </w:p>
    <w:p w:rsidR="006A0063" w:rsidRPr="00491E5A" w:rsidRDefault="006A0063" w:rsidP="006A0063">
      <w:p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p>
    <w:p w:rsidR="006A0063" w:rsidRPr="00491E5A" w:rsidRDefault="006A0063" w:rsidP="003C7CDD">
      <w:pPr>
        <w:numPr>
          <w:ilvl w:val="3"/>
          <w:numId w:val="56"/>
        </w:num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r w:rsidRPr="00491E5A">
        <w:rPr>
          <w:rFonts w:ascii="Cambria" w:hAnsi="Cambria" w:cs="AGaramond-SemiboldItalic"/>
          <w:b/>
          <w:bCs/>
          <w:iCs/>
          <w:color w:val="000000"/>
          <w:sz w:val="24"/>
          <w:szCs w:val="24"/>
          <w:lang w:val="es-ES_tradnl" w:eastAsia="es-ES_tradnl"/>
        </w:rPr>
        <w:t xml:space="preserve">FORMULACIÓN </w:t>
      </w:r>
    </w:p>
    <w:p w:rsidR="006A0063" w:rsidRPr="00491E5A" w:rsidRDefault="006A0063" w:rsidP="006A0063">
      <w:pPr>
        <w:autoSpaceDE w:val="0"/>
        <w:autoSpaceDN w:val="0"/>
        <w:adjustRightInd w:val="0"/>
        <w:spacing w:after="0" w:line="240" w:lineRule="auto"/>
        <w:ind w:left="1080"/>
        <w:rPr>
          <w:rFonts w:ascii="Cambria" w:hAnsi="Cambria" w:cs="AGaramond-SemiboldItalic"/>
          <w:b/>
          <w:bCs/>
          <w:iCs/>
          <w:color w:val="000000"/>
          <w:sz w:val="24"/>
          <w:szCs w:val="24"/>
          <w:lang w:val="es-ES_tradnl" w:eastAsia="es-ES_tradnl"/>
        </w:rPr>
      </w:pPr>
    </w:p>
    <w:p w:rsidR="006A0063" w:rsidRPr="00491E5A" w:rsidRDefault="006A0063" w:rsidP="003C7CDD">
      <w:pPr>
        <w:numPr>
          <w:ilvl w:val="4"/>
          <w:numId w:val="56"/>
        </w:num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r w:rsidRPr="00491E5A">
        <w:rPr>
          <w:rFonts w:ascii="Cambria" w:hAnsi="Cambria" w:cs="AGaramond-SemiboldItalic"/>
          <w:b/>
          <w:bCs/>
          <w:iCs/>
          <w:color w:val="000000"/>
          <w:sz w:val="24"/>
          <w:szCs w:val="24"/>
          <w:lang w:val="es-ES_tradnl" w:eastAsia="es-ES_tradnl"/>
        </w:rPr>
        <w:t>OBJETIVO GENERAL</w:t>
      </w: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r w:rsidRPr="00491E5A">
        <w:rPr>
          <w:rFonts w:ascii="Cambria" w:hAnsi="Cambria" w:cs="AGaramond-Regular"/>
          <w:color w:val="000000"/>
          <w:sz w:val="24"/>
          <w:szCs w:val="24"/>
          <w:lang w:val="es-ES_tradnl" w:eastAsia="es-ES_tradnl"/>
        </w:rPr>
        <w:t>Direccionar el enfoque del Sector Agropecuario y Desarrollo Rural del municipio encadenado al uso eficiente de los factores de producción: tierra, capital e infraestructura productiva, para que sea sostenible y competitivo haciendo presencia en los mercados con calidad, cantidad, precios y diferenciación.</w:t>
      </w:r>
    </w:p>
    <w:p w:rsidR="006A0063" w:rsidRPr="00491E5A" w:rsidRDefault="006A0063"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6A0063" w:rsidRPr="00491E5A" w:rsidRDefault="006A0063" w:rsidP="003C7CDD">
      <w:pPr>
        <w:numPr>
          <w:ilvl w:val="4"/>
          <w:numId w:val="56"/>
        </w:numPr>
        <w:autoSpaceDE w:val="0"/>
        <w:autoSpaceDN w:val="0"/>
        <w:adjustRightInd w:val="0"/>
        <w:spacing w:after="0" w:line="240" w:lineRule="auto"/>
        <w:rPr>
          <w:rFonts w:ascii="Cambria" w:hAnsi="Cambria" w:cs="AGaramond-SemiboldItalic"/>
          <w:b/>
          <w:bCs/>
          <w:iCs/>
          <w:color w:val="000000"/>
          <w:sz w:val="24"/>
          <w:szCs w:val="24"/>
          <w:lang w:val="es-ES_tradnl" w:eastAsia="es-ES_tradnl"/>
        </w:rPr>
      </w:pPr>
      <w:r w:rsidRPr="00491E5A">
        <w:rPr>
          <w:rFonts w:ascii="Cambria" w:hAnsi="Cambria" w:cs="AGaramond-SemiboldItalic"/>
          <w:b/>
          <w:bCs/>
          <w:iCs/>
          <w:color w:val="000000"/>
          <w:sz w:val="24"/>
          <w:szCs w:val="24"/>
          <w:lang w:val="es-ES_tradnl" w:eastAsia="es-ES_tradnl"/>
        </w:rPr>
        <w:t>OBJETIVO ESPECIFICO</w:t>
      </w:r>
    </w:p>
    <w:p w:rsidR="006A0063" w:rsidRPr="00491E5A" w:rsidRDefault="006A0063" w:rsidP="006A0063">
      <w:pPr>
        <w:spacing w:after="0" w:line="240" w:lineRule="auto"/>
        <w:rPr>
          <w:rFonts w:ascii="Cambria" w:eastAsia="Times New Roman" w:hAnsi="Cambria"/>
          <w:b/>
          <w:bCs/>
          <w:color w:val="545501"/>
          <w:sz w:val="24"/>
          <w:szCs w:val="24"/>
          <w:lang w:val="es-ES_tradnl" w:eastAsia="es-ES_tradnl"/>
        </w:rPr>
      </w:pPr>
    </w:p>
    <w:p w:rsidR="006A0063" w:rsidRDefault="006A0063" w:rsidP="000811AF">
      <w:pPr>
        <w:spacing w:after="0" w:line="240" w:lineRule="auto"/>
        <w:jc w:val="both"/>
        <w:rPr>
          <w:rFonts w:ascii="Cambria" w:eastAsia="Times New Roman" w:hAnsi="Cambria"/>
          <w:bCs/>
          <w:color w:val="000000"/>
          <w:sz w:val="24"/>
          <w:szCs w:val="24"/>
          <w:lang w:val="es-ES_tradnl" w:eastAsia="es-ES_tradnl"/>
        </w:rPr>
      </w:pPr>
      <w:r w:rsidRPr="00491E5A">
        <w:rPr>
          <w:rFonts w:ascii="Cambria" w:eastAsia="Times New Roman" w:hAnsi="Cambria"/>
          <w:bCs/>
          <w:color w:val="000000"/>
          <w:sz w:val="24"/>
          <w:szCs w:val="24"/>
          <w:lang w:val="es-ES_tradnl" w:eastAsia="es-ES_tradnl"/>
        </w:rPr>
        <w:t>Garantizar la prestación del servicio de asistencia técnica al 100 % de los pequeños productores del municipio de Toca.</w:t>
      </w:r>
    </w:p>
    <w:p w:rsidR="00911F86" w:rsidRDefault="00911F86" w:rsidP="000811AF">
      <w:pPr>
        <w:spacing w:after="0" w:line="240" w:lineRule="auto"/>
        <w:jc w:val="both"/>
        <w:rPr>
          <w:rFonts w:ascii="Cambria" w:eastAsia="Times New Roman" w:hAnsi="Cambria"/>
          <w:bCs/>
          <w:color w:val="000000"/>
          <w:sz w:val="24"/>
          <w:szCs w:val="24"/>
          <w:lang w:val="es-ES_tradnl" w:eastAsia="es-ES_tradnl"/>
        </w:rPr>
        <w:sectPr w:rsidR="00911F86" w:rsidSect="00AA66B1">
          <w:headerReference w:type="default" r:id="rId22"/>
          <w:footerReference w:type="default" r:id="rId23"/>
          <w:pgSz w:w="12240" w:h="15840"/>
          <w:pgMar w:top="1417" w:right="1701" w:bottom="1417" w:left="1701" w:header="708" w:footer="708" w:gutter="0"/>
          <w:cols w:space="708"/>
          <w:docGrid w:linePitch="360"/>
        </w:sectPr>
      </w:pPr>
    </w:p>
    <w:tbl>
      <w:tblPr>
        <w:tblpPr w:leftFromText="141" w:rightFromText="141" w:vertAnchor="page" w:horzAnchor="margin" w:tblpY="2094"/>
        <w:tblW w:w="13465" w:type="dxa"/>
        <w:tblCellSpacing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77"/>
        <w:gridCol w:w="1731"/>
        <w:gridCol w:w="2886"/>
        <w:gridCol w:w="1134"/>
        <w:gridCol w:w="2693"/>
        <w:gridCol w:w="3544"/>
      </w:tblGrid>
      <w:tr w:rsidR="009E5EA7" w:rsidRPr="000811AF" w:rsidTr="00DA2162">
        <w:trPr>
          <w:trHeight w:val="520"/>
          <w:tblCellSpacing w:w="11" w:type="dxa"/>
        </w:trPr>
        <w:tc>
          <w:tcPr>
            <w:tcW w:w="1444" w:type="dxa"/>
            <w:vMerge w:val="restart"/>
            <w:shd w:val="clear" w:color="auto" w:fill="FFFF00"/>
            <w:vAlign w:val="center"/>
          </w:tcPr>
          <w:p w:rsidR="009E5EA7" w:rsidRPr="000811AF" w:rsidRDefault="009E5EA7" w:rsidP="00BC0A3D">
            <w:pPr>
              <w:autoSpaceDE w:val="0"/>
              <w:autoSpaceDN w:val="0"/>
              <w:adjustRightInd w:val="0"/>
              <w:spacing w:after="0" w:line="240" w:lineRule="auto"/>
              <w:jc w:val="center"/>
              <w:rPr>
                <w:rFonts w:ascii="Cambria" w:hAnsi="Cambria"/>
                <w:b/>
                <w:sz w:val="16"/>
                <w:szCs w:val="16"/>
              </w:rPr>
            </w:pPr>
            <w:r w:rsidRPr="000811AF">
              <w:rPr>
                <w:rFonts w:ascii="Cambria" w:hAnsi="Cambria"/>
                <w:b/>
                <w:sz w:val="16"/>
                <w:szCs w:val="16"/>
              </w:rPr>
              <w:lastRenderedPageBreak/>
              <w:t>PROGRAMA</w:t>
            </w:r>
          </w:p>
        </w:tc>
        <w:tc>
          <w:tcPr>
            <w:tcW w:w="1709" w:type="dxa"/>
            <w:vMerge w:val="restart"/>
            <w:shd w:val="clear" w:color="auto" w:fill="FFFF00"/>
            <w:vAlign w:val="center"/>
          </w:tcPr>
          <w:p w:rsidR="009E5EA7" w:rsidRPr="000811AF" w:rsidRDefault="009E5EA7" w:rsidP="00BC0A3D">
            <w:pPr>
              <w:autoSpaceDE w:val="0"/>
              <w:autoSpaceDN w:val="0"/>
              <w:adjustRightInd w:val="0"/>
              <w:spacing w:after="0" w:line="240" w:lineRule="auto"/>
              <w:jc w:val="center"/>
              <w:rPr>
                <w:rFonts w:ascii="Cambria" w:hAnsi="Cambria"/>
                <w:b/>
                <w:sz w:val="16"/>
                <w:szCs w:val="16"/>
              </w:rPr>
            </w:pPr>
            <w:r w:rsidRPr="000811AF">
              <w:rPr>
                <w:rFonts w:ascii="Cambria" w:hAnsi="Cambria"/>
                <w:b/>
                <w:sz w:val="16"/>
                <w:szCs w:val="16"/>
              </w:rPr>
              <w:t>SUB PROGRAMA</w:t>
            </w:r>
          </w:p>
        </w:tc>
        <w:tc>
          <w:tcPr>
            <w:tcW w:w="6691" w:type="dxa"/>
            <w:gridSpan w:val="3"/>
            <w:shd w:val="clear" w:color="auto" w:fill="FFFF00"/>
            <w:vAlign w:val="center"/>
          </w:tcPr>
          <w:p w:rsidR="009E5EA7" w:rsidRPr="000811AF" w:rsidRDefault="009E5EA7" w:rsidP="00BC0A3D">
            <w:pPr>
              <w:autoSpaceDE w:val="0"/>
              <w:autoSpaceDN w:val="0"/>
              <w:adjustRightInd w:val="0"/>
              <w:spacing w:after="0" w:line="240" w:lineRule="auto"/>
              <w:jc w:val="center"/>
              <w:rPr>
                <w:rFonts w:ascii="Cambria" w:hAnsi="Cambria"/>
                <w:b/>
                <w:sz w:val="16"/>
                <w:szCs w:val="16"/>
              </w:rPr>
            </w:pPr>
            <w:r w:rsidRPr="000811AF">
              <w:rPr>
                <w:rFonts w:ascii="Cambria" w:hAnsi="Cambria"/>
                <w:b/>
                <w:sz w:val="16"/>
                <w:szCs w:val="16"/>
              </w:rPr>
              <w:t>INDICADOR</w:t>
            </w:r>
          </w:p>
        </w:tc>
        <w:tc>
          <w:tcPr>
            <w:tcW w:w="3511" w:type="dxa"/>
            <w:vMerge w:val="restart"/>
            <w:shd w:val="clear" w:color="auto" w:fill="FFFF00"/>
            <w:vAlign w:val="center"/>
          </w:tcPr>
          <w:p w:rsidR="009E5EA7" w:rsidRPr="000811AF" w:rsidRDefault="009E5EA7" w:rsidP="00BC0A3D">
            <w:pPr>
              <w:autoSpaceDE w:val="0"/>
              <w:autoSpaceDN w:val="0"/>
              <w:adjustRightInd w:val="0"/>
              <w:spacing w:after="0" w:line="240" w:lineRule="auto"/>
              <w:jc w:val="center"/>
              <w:rPr>
                <w:rFonts w:ascii="Cambria" w:hAnsi="Cambria"/>
                <w:sz w:val="16"/>
                <w:szCs w:val="16"/>
              </w:rPr>
            </w:pPr>
            <w:r w:rsidRPr="000811AF">
              <w:rPr>
                <w:rFonts w:ascii="Cambria" w:hAnsi="Cambria"/>
                <w:b/>
                <w:sz w:val="16"/>
                <w:szCs w:val="16"/>
              </w:rPr>
              <w:t>META</w:t>
            </w:r>
          </w:p>
        </w:tc>
      </w:tr>
      <w:tr w:rsidR="009E5EA7" w:rsidRPr="000811AF" w:rsidTr="00BC0A3D">
        <w:trPr>
          <w:trHeight w:val="213"/>
          <w:tblCellSpacing w:w="11" w:type="dxa"/>
        </w:trPr>
        <w:tc>
          <w:tcPr>
            <w:tcW w:w="1444" w:type="dxa"/>
            <w:vMerge/>
            <w:shd w:val="clear" w:color="auto" w:fill="FFFF00"/>
          </w:tcPr>
          <w:p w:rsidR="009E5EA7" w:rsidRPr="000811AF" w:rsidRDefault="009E5EA7" w:rsidP="00BC0A3D">
            <w:pPr>
              <w:autoSpaceDE w:val="0"/>
              <w:autoSpaceDN w:val="0"/>
              <w:adjustRightInd w:val="0"/>
              <w:spacing w:after="0" w:line="240" w:lineRule="auto"/>
              <w:jc w:val="center"/>
              <w:rPr>
                <w:rFonts w:ascii="Cambria" w:hAnsi="Cambria"/>
                <w:b/>
                <w:sz w:val="16"/>
                <w:szCs w:val="16"/>
              </w:rPr>
            </w:pPr>
          </w:p>
        </w:tc>
        <w:tc>
          <w:tcPr>
            <w:tcW w:w="1709" w:type="dxa"/>
            <w:vMerge/>
            <w:shd w:val="clear" w:color="auto" w:fill="FFFF00"/>
          </w:tcPr>
          <w:p w:rsidR="009E5EA7" w:rsidRPr="000811AF" w:rsidRDefault="009E5EA7" w:rsidP="00BC0A3D">
            <w:pPr>
              <w:autoSpaceDE w:val="0"/>
              <w:autoSpaceDN w:val="0"/>
              <w:adjustRightInd w:val="0"/>
              <w:spacing w:after="0" w:line="240" w:lineRule="auto"/>
              <w:jc w:val="center"/>
              <w:rPr>
                <w:rFonts w:ascii="Cambria" w:hAnsi="Cambria"/>
                <w:b/>
                <w:sz w:val="16"/>
                <w:szCs w:val="16"/>
              </w:rPr>
            </w:pPr>
          </w:p>
        </w:tc>
        <w:tc>
          <w:tcPr>
            <w:tcW w:w="2864" w:type="dxa"/>
            <w:shd w:val="clear" w:color="auto" w:fill="FFFF00"/>
          </w:tcPr>
          <w:p w:rsidR="009E5EA7" w:rsidRPr="000811AF" w:rsidRDefault="009E5EA7" w:rsidP="00BC0A3D">
            <w:pPr>
              <w:autoSpaceDE w:val="0"/>
              <w:autoSpaceDN w:val="0"/>
              <w:adjustRightInd w:val="0"/>
              <w:spacing w:after="0" w:line="240" w:lineRule="auto"/>
              <w:jc w:val="center"/>
              <w:rPr>
                <w:rFonts w:ascii="Cambria" w:hAnsi="Cambria"/>
                <w:b/>
                <w:sz w:val="16"/>
                <w:szCs w:val="16"/>
              </w:rPr>
            </w:pPr>
            <w:r w:rsidRPr="000811AF">
              <w:rPr>
                <w:rFonts w:ascii="Cambria" w:hAnsi="Cambria"/>
                <w:b/>
                <w:sz w:val="16"/>
                <w:szCs w:val="16"/>
              </w:rPr>
              <w:t>NOMBRE</w:t>
            </w:r>
          </w:p>
        </w:tc>
        <w:tc>
          <w:tcPr>
            <w:tcW w:w="1112" w:type="dxa"/>
            <w:shd w:val="clear" w:color="auto" w:fill="FFFF00"/>
          </w:tcPr>
          <w:p w:rsidR="009E5EA7" w:rsidRPr="000811AF" w:rsidRDefault="009E5EA7" w:rsidP="00BC0A3D">
            <w:pPr>
              <w:autoSpaceDE w:val="0"/>
              <w:autoSpaceDN w:val="0"/>
              <w:adjustRightInd w:val="0"/>
              <w:spacing w:after="0" w:line="240" w:lineRule="auto"/>
              <w:jc w:val="center"/>
              <w:rPr>
                <w:rFonts w:ascii="Cambria" w:hAnsi="Cambria"/>
                <w:b/>
                <w:sz w:val="16"/>
                <w:szCs w:val="16"/>
              </w:rPr>
            </w:pPr>
            <w:r w:rsidRPr="000811AF">
              <w:rPr>
                <w:rFonts w:ascii="Cambria" w:hAnsi="Cambria"/>
                <w:b/>
                <w:sz w:val="16"/>
                <w:szCs w:val="16"/>
              </w:rPr>
              <w:t>BASE</w:t>
            </w:r>
          </w:p>
        </w:tc>
        <w:tc>
          <w:tcPr>
            <w:tcW w:w="2671" w:type="dxa"/>
            <w:shd w:val="clear" w:color="auto" w:fill="FFFF00"/>
          </w:tcPr>
          <w:p w:rsidR="009E5EA7" w:rsidRPr="000811AF" w:rsidRDefault="009E5EA7" w:rsidP="00BC0A3D">
            <w:pPr>
              <w:autoSpaceDE w:val="0"/>
              <w:autoSpaceDN w:val="0"/>
              <w:adjustRightInd w:val="0"/>
              <w:spacing w:after="0" w:line="240" w:lineRule="auto"/>
              <w:jc w:val="center"/>
              <w:rPr>
                <w:rFonts w:ascii="Cambria" w:hAnsi="Cambria"/>
                <w:b/>
                <w:sz w:val="16"/>
                <w:szCs w:val="16"/>
              </w:rPr>
            </w:pPr>
            <w:r w:rsidRPr="000811AF">
              <w:rPr>
                <w:rFonts w:ascii="Cambria" w:hAnsi="Cambria"/>
                <w:b/>
                <w:sz w:val="16"/>
                <w:szCs w:val="16"/>
              </w:rPr>
              <w:t>PRODUCTO</w:t>
            </w:r>
          </w:p>
        </w:tc>
        <w:tc>
          <w:tcPr>
            <w:tcW w:w="3511" w:type="dxa"/>
            <w:vMerge/>
            <w:shd w:val="clear" w:color="auto" w:fill="FFFF00"/>
          </w:tcPr>
          <w:p w:rsidR="009E5EA7" w:rsidRPr="000811AF" w:rsidRDefault="009E5EA7" w:rsidP="00BC0A3D">
            <w:pPr>
              <w:autoSpaceDE w:val="0"/>
              <w:autoSpaceDN w:val="0"/>
              <w:adjustRightInd w:val="0"/>
              <w:spacing w:after="0" w:line="240" w:lineRule="auto"/>
              <w:rPr>
                <w:rFonts w:ascii="Cambria" w:hAnsi="Cambria"/>
                <w:b/>
                <w:sz w:val="16"/>
                <w:szCs w:val="16"/>
              </w:rPr>
            </w:pPr>
          </w:p>
        </w:tc>
      </w:tr>
      <w:tr w:rsidR="00DA2162" w:rsidRPr="000811AF" w:rsidTr="004B474A">
        <w:trPr>
          <w:trHeight w:val="613"/>
          <w:tblCellSpacing w:w="11" w:type="dxa"/>
        </w:trPr>
        <w:tc>
          <w:tcPr>
            <w:tcW w:w="1444" w:type="dxa"/>
            <w:vMerge w:val="restart"/>
            <w:tcBorders>
              <w:top w:val="single" w:sz="4" w:space="0" w:color="auto"/>
            </w:tcBorders>
            <w:shd w:val="clear" w:color="auto" w:fill="auto"/>
            <w:vAlign w:val="center"/>
          </w:tcPr>
          <w:p w:rsidR="00DA2162" w:rsidRPr="000811AF" w:rsidRDefault="00DA2162"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INFRA</w:t>
            </w:r>
          </w:p>
          <w:p w:rsidR="00DA2162" w:rsidRPr="000811AF" w:rsidRDefault="00DA2162"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ESTRUCTURA</w:t>
            </w:r>
          </w:p>
        </w:tc>
        <w:tc>
          <w:tcPr>
            <w:tcW w:w="1709" w:type="dxa"/>
            <w:tcBorders>
              <w:top w:val="single" w:sz="4" w:space="0" w:color="auto"/>
            </w:tcBorders>
            <w:shd w:val="clear" w:color="auto" w:fill="auto"/>
            <w:vAlign w:val="center"/>
          </w:tcPr>
          <w:p w:rsidR="00DA2162" w:rsidRPr="000811AF" w:rsidRDefault="00DA2162" w:rsidP="00BC0A3D">
            <w:pPr>
              <w:autoSpaceDE w:val="0"/>
              <w:autoSpaceDN w:val="0"/>
              <w:adjustRightInd w:val="0"/>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 xml:space="preserve"> Distritos de Riego </w:t>
            </w:r>
          </w:p>
        </w:tc>
        <w:tc>
          <w:tcPr>
            <w:tcW w:w="2864" w:type="dxa"/>
            <w:tcBorders>
              <w:top w:val="single" w:sz="4" w:space="0" w:color="auto"/>
            </w:tcBorders>
            <w:shd w:val="clear" w:color="auto" w:fill="auto"/>
            <w:vAlign w:val="center"/>
          </w:tcPr>
          <w:p w:rsidR="00DA2162" w:rsidRPr="000811AF" w:rsidRDefault="00DA2162" w:rsidP="00BC0A3D">
            <w:pPr>
              <w:autoSpaceDE w:val="0"/>
              <w:autoSpaceDN w:val="0"/>
              <w:adjustRightInd w:val="0"/>
              <w:jc w:val="center"/>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Implementar Distritos de Riego</w:t>
            </w:r>
          </w:p>
        </w:tc>
        <w:tc>
          <w:tcPr>
            <w:tcW w:w="1112" w:type="dxa"/>
            <w:tcBorders>
              <w:top w:val="single" w:sz="4" w:space="0" w:color="auto"/>
            </w:tcBorders>
            <w:shd w:val="clear" w:color="auto" w:fill="auto"/>
            <w:vAlign w:val="center"/>
          </w:tcPr>
          <w:p w:rsidR="00DA2162" w:rsidRPr="000811AF" w:rsidRDefault="00DA2162" w:rsidP="00BC0A3D">
            <w:pPr>
              <w:autoSpaceDE w:val="0"/>
              <w:autoSpaceDN w:val="0"/>
              <w:adjustRightInd w:val="0"/>
              <w:jc w:val="center"/>
              <w:rPr>
                <w:rFonts w:ascii="Cambria" w:hAnsi="Cambria"/>
                <w:sz w:val="16"/>
                <w:szCs w:val="16"/>
              </w:rPr>
            </w:pPr>
            <w:r w:rsidRPr="000811AF">
              <w:rPr>
                <w:rFonts w:ascii="Cambria" w:hAnsi="Cambria"/>
                <w:sz w:val="16"/>
                <w:szCs w:val="16"/>
              </w:rPr>
              <w:t>Uno</w:t>
            </w:r>
          </w:p>
        </w:tc>
        <w:tc>
          <w:tcPr>
            <w:tcW w:w="2671" w:type="dxa"/>
            <w:tcBorders>
              <w:top w:val="single" w:sz="4" w:space="0" w:color="auto"/>
            </w:tcBorders>
            <w:shd w:val="clear" w:color="auto" w:fill="auto"/>
            <w:vAlign w:val="center"/>
          </w:tcPr>
          <w:p w:rsidR="00DA2162" w:rsidRPr="000811AF" w:rsidRDefault="00DA2162" w:rsidP="00BC0A3D">
            <w:pPr>
              <w:autoSpaceDE w:val="0"/>
              <w:autoSpaceDN w:val="0"/>
              <w:adjustRightInd w:val="0"/>
              <w:jc w:val="center"/>
              <w:rPr>
                <w:rFonts w:ascii="Cambria" w:hAnsi="Cambria"/>
                <w:sz w:val="16"/>
                <w:szCs w:val="16"/>
              </w:rPr>
            </w:pPr>
            <w:r w:rsidRPr="000811AF">
              <w:rPr>
                <w:rFonts w:ascii="Cambria" w:hAnsi="Cambria"/>
                <w:sz w:val="16"/>
                <w:szCs w:val="16"/>
              </w:rPr>
              <w:t>Uno por año</w:t>
            </w:r>
          </w:p>
        </w:tc>
        <w:tc>
          <w:tcPr>
            <w:tcW w:w="3511" w:type="dxa"/>
            <w:tcBorders>
              <w:top w:val="single" w:sz="4" w:space="0" w:color="auto"/>
            </w:tcBorders>
            <w:shd w:val="clear" w:color="auto" w:fill="auto"/>
            <w:vAlign w:val="center"/>
          </w:tcPr>
          <w:p w:rsidR="00DA2162" w:rsidRPr="000811AF" w:rsidRDefault="00DA2162" w:rsidP="00BC0A3D">
            <w:pPr>
              <w:autoSpaceDE w:val="0"/>
              <w:autoSpaceDN w:val="0"/>
              <w:adjustRightInd w:val="0"/>
              <w:jc w:val="center"/>
              <w:rPr>
                <w:rFonts w:ascii="Cambria" w:hAnsi="Cambria"/>
                <w:sz w:val="16"/>
                <w:szCs w:val="16"/>
              </w:rPr>
            </w:pPr>
            <w:r w:rsidRPr="000811AF">
              <w:rPr>
                <w:rFonts w:ascii="Cambria" w:hAnsi="Cambria"/>
                <w:sz w:val="16"/>
                <w:szCs w:val="16"/>
              </w:rPr>
              <w:t>Cinco Distritos 2015</w:t>
            </w:r>
          </w:p>
        </w:tc>
      </w:tr>
      <w:tr w:rsidR="009E5EA7" w:rsidRPr="000811AF" w:rsidTr="00BC0A3D">
        <w:trPr>
          <w:trHeight w:hRule="exact" w:val="262"/>
          <w:tblCellSpacing w:w="11" w:type="dxa"/>
        </w:trPr>
        <w:tc>
          <w:tcPr>
            <w:tcW w:w="1444" w:type="dxa"/>
            <w:vMerge/>
            <w:shd w:val="clear" w:color="auto" w:fill="auto"/>
            <w:vAlign w:val="center"/>
          </w:tcPr>
          <w:p w:rsidR="009E5EA7" w:rsidRPr="000811AF" w:rsidRDefault="009E5EA7" w:rsidP="00BC0A3D">
            <w:pPr>
              <w:autoSpaceDE w:val="0"/>
              <w:autoSpaceDN w:val="0"/>
              <w:adjustRightInd w:val="0"/>
              <w:spacing w:after="0" w:line="240" w:lineRule="auto"/>
              <w:jc w:val="center"/>
              <w:rPr>
                <w:rFonts w:ascii="Cambria" w:hAnsi="Cambria"/>
                <w:color w:val="000000"/>
                <w:sz w:val="16"/>
                <w:szCs w:val="16"/>
              </w:rPr>
            </w:pPr>
          </w:p>
        </w:tc>
        <w:tc>
          <w:tcPr>
            <w:tcW w:w="1709"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Reservorios</w:t>
            </w:r>
          </w:p>
        </w:tc>
        <w:tc>
          <w:tcPr>
            <w:tcW w:w="2864"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No. de Reservorios</w:t>
            </w:r>
          </w:p>
        </w:tc>
        <w:tc>
          <w:tcPr>
            <w:tcW w:w="1112"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Parcial</w:t>
            </w:r>
          </w:p>
        </w:tc>
        <w:tc>
          <w:tcPr>
            <w:tcW w:w="267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50 Reservorios por año</w:t>
            </w:r>
          </w:p>
        </w:tc>
        <w:tc>
          <w:tcPr>
            <w:tcW w:w="351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200 Reservorios 2015</w:t>
            </w:r>
          </w:p>
        </w:tc>
      </w:tr>
      <w:tr w:rsidR="009E5EA7" w:rsidRPr="000811AF" w:rsidTr="00BC0A3D">
        <w:trPr>
          <w:trHeight w:hRule="exact" w:val="731"/>
          <w:tblCellSpacing w:w="11" w:type="dxa"/>
        </w:trPr>
        <w:tc>
          <w:tcPr>
            <w:tcW w:w="1444" w:type="dxa"/>
            <w:vMerge/>
            <w:tcBorders>
              <w:bottom w:val="single" w:sz="4" w:space="0" w:color="auto"/>
            </w:tcBorders>
            <w:shd w:val="clear" w:color="auto" w:fill="auto"/>
            <w:vAlign w:val="center"/>
          </w:tcPr>
          <w:p w:rsidR="009E5EA7" w:rsidRPr="000811AF" w:rsidRDefault="009E5EA7" w:rsidP="00BC0A3D">
            <w:pPr>
              <w:autoSpaceDE w:val="0"/>
              <w:autoSpaceDN w:val="0"/>
              <w:adjustRightInd w:val="0"/>
              <w:spacing w:after="0" w:line="240" w:lineRule="auto"/>
              <w:jc w:val="center"/>
              <w:rPr>
                <w:rFonts w:ascii="Cambria" w:hAnsi="Cambria"/>
                <w:color w:val="000000"/>
                <w:sz w:val="16"/>
                <w:szCs w:val="16"/>
              </w:rPr>
            </w:pPr>
          </w:p>
        </w:tc>
        <w:tc>
          <w:tcPr>
            <w:tcW w:w="1709"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Dotación de Infraestructura</w:t>
            </w:r>
          </w:p>
        </w:tc>
        <w:tc>
          <w:tcPr>
            <w:tcW w:w="2864"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No, de centros de acopio, comercialización y consumo construidos</w:t>
            </w:r>
          </w:p>
        </w:tc>
        <w:tc>
          <w:tcPr>
            <w:tcW w:w="1112"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N. A.</w:t>
            </w:r>
          </w:p>
        </w:tc>
        <w:tc>
          <w:tcPr>
            <w:tcW w:w="267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Un centro de acopio</w:t>
            </w:r>
          </w:p>
        </w:tc>
        <w:tc>
          <w:tcPr>
            <w:tcW w:w="351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cs="Arial066.688"/>
                <w:sz w:val="16"/>
                <w:szCs w:val="16"/>
                <w:lang w:val="es-ES_tradnl" w:eastAsia="es-ES_tradnl"/>
              </w:rPr>
              <w:t>Un centro de acopio, comercialización y consumo construidos 2015</w:t>
            </w:r>
          </w:p>
        </w:tc>
      </w:tr>
      <w:tr w:rsidR="009E5EA7" w:rsidRPr="000811AF" w:rsidTr="00DA2162">
        <w:trPr>
          <w:trHeight w:hRule="exact" w:val="733"/>
          <w:tblCellSpacing w:w="11" w:type="dxa"/>
        </w:trPr>
        <w:tc>
          <w:tcPr>
            <w:tcW w:w="1444" w:type="dxa"/>
            <w:vMerge w:val="restart"/>
            <w:tcBorders>
              <w:top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PROGRAMAS DE FORMACIÓN  DE NUCLEOS PRODUCTIVO</w:t>
            </w:r>
          </w:p>
        </w:tc>
        <w:tc>
          <w:tcPr>
            <w:tcW w:w="1709" w:type="dxa"/>
            <w:tcBorders>
              <w:top w:val="single" w:sz="4" w:space="0" w:color="auto"/>
            </w:tcBorders>
            <w:shd w:val="clear" w:color="auto" w:fill="auto"/>
            <w:vAlign w:val="center"/>
          </w:tcPr>
          <w:p w:rsidR="009E5EA7" w:rsidRPr="000811AF" w:rsidRDefault="00CB036B" w:rsidP="00BC0A3D">
            <w:pPr>
              <w:autoSpaceDE w:val="0"/>
              <w:autoSpaceDN w:val="0"/>
              <w:adjustRightInd w:val="0"/>
              <w:rPr>
                <w:rFonts w:ascii="Cambria" w:hAnsi="Cambria" w:cs="Arial066.688"/>
                <w:sz w:val="16"/>
                <w:szCs w:val="16"/>
                <w:lang w:val="es-ES_tradnl" w:eastAsia="es-ES_tradnl"/>
              </w:rPr>
            </w:pPr>
            <w:r>
              <w:rPr>
                <w:rFonts w:ascii="Cambria" w:hAnsi="Cambria"/>
                <w:color w:val="000000"/>
                <w:sz w:val="16"/>
                <w:szCs w:val="16"/>
              </w:rPr>
              <w:t>Información de Capital humano</w:t>
            </w:r>
          </w:p>
        </w:tc>
        <w:tc>
          <w:tcPr>
            <w:tcW w:w="2864" w:type="dxa"/>
            <w:tcBorders>
              <w:top w:val="single" w:sz="4" w:space="0" w:color="auto"/>
            </w:tcBorders>
            <w:shd w:val="clear" w:color="auto" w:fill="auto"/>
            <w:vAlign w:val="center"/>
          </w:tcPr>
          <w:p w:rsidR="009E5EA7" w:rsidRPr="000811AF" w:rsidRDefault="00CB036B" w:rsidP="00BC0A3D">
            <w:pPr>
              <w:autoSpaceDE w:val="0"/>
              <w:autoSpaceDN w:val="0"/>
              <w:adjustRightInd w:val="0"/>
              <w:jc w:val="center"/>
              <w:rPr>
                <w:rFonts w:ascii="Cambria" w:hAnsi="Cambria" w:cs="Arial066.688"/>
                <w:sz w:val="16"/>
                <w:szCs w:val="16"/>
                <w:lang w:val="es-ES_tradnl" w:eastAsia="es-ES_tradnl"/>
              </w:rPr>
            </w:pPr>
            <w:r>
              <w:rPr>
                <w:rFonts w:ascii="Cambria" w:hAnsi="Cambria" w:cs="Arial"/>
                <w:sz w:val="16"/>
                <w:szCs w:val="16"/>
                <w:lang w:val="es-PE"/>
              </w:rPr>
              <w:t xml:space="preserve">Nº. de organizaciones agro empresariales </w:t>
            </w:r>
          </w:p>
        </w:tc>
        <w:tc>
          <w:tcPr>
            <w:tcW w:w="1112" w:type="dxa"/>
            <w:tcBorders>
              <w:top w:val="single" w:sz="4" w:space="0" w:color="auto"/>
            </w:tcBorders>
            <w:shd w:val="clear" w:color="auto" w:fill="auto"/>
            <w:vAlign w:val="center"/>
          </w:tcPr>
          <w:p w:rsidR="009E5EA7" w:rsidRPr="000811AF" w:rsidRDefault="00CB036B" w:rsidP="00BC0A3D">
            <w:pPr>
              <w:autoSpaceDE w:val="0"/>
              <w:autoSpaceDN w:val="0"/>
              <w:adjustRightInd w:val="0"/>
              <w:jc w:val="center"/>
              <w:rPr>
                <w:rFonts w:ascii="Cambria" w:hAnsi="Cambria"/>
                <w:sz w:val="16"/>
                <w:szCs w:val="16"/>
              </w:rPr>
            </w:pPr>
            <w:r>
              <w:rPr>
                <w:rFonts w:ascii="Cambria" w:hAnsi="Cambria"/>
                <w:sz w:val="16"/>
                <w:szCs w:val="16"/>
              </w:rPr>
              <w:t>cuatro</w:t>
            </w:r>
          </w:p>
        </w:tc>
        <w:tc>
          <w:tcPr>
            <w:tcW w:w="2671" w:type="dxa"/>
            <w:tcBorders>
              <w:top w:val="single" w:sz="4" w:space="0" w:color="auto"/>
            </w:tcBorders>
            <w:shd w:val="clear" w:color="auto" w:fill="auto"/>
            <w:vAlign w:val="center"/>
          </w:tcPr>
          <w:p w:rsidR="009E5EA7" w:rsidRPr="000811AF" w:rsidRDefault="00CB036B" w:rsidP="00CB036B">
            <w:pPr>
              <w:autoSpaceDE w:val="0"/>
              <w:autoSpaceDN w:val="0"/>
              <w:adjustRightInd w:val="0"/>
              <w:jc w:val="center"/>
              <w:rPr>
                <w:rFonts w:ascii="Cambria" w:hAnsi="Cambria"/>
                <w:sz w:val="16"/>
                <w:szCs w:val="16"/>
              </w:rPr>
            </w:pPr>
            <w:r>
              <w:rPr>
                <w:rFonts w:ascii="Cambria" w:hAnsi="Cambria"/>
                <w:sz w:val="16"/>
                <w:szCs w:val="16"/>
              </w:rPr>
              <w:t xml:space="preserve">Ocho (8) organizaciones </w:t>
            </w:r>
          </w:p>
        </w:tc>
        <w:tc>
          <w:tcPr>
            <w:tcW w:w="3511" w:type="dxa"/>
            <w:tcBorders>
              <w:top w:val="single" w:sz="4" w:space="0" w:color="auto"/>
            </w:tcBorders>
            <w:shd w:val="clear" w:color="auto" w:fill="auto"/>
            <w:vAlign w:val="center"/>
          </w:tcPr>
          <w:p w:rsidR="009E5EA7" w:rsidRPr="000811AF" w:rsidRDefault="00DA2162" w:rsidP="00DA2162">
            <w:pPr>
              <w:autoSpaceDE w:val="0"/>
              <w:autoSpaceDN w:val="0"/>
              <w:adjustRightInd w:val="0"/>
              <w:jc w:val="center"/>
              <w:rPr>
                <w:rFonts w:ascii="Cambria" w:hAnsi="Cambria"/>
                <w:sz w:val="16"/>
                <w:szCs w:val="16"/>
              </w:rPr>
            </w:pPr>
            <w:r>
              <w:rPr>
                <w:rFonts w:ascii="Cambria" w:hAnsi="Cambria"/>
                <w:sz w:val="16"/>
                <w:szCs w:val="16"/>
              </w:rPr>
              <w:t>Creación de cuatro organizaciones y fortalecimiento de las 8 organizaciones agropecuarias a 2015</w:t>
            </w:r>
          </w:p>
        </w:tc>
      </w:tr>
      <w:tr w:rsidR="009E5EA7" w:rsidRPr="000811AF" w:rsidTr="00BC0A3D">
        <w:trPr>
          <w:trHeight w:hRule="exact" w:val="384"/>
          <w:tblCellSpacing w:w="11" w:type="dxa"/>
        </w:trPr>
        <w:tc>
          <w:tcPr>
            <w:tcW w:w="1444" w:type="dxa"/>
            <w:vMerge/>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p>
        </w:tc>
        <w:tc>
          <w:tcPr>
            <w:tcW w:w="1709" w:type="dxa"/>
            <w:vMerge w:val="restart"/>
            <w:tcBorders>
              <w:top w:val="single" w:sz="4" w:space="0" w:color="auto"/>
            </w:tcBorders>
            <w:shd w:val="clear" w:color="auto" w:fill="auto"/>
            <w:vAlign w:val="center"/>
          </w:tcPr>
          <w:p w:rsidR="009E5EA7" w:rsidRPr="000811AF" w:rsidRDefault="009E5EA7" w:rsidP="00BC0A3D">
            <w:pPr>
              <w:autoSpaceDE w:val="0"/>
              <w:autoSpaceDN w:val="0"/>
              <w:adjustRightInd w:val="0"/>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Organizaciones Comunitarias</w:t>
            </w:r>
          </w:p>
        </w:tc>
        <w:tc>
          <w:tcPr>
            <w:tcW w:w="2864"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 xml:space="preserve"> No. de organizaciones creadas</w:t>
            </w:r>
          </w:p>
        </w:tc>
        <w:tc>
          <w:tcPr>
            <w:tcW w:w="1112"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Dos</w:t>
            </w:r>
          </w:p>
        </w:tc>
        <w:tc>
          <w:tcPr>
            <w:tcW w:w="267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Uno por Año</w:t>
            </w:r>
          </w:p>
        </w:tc>
        <w:tc>
          <w:tcPr>
            <w:tcW w:w="351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Cuatro (4) organizaciones a 2015</w:t>
            </w:r>
          </w:p>
        </w:tc>
      </w:tr>
      <w:tr w:rsidR="009E5EA7" w:rsidRPr="000811AF" w:rsidTr="00BC0A3D">
        <w:trPr>
          <w:trHeight w:hRule="exact" w:val="550"/>
          <w:tblCellSpacing w:w="11" w:type="dxa"/>
        </w:trPr>
        <w:tc>
          <w:tcPr>
            <w:tcW w:w="1444" w:type="dxa"/>
            <w:vMerge/>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p>
        </w:tc>
        <w:tc>
          <w:tcPr>
            <w:tcW w:w="1709" w:type="dxa"/>
            <w:vMerge/>
            <w:tcBorders>
              <w:bottom w:val="single" w:sz="4" w:space="0" w:color="auto"/>
            </w:tcBorders>
            <w:shd w:val="clear" w:color="auto" w:fill="auto"/>
            <w:vAlign w:val="center"/>
          </w:tcPr>
          <w:p w:rsidR="009E5EA7" w:rsidRPr="000811AF" w:rsidRDefault="009E5EA7" w:rsidP="00BC0A3D">
            <w:pPr>
              <w:autoSpaceDE w:val="0"/>
              <w:autoSpaceDN w:val="0"/>
              <w:adjustRightInd w:val="0"/>
              <w:rPr>
                <w:rFonts w:ascii="Cambria" w:hAnsi="Cambria" w:cs="Arial066.688"/>
                <w:sz w:val="16"/>
                <w:szCs w:val="16"/>
                <w:lang w:val="es-ES_tradnl" w:eastAsia="es-ES_tradnl"/>
              </w:rPr>
            </w:pPr>
          </w:p>
        </w:tc>
        <w:tc>
          <w:tcPr>
            <w:tcW w:w="2864"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Fortalecimiento de Organizaciones existentes</w:t>
            </w:r>
          </w:p>
        </w:tc>
        <w:tc>
          <w:tcPr>
            <w:tcW w:w="1112"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Dos</w:t>
            </w:r>
          </w:p>
        </w:tc>
        <w:tc>
          <w:tcPr>
            <w:tcW w:w="267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Dos Organizaciones Fortalecidas</w:t>
            </w:r>
          </w:p>
        </w:tc>
        <w:tc>
          <w:tcPr>
            <w:tcW w:w="351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Dos organizaciones Fortalecidas a 2013 “Leche-Papa”</w:t>
            </w:r>
          </w:p>
        </w:tc>
      </w:tr>
      <w:tr w:rsidR="009E5EA7" w:rsidRPr="000811AF" w:rsidTr="00BC0A3D">
        <w:trPr>
          <w:trHeight w:hRule="exact" w:val="393"/>
          <w:tblCellSpacing w:w="11" w:type="dxa"/>
        </w:trPr>
        <w:tc>
          <w:tcPr>
            <w:tcW w:w="1444" w:type="dxa"/>
            <w:vMerge/>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p>
        </w:tc>
        <w:tc>
          <w:tcPr>
            <w:tcW w:w="1709" w:type="dxa"/>
            <w:vMerge w:val="restart"/>
            <w:tcBorders>
              <w:top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Apoyo y  Fortalecimiento de Granjas Demostrativas</w:t>
            </w:r>
          </w:p>
        </w:tc>
        <w:tc>
          <w:tcPr>
            <w:tcW w:w="2864"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No de Granjas Demostrativas</w:t>
            </w:r>
          </w:p>
        </w:tc>
        <w:tc>
          <w:tcPr>
            <w:tcW w:w="1112"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Cero</w:t>
            </w:r>
          </w:p>
        </w:tc>
        <w:tc>
          <w:tcPr>
            <w:tcW w:w="267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Una</w:t>
            </w:r>
          </w:p>
        </w:tc>
        <w:tc>
          <w:tcPr>
            <w:tcW w:w="351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Una Granja Demostrativa 2015</w:t>
            </w:r>
          </w:p>
        </w:tc>
      </w:tr>
      <w:tr w:rsidR="009E5EA7" w:rsidRPr="000811AF" w:rsidTr="00BC0A3D">
        <w:trPr>
          <w:trHeight w:hRule="exact" w:val="648"/>
          <w:tblCellSpacing w:w="11" w:type="dxa"/>
        </w:trPr>
        <w:tc>
          <w:tcPr>
            <w:tcW w:w="1444" w:type="dxa"/>
            <w:vMerge/>
            <w:tcBorders>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p>
        </w:tc>
        <w:tc>
          <w:tcPr>
            <w:tcW w:w="1709" w:type="dxa"/>
            <w:vMerge/>
            <w:tcBorders>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s="Arial066.688"/>
                <w:sz w:val="16"/>
                <w:szCs w:val="16"/>
                <w:lang w:val="es-ES_tradnl" w:eastAsia="es-ES_tradnl"/>
              </w:rPr>
            </w:pPr>
          </w:p>
        </w:tc>
        <w:tc>
          <w:tcPr>
            <w:tcW w:w="2864"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s="Arial066.688"/>
                <w:sz w:val="16"/>
                <w:szCs w:val="16"/>
                <w:lang w:val="es-ES_tradnl" w:eastAsia="es-ES_tradnl"/>
              </w:rPr>
            </w:pPr>
            <w:r w:rsidRPr="000811AF">
              <w:rPr>
                <w:rFonts w:ascii="Cambria" w:hAnsi="Cambria" w:cs="Arial066.688"/>
                <w:sz w:val="16"/>
                <w:szCs w:val="16"/>
                <w:lang w:val="es-ES_tradnl" w:eastAsia="es-ES_tradnl"/>
              </w:rPr>
              <w:t>No de infraestructuras de transformación</w:t>
            </w:r>
          </w:p>
        </w:tc>
        <w:tc>
          <w:tcPr>
            <w:tcW w:w="1112"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Dos</w:t>
            </w:r>
          </w:p>
        </w:tc>
        <w:tc>
          <w:tcPr>
            <w:tcW w:w="267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Cinco</w:t>
            </w:r>
          </w:p>
        </w:tc>
        <w:tc>
          <w:tcPr>
            <w:tcW w:w="351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sz w:val="16"/>
                <w:szCs w:val="16"/>
              </w:rPr>
            </w:pPr>
            <w:r w:rsidRPr="000811AF">
              <w:rPr>
                <w:rFonts w:ascii="Cambria" w:hAnsi="Cambria"/>
                <w:sz w:val="16"/>
                <w:szCs w:val="16"/>
              </w:rPr>
              <w:t>Apoyo a tres organizaciones con infraestructura para transformación primaria</w:t>
            </w:r>
          </w:p>
          <w:p w:rsidR="009E5EA7" w:rsidRPr="000811AF" w:rsidRDefault="009E5EA7" w:rsidP="00BC0A3D">
            <w:pPr>
              <w:autoSpaceDE w:val="0"/>
              <w:autoSpaceDN w:val="0"/>
              <w:adjustRightInd w:val="0"/>
              <w:jc w:val="center"/>
              <w:rPr>
                <w:rFonts w:ascii="Cambria" w:hAnsi="Cambria"/>
                <w:sz w:val="16"/>
                <w:szCs w:val="16"/>
              </w:rPr>
            </w:pPr>
          </w:p>
          <w:p w:rsidR="009E5EA7" w:rsidRPr="000811AF" w:rsidRDefault="009E5EA7" w:rsidP="00BC0A3D">
            <w:pPr>
              <w:autoSpaceDE w:val="0"/>
              <w:autoSpaceDN w:val="0"/>
              <w:adjustRightInd w:val="0"/>
              <w:jc w:val="center"/>
              <w:rPr>
                <w:rFonts w:ascii="Cambria" w:hAnsi="Cambria"/>
                <w:sz w:val="16"/>
                <w:szCs w:val="16"/>
              </w:rPr>
            </w:pPr>
          </w:p>
        </w:tc>
      </w:tr>
      <w:tr w:rsidR="009E5EA7" w:rsidRPr="000811AF" w:rsidTr="00DA2162">
        <w:trPr>
          <w:trHeight w:hRule="exact" w:val="490"/>
          <w:tblCellSpacing w:w="11" w:type="dxa"/>
        </w:trPr>
        <w:tc>
          <w:tcPr>
            <w:tcW w:w="1444" w:type="dxa"/>
            <w:vMerge w:val="restart"/>
            <w:tcBorders>
              <w:top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s="Arial066.688"/>
                <w:color w:val="000000"/>
                <w:sz w:val="16"/>
                <w:szCs w:val="16"/>
                <w:lang w:val="es-ES_tradnl" w:eastAsia="es-ES_tradnl"/>
              </w:rPr>
              <w:t>Banco de Maquinaria</w:t>
            </w:r>
          </w:p>
        </w:tc>
        <w:tc>
          <w:tcPr>
            <w:tcW w:w="1709" w:type="dxa"/>
            <w:vMerge w:val="restart"/>
            <w:tcBorders>
              <w:top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Mantenimiento de Maquinaria</w:t>
            </w:r>
          </w:p>
        </w:tc>
        <w:tc>
          <w:tcPr>
            <w:tcW w:w="2864"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No. De Tractores en Funcionamiento</w:t>
            </w:r>
          </w:p>
        </w:tc>
        <w:tc>
          <w:tcPr>
            <w:tcW w:w="1112"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Deficiente</w:t>
            </w:r>
          </w:p>
        </w:tc>
        <w:tc>
          <w:tcPr>
            <w:tcW w:w="267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Uno Tractor</w:t>
            </w:r>
          </w:p>
        </w:tc>
        <w:tc>
          <w:tcPr>
            <w:tcW w:w="351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Un (1) Tractor Arreglado 100 % al 2012</w:t>
            </w:r>
          </w:p>
        </w:tc>
      </w:tr>
      <w:tr w:rsidR="009E5EA7" w:rsidRPr="000811AF" w:rsidTr="00DA2162">
        <w:trPr>
          <w:trHeight w:hRule="exact" w:val="600"/>
          <w:tblCellSpacing w:w="11" w:type="dxa"/>
        </w:trPr>
        <w:tc>
          <w:tcPr>
            <w:tcW w:w="1444" w:type="dxa"/>
            <w:vMerge/>
            <w:shd w:val="clear" w:color="auto" w:fill="auto"/>
            <w:vAlign w:val="center"/>
          </w:tcPr>
          <w:p w:rsidR="009E5EA7" w:rsidRPr="000811AF" w:rsidRDefault="009E5EA7" w:rsidP="00BC0A3D">
            <w:pPr>
              <w:autoSpaceDE w:val="0"/>
              <w:autoSpaceDN w:val="0"/>
              <w:adjustRightInd w:val="0"/>
              <w:jc w:val="center"/>
              <w:rPr>
                <w:rFonts w:ascii="Cambria" w:hAnsi="Cambria" w:cs="Arial066.688"/>
                <w:color w:val="000000"/>
                <w:sz w:val="16"/>
                <w:szCs w:val="16"/>
                <w:lang w:val="es-ES_tradnl" w:eastAsia="es-ES_tradnl"/>
              </w:rPr>
            </w:pPr>
          </w:p>
        </w:tc>
        <w:tc>
          <w:tcPr>
            <w:tcW w:w="1709" w:type="dxa"/>
            <w:vMerge/>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p>
        </w:tc>
        <w:tc>
          <w:tcPr>
            <w:tcW w:w="2864"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 xml:space="preserve"> No de desbrozadoras en Funcionamiento</w:t>
            </w:r>
          </w:p>
        </w:tc>
        <w:tc>
          <w:tcPr>
            <w:tcW w:w="1112"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Una deficiente</w:t>
            </w:r>
          </w:p>
        </w:tc>
        <w:tc>
          <w:tcPr>
            <w:tcW w:w="267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Una</w:t>
            </w:r>
          </w:p>
        </w:tc>
        <w:tc>
          <w:tcPr>
            <w:tcW w:w="351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Una (1) desbrozadora Funcionando al 100% 2012</w:t>
            </w:r>
          </w:p>
        </w:tc>
      </w:tr>
      <w:tr w:rsidR="009E5EA7" w:rsidRPr="000811AF" w:rsidTr="00BC0A3D">
        <w:trPr>
          <w:trHeight w:hRule="exact" w:val="564"/>
          <w:tblCellSpacing w:w="11" w:type="dxa"/>
        </w:trPr>
        <w:tc>
          <w:tcPr>
            <w:tcW w:w="1444" w:type="dxa"/>
            <w:vMerge/>
            <w:shd w:val="clear" w:color="auto" w:fill="auto"/>
            <w:vAlign w:val="center"/>
          </w:tcPr>
          <w:p w:rsidR="009E5EA7" w:rsidRPr="000811AF" w:rsidRDefault="009E5EA7" w:rsidP="00BC0A3D">
            <w:pPr>
              <w:autoSpaceDE w:val="0"/>
              <w:autoSpaceDN w:val="0"/>
              <w:adjustRightInd w:val="0"/>
              <w:jc w:val="center"/>
              <w:rPr>
                <w:rFonts w:ascii="Cambria" w:hAnsi="Cambria" w:cs="Arial066.688"/>
                <w:color w:val="000000"/>
                <w:sz w:val="16"/>
                <w:szCs w:val="16"/>
                <w:lang w:val="es-ES_tradnl" w:eastAsia="es-ES_tradnl"/>
              </w:rPr>
            </w:pPr>
          </w:p>
        </w:tc>
        <w:tc>
          <w:tcPr>
            <w:tcW w:w="1709" w:type="dxa"/>
            <w:vMerge/>
            <w:tcBorders>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p>
        </w:tc>
        <w:tc>
          <w:tcPr>
            <w:tcW w:w="2864"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No de tractores adquiridos</w:t>
            </w:r>
          </w:p>
        </w:tc>
        <w:tc>
          <w:tcPr>
            <w:tcW w:w="1112"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Uno</w:t>
            </w:r>
          </w:p>
        </w:tc>
        <w:tc>
          <w:tcPr>
            <w:tcW w:w="267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Un tractor</w:t>
            </w:r>
          </w:p>
        </w:tc>
        <w:tc>
          <w:tcPr>
            <w:tcW w:w="3511" w:type="dxa"/>
            <w:tcBorders>
              <w:top w:val="single" w:sz="4" w:space="0" w:color="auto"/>
              <w:bottom w:val="single" w:sz="4" w:space="0" w:color="auto"/>
            </w:tcBorders>
            <w:shd w:val="clear" w:color="auto" w:fill="auto"/>
            <w:vAlign w:val="center"/>
          </w:tcPr>
          <w:p w:rsidR="009E5EA7" w:rsidRPr="000811AF" w:rsidRDefault="009E5EA7" w:rsidP="00BC0A3D">
            <w:pPr>
              <w:autoSpaceDE w:val="0"/>
              <w:autoSpaceDN w:val="0"/>
              <w:adjustRightInd w:val="0"/>
              <w:jc w:val="center"/>
              <w:rPr>
                <w:rFonts w:ascii="Cambria" w:hAnsi="Cambria"/>
                <w:color w:val="000000"/>
                <w:sz w:val="16"/>
                <w:szCs w:val="16"/>
              </w:rPr>
            </w:pPr>
            <w:r w:rsidRPr="000811AF">
              <w:rPr>
                <w:rFonts w:ascii="Cambria" w:hAnsi="Cambria"/>
                <w:color w:val="000000"/>
                <w:sz w:val="16"/>
                <w:szCs w:val="16"/>
              </w:rPr>
              <w:t>Dos Tractores al 100% funcionando 2013</w:t>
            </w:r>
          </w:p>
        </w:tc>
      </w:tr>
    </w:tbl>
    <w:p w:rsidR="009E5EA7" w:rsidRPr="000811AF" w:rsidRDefault="009E5EA7" w:rsidP="000811AF">
      <w:pPr>
        <w:spacing w:after="0" w:line="240" w:lineRule="auto"/>
        <w:jc w:val="both"/>
        <w:rPr>
          <w:rFonts w:ascii="Cambria" w:eastAsia="Times New Roman" w:hAnsi="Cambria"/>
          <w:bCs/>
          <w:color w:val="000000"/>
          <w:sz w:val="24"/>
          <w:szCs w:val="24"/>
          <w:lang w:val="es-ES_tradnl" w:eastAsia="es-ES_tradnl"/>
        </w:rPr>
        <w:sectPr w:rsidR="009E5EA7" w:rsidRPr="000811AF" w:rsidSect="00911F86">
          <w:pgSz w:w="15840" w:h="12240" w:orient="landscape"/>
          <w:pgMar w:top="1701" w:right="1418" w:bottom="1701" w:left="1418" w:header="708" w:footer="708" w:gutter="0"/>
          <w:cols w:space="708"/>
          <w:docGrid w:linePitch="360"/>
        </w:sectPr>
      </w:pPr>
    </w:p>
    <w:tbl>
      <w:tblPr>
        <w:tblpPr w:leftFromText="141" w:rightFromText="141" w:vertAnchor="text" w:horzAnchor="margin" w:tblpY="-421"/>
        <w:tblW w:w="12959" w:type="dxa"/>
        <w:tblCellSpacing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22"/>
        <w:gridCol w:w="1665"/>
        <w:gridCol w:w="3596"/>
        <w:gridCol w:w="1364"/>
        <w:gridCol w:w="1624"/>
        <w:gridCol w:w="3288"/>
      </w:tblGrid>
      <w:tr w:rsidR="006A0063" w:rsidRPr="000811AF" w:rsidTr="00287F90">
        <w:trPr>
          <w:trHeight w:val="321"/>
          <w:tblCellSpacing w:w="11" w:type="dxa"/>
        </w:trPr>
        <w:tc>
          <w:tcPr>
            <w:tcW w:w="1389" w:type="dxa"/>
            <w:vMerge w:val="restart"/>
            <w:shd w:val="clear" w:color="auto" w:fill="FFFF00"/>
            <w:vAlign w:val="center"/>
          </w:tcPr>
          <w:p w:rsidR="006A0063" w:rsidRPr="000811AF" w:rsidRDefault="006A0063" w:rsidP="000811AF">
            <w:pPr>
              <w:autoSpaceDE w:val="0"/>
              <w:autoSpaceDN w:val="0"/>
              <w:adjustRightInd w:val="0"/>
              <w:spacing w:after="0" w:line="240" w:lineRule="auto"/>
              <w:jc w:val="center"/>
              <w:rPr>
                <w:rFonts w:ascii="Cambria" w:hAnsi="Cambria"/>
                <w:b/>
                <w:sz w:val="18"/>
                <w:szCs w:val="18"/>
              </w:rPr>
            </w:pPr>
            <w:r w:rsidRPr="000811AF">
              <w:rPr>
                <w:rFonts w:ascii="Cambria" w:hAnsi="Cambria"/>
                <w:b/>
                <w:sz w:val="18"/>
                <w:szCs w:val="18"/>
              </w:rPr>
              <w:lastRenderedPageBreak/>
              <w:t>PROGRAMA</w:t>
            </w:r>
          </w:p>
        </w:tc>
        <w:tc>
          <w:tcPr>
            <w:tcW w:w="1643" w:type="dxa"/>
            <w:vMerge w:val="restart"/>
            <w:shd w:val="clear" w:color="auto" w:fill="FFFF00"/>
            <w:vAlign w:val="center"/>
          </w:tcPr>
          <w:p w:rsidR="006A0063" w:rsidRPr="000811AF" w:rsidRDefault="006A0063" w:rsidP="000811AF">
            <w:pPr>
              <w:autoSpaceDE w:val="0"/>
              <w:autoSpaceDN w:val="0"/>
              <w:adjustRightInd w:val="0"/>
              <w:spacing w:after="0" w:line="240" w:lineRule="auto"/>
              <w:jc w:val="center"/>
              <w:rPr>
                <w:rFonts w:ascii="Cambria" w:hAnsi="Cambria"/>
                <w:b/>
                <w:sz w:val="18"/>
                <w:szCs w:val="18"/>
              </w:rPr>
            </w:pPr>
            <w:r w:rsidRPr="000811AF">
              <w:rPr>
                <w:rFonts w:ascii="Cambria" w:hAnsi="Cambria"/>
                <w:b/>
                <w:sz w:val="18"/>
                <w:szCs w:val="18"/>
              </w:rPr>
              <w:t>SUB PROGRAMA</w:t>
            </w:r>
          </w:p>
        </w:tc>
        <w:tc>
          <w:tcPr>
            <w:tcW w:w="6562" w:type="dxa"/>
            <w:gridSpan w:val="3"/>
            <w:shd w:val="clear" w:color="auto" w:fill="FFFF00"/>
            <w:vAlign w:val="center"/>
          </w:tcPr>
          <w:p w:rsidR="006A0063" w:rsidRPr="000811AF" w:rsidRDefault="006A0063" w:rsidP="000811AF">
            <w:pPr>
              <w:autoSpaceDE w:val="0"/>
              <w:autoSpaceDN w:val="0"/>
              <w:adjustRightInd w:val="0"/>
              <w:spacing w:after="0" w:line="240" w:lineRule="auto"/>
              <w:jc w:val="center"/>
              <w:rPr>
                <w:rFonts w:ascii="Cambria" w:hAnsi="Cambria"/>
                <w:b/>
                <w:sz w:val="18"/>
                <w:szCs w:val="18"/>
              </w:rPr>
            </w:pPr>
            <w:r w:rsidRPr="000811AF">
              <w:rPr>
                <w:rFonts w:ascii="Cambria" w:hAnsi="Cambria"/>
                <w:b/>
                <w:sz w:val="18"/>
                <w:szCs w:val="18"/>
              </w:rPr>
              <w:t>INDICADOR</w:t>
            </w:r>
          </w:p>
        </w:tc>
        <w:tc>
          <w:tcPr>
            <w:tcW w:w="3255" w:type="dxa"/>
            <w:vMerge w:val="restart"/>
            <w:shd w:val="clear" w:color="auto" w:fill="FFFF00"/>
            <w:vAlign w:val="center"/>
          </w:tcPr>
          <w:p w:rsidR="006A0063" w:rsidRPr="000811AF" w:rsidRDefault="006A0063" w:rsidP="000811AF">
            <w:pPr>
              <w:autoSpaceDE w:val="0"/>
              <w:autoSpaceDN w:val="0"/>
              <w:adjustRightInd w:val="0"/>
              <w:spacing w:after="0" w:line="240" w:lineRule="auto"/>
              <w:jc w:val="center"/>
              <w:rPr>
                <w:rFonts w:ascii="Cambria" w:hAnsi="Cambria"/>
                <w:sz w:val="18"/>
                <w:szCs w:val="18"/>
              </w:rPr>
            </w:pPr>
            <w:r w:rsidRPr="000811AF">
              <w:rPr>
                <w:rFonts w:ascii="Cambria" w:hAnsi="Cambria"/>
                <w:b/>
                <w:sz w:val="18"/>
                <w:szCs w:val="18"/>
              </w:rPr>
              <w:t>META</w:t>
            </w:r>
          </w:p>
        </w:tc>
      </w:tr>
      <w:tr w:rsidR="006A0063" w:rsidRPr="000811AF" w:rsidTr="00287F90">
        <w:trPr>
          <w:trHeight w:val="211"/>
          <w:tblCellSpacing w:w="11" w:type="dxa"/>
        </w:trPr>
        <w:tc>
          <w:tcPr>
            <w:tcW w:w="1389" w:type="dxa"/>
            <w:vMerge/>
            <w:shd w:val="clear" w:color="auto" w:fill="FFFF00"/>
          </w:tcPr>
          <w:p w:rsidR="006A0063" w:rsidRPr="000811AF" w:rsidRDefault="006A0063" w:rsidP="000811AF">
            <w:pPr>
              <w:autoSpaceDE w:val="0"/>
              <w:autoSpaceDN w:val="0"/>
              <w:adjustRightInd w:val="0"/>
              <w:spacing w:after="0" w:line="240" w:lineRule="auto"/>
              <w:jc w:val="center"/>
              <w:rPr>
                <w:rFonts w:ascii="Cambria" w:hAnsi="Cambria"/>
                <w:b/>
                <w:sz w:val="18"/>
                <w:szCs w:val="18"/>
              </w:rPr>
            </w:pPr>
          </w:p>
        </w:tc>
        <w:tc>
          <w:tcPr>
            <w:tcW w:w="1643" w:type="dxa"/>
            <w:vMerge/>
            <w:shd w:val="clear" w:color="auto" w:fill="FFFF00"/>
          </w:tcPr>
          <w:p w:rsidR="006A0063" w:rsidRPr="000811AF" w:rsidRDefault="006A0063" w:rsidP="000811AF">
            <w:pPr>
              <w:autoSpaceDE w:val="0"/>
              <w:autoSpaceDN w:val="0"/>
              <w:adjustRightInd w:val="0"/>
              <w:spacing w:after="0" w:line="240" w:lineRule="auto"/>
              <w:jc w:val="center"/>
              <w:rPr>
                <w:rFonts w:ascii="Cambria" w:hAnsi="Cambria"/>
                <w:b/>
                <w:sz w:val="18"/>
                <w:szCs w:val="18"/>
              </w:rPr>
            </w:pPr>
          </w:p>
        </w:tc>
        <w:tc>
          <w:tcPr>
            <w:tcW w:w="3574" w:type="dxa"/>
            <w:shd w:val="clear" w:color="auto" w:fill="FFFF00"/>
          </w:tcPr>
          <w:p w:rsidR="006A0063" w:rsidRPr="000811AF" w:rsidRDefault="006A0063" w:rsidP="000811AF">
            <w:pPr>
              <w:autoSpaceDE w:val="0"/>
              <w:autoSpaceDN w:val="0"/>
              <w:adjustRightInd w:val="0"/>
              <w:spacing w:after="0" w:line="240" w:lineRule="auto"/>
              <w:jc w:val="center"/>
              <w:rPr>
                <w:rFonts w:ascii="Cambria" w:hAnsi="Cambria"/>
                <w:b/>
                <w:sz w:val="18"/>
                <w:szCs w:val="18"/>
              </w:rPr>
            </w:pPr>
            <w:r w:rsidRPr="000811AF">
              <w:rPr>
                <w:rFonts w:ascii="Cambria" w:hAnsi="Cambria"/>
                <w:b/>
                <w:sz w:val="18"/>
                <w:szCs w:val="18"/>
              </w:rPr>
              <w:t>NOMBRE</w:t>
            </w:r>
          </w:p>
        </w:tc>
        <w:tc>
          <w:tcPr>
            <w:tcW w:w="1342" w:type="dxa"/>
            <w:shd w:val="clear" w:color="auto" w:fill="FFFF00"/>
          </w:tcPr>
          <w:p w:rsidR="006A0063" w:rsidRPr="000811AF" w:rsidRDefault="006A0063" w:rsidP="000811AF">
            <w:pPr>
              <w:autoSpaceDE w:val="0"/>
              <w:autoSpaceDN w:val="0"/>
              <w:adjustRightInd w:val="0"/>
              <w:spacing w:after="0" w:line="240" w:lineRule="auto"/>
              <w:jc w:val="center"/>
              <w:rPr>
                <w:rFonts w:ascii="Cambria" w:hAnsi="Cambria"/>
                <w:b/>
                <w:sz w:val="18"/>
                <w:szCs w:val="18"/>
              </w:rPr>
            </w:pPr>
            <w:r w:rsidRPr="000811AF">
              <w:rPr>
                <w:rFonts w:ascii="Cambria" w:hAnsi="Cambria"/>
                <w:b/>
                <w:sz w:val="18"/>
                <w:szCs w:val="18"/>
              </w:rPr>
              <w:t>BASE</w:t>
            </w:r>
          </w:p>
        </w:tc>
        <w:tc>
          <w:tcPr>
            <w:tcW w:w="1602" w:type="dxa"/>
            <w:shd w:val="clear" w:color="auto" w:fill="FFFF00"/>
          </w:tcPr>
          <w:p w:rsidR="006A0063" w:rsidRPr="000811AF" w:rsidRDefault="006A0063" w:rsidP="000811AF">
            <w:pPr>
              <w:autoSpaceDE w:val="0"/>
              <w:autoSpaceDN w:val="0"/>
              <w:adjustRightInd w:val="0"/>
              <w:spacing w:after="0" w:line="240" w:lineRule="auto"/>
              <w:jc w:val="center"/>
              <w:rPr>
                <w:rFonts w:ascii="Cambria" w:hAnsi="Cambria"/>
                <w:b/>
                <w:sz w:val="18"/>
                <w:szCs w:val="18"/>
              </w:rPr>
            </w:pPr>
            <w:r w:rsidRPr="000811AF">
              <w:rPr>
                <w:rFonts w:ascii="Cambria" w:hAnsi="Cambria"/>
                <w:b/>
                <w:sz w:val="18"/>
                <w:szCs w:val="18"/>
              </w:rPr>
              <w:t>PRODUCTO</w:t>
            </w:r>
          </w:p>
        </w:tc>
        <w:tc>
          <w:tcPr>
            <w:tcW w:w="3255" w:type="dxa"/>
            <w:vMerge/>
            <w:shd w:val="clear" w:color="auto" w:fill="FFFF00"/>
          </w:tcPr>
          <w:p w:rsidR="006A0063" w:rsidRPr="000811AF" w:rsidRDefault="006A0063" w:rsidP="000811AF">
            <w:pPr>
              <w:autoSpaceDE w:val="0"/>
              <w:autoSpaceDN w:val="0"/>
              <w:adjustRightInd w:val="0"/>
              <w:spacing w:after="0" w:line="240" w:lineRule="auto"/>
              <w:rPr>
                <w:rFonts w:ascii="Cambria" w:hAnsi="Cambria"/>
                <w:b/>
                <w:sz w:val="18"/>
                <w:szCs w:val="18"/>
              </w:rPr>
            </w:pPr>
          </w:p>
        </w:tc>
      </w:tr>
      <w:tr w:rsidR="0054411B" w:rsidRPr="000811AF" w:rsidTr="00CB036B">
        <w:trPr>
          <w:trHeight w:hRule="exact" w:val="104"/>
          <w:tblCellSpacing w:w="11" w:type="dxa"/>
        </w:trPr>
        <w:tc>
          <w:tcPr>
            <w:tcW w:w="1389" w:type="dxa"/>
            <w:vMerge w:val="restart"/>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r w:rsidRPr="000811AF">
              <w:rPr>
                <w:rFonts w:ascii="Cambria" w:hAnsi="Cambria"/>
                <w:color w:val="000000"/>
                <w:sz w:val="18"/>
                <w:szCs w:val="18"/>
              </w:rPr>
              <w:t>DESARROLLO RURAL</w:t>
            </w:r>
          </w:p>
        </w:tc>
        <w:tc>
          <w:tcPr>
            <w:tcW w:w="1643" w:type="dxa"/>
            <w:vMerge w:val="restart"/>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s="Arial066.688"/>
                <w:color w:val="000000"/>
                <w:sz w:val="18"/>
                <w:szCs w:val="18"/>
                <w:lang w:val="es-ES_tradnl" w:eastAsia="es-ES_tradnl"/>
              </w:rPr>
            </w:pPr>
            <w:r w:rsidRPr="000811AF">
              <w:rPr>
                <w:rFonts w:ascii="Cambria" w:hAnsi="Cambria" w:cs="Arial066.688"/>
                <w:color w:val="000000"/>
                <w:sz w:val="18"/>
                <w:szCs w:val="18"/>
                <w:lang w:val="es-ES_tradnl" w:eastAsia="es-ES_tradnl"/>
              </w:rPr>
              <w:t xml:space="preserve">Asistencia Técnica </w:t>
            </w:r>
          </w:p>
        </w:tc>
        <w:tc>
          <w:tcPr>
            <w:tcW w:w="3574" w:type="dxa"/>
            <w:tcBorders>
              <w:top w:val="nil"/>
              <w:left w:val="nil"/>
              <w:bottom w:val="nil"/>
              <w:right w:val="nil"/>
            </w:tcBorders>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342" w:type="dxa"/>
            <w:tcBorders>
              <w:top w:val="nil"/>
              <w:left w:val="nil"/>
              <w:bottom w:val="nil"/>
              <w:right w:val="nil"/>
            </w:tcBorders>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602" w:type="dxa"/>
            <w:tcBorders>
              <w:top w:val="nil"/>
              <w:left w:val="nil"/>
              <w:bottom w:val="nil"/>
              <w:right w:val="nil"/>
            </w:tcBorders>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3255" w:type="dxa"/>
            <w:tcBorders>
              <w:top w:val="nil"/>
              <w:left w:val="nil"/>
              <w:bottom w:val="nil"/>
              <w:right w:val="nil"/>
            </w:tcBorders>
            <w:shd w:val="clear" w:color="auto" w:fill="auto"/>
            <w:vAlign w:val="center"/>
          </w:tcPr>
          <w:p w:rsidR="0054411B" w:rsidRPr="000811AF" w:rsidRDefault="0054411B" w:rsidP="000811AF">
            <w:pPr>
              <w:autoSpaceDE w:val="0"/>
              <w:autoSpaceDN w:val="0"/>
              <w:adjustRightInd w:val="0"/>
              <w:spacing w:after="0" w:line="240" w:lineRule="auto"/>
              <w:rPr>
                <w:rFonts w:ascii="Cambria" w:hAnsi="Cambria"/>
                <w:color w:val="000000"/>
                <w:sz w:val="18"/>
                <w:szCs w:val="18"/>
              </w:rPr>
            </w:pPr>
          </w:p>
        </w:tc>
      </w:tr>
      <w:tr w:rsidR="0054411B" w:rsidRPr="000811AF" w:rsidTr="00287F90">
        <w:trPr>
          <w:trHeight w:hRule="exact" w:val="581"/>
          <w:tblCellSpacing w:w="11" w:type="dxa"/>
        </w:trPr>
        <w:tc>
          <w:tcPr>
            <w:tcW w:w="1389" w:type="dxa"/>
            <w:vMerge/>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643" w:type="dxa"/>
            <w:vMerge/>
            <w:shd w:val="clear" w:color="auto" w:fill="auto"/>
            <w:vAlign w:val="center"/>
          </w:tcPr>
          <w:p w:rsidR="0054411B" w:rsidRPr="000811AF" w:rsidRDefault="0054411B" w:rsidP="000811AF">
            <w:pPr>
              <w:autoSpaceDE w:val="0"/>
              <w:autoSpaceDN w:val="0"/>
              <w:adjustRightInd w:val="0"/>
              <w:rPr>
                <w:rFonts w:ascii="Cambria" w:hAnsi="Cambria" w:cs="Arial066.688"/>
                <w:color w:val="000000"/>
                <w:sz w:val="18"/>
                <w:szCs w:val="18"/>
                <w:lang w:val="es-ES_tradnl" w:eastAsia="es-ES_tradnl"/>
              </w:rPr>
            </w:pPr>
          </w:p>
        </w:tc>
        <w:tc>
          <w:tcPr>
            <w:tcW w:w="3574"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No de Meses con Acceso Incentivo a la Asistencia Técnica IAT</w:t>
            </w:r>
          </w:p>
        </w:tc>
        <w:tc>
          <w:tcPr>
            <w:tcW w:w="134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Cero</w:t>
            </w:r>
          </w:p>
        </w:tc>
        <w:tc>
          <w:tcPr>
            <w:tcW w:w="160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12 Meses</w:t>
            </w:r>
          </w:p>
        </w:tc>
        <w:tc>
          <w:tcPr>
            <w:tcW w:w="3255"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100 % asistencia técnica a través IAT al 2012</w:t>
            </w:r>
          </w:p>
        </w:tc>
      </w:tr>
      <w:tr w:rsidR="0054411B" w:rsidRPr="000811AF" w:rsidTr="00287F90">
        <w:trPr>
          <w:trHeight w:hRule="exact" w:val="678"/>
          <w:tblCellSpacing w:w="11" w:type="dxa"/>
        </w:trPr>
        <w:tc>
          <w:tcPr>
            <w:tcW w:w="1389" w:type="dxa"/>
            <w:vMerge/>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643" w:type="dxa"/>
            <w:vMerge/>
            <w:shd w:val="clear" w:color="auto" w:fill="auto"/>
            <w:vAlign w:val="center"/>
          </w:tcPr>
          <w:p w:rsidR="0054411B" w:rsidRPr="000811AF" w:rsidRDefault="0054411B" w:rsidP="000811AF">
            <w:pPr>
              <w:autoSpaceDE w:val="0"/>
              <w:autoSpaceDN w:val="0"/>
              <w:adjustRightInd w:val="0"/>
              <w:jc w:val="center"/>
              <w:rPr>
                <w:rFonts w:ascii="Cambria" w:hAnsi="Cambria" w:cs="Arial066.688"/>
                <w:color w:val="000000"/>
                <w:sz w:val="18"/>
                <w:szCs w:val="18"/>
                <w:lang w:val="es-ES_tradnl" w:eastAsia="es-ES_tradnl"/>
              </w:rPr>
            </w:pPr>
          </w:p>
        </w:tc>
        <w:tc>
          <w:tcPr>
            <w:tcW w:w="3574"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No. de productores con asistencia técnica Agrop. y Medio Ambiental</w:t>
            </w:r>
          </w:p>
        </w:tc>
        <w:tc>
          <w:tcPr>
            <w:tcW w:w="134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Cero</w:t>
            </w:r>
          </w:p>
        </w:tc>
        <w:tc>
          <w:tcPr>
            <w:tcW w:w="160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sz w:val="18"/>
                <w:szCs w:val="18"/>
              </w:rPr>
            </w:pPr>
            <w:r w:rsidRPr="000811AF">
              <w:rPr>
                <w:rFonts w:ascii="Cambria" w:hAnsi="Cambria"/>
                <w:sz w:val="18"/>
                <w:szCs w:val="18"/>
              </w:rPr>
              <w:t>500 productores</w:t>
            </w:r>
          </w:p>
        </w:tc>
        <w:tc>
          <w:tcPr>
            <w:tcW w:w="3255"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sz w:val="18"/>
                <w:szCs w:val="18"/>
              </w:rPr>
            </w:pPr>
            <w:r w:rsidRPr="000811AF">
              <w:rPr>
                <w:rFonts w:ascii="Cambria" w:hAnsi="Cambria"/>
                <w:sz w:val="18"/>
                <w:szCs w:val="18"/>
              </w:rPr>
              <w:t>500 Pequeños productores asistidos</w:t>
            </w:r>
          </w:p>
        </w:tc>
      </w:tr>
      <w:tr w:rsidR="0054411B" w:rsidRPr="000811AF" w:rsidTr="00287F90">
        <w:trPr>
          <w:trHeight w:hRule="exact" w:val="459"/>
          <w:tblCellSpacing w:w="11" w:type="dxa"/>
        </w:trPr>
        <w:tc>
          <w:tcPr>
            <w:tcW w:w="1389" w:type="dxa"/>
            <w:vMerge/>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643" w:type="dxa"/>
            <w:vMerge/>
            <w:tcBorders>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s="Arial066.688"/>
                <w:color w:val="000000"/>
                <w:sz w:val="18"/>
                <w:szCs w:val="18"/>
                <w:lang w:val="es-ES_tradnl" w:eastAsia="es-ES_tradnl"/>
              </w:rPr>
            </w:pPr>
          </w:p>
        </w:tc>
        <w:tc>
          <w:tcPr>
            <w:tcW w:w="3574"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s="Arial066.688"/>
                <w:sz w:val="18"/>
                <w:szCs w:val="18"/>
                <w:lang w:val="es-ES_tradnl" w:eastAsia="es-ES_tradnl"/>
              </w:rPr>
            </w:pPr>
            <w:r w:rsidRPr="000811AF">
              <w:rPr>
                <w:rFonts w:ascii="Cambria" w:hAnsi="Cambria" w:cs="Arial066.688"/>
                <w:sz w:val="18"/>
                <w:szCs w:val="18"/>
                <w:lang w:val="es-ES_tradnl" w:eastAsia="es-ES_tradnl"/>
              </w:rPr>
              <w:t>No. de productores con Cultivos de Labranza Mínima</w:t>
            </w:r>
          </w:p>
        </w:tc>
        <w:tc>
          <w:tcPr>
            <w:tcW w:w="134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sz w:val="18"/>
                <w:szCs w:val="18"/>
              </w:rPr>
            </w:pPr>
            <w:r w:rsidRPr="000811AF">
              <w:rPr>
                <w:rFonts w:ascii="Cambria" w:hAnsi="Cambria"/>
                <w:sz w:val="18"/>
                <w:szCs w:val="18"/>
              </w:rPr>
              <w:t>Cero</w:t>
            </w:r>
          </w:p>
        </w:tc>
        <w:tc>
          <w:tcPr>
            <w:tcW w:w="160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sz w:val="18"/>
                <w:szCs w:val="18"/>
              </w:rPr>
            </w:pPr>
            <w:r w:rsidRPr="000811AF">
              <w:rPr>
                <w:rFonts w:ascii="Cambria" w:hAnsi="Cambria"/>
                <w:sz w:val="18"/>
                <w:szCs w:val="18"/>
              </w:rPr>
              <w:t>30 prod</w:t>
            </w:r>
            <w:r w:rsidR="00CB036B">
              <w:rPr>
                <w:rFonts w:ascii="Cambria" w:hAnsi="Cambria"/>
                <w:sz w:val="18"/>
                <w:szCs w:val="18"/>
              </w:rPr>
              <w:t>.</w:t>
            </w:r>
            <w:r w:rsidRPr="000811AF">
              <w:rPr>
                <w:rFonts w:ascii="Cambria" w:hAnsi="Cambria"/>
                <w:sz w:val="18"/>
                <w:szCs w:val="18"/>
              </w:rPr>
              <w:t xml:space="preserve"> por año</w:t>
            </w:r>
          </w:p>
        </w:tc>
        <w:tc>
          <w:tcPr>
            <w:tcW w:w="3255"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sz w:val="18"/>
                <w:szCs w:val="18"/>
              </w:rPr>
            </w:pPr>
            <w:r w:rsidRPr="000811AF">
              <w:rPr>
                <w:rFonts w:ascii="Cambria" w:hAnsi="Cambria"/>
                <w:sz w:val="18"/>
                <w:szCs w:val="18"/>
              </w:rPr>
              <w:t>120 productores 2015</w:t>
            </w:r>
          </w:p>
        </w:tc>
      </w:tr>
      <w:tr w:rsidR="0054411B" w:rsidRPr="000811AF" w:rsidTr="00287F90">
        <w:trPr>
          <w:trHeight w:hRule="exact" w:val="557"/>
          <w:tblCellSpacing w:w="11" w:type="dxa"/>
        </w:trPr>
        <w:tc>
          <w:tcPr>
            <w:tcW w:w="1389" w:type="dxa"/>
            <w:vMerge/>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643" w:type="dxa"/>
            <w:vMerge w:val="restart"/>
            <w:tcBorders>
              <w:top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s="Arial066.688"/>
                <w:color w:val="000000"/>
                <w:sz w:val="18"/>
                <w:szCs w:val="18"/>
                <w:lang w:val="es-ES_tradnl" w:eastAsia="es-ES_tradnl"/>
              </w:rPr>
            </w:pPr>
            <w:r w:rsidRPr="000811AF">
              <w:rPr>
                <w:rFonts w:ascii="Cambria" w:hAnsi="Cambria" w:cs="Arial066.688"/>
                <w:color w:val="000000"/>
                <w:sz w:val="18"/>
                <w:szCs w:val="18"/>
                <w:lang w:val="es-ES_tradnl" w:eastAsia="es-ES_tradnl"/>
              </w:rPr>
              <w:t>Mejoramiento</w:t>
            </w:r>
          </w:p>
        </w:tc>
        <w:tc>
          <w:tcPr>
            <w:tcW w:w="3574"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No. de productores en Alianzas productivas</w:t>
            </w:r>
          </w:p>
        </w:tc>
        <w:tc>
          <w:tcPr>
            <w:tcW w:w="134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Dos Alianzas</w:t>
            </w:r>
          </w:p>
        </w:tc>
        <w:tc>
          <w:tcPr>
            <w:tcW w:w="160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sz w:val="18"/>
                <w:szCs w:val="18"/>
              </w:rPr>
            </w:pPr>
            <w:r w:rsidRPr="000811AF">
              <w:rPr>
                <w:rFonts w:ascii="Cambria" w:hAnsi="Cambria"/>
                <w:sz w:val="18"/>
                <w:szCs w:val="18"/>
              </w:rPr>
              <w:t>100 prod</w:t>
            </w:r>
            <w:r w:rsidR="00CB036B">
              <w:rPr>
                <w:rFonts w:ascii="Cambria" w:hAnsi="Cambria"/>
                <w:sz w:val="18"/>
                <w:szCs w:val="18"/>
              </w:rPr>
              <w:t>.</w:t>
            </w:r>
            <w:r w:rsidRPr="000811AF">
              <w:rPr>
                <w:rFonts w:ascii="Cambria" w:hAnsi="Cambria"/>
                <w:sz w:val="18"/>
                <w:szCs w:val="18"/>
              </w:rPr>
              <w:t xml:space="preserve"> por año</w:t>
            </w:r>
          </w:p>
        </w:tc>
        <w:tc>
          <w:tcPr>
            <w:tcW w:w="3255"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sz w:val="18"/>
                <w:szCs w:val="18"/>
              </w:rPr>
            </w:pPr>
            <w:r w:rsidRPr="000811AF">
              <w:rPr>
                <w:rFonts w:ascii="Cambria" w:hAnsi="Cambria"/>
                <w:sz w:val="18"/>
                <w:szCs w:val="18"/>
              </w:rPr>
              <w:t>400 productores 2015</w:t>
            </w:r>
          </w:p>
        </w:tc>
      </w:tr>
      <w:tr w:rsidR="0054411B" w:rsidRPr="000811AF" w:rsidTr="00287F90">
        <w:trPr>
          <w:trHeight w:hRule="exact" w:val="524"/>
          <w:tblCellSpacing w:w="11" w:type="dxa"/>
        </w:trPr>
        <w:tc>
          <w:tcPr>
            <w:tcW w:w="1389" w:type="dxa"/>
            <w:vMerge/>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643" w:type="dxa"/>
            <w:vMerge/>
            <w:shd w:val="clear" w:color="auto" w:fill="auto"/>
            <w:vAlign w:val="center"/>
          </w:tcPr>
          <w:p w:rsidR="0054411B" w:rsidRPr="000811AF" w:rsidRDefault="0054411B" w:rsidP="000811AF">
            <w:pPr>
              <w:autoSpaceDE w:val="0"/>
              <w:autoSpaceDN w:val="0"/>
              <w:adjustRightInd w:val="0"/>
              <w:jc w:val="center"/>
              <w:rPr>
                <w:rFonts w:ascii="Cambria" w:hAnsi="Cambria" w:cs="Arial066.688"/>
                <w:color w:val="000000"/>
                <w:sz w:val="18"/>
                <w:szCs w:val="18"/>
                <w:lang w:val="es-ES_tradnl" w:eastAsia="es-ES_tradnl"/>
              </w:rPr>
            </w:pPr>
          </w:p>
        </w:tc>
        <w:tc>
          <w:tcPr>
            <w:tcW w:w="3574"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No. de Has Praderas mejoradas</w:t>
            </w:r>
          </w:p>
        </w:tc>
        <w:tc>
          <w:tcPr>
            <w:tcW w:w="134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Deficiente</w:t>
            </w:r>
          </w:p>
        </w:tc>
        <w:tc>
          <w:tcPr>
            <w:tcW w:w="160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75 Has por Año</w:t>
            </w:r>
          </w:p>
        </w:tc>
        <w:tc>
          <w:tcPr>
            <w:tcW w:w="3255"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300 Has 2015</w:t>
            </w:r>
          </w:p>
        </w:tc>
      </w:tr>
      <w:tr w:rsidR="0054411B" w:rsidRPr="000811AF" w:rsidTr="00287F90">
        <w:trPr>
          <w:trHeight w:hRule="exact" w:val="545"/>
          <w:tblCellSpacing w:w="11" w:type="dxa"/>
        </w:trPr>
        <w:tc>
          <w:tcPr>
            <w:tcW w:w="1389" w:type="dxa"/>
            <w:vMerge/>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643" w:type="dxa"/>
            <w:vMerge/>
            <w:shd w:val="clear" w:color="auto" w:fill="auto"/>
            <w:vAlign w:val="center"/>
          </w:tcPr>
          <w:p w:rsidR="0054411B" w:rsidRPr="000811AF" w:rsidRDefault="0054411B" w:rsidP="000811AF">
            <w:pPr>
              <w:autoSpaceDE w:val="0"/>
              <w:autoSpaceDN w:val="0"/>
              <w:adjustRightInd w:val="0"/>
              <w:jc w:val="center"/>
              <w:rPr>
                <w:rFonts w:ascii="Cambria" w:hAnsi="Cambria" w:cs="Arial066.688"/>
                <w:color w:val="000000"/>
                <w:sz w:val="18"/>
                <w:szCs w:val="18"/>
                <w:lang w:val="es-ES_tradnl" w:eastAsia="es-ES_tradnl"/>
              </w:rPr>
            </w:pPr>
          </w:p>
        </w:tc>
        <w:tc>
          <w:tcPr>
            <w:tcW w:w="3574"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No de Fincas con mejora Genética</w:t>
            </w:r>
          </w:p>
        </w:tc>
        <w:tc>
          <w:tcPr>
            <w:tcW w:w="134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Deficiente</w:t>
            </w:r>
          </w:p>
        </w:tc>
        <w:tc>
          <w:tcPr>
            <w:tcW w:w="160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100 fincas por Año</w:t>
            </w:r>
          </w:p>
        </w:tc>
        <w:tc>
          <w:tcPr>
            <w:tcW w:w="3255"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400 Fincas 2015</w:t>
            </w:r>
          </w:p>
        </w:tc>
      </w:tr>
      <w:tr w:rsidR="0054411B" w:rsidRPr="000811AF" w:rsidTr="00287F90">
        <w:trPr>
          <w:trHeight w:hRule="exact" w:val="665"/>
          <w:tblCellSpacing w:w="11" w:type="dxa"/>
        </w:trPr>
        <w:tc>
          <w:tcPr>
            <w:tcW w:w="1389" w:type="dxa"/>
            <w:vMerge/>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643" w:type="dxa"/>
            <w:vMerge/>
            <w:shd w:val="clear" w:color="auto" w:fill="auto"/>
            <w:vAlign w:val="center"/>
          </w:tcPr>
          <w:p w:rsidR="0054411B" w:rsidRPr="000811AF" w:rsidRDefault="0054411B" w:rsidP="000811AF">
            <w:pPr>
              <w:autoSpaceDE w:val="0"/>
              <w:autoSpaceDN w:val="0"/>
              <w:adjustRightInd w:val="0"/>
              <w:jc w:val="center"/>
              <w:rPr>
                <w:rFonts w:ascii="Cambria" w:hAnsi="Cambria" w:cs="Arial066.688"/>
                <w:color w:val="000000"/>
                <w:sz w:val="18"/>
                <w:szCs w:val="18"/>
                <w:lang w:val="es-ES_tradnl" w:eastAsia="es-ES_tradnl"/>
              </w:rPr>
            </w:pPr>
          </w:p>
        </w:tc>
        <w:tc>
          <w:tcPr>
            <w:tcW w:w="3574"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No de agricultores con Semillas mejoradas</w:t>
            </w:r>
          </w:p>
        </w:tc>
        <w:tc>
          <w:tcPr>
            <w:tcW w:w="134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Nulo</w:t>
            </w:r>
          </w:p>
        </w:tc>
        <w:tc>
          <w:tcPr>
            <w:tcW w:w="160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50 Agric. por Año</w:t>
            </w:r>
          </w:p>
        </w:tc>
        <w:tc>
          <w:tcPr>
            <w:tcW w:w="3255"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200 Agricultores 2015</w:t>
            </w:r>
          </w:p>
        </w:tc>
      </w:tr>
      <w:tr w:rsidR="0054411B" w:rsidRPr="000811AF" w:rsidTr="00287F90">
        <w:trPr>
          <w:trHeight w:hRule="exact" w:val="329"/>
          <w:tblCellSpacing w:w="11" w:type="dxa"/>
        </w:trPr>
        <w:tc>
          <w:tcPr>
            <w:tcW w:w="1389" w:type="dxa"/>
            <w:vMerge/>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643" w:type="dxa"/>
            <w:vMerge/>
            <w:tcBorders>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s="Arial066.688"/>
                <w:color w:val="000000"/>
                <w:sz w:val="18"/>
                <w:szCs w:val="18"/>
                <w:lang w:val="es-ES_tradnl" w:eastAsia="es-ES_tradnl"/>
              </w:rPr>
            </w:pPr>
          </w:p>
        </w:tc>
        <w:tc>
          <w:tcPr>
            <w:tcW w:w="3574"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 xml:space="preserve"> No. de Has con Praderas Renovadas</w:t>
            </w:r>
          </w:p>
        </w:tc>
        <w:tc>
          <w:tcPr>
            <w:tcW w:w="134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Deficiente</w:t>
            </w:r>
          </w:p>
        </w:tc>
        <w:tc>
          <w:tcPr>
            <w:tcW w:w="160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100 Has por Año</w:t>
            </w:r>
          </w:p>
        </w:tc>
        <w:tc>
          <w:tcPr>
            <w:tcW w:w="3255"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400 Has 2015</w:t>
            </w:r>
          </w:p>
        </w:tc>
      </w:tr>
      <w:tr w:rsidR="0054411B" w:rsidRPr="000811AF" w:rsidTr="00287F90">
        <w:trPr>
          <w:trHeight w:hRule="exact" w:val="731"/>
          <w:tblCellSpacing w:w="11" w:type="dxa"/>
        </w:trPr>
        <w:tc>
          <w:tcPr>
            <w:tcW w:w="1389" w:type="dxa"/>
            <w:vMerge/>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643" w:type="dxa"/>
            <w:vMerge w:val="restart"/>
            <w:tcBorders>
              <w:top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s="Arial066.688"/>
                <w:color w:val="000000"/>
                <w:sz w:val="18"/>
                <w:szCs w:val="18"/>
                <w:lang w:val="es-ES_tradnl" w:eastAsia="es-ES_tradnl"/>
              </w:rPr>
            </w:pPr>
            <w:r w:rsidRPr="000811AF">
              <w:rPr>
                <w:rFonts w:ascii="Cambria" w:hAnsi="Cambria" w:cs="Arial066.688"/>
                <w:color w:val="000000"/>
                <w:sz w:val="18"/>
                <w:szCs w:val="18"/>
                <w:lang w:val="es-ES_tradnl" w:eastAsia="es-ES_tradnl"/>
              </w:rPr>
              <w:t>Fortalecimiento</w:t>
            </w:r>
          </w:p>
        </w:tc>
        <w:tc>
          <w:tcPr>
            <w:tcW w:w="3574"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sz w:val="18"/>
                <w:szCs w:val="18"/>
                <w:lang w:val="es-CO"/>
              </w:rPr>
              <w:t xml:space="preserve"> No de ferias agrícolas y pecuarias Fortalecidas</w:t>
            </w:r>
          </w:p>
        </w:tc>
        <w:tc>
          <w:tcPr>
            <w:tcW w:w="134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N. A.</w:t>
            </w:r>
          </w:p>
        </w:tc>
        <w:tc>
          <w:tcPr>
            <w:tcW w:w="160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Dos por año</w:t>
            </w:r>
          </w:p>
        </w:tc>
        <w:tc>
          <w:tcPr>
            <w:tcW w:w="3255"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Fortalecer al 100% las ferias agropecuarias durante el cuatrienio 2012 - 2015</w:t>
            </w:r>
          </w:p>
        </w:tc>
      </w:tr>
      <w:tr w:rsidR="0054411B" w:rsidRPr="000811AF" w:rsidTr="00287F90">
        <w:trPr>
          <w:trHeight w:hRule="exact" w:val="945"/>
          <w:tblCellSpacing w:w="11" w:type="dxa"/>
        </w:trPr>
        <w:tc>
          <w:tcPr>
            <w:tcW w:w="1389" w:type="dxa"/>
            <w:vMerge/>
            <w:tcBorders>
              <w:bottom w:val="single" w:sz="4" w:space="0" w:color="auto"/>
            </w:tcBorders>
            <w:shd w:val="clear" w:color="auto" w:fill="auto"/>
            <w:vAlign w:val="center"/>
          </w:tcPr>
          <w:p w:rsidR="0054411B" w:rsidRPr="000811AF" w:rsidRDefault="0054411B" w:rsidP="000811AF">
            <w:pPr>
              <w:autoSpaceDE w:val="0"/>
              <w:autoSpaceDN w:val="0"/>
              <w:adjustRightInd w:val="0"/>
              <w:spacing w:after="0" w:line="240" w:lineRule="auto"/>
              <w:jc w:val="center"/>
              <w:rPr>
                <w:rFonts w:ascii="Cambria" w:hAnsi="Cambria"/>
                <w:color w:val="000000"/>
                <w:sz w:val="18"/>
                <w:szCs w:val="18"/>
              </w:rPr>
            </w:pPr>
          </w:p>
        </w:tc>
        <w:tc>
          <w:tcPr>
            <w:tcW w:w="1643" w:type="dxa"/>
            <w:vMerge/>
            <w:tcBorders>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s="Arial066.688"/>
                <w:color w:val="000000"/>
                <w:sz w:val="18"/>
                <w:szCs w:val="18"/>
                <w:lang w:val="es-ES_tradnl" w:eastAsia="es-ES_tradnl"/>
              </w:rPr>
            </w:pPr>
          </w:p>
        </w:tc>
        <w:tc>
          <w:tcPr>
            <w:tcW w:w="3574"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sz w:val="18"/>
                <w:szCs w:val="18"/>
                <w:lang w:val="es-CO"/>
              </w:rPr>
            </w:pPr>
            <w:r w:rsidRPr="000811AF">
              <w:rPr>
                <w:rFonts w:ascii="Cambria" w:hAnsi="Cambria"/>
                <w:sz w:val="18"/>
                <w:szCs w:val="18"/>
                <w:lang w:val="es-CO"/>
              </w:rPr>
              <w:t>Apoyo a la diversificación de cultivos de acuerdo a la vocación agrícola</w:t>
            </w:r>
          </w:p>
        </w:tc>
        <w:tc>
          <w:tcPr>
            <w:tcW w:w="134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N. A.</w:t>
            </w:r>
          </w:p>
        </w:tc>
        <w:tc>
          <w:tcPr>
            <w:tcW w:w="1602"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Apoyo</w:t>
            </w:r>
            <w:r w:rsidR="00471396" w:rsidRPr="000811AF">
              <w:rPr>
                <w:rFonts w:ascii="Cambria" w:hAnsi="Cambria"/>
                <w:color w:val="000000"/>
                <w:sz w:val="18"/>
                <w:szCs w:val="18"/>
              </w:rPr>
              <w:t xml:space="preserve"> Un</w:t>
            </w:r>
            <w:r w:rsidRPr="000811AF">
              <w:rPr>
                <w:rFonts w:ascii="Cambria" w:hAnsi="Cambria"/>
                <w:color w:val="000000"/>
                <w:sz w:val="18"/>
                <w:szCs w:val="18"/>
              </w:rPr>
              <w:t xml:space="preserve"> proyecto por año</w:t>
            </w:r>
          </w:p>
        </w:tc>
        <w:tc>
          <w:tcPr>
            <w:tcW w:w="3255" w:type="dxa"/>
            <w:tcBorders>
              <w:top w:val="single" w:sz="4" w:space="0" w:color="auto"/>
              <w:bottom w:val="single" w:sz="4" w:space="0" w:color="auto"/>
            </w:tcBorders>
            <w:shd w:val="clear" w:color="auto" w:fill="auto"/>
            <w:vAlign w:val="center"/>
          </w:tcPr>
          <w:p w:rsidR="0054411B" w:rsidRPr="000811AF" w:rsidRDefault="0054411B" w:rsidP="000811AF">
            <w:pPr>
              <w:autoSpaceDE w:val="0"/>
              <w:autoSpaceDN w:val="0"/>
              <w:adjustRightInd w:val="0"/>
              <w:jc w:val="center"/>
              <w:rPr>
                <w:rFonts w:ascii="Cambria" w:hAnsi="Cambria"/>
                <w:color w:val="000000"/>
                <w:sz w:val="18"/>
                <w:szCs w:val="18"/>
              </w:rPr>
            </w:pPr>
            <w:r w:rsidRPr="000811AF">
              <w:rPr>
                <w:rFonts w:ascii="Cambria" w:hAnsi="Cambria"/>
                <w:color w:val="000000"/>
                <w:sz w:val="18"/>
                <w:szCs w:val="18"/>
              </w:rPr>
              <w:t xml:space="preserve">Apoyo a dos proyectos productivos </w:t>
            </w:r>
            <w:r w:rsidR="00471396" w:rsidRPr="000811AF">
              <w:rPr>
                <w:rFonts w:ascii="Cambria" w:hAnsi="Cambria"/>
                <w:color w:val="000000"/>
                <w:sz w:val="18"/>
                <w:szCs w:val="18"/>
              </w:rPr>
              <w:t xml:space="preserve">de Innovación </w:t>
            </w:r>
            <w:r w:rsidRPr="000811AF">
              <w:rPr>
                <w:rFonts w:ascii="Cambria" w:hAnsi="Cambria"/>
                <w:color w:val="000000"/>
                <w:sz w:val="18"/>
                <w:szCs w:val="18"/>
              </w:rPr>
              <w:t>de acuerdo a la vocación agrícola del municipio</w:t>
            </w:r>
          </w:p>
        </w:tc>
      </w:tr>
    </w:tbl>
    <w:p w:rsidR="009E5EA7" w:rsidRDefault="009E5EA7" w:rsidP="006A0063">
      <w:pPr>
        <w:spacing w:after="0" w:line="240" w:lineRule="auto"/>
        <w:rPr>
          <w:rFonts w:ascii="Cambria" w:eastAsia="Times New Roman" w:hAnsi="Cambria"/>
          <w:b/>
          <w:bCs/>
          <w:color w:val="545501"/>
          <w:sz w:val="24"/>
          <w:szCs w:val="24"/>
          <w:lang w:val="es-ES_tradnl" w:eastAsia="es-ES_tradnl"/>
        </w:rPr>
        <w:sectPr w:rsidR="009E5EA7" w:rsidSect="00911F86">
          <w:type w:val="continuous"/>
          <w:pgSz w:w="15840" w:h="12240" w:orient="landscape"/>
          <w:pgMar w:top="1701" w:right="1418" w:bottom="1701" w:left="1418" w:header="709" w:footer="709" w:gutter="0"/>
          <w:cols w:space="708"/>
          <w:docGrid w:linePitch="360"/>
        </w:sectPr>
      </w:pPr>
    </w:p>
    <w:p w:rsidR="006A0063" w:rsidRDefault="006A0063" w:rsidP="003C7CDD">
      <w:pPr>
        <w:numPr>
          <w:ilvl w:val="4"/>
          <w:numId w:val="56"/>
        </w:numPr>
        <w:spacing w:after="0" w:line="240" w:lineRule="auto"/>
        <w:rPr>
          <w:rFonts w:ascii="Cambria" w:eastAsia="Times New Roman" w:hAnsi="Cambria"/>
          <w:b/>
          <w:bCs/>
          <w:color w:val="000000"/>
          <w:sz w:val="24"/>
          <w:szCs w:val="24"/>
          <w:lang w:val="es-ES_tradnl" w:eastAsia="es-ES_tradnl"/>
        </w:rPr>
      </w:pPr>
      <w:r w:rsidRPr="00491E5A">
        <w:rPr>
          <w:rFonts w:ascii="Cambria" w:eastAsia="Times New Roman" w:hAnsi="Cambria"/>
          <w:b/>
          <w:bCs/>
          <w:color w:val="000000"/>
          <w:sz w:val="24"/>
          <w:szCs w:val="24"/>
          <w:lang w:val="es-ES_tradnl" w:eastAsia="es-ES_tradnl"/>
        </w:rPr>
        <w:lastRenderedPageBreak/>
        <w:t>ESTRATEGIAS</w:t>
      </w:r>
    </w:p>
    <w:p w:rsidR="00CB036B" w:rsidRPr="00491E5A" w:rsidRDefault="00CB036B" w:rsidP="00DA2162">
      <w:pPr>
        <w:spacing w:after="0" w:line="240" w:lineRule="auto"/>
        <w:ind w:left="1080"/>
        <w:rPr>
          <w:rFonts w:ascii="Cambria" w:eastAsia="Times New Roman" w:hAnsi="Cambria"/>
          <w:b/>
          <w:bCs/>
          <w:color w:val="000000"/>
          <w:sz w:val="24"/>
          <w:szCs w:val="24"/>
          <w:lang w:val="es-ES_tradnl" w:eastAsia="es-ES_tradnl"/>
        </w:rPr>
      </w:pPr>
    </w:p>
    <w:p w:rsidR="006A0063" w:rsidRPr="00491E5A" w:rsidRDefault="006A0063" w:rsidP="006A0063">
      <w:pPr>
        <w:spacing w:after="0" w:line="240" w:lineRule="auto"/>
        <w:rPr>
          <w:rFonts w:ascii="Cambria" w:eastAsia="Times New Roman" w:hAnsi="Cambria"/>
          <w:b/>
          <w:bCs/>
          <w:color w:val="000000"/>
          <w:sz w:val="24"/>
          <w:szCs w:val="24"/>
          <w:lang w:val="es-ES_tradnl" w:eastAsia="es-ES_tradnl"/>
        </w:rPr>
      </w:pPr>
    </w:p>
    <w:p w:rsidR="006A0063" w:rsidRPr="00491E5A" w:rsidRDefault="006A0063" w:rsidP="006A0063">
      <w:pPr>
        <w:spacing w:after="0" w:line="240" w:lineRule="auto"/>
        <w:jc w:val="both"/>
        <w:rPr>
          <w:rFonts w:ascii="Cambria" w:eastAsia="Times New Roman" w:hAnsi="Cambria"/>
          <w:bCs/>
          <w:color w:val="000000"/>
          <w:sz w:val="24"/>
          <w:szCs w:val="24"/>
          <w:lang w:val="es-ES_tradnl" w:eastAsia="es-ES_tradnl"/>
        </w:rPr>
      </w:pPr>
      <w:r w:rsidRPr="00491E5A">
        <w:rPr>
          <w:rFonts w:ascii="Cambria" w:eastAsia="Times New Roman" w:hAnsi="Cambria"/>
          <w:bCs/>
          <w:color w:val="000000"/>
          <w:sz w:val="24"/>
          <w:szCs w:val="24"/>
          <w:lang w:val="es-ES_tradnl" w:eastAsia="es-ES_tradnl"/>
        </w:rPr>
        <w:t>Establecer un programa agropecuario que apoye al campesinado en general en materia de:</w:t>
      </w:r>
    </w:p>
    <w:p w:rsidR="006A0063" w:rsidRPr="00491E5A" w:rsidRDefault="006A0063" w:rsidP="003C7CDD">
      <w:pPr>
        <w:numPr>
          <w:ilvl w:val="0"/>
          <w:numId w:val="16"/>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Alianzas productivas sector agropecuario, proyectos que promueve la gobernación de Boyacá como alternativa de Desarrollo Económico.</w:t>
      </w:r>
    </w:p>
    <w:p w:rsidR="006A0063" w:rsidRPr="00491E5A" w:rsidRDefault="006A0063" w:rsidP="003C7CDD">
      <w:pPr>
        <w:numPr>
          <w:ilvl w:val="0"/>
          <w:numId w:val="16"/>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Mejoramiento de praderas (especies de pastoreo y forrajes para ensilaje y henolaje), </w:t>
      </w:r>
    </w:p>
    <w:p w:rsidR="006A0063" w:rsidRPr="00491E5A" w:rsidRDefault="006A0063" w:rsidP="003C7CDD">
      <w:pPr>
        <w:numPr>
          <w:ilvl w:val="0"/>
          <w:numId w:val="16"/>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Renovación de praderas (incluye renovador praderas, fertilización, introducción de nuevas especies), </w:t>
      </w:r>
    </w:p>
    <w:p w:rsidR="006A0063" w:rsidRPr="00491E5A" w:rsidRDefault="006A0063" w:rsidP="003C7CDD">
      <w:pPr>
        <w:numPr>
          <w:ilvl w:val="0"/>
          <w:numId w:val="16"/>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Transformación en fuente</w:t>
      </w:r>
    </w:p>
    <w:p w:rsidR="006A0063" w:rsidRPr="00491E5A" w:rsidRDefault="006A0063" w:rsidP="003C7CDD">
      <w:pPr>
        <w:numPr>
          <w:ilvl w:val="0"/>
          <w:numId w:val="16"/>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Mejoramiento genético (adquisición de vientres e inseminación artificial), </w:t>
      </w:r>
    </w:p>
    <w:p w:rsidR="006A0063" w:rsidRPr="00491E5A" w:rsidRDefault="006A0063" w:rsidP="003C7CDD">
      <w:pPr>
        <w:numPr>
          <w:ilvl w:val="0"/>
          <w:numId w:val="16"/>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Mejoramiento de semillas (papa, maíz, cebada), </w:t>
      </w:r>
    </w:p>
    <w:p w:rsidR="006A0063" w:rsidRPr="00491E5A" w:rsidRDefault="006A0063" w:rsidP="003C7CDD">
      <w:pPr>
        <w:numPr>
          <w:ilvl w:val="0"/>
          <w:numId w:val="16"/>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Implementación de cultivos de labranza mínima y siembra directa (convenio con Corpoboyacá), </w:t>
      </w:r>
    </w:p>
    <w:p w:rsidR="006A0063" w:rsidRPr="00491E5A" w:rsidRDefault="006A0063" w:rsidP="003C7CDD">
      <w:pPr>
        <w:numPr>
          <w:ilvl w:val="0"/>
          <w:numId w:val="16"/>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Plan de capacitación a productores (convenios con el Sena, Corpoica, industria y otras), </w:t>
      </w:r>
    </w:p>
    <w:p w:rsidR="006A0063" w:rsidRPr="00491E5A" w:rsidRDefault="006A0063" w:rsidP="006A0063">
      <w:pPr>
        <w:spacing w:after="0" w:line="240" w:lineRule="auto"/>
        <w:jc w:val="both"/>
        <w:rPr>
          <w:rFonts w:ascii="Cambria" w:hAnsi="Cambria" w:cs="Arial"/>
          <w:color w:val="000000"/>
          <w:sz w:val="24"/>
          <w:szCs w:val="24"/>
          <w:lang w:val="es-PE"/>
        </w:rPr>
      </w:pPr>
    </w:p>
    <w:p w:rsidR="006A0063" w:rsidRPr="00491E5A" w:rsidRDefault="006A0063" w:rsidP="006A0063">
      <w:p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En temas como:</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Buenas prácticas agrícolas, </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Buenas prácticas ganaderas, </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Uso seguro de plaguicidas, </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Ganadería, </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Asistencia técnica agropecuaria y medioambiental a pequeños productores,</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Fortalecimiento a organizaciones comunitarias (sector productivo), </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Implementación distritos de riego, </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Revegetalizacion zonas de paramo y recarga hídrica, </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Implementación cercas vivas en fincas sistemas productivos, </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 xml:space="preserve">Adquisición predios de interés social (zonas de páramo y recarga hídrica) </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y construcción de reservorios para almacenar aguas lluvias.</w:t>
      </w:r>
    </w:p>
    <w:p w:rsidR="006A0063" w:rsidRPr="00491E5A" w:rsidRDefault="006A0063" w:rsidP="003C7CDD">
      <w:pPr>
        <w:numPr>
          <w:ilvl w:val="0"/>
          <w:numId w:val="17"/>
        </w:numPr>
        <w:spacing w:after="0" w:line="240" w:lineRule="auto"/>
        <w:jc w:val="both"/>
        <w:rPr>
          <w:rFonts w:ascii="Cambria" w:hAnsi="Cambria" w:cs="Arial"/>
          <w:color w:val="000000"/>
          <w:sz w:val="24"/>
          <w:szCs w:val="24"/>
          <w:lang w:val="es-PE"/>
        </w:rPr>
      </w:pPr>
      <w:r w:rsidRPr="00491E5A">
        <w:rPr>
          <w:rFonts w:ascii="Cambria" w:hAnsi="Cambria" w:cs="Arial"/>
          <w:color w:val="000000"/>
          <w:sz w:val="24"/>
          <w:szCs w:val="24"/>
          <w:lang w:val="es-PE"/>
        </w:rPr>
        <w:t>Fortalecimiento empresarial (Lácteos y Papi cultores)</w:t>
      </w:r>
    </w:p>
    <w:p w:rsidR="006A0063" w:rsidRPr="00491E5A" w:rsidRDefault="006A0063" w:rsidP="006A0063">
      <w:pPr>
        <w:spacing w:after="0" w:line="240" w:lineRule="auto"/>
        <w:rPr>
          <w:rFonts w:ascii="Cambria" w:eastAsia="Times New Roman" w:hAnsi="Cambria"/>
          <w:b/>
          <w:bCs/>
          <w:color w:val="000000"/>
          <w:sz w:val="24"/>
          <w:szCs w:val="24"/>
          <w:lang w:val="es-ES_tradnl" w:eastAsia="es-ES_tradnl"/>
        </w:rPr>
      </w:pPr>
    </w:p>
    <w:p w:rsidR="006A0063" w:rsidRPr="00491E5A" w:rsidRDefault="006A0063" w:rsidP="006A0063">
      <w:pPr>
        <w:spacing w:after="0" w:line="240" w:lineRule="auto"/>
        <w:rPr>
          <w:rFonts w:ascii="Cambria" w:eastAsia="Times New Roman" w:hAnsi="Cambria"/>
          <w:bCs/>
          <w:color w:val="000000"/>
          <w:sz w:val="24"/>
          <w:szCs w:val="24"/>
          <w:lang w:val="es-ES_tradnl" w:eastAsia="es-ES_tradnl"/>
        </w:rPr>
      </w:pPr>
      <w:r w:rsidRPr="00491E5A">
        <w:rPr>
          <w:rFonts w:ascii="Cambria" w:eastAsia="Times New Roman" w:hAnsi="Cambria"/>
          <w:bCs/>
          <w:color w:val="000000"/>
          <w:sz w:val="24"/>
          <w:szCs w:val="24"/>
          <w:lang w:val="es-ES_tradnl" w:eastAsia="es-ES_tradnl"/>
        </w:rPr>
        <w:t>Atender y formular las convocatorias realizadas por el Ministerio de Agricultura y Desarrollo Rural y la Gobernación de Boyacá, en especial:</w:t>
      </w:r>
    </w:p>
    <w:p w:rsidR="006A0063" w:rsidRPr="00491E5A" w:rsidRDefault="009E5EA7" w:rsidP="003C7CDD">
      <w:pPr>
        <w:numPr>
          <w:ilvl w:val="0"/>
          <w:numId w:val="18"/>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Pr>
          <w:rFonts w:ascii="Cambria" w:hAnsi="Cambria" w:cs="AGaramond-Regular"/>
          <w:color w:val="231F20"/>
          <w:sz w:val="24"/>
          <w:szCs w:val="24"/>
          <w:lang w:val="es-ES_tradnl" w:eastAsia="es-ES_tradnl"/>
        </w:rPr>
        <w:lastRenderedPageBreak/>
        <w:t>L</w:t>
      </w:r>
      <w:r w:rsidR="006A0063" w:rsidRPr="00491E5A">
        <w:rPr>
          <w:rFonts w:ascii="Cambria" w:hAnsi="Cambria" w:cs="AGaramond-Regular"/>
          <w:color w:val="231F20"/>
          <w:sz w:val="24"/>
          <w:szCs w:val="24"/>
          <w:lang w:val="es-ES_tradnl" w:eastAsia="es-ES_tradnl"/>
        </w:rPr>
        <w:t>a implementación de una política agropecuaria que genere desarrollo tecnológico, incentive la producción y la competitividad, adaptando la economía del Departamento alas oportunidades que brinda el TLC.</w:t>
      </w:r>
    </w:p>
    <w:p w:rsidR="006A0063" w:rsidRPr="00491E5A" w:rsidRDefault="00681E41" w:rsidP="003C7CDD">
      <w:pPr>
        <w:numPr>
          <w:ilvl w:val="0"/>
          <w:numId w:val="18"/>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Liderar ante</w:t>
      </w:r>
      <w:r w:rsidR="006A0063" w:rsidRPr="00491E5A">
        <w:rPr>
          <w:rFonts w:ascii="Cambria" w:hAnsi="Cambria" w:cs="AGaramond-Regular"/>
          <w:color w:val="231F20"/>
          <w:sz w:val="24"/>
          <w:szCs w:val="24"/>
          <w:lang w:val="es-ES_tradnl" w:eastAsia="es-ES_tradnl"/>
        </w:rPr>
        <w:t xml:space="preserve"> el Gobierno Departamental una campaña para que los 123 municipios reactiven o creen la Secretaria de Agricultura y Ganadería Municipales, con el fin de lograr desarrollos tecnológicos que habiliten a los productores para lograr competitividad.</w:t>
      </w:r>
    </w:p>
    <w:p w:rsidR="006A0063" w:rsidRPr="00491E5A" w:rsidRDefault="006A0063" w:rsidP="003C7CDD">
      <w:pPr>
        <w:numPr>
          <w:ilvl w:val="0"/>
          <w:numId w:val="18"/>
        </w:num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Promover el uso adecuado de los recursos naturales y preservarlos para las nuevas generaciones.</w:t>
      </w:r>
    </w:p>
    <w:p w:rsidR="006A0063" w:rsidRPr="00491E5A" w:rsidRDefault="006A0063" w:rsidP="003C7CDD">
      <w:pPr>
        <w:numPr>
          <w:ilvl w:val="0"/>
          <w:numId w:val="18"/>
        </w:numPr>
        <w:autoSpaceDE w:val="0"/>
        <w:autoSpaceDN w:val="0"/>
        <w:adjustRightInd w:val="0"/>
        <w:spacing w:before="75" w:after="75" w:line="240" w:lineRule="auto"/>
        <w:jc w:val="both"/>
        <w:rPr>
          <w:rFonts w:ascii="Cambria" w:eastAsia="Times New Roman" w:hAnsi="Cambria"/>
          <w:sz w:val="24"/>
          <w:szCs w:val="24"/>
          <w:lang w:val="es-ES_tradnl" w:eastAsia="es-ES_tradnl"/>
        </w:rPr>
      </w:pPr>
      <w:r w:rsidRPr="00491E5A">
        <w:rPr>
          <w:rFonts w:ascii="Cambria" w:hAnsi="Cambria" w:cs="AGaramond-Regular"/>
          <w:color w:val="231F20"/>
          <w:sz w:val="24"/>
          <w:szCs w:val="24"/>
          <w:lang w:val="es-ES_tradnl" w:eastAsia="es-ES_tradnl"/>
        </w:rPr>
        <w:t xml:space="preserve">Coordinar institucionalmente organizaciones públicas y privadas para lograr una eficiente concertación en la planificación del sector agropecuario y su articulación a la política de regionalización. </w:t>
      </w:r>
    </w:p>
    <w:p w:rsidR="006A0063" w:rsidRPr="00491E5A" w:rsidRDefault="006A0063" w:rsidP="003C7CDD">
      <w:pPr>
        <w:numPr>
          <w:ilvl w:val="0"/>
          <w:numId w:val="18"/>
        </w:numPr>
        <w:autoSpaceDE w:val="0"/>
        <w:autoSpaceDN w:val="0"/>
        <w:adjustRightInd w:val="0"/>
        <w:spacing w:before="75" w:after="75" w:line="240" w:lineRule="auto"/>
        <w:jc w:val="both"/>
        <w:rPr>
          <w:rFonts w:ascii="Cambria" w:eastAsia="Times New Roman" w:hAnsi="Cambria"/>
          <w:sz w:val="24"/>
          <w:szCs w:val="24"/>
          <w:lang w:val="es-ES_tradnl" w:eastAsia="es-ES_tradnl"/>
        </w:rPr>
      </w:pPr>
      <w:r w:rsidRPr="00491E5A">
        <w:rPr>
          <w:rFonts w:ascii="Cambria" w:hAnsi="Cambria" w:cs="AGaramond-Regular"/>
          <w:color w:val="231F20"/>
          <w:sz w:val="24"/>
          <w:szCs w:val="24"/>
          <w:lang w:val="es-ES_tradnl" w:eastAsia="es-ES_tradnl"/>
        </w:rPr>
        <w:t>Evaluar en conjunto la Gobernación de Boyacá, y los alcaldes de la provincia de centro la necesidad y oportunidad de promover distritos de riego.</w:t>
      </w:r>
    </w:p>
    <w:p w:rsidR="006A0063" w:rsidRPr="00491E5A" w:rsidRDefault="006A0063" w:rsidP="003C7CDD">
      <w:pPr>
        <w:numPr>
          <w:ilvl w:val="0"/>
          <w:numId w:val="18"/>
        </w:numPr>
        <w:autoSpaceDE w:val="0"/>
        <w:autoSpaceDN w:val="0"/>
        <w:adjustRightInd w:val="0"/>
        <w:spacing w:before="75" w:after="75" w:line="240" w:lineRule="auto"/>
        <w:jc w:val="both"/>
        <w:rPr>
          <w:rFonts w:ascii="Cambria" w:eastAsia="Times New Roman" w:hAnsi="Cambria"/>
          <w:sz w:val="24"/>
          <w:szCs w:val="24"/>
          <w:lang w:val="es-ES_tradnl" w:eastAsia="es-ES_tradnl"/>
        </w:rPr>
      </w:pPr>
      <w:r w:rsidRPr="00491E5A">
        <w:rPr>
          <w:rFonts w:ascii="Cambria" w:eastAsia="Times New Roman" w:hAnsi="Cambria"/>
          <w:color w:val="000000"/>
          <w:sz w:val="24"/>
          <w:szCs w:val="24"/>
          <w:lang w:val="es-ES_tradnl" w:eastAsia="es-ES_tradnl"/>
        </w:rPr>
        <w:t>convocatoria para asignar el Incentivo para la Ejecución de Proyectos Asociativos de Adecuación de Tierras, instrumento del Programa Desarrollo Rural con Equidad, DRE.</w:t>
      </w:r>
    </w:p>
    <w:p w:rsidR="006A0063" w:rsidRPr="00491E5A" w:rsidRDefault="006A0063" w:rsidP="003C7CDD">
      <w:pPr>
        <w:numPr>
          <w:ilvl w:val="0"/>
          <w:numId w:val="18"/>
        </w:numPr>
        <w:autoSpaceDE w:val="0"/>
        <w:autoSpaceDN w:val="0"/>
        <w:adjustRightInd w:val="0"/>
        <w:spacing w:before="75" w:after="75" w:line="240" w:lineRule="auto"/>
        <w:jc w:val="both"/>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s-ES_tradnl" w:eastAsia="es-ES_tradnl"/>
        </w:rPr>
        <w:t xml:space="preserve">Programas para estimular la permanencia de los jóvenes en las actividades propias del sector rural del país, para prevenir el envejecimiento del campo, ya que la población campesina </w:t>
      </w:r>
      <w:r w:rsidR="001820C6" w:rsidRPr="00491E5A">
        <w:rPr>
          <w:rFonts w:ascii="Cambria" w:eastAsia="Times New Roman" w:hAnsi="Cambria"/>
          <w:color w:val="000000"/>
          <w:sz w:val="24"/>
          <w:szCs w:val="24"/>
          <w:lang w:val="es-ES_tradnl" w:eastAsia="es-ES_tradnl"/>
        </w:rPr>
        <w:t>de edad mayor son</w:t>
      </w:r>
      <w:r w:rsidRPr="00491E5A">
        <w:rPr>
          <w:rFonts w:ascii="Cambria" w:eastAsia="Times New Roman" w:hAnsi="Cambria"/>
          <w:color w:val="000000"/>
          <w:sz w:val="24"/>
          <w:szCs w:val="24"/>
          <w:lang w:val="es-ES_tradnl" w:eastAsia="es-ES_tradnl"/>
        </w:rPr>
        <w:t xml:space="preserve"> quien</w:t>
      </w:r>
      <w:r w:rsidR="001820C6" w:rsidRPr="00491E5A">
        <w:rPr>
          <w:rFonts w:ascii="Cambria" w:eastAsia="Times New Roman" w:hAnsi="Cambria"/>
          <w:color w:val="000000"/>
          <w:sz w:val="24"/>
          <w:szCs w:val="24"/>
          <w:lang w:val="es-ES_tradnl" w:eastAsia="es-ES_tradnl"/>
        </w:rPr>
        <w:t>es</w:t>
      </w:r>
      <w:r w:rsidRPr="00491E5A">
        <w:rPr>
          <w:rFonts w:ascii="Cambria" w:eastAsia="Times New Roman" w:hAnsi="Cambria"/>
          <w:color w:val="000000"/>
          <w:sz w:val="24"/>
          <w:szCs w:val="24"/>
          <w:lang w:val="es-ES_tradnl" w:eastAsia="es-ES_tradnl"/>
        </w:rPr>
        <w:t xml:space="preserve"> se </w:t>
      </w:r>
      <w:r w:rsidR="00681E41" w:rsidRPr="00491E5A">
        <w:rPr>
          <w:rFonts w:ascii="Cambria" w:eastAsia="Times New Roman" w:hAnsi="Cambria"/>
          <w:color w:val="000000"/>
          <w:sz w:val="24"/>
          <w:szCs w:val="24"/>
          <w:lang w:val="es-ES_tradnl" w:eastAsia="es-ES_tradnl"/>
        </w:rPr>
        <w:t>están</w:t>
      </w:r>
      <w:r w:rsidRPr="00491E5A">
        <w:rPr>
          <w:rFonts w:ascii="Cambria" w:eastAsia="Times New Roman" w:hAnsi="Cambria"/>
          <w:color w:val="000000"/>
          <w:sz w:val="24"/>
          <w:szCs w:val="24"/>
          <w:lang w:val="es-ES_tradnl" w:eastAsia="es-ES_tradnl"/>
        </w:rPr>
        <w:t xml:space="preserve"> quedando en el área rural colombiana</w:t>
      </w:r>
    </w:p>
    <w:p w:rsidR="006A0063" w:rsidRPr="00491E5A" w:rsidRDefault="006A0063" w:rsidP="003C7CDD">
      <w:pPr>
        <w:numPr>
          <w:ilvl w:val="0"/>
          <w:numId w:val="18"/>
        </w:numPr>
        <w:spacing w:before="75" w:after="75" w:line="240" w:lineRule="auto"/>
        <w:jc w:val="both"/>
        <w:rPr>
          <w:rFonts w:ascii="Cambria" w:eastAsia="Times New Roman" w:hAnsi="Cambria"/>
          <w:color w:val="000000"/>
          <w:sz w:val="24"/>
          <w:szCs w:val="24"/>
          <w:lang w:val="es-ES_tradnl" w:eastAsia="es-ES_tradnl"/>
        </w:rPr>
      </w:pPr>
      <w:r w:rsidRPr="00491E5A">
        <w:rPr>
          <w:rFonts w:ascii="Cambria" w:eastAsia="Times New Roman" w:hAnsi="Cambria"/>
          <w:color w:val="000000"/>
          <w:sz w:val="24"/>
          <w:szCs w:val="24"/>
          <w:lang w:val="es-ES_tradnl" w:eastAsia="es-ES_tradnl"/>
        </w:rPr>
        <w:t>Proyectos para financiar y fortalecer la ciencia, la tecnología y la innovación vinculada con la actividad agroindustrial.</w:t>
      </w:r>
    </w:p>
    <w:p w:rsidR="006A0063" w:rsidRPr="00491E5A" w:rsidRDefault="006A0063" w:rsidP="003C7CDD">
      <w:pPr>
        <w:numPr>
          <w:ilvl w:val="0"/>
          <w:numId w:val="18"/>
        </w:numPr>
        <w:autoSpaceDE w:val="0"/>
        <w:autoSpaceDN w:val="0"/>
        <w:adjustRightInd w:val="0"/>
        <w:spacing w:before="75" w:after="0" w:line="240" w:lineRule="auto"/>
        <w:jc w:val="both"/>
        <w:rPr>
          <w:rFonts w:ascii="Cambria" w:hAnsi="Cambria" w:cs="AGaramond-Regular"/>
          <w:color w:val="000000"/>
          <w:sz w:val="24"/>
          <w:szCs w:val="24"/>
          <w:lang w:val="es-ES_tradnl" w:eastAsia="es-ES_tradnl"/>
        </w:rPr>
      </w:pPr>
      <w:r w:rsidRPr="00491E5A">
        <w:rPr>
          <w:rFonts w:ascii="Cambria" w:eastAsia="Times New Roman" w:hAnsi="Cambria"/>
          <w:color w:val="000000"/>
          <w:sz w:val="24"/>
          <w:szCs w:val="24"/>
          <w:lang w:val="es-ES_tradnl" w:eastAsia="es-ES_tradnl"/>
        </w:rPr>
        <w:t>El Incentivo a la Asistencia Técnica Especial, un nuevo instrumento de política pública destinado a apoyar a los productores rurales en condiciones de vulnerabilidad.</w:t>
      </w:r>
    </w:p>
    <w:p w:rsidR="006A0063" w:rsidRDefault="006A0063" w:rsidP="006A0063">
      <w:pPr>
        <w:autoSpaceDE w:val="0"/>
        <w:autoSpaceDN w:val="0"/>
        <w:adjustRightInd w:val="0"/>
        <w:spacing w:before="75" w:after="0" w:line="240" w:lineRule="auto"/>
        <w:jc w:val="both"/>
        <w:rPr>
          <w:rFonts w:ascii="Cambria" w:hAnsi="Cambria" w:cs="AGaramond-Regular"/>
          <w:color w:val="000000"/>
          <w:sz w:val="24"/>
          <w:szCs w:val="24"/>
          <w:lang w:val="es-ES_tradnl" w:eastAsia="es-ES_tradnl"/>
        </w:rPr>
      </w:pPr>
      <w:r w:rsidRPr="00491E5A">
        <w:rPr>
          <w:rFonts w:ascii="Cambria" w:eastAsia="Times New Roman" w:hAnsi="Cambria"/>
          <w:color w:val="000000"/>
          <w:sz w:val="24"/>
          <w:szCs w:val="24"/>
          <w:lang w:val="es-ES_tradnl" w:eastAsia="es-ES_tradnl"/>
        </w:rPr>
        <w:t xml:space="preserve">Así mismo </w:t>
      </w:r>
      <w:r w:rsidRPr="00491E5A">
        <w:rPr>
          <w:rFonts w:ascii="Cambria" w:hAnsi="Cambria" w:cs="AGaramond-Regular"/>
          <w:color w:val="000000"/>
          <w:sz w:val="24"/>
          <w:szCs w:val="24"/>
          <w:lang w:val="es-ES_tradnl" w:eastAsia="es-ES_tradnl"/>
        </w:rPr>
        <w:t>Garantizar asistencia técnica y seguimiento a los proyectos de usuarios de crédito y que sean productivos, asociativos y regionales por parte de instituciones financieras y entidades municipales.</w:t>
      </w:r>
    </w:p>
    <w:p w:rsidR="000811AF" w:rsidRPr="00491E5A" w:rsidRDefault="000811AF" w:rsidP="006A0063">
      <w:pPr>
        <w:autoSpaceDE w:val="0"/>
        <w:autoSpaceDN w:val="0"/>
        <w:adjustRightInd w:val="0"/>
        <w:spacing w:before="75" w:after="0" w:line="240" w:lineRule="auto"/>
        <w:jc w:val="both"/>
        <w:rPr>
          <w:rFonts w:ascii="Cambria" w:hAnsi="Cambria" w:cs="AGaramond-Regular"/>
          <w:color w:val="000000"/>
          <w:sz w:val="24"/>
          <w:szCs w:val="24"/>
          <w:lang w:val="es-ES_tradnl" w:eastAsia="es-ES_tradnl"/>
        </w:rPr>
      </w:pPr>
    </w:p>
    <w:p w:rsidR="006A0063" w:rsidRPr="00491E5A" w:rsidRDefault="006A0063" w:rsidP="006A0063">
      <w:pPr>
        <w:autoSpaceDE w:val="0"/>
        <w:autoSpaceDN w:val="0"/>
        <w:adjustRightInd w:val="0"/>
        <w:spacing w:before="75" w:after="0" w:line="240" w:lineRule="auto"/>
        <w:jc w:val="both"/>
        <w:rPr>
          <w:rFonts w:ascii="Cambria" w:hAnsi="Cambria" w:cs="AGaramond-Regular"/>
          <w:color w:val="000000"/>
          <w:sz w:val="24"/>
          <w:szCs w:val="24"/>
          <w:lang w:val="es-ES_tradnl" w:eastAsia="es-ES_tradnl"/>
        </w:rPr>
      </w:pPr>
      <w:r w:rsidRPr="00491E5A">
        <w:rPr>
          <w:rFonts w:ascii="Cambria" w:hAnsi="Cambria" w:cs="AGaramond-Regular"/>
          <w:color w:val="000000"/>
          <w:sz w:val="24"/>
          <w:szCs w:val="24"/>
          <w:lang w:val="es-ES_tradnl" w:eastAsia="es-ES_tradnl"/>
        </w:rPr>
        <w:t>Divulgación y capacitación en la utilización de recursos de crédito e incentivos en   financiación de infraestructura productiva, comercialización y agroindustria.</w:t>
      </w:r>
    </w:p>
    <w:p w:rsidR="006A0063" w:rsidRPr="00491E5A" w:rsidRDefault="006A0063" w:rsidP="006A0063">
      <w:pPr>
        <w:autoSpaceDE w:val="0"/>
        <w:autoSpaceDN w:val="0"/>
        <w:adjustRightInd w:val="0"/>
        <w:spacing w:after="0" w:line="240" w:lineRule="auto"/>
        <w:rPr>
          <w:rFonts w:ascii="Cambria" w:hAnsi="Cambria" w:cs="AGaramond-Regular"/>
          <w:color w:val="00000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r w:rsidRPr="00491E5A">
        <w:rPr>
          <w:rFonts w:ascii="Cambria" w:hAnsi="Cambria" w:cs="AGaramond-Regular"/>
          <w:color w:val="000000"/>
          <w:sz w:val="24"/>
          <w:szCs w:val="24"/>
          <w:lang w:val="es-ES_tradnl" w:eastAsia="es-ES_tradnl"/>
        </w:rPr>
        <w:lastRenderedPageBreak/>
        <w:t>Generar apoyo a la creación e implementación de una granja demostrativa que fortalezca la formación de núcleos productivos, prestando asistencia técnica profesional a las granjas adyacentes en el sector rural.</w:t>
      </w: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r w:rsidRPr="00491E5A">
        <w:rPr>
          <w:rFonts w:ascii="Cambria" w:hAnsi="Cambria" w:cs="AGaramond-Regular"/>
          <w:color w:val="000000"/>
          <w:sz w:val="24"/>
          <w:szCs w:val="24"/>
          <w:lang w:val="es-ES_tradnl" w:eastAsia="es-ES_tradnl"/>
        </w:rPr>
        <w:t>Adecuar el banco de maquinaria agrícola existente si es viable su reparación, caso contrario en pro de fortalecer y reactivar el sector agropecuario del municipio adquirir un banco de maquinaria que facilite y minimice los costos al sector productivo.</w:t>
      </w:r>
    </w:p>
    <w:p w:rsidR="00D378EE" w:rsidRPr="00491E5A" w:rsidRDefault="00D378EE"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p>
    <w:p w:rsidR="00D378EE" w:rsidRPr="00491E5A" w:rsidRDefault="00D378EE" w:rsidP="006A0063">
      <w:pPr>
        <w:autoSpaceDE w:val="0"/>
        <w:autoSpaceDN w:val="0"/>
        <w:adjustRightInd w:val="0"/>
        <w:spacing w:after="0" w:line="240" w:lineRule="auto"/>
        <w:jc w:val="both"/>
        <w:rPr>
          <w:rFonts w:ascii="Cambria" w:hAnsi="Cambria"/>
          <w:sz w:val="24"/>
          <w:szCs w:val="24"/>
          <w:lang w:val="es-CO"/>
        </w:rPr>
      </w:pPr>
      <w:r w:rsidRPr="00491E5A">
        <w:rPr>
          <w:rFonts w:ascii="Cambria" w:hAnsi="Cambria" w:cs="AGaramond-Regular"/>
          <w:color w:val="000000"/>
          <w:sz w:val="24"/>
          <w:szCs w:val="24"/>
          <w:lang w:val="es-ES_tradnl" w:eastAsia="es-ES_tradnl"/>
        </w:rPr>
        <w:t>Implementar una estrategia para adecuar y recuperar la planta</w:t>
      </w:r>
      <w:r w:rsidRPr="00491E5A">
        <w:rPr>
          <w:rFonts w:ascii="Cambria" w:hAnsi="Cambria"/>
          <w:sz w:val="24"/>
          <w:szCs w:val="24"/>
          <w:lang w:val="es-CO"/>
        </w:rPr>
        <w:t xml:space="preserve"> lavadora de papa, que se encuentra en comodato, para ser reasignada a una organización propia del Municipio y sus productores de papa. </w:t>
      </w:r>
    </w:p>
    <w:p w:rsidR="00D378EE" w:rsidRPr="00491E5A" w:rsidRDefault="00D378EE" w:rsidP="006A0063">
      <w:pPr>
        <w:autoSpaceDE w:val="0"/>
        <w:autoSpaceDN w:val="0"/>
        <w:adjustRightInd w:val="0"/>
        <w:spacing w:after="0" w:line="240" w:lineRule="auto"/>
        <w:jc w:val="both"/>
        <w:rPr>
          <w:rFonts w:ascii="Cambria" w:hAnsi="Cambria"/>
          <w:sz w:val="24"/>
          <w:szCs w:val="24"/>
          <w:lang w:val="es-CO"/>
        </w:rPr>
      </w:pPr>
    </w:p>
    <w:p w:rsidR="00D378EE" w:rsidRPr="00491E5A" w:rsidRDefault="00D378EE" w:rsidP="006A0063">
      <w:pPr>
        <w:autoSpaceDE w:val="0"/>
        <w:autoSpaceDN w:val="0"/>
        <w:adjustRightInd w:val="0"/>
        <w:spacing w:after="0" w:line="240" w:lineRule="auto"/>
        <w:jc w:val="both"/>
        <w:rPr>
          <w:rFonts w:ascii="Cambria" w:hAnsi="Cambria" w:cs="AGaramond-Regular"/>
          <w:color w:val="000000"/>
          <w:sz w:val="24"/>
          <w:szCs w:val="24"/>
          <w:lang w:val="es-ES_tradnl" w:eastAsia="es-ES_tradnl"/>
        </w:rPr>
      </w:pPr>
      <w:r w:rsidRPr="00491E5A">
        <w:rPr>
          <w:rFonts w:ascii="Cambria" w:hAnsi="Cambria"/>
          <w:sz w:val="24"/>
          <w:szCs w:val="24"/>
          <w:lang w:val="es-CO"/>
        </w:rPr>
        <w:t>Solicitar y gestionar la presencia del guarda paramos en todo la población (especialmente la parte de abajo de la población)</w:t>
      </w:r>
      <w:r w:rsidR="00287F90">
        <w:rPr>
          <w:rFonts w:ascii="Cambria" w:hAnsi="Cambria"/>
          <w:sz w:val="24"/>
          <w:szCs w:val="24"/>
          <w:lang w:val="es-CO"/>
        </w:rPr>
        <w:t>.</w:t>
      </w: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6A0063" w:rsidRDefault="006A0063" w:rsidP="006A0063">
      <w:pPr>
        <w:spacing w:after="0" w:line="240" w:lineRule="auto"/>
        <w:jc w:val="both"/>
        <w:rPr>
          <w:rFonts w:ascii="Cambria" w:hAnsi="Cambria" w:cs="Calibri"/>
          <w:b/>
          <w:sz w:val="24"/>
          <w:szCs w:val="24"/>
          <w:lang w:val="es-ES_tradnl"/>
        </w:rPr>
      </w:pPr>
    </w:p>
    <w:p w:rsidR="000811AF" w:rsidRDefault="000811AF" w:rsidP="006A0063">
      <w:pPr>
        <w:spacing w:after="0" w:line="240" w:lineRule="auto"/>
        <w:jc w:val="both"/>
        <w:rPr>
          <w:rFonts w:ascii="Cambria" w:hAnsi="Cambria" w:cs="Calibri"/>
          <w:b/>
          <w:sz w:val="24"/>
          <w:szCs w:val="24"/>
          <w:lang w:val="es-ES_tradnl"/>
        </w:rPr>
      </w:pPr>
    </w:p>
    <w:p w:rsidR="000811AF" w:rsidRDefault="000811AF" w:rsidP="006A0063">
      <w:pPr>
        <w:spacing w:after="0" w:line="240" w:lineRule="auto"/>
        <w:jc w:val="both"/>
        <w:rPr>
          <w:rFonts w:ascii="Cambria" w:hAnsi="Cambria" w:cs="Calibri"/>
          <w:b/>
          <w:sz w:val="24"/>
          <w:szCs w:val="24"/>
          <w:lang w:val="es-ES_tradnl"/>
        </w:rPr>
      </w:pPr>
    </w:p>
    <w:p w:rsidR="000811AF" w:rsidRDefault="000811AF" w:rsidP="006A0063">
      <w:pPr>
        <w:spacing w:after="0" w:line="240" w:lineRule="auto"/>
        <w:jc w:val="both"/>
        <w:rPr>
          <w:rFonts w:ascii="Cambria" w:hAnsi="Cambria" w:cs="Calibri"/>
          <w:b/>
          <w:sz w:val="24"/>
          <w:szCs w:val="24"/>
          <w:lang w:val="es-ES_tradnl"/>
        </w:rPr>
      </w:pPr>
    </w:p>
    <w:p w:rsidR="000811AF" w:rsidRDefault="000811AF" w:rsidP="006A0063">
      <w:pPr>
        <w:spacing w:after="0" w:line="240" w:lineRule="auto"/>
        <w:jc w:val="both"/>
        <w:rPr>
          <w:rFonts w:ascii="Cambria" w:hAnsi="Cambria" w:cs="Calibri"/>
          <w:b/>
          <w:sz w:val="24"/>
          <w:szCs w:val="24"/>
          <w:lang w:val="es-ES_tradnl"/>
        </w:rPr>
      </w:pPr>
    </w:p>
    <w:p w:rsidR="009E5EA7" w:rsidRDefault="009E5EA7" w:rsidP="006A0063">
      <w:pPr>
        <w:spacing w:after="0" w:line="240" w:lineRule="auto"/>
        <w:jc w:val="both"/>
        <w:rPr>
          <w:rFonts w:ascii="Cambria" w:hAnsi="Cambria" w:cs="Calibri"/>
          <w:b/>
          <w:sz w:val="24"/>
          <w:szCs w:val="24"/>
          <w:lang w:val="es-ES_tradnl"/>
        </w:rPr>
      </w:pPr>
    </w:p>
    <w:p w:rsidR="009E5EA7" w:rsidRDefault="009E5EA7" w:rsidP="006A0063">
      <w:pPr>
        <w:spacing w:after="0" w:line="240" w:lineRule="auto"/>
        <w:jc w:val="both"/>
        <w:rPr>
          <w:rFonts w:ascii="Cambria" w:hAnsi="Cambria" w:cs="Calibri"/>
          <w:b/>
          <w:sz w:val="24"/>
          <w:szCs w:val="24"/>
          <w:lang w:val="es-ES_tradnl"/>
        </w:rPr>
      </w:pPr>
    </w:p>
    <w:p w:rsidR="009E5EA7" w:rsidRDefault="009E5EA7" w:rsidP="006A0063">
      <w:pPr>
        <w:spacing w:after="0" w:line="240" w:lineRule="auto"/>
        <w:jc w:val="both"/>
        <w:rPr>
          <w:rFonts w:ascii="Cambria" w:hAnsi="Cambria" w:cs="Calibri"/>
          <w:b/>
          <w:sz w:val="24"/>
          <w:szCs w:val="24"/>
          <w:lang w:val="es-ES_tradnl"/>
        </w:rPr>
      </w:pPr>
    </w:p>
    <w:p w:rsidR="009E5EA7" w:rsidRDefault="009E5EA7" w:rsidP="006A0063">
      <w:pPr>
        <w:spacing w:after="0" w:line="240" w:lineRule="auto"/>
        <w:jc w:val="both"/>
        <w:rPr>
          <w:rFonts w:ascii="Cambria" w:hAnsi="Cambria" w:cs="Calibri"/>
          <w:b/>
          <w:sz w:val="24"/>
          <w:szCs w:val="24"/>
          <w:lang w:val="es-ES_tradnl"/>
        </w:rPr>
      </w:pPr>
    </w:p>
    <w:p w:rsidR="000811AF" w:rsidRDefault="000811AF" w:rsidP="006A0063">
      <w:pPr>
        <w:spacing w:after="0" w:line="240" w:lineRule="auto"/>
        <w:jc w:val="both"/>
        <w:rPr>
          <w:rFonts w:ascii="Cambria" w:hAnsi="Cambria" w:cs="Calibri"/>
          <w:b/>
          <w:sz w:val="24"/>
          <w:szCs w:val="24"/>
          <w:lang w:val="es-ES_tradnl"/>
        </w:rPr>
      </w:pPr>
    </w:p>
    <w:p w:rsidR="000811AF" w:rsidRDefault="000811AF" w:rsidP="006A0063">
      <w:pPr>
        <w:spacing w:after="0" w:line="240" w:lineRule="auto"/>
        <w:jc w:val="both"/>
        <w:rPr>
          <w:rFonts w:ascii="Cambria" w:hAnsi="Cambria" w:cs="Calibri"/>
          <w:b/>
          <w:sz w:val="24"/>
          <w:szCs w:val="24"/>
          <w:lang w:val="es-ES_tradnl"/>
        </w:rPr>
      </w:pPr>
    </w:p>
    <w:p w:rsidR="000811AF" w:rsidRPr="00491E5A" w:rsidRDefault="000811AF" w:rsidP="006A0063">
      <w:pPr>
        <w:spacing w:after="0" w:line="240" w:lineRule="auto"/>
        <w:jc w:val="both"/>
        <w:rPr>
          <w:rFonts w:ascii="Cambria" w:hAnsi="Cambria" w:cs="Calibri"/>
          <w:b/>
          <w:sz w:val="24"/>
          <w:szCs w:val="24"/>
          <w:lang w:val="es-ES_tradnl"/>
        </w:rPr>
      </w:pPr>
    </w:p>
    <w:p w:rsidR="006A0063" w:rsidRPr="00491E5A" w:rsidRDefault="006A0063" w:rsidP="006A0063">
      <w:pPr>
        <w:spacing w:after="0" w:line="240" w:lineRule="auto"/>
        <w:jc w:val="both"/>
        <w:rPr>
          <w:rFonts w:ascii="Cambria" w:hAnsi="Cambria" w:cs="Calibri"/>
          <w:b/>
          <w:sz w:val="24"/>
          <w:szCs w:val="24"/>
          <w:lang w:val="es-ES_tradnl"/>
        </w:rPr>
      </w:pPr>
    </w:p>
    <w:p w:rsidR="00B8459A" w:rsidRPr="000811AF" w:rsidRDefault="00B8459A" w:rsidP="006A0063">
      <w:pPr>
        <w:spacing w:after="0" w:line="240" w:lineRule="auto"/>
        <w:jc w:val="both"/>
        <w:rPr>
          <w:rFonts w:ascii="Cambria" w:hAnsi="Cambria" w:cs="Calibri"/>
          <w:b/>
          <w:sz w:val="32"/>
          <w:szCs w:val="32"/>
          <w:lang w:val="es-ES_tradnl"/>
        </w:rPr>
      </w:pPr>
    </w:p>
    <w:p w:rsidR="006A0063" w:rsidRPr="000811AF" w:rsidRDefault="006A0063" w:rsidP="003C7CDD">
      <w:pPr>
        <w:numPr>
          <w:ilvl w:val="2"/>
          <w:numId w:val="56"/>
        </w:numPr>
        <w:spacing w:after="0" w:line="240" w:lineRule="auto"/>
        <w:jc w:val="center"/>
        <w:rPr>
          <w:rFonts w:ascii="Cambria" w:hAnsi="Cambria"/>
          <w:b/>
          <w:sz w:val="32"/>
          <w:szCs w:val="32"/>
        </w:rPr>
      </w:pPr>
      <w:r w:rsidRPr="000811AF">
        <w:rPr>
          <w:rFonts w:ascii="Cambria" w:hAnsi="Cambria"/>
          <w:b/>
          <w:sz w:val="32"/>
          <w:szCs w:val="32"/>
        </w:rPr>
        <w:t>DESARROLLO ECONOMICO LOCAL</w:t>
      </w:r>
    </w:p>
    <w:p w:rsidR="006A0063" w:rsidRPr="00491E5A" w:rsidRDefault="006A0063" w:rsidP="000811AF">
      <w:pPr>
        <w:spacing w:after="0" w:line="240" w:lineRule="auto"/>
        <w:jc w:val="center"/>
        <w:rPr>
          <w:rFonts w:ascii="Cambria" w:hAnsi="Cambria"/>
          <w:b/>
          <w:i/>
          <w:sz w:val="24"/>
          <w:szCs w:val="24"/>
        </w:rPr>
      </w:pPr>
      <w:r w:rsidRPr="00491E5A">
        <w:rPr>
          <w:rFonts w:ascii="Cambria" w:hAnsi="Cambria"/>
          <w:b/>
          <w:i/>
          <w:sz w:val="24"/>
          <w:szCs w:val="24"/>
        </w:rPr>
        <w:t>PROGRESO EN NUESTRAS MANOS</w:t>
      </w:r>
    </w:p>
    <w:p w:rsidR="006A0063" w:rsidRPr="00491E5A" w:rsidRDefault="006A0063" w:rsidP="006A0063">
      <w:pPr>
        <w:spacing w:after="0" w:line="240" w:lineRule="auto"/>
        <w:jc w:val="center"/>
        <w:rPr>
          <w:rFonts w:ascii="Cambria" w:hAnsi="Cambria"/>
          <w:b/>
          <w:sz w:val="24"/>
          <w:szCs w:val="24"/>
        </w:rPr>
      </w:pPr>
    </w:p>
    <w:p w:rsidR="006A0063" w:rsidRPr="00491E5A" w:rsidRDefault="006A0063" w:rsidP="003C7CDD">
      <w:pPr>
        <w:numPr>
          <w:ilvl w:val="3"/>
          <w:numId w:val="56"/>
        </w:numPr>
        <w:spacing w:after="0" w:line="240" w:lineRule="auto"/>
        <w:rPr>
          <w:rFonts w:ascii="Cambria" w:hAnsi="Cambria"/>
          <w:b/>
          <w:sz w:val="24"/>
          <w:szCs w:val="24"/>
        </w:rPr>
      </w:pPr>
      <w:r w:rsidRPr="00491E5A">
        <w:rPr>
          <w:rFonts w:ascii="Cambria" w:hAnsi="Cambria"/>
          <w:b/>
          <w:sz w:val="24"/>
          <w:szCs w:val="24"/>
        </w:rPr>
        <w:t>DIAGNOSTICO</w:t>
      </w:r>
    </w:p>
    <w:p w:rsidR="006A0063" w:rsidRPr="00491E5A" w:rsidRDefault="006A0063" w:rsidP="006A0063">
      <w:pPr>
        <w:spacing w:after="0" w:line="240" w:lineRule="auto"/>
        <w:ind w:left="1080"/>
        <w:rPr>
          <w:rFonts w:ascii="Cambria" w:hAnsi="Cambria"/>
          <w:b/>
          <w:sz w:val="24"/>
          <w:szCs w:val="24"/>
        </w:rPr>
      </w:pPr>
    </w:p>
    <w:p w:rsidR="006A0063" w:rsidRPr="00491E5A" w:rsidRDefault="006A0063" w:rsidP="003C7CDD">
      <w:pPr>
        <w:numPr>
          <w:ilvl w:val="4"/>
          <w:numId w:val="56"/>
        </w:numPr>
        <w:spacing w:after="0" w:line="240" w:lineRule="auto"/>
        <w:rPr>
          <w:rFonts w:ascii="Cambria" w:hAnsi="Cambria"/>
          <w:b/>
          <w:sz w:val="24"/>
          <w:szCs w:val="24"/>
        </w:rPr>
      </w:pPr>
      <w:r w:rsidRPr="00491E5A">
        <w:rPr>
          <w:rFonts w:ascii="Cambria" w:hAnsi="Cambria"/>
          <w:b/>
          <w:sz w:val="24"/>
          <w:szCs w:val="24"/>
        </w:rPr>
        <w:t>PANORAMA SITUACIONAL</w:t>
      </w:r>
    </w:p>
    <w:p w:rsidR="006A0063" w:rsidRPr="00491E5A" w:rsidRDefault="006A0063" w:rsidP="006A0063">
      <w:pPr>
        <w:spacing w:after="0" w:line="240" w:lineRule="auto"/>
        <w:rPr>
          <w:rFonts w:ascii="Cambria" w:hAnsi="Cambria"/>
          <w:b/>
          <w:sz w:val="24"/>
          <w:szCs w:val="24"/>
        </w:rPr>
      </w:pPr>
    </w:p>
    <w:p w:rsidR="006A0063" w:rsidRPr="00491E5A" w:rsidRDefault="006A0063" w:rsidP="006A0063">
      <w:pPr>
        <w:autoSpaceDE w:val="0"/>
        <w:autoSpaceDN w:val="0"/>
        <w:adjustRightInd w:val="0"/>
        <w:spacing w:after="0" w:line="240" w:lineRule="auto"/>
        <w:jc w:val="both"/>
        <w:rPr>
          <w:rFonts w:ascii="Cambria" w:hAnsi="Cambria"/>
          <w:b/>
          <w:sz w:val="24"/>
          <w:szCs w:val="24"/>
        </w:rPr>
      </w:pPr>
      <w:r w:rsidRPr="00491E5A">
        <w:rPr>
          <w:rFonts w:ascii="Cambria" w:hAnsi="Cambria" w:cs="AGaramond-Regular"/>
          <w:color w:val="231F20"/>
          <w:sz w:val="24"/>
          <w:szCs w:val="24"/>
          <w:lang w:val="es-ES_tradnl" w:eastAsia="es-ES_tradnl"/>
        </w:rPr>
        <w:t>En el Programa de Gobierno se identificaron  como sectores prioritarios para el desarrollo del Municipio el Sector Agropecuario, Vías para el progreso y Turismo. Así mismo, se analizan en los diferentes concejos comunales del Plan de Desarrollo se identifican como sectores jalonadores del crecimiento económico al sector agroindustrial y la infraestructura vial.</w:t>
      </w:r>
    </w:p>
    <w:p w:rsidR="006A0063" w:rsidRPr="00491E5A" w:rsidRDefault="006A0063" w:rsidP="006A0063">
      <w:pPr>
        <w:spacing w:after="0" w:line="240" w:lineRule="auto"/>
        <w:rPr>
          <w:rFonts w:ascii="Cambria" w:hAnsi="Cambria"/>
          <w:b/>
          <w:sz w:val="24"/>
          <w:szCs w:val="24"/>
        </w:rPr>
      </w:pP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 xml:space="preserve">Consientes que el crecimiento del país depende en buena parte del desarrollo del agro y, se advierte en cultivos como el de la papa, de gran incidencia en la economía nacional, su consumo </w:t>
      </w:r>
      <w:r w:rsidRPr="00491E5A">
        <w:rPr>
          <w:rFonts w:ascii="Cambria" w:hAnsi="Cambria" w:cs="AGaramond-Italic"/>
          <w:i/>
          <w:iCs/>
          <w:color w:val="231F20"/>
          <w:sz w:val="24"/>
          <w:szCs w:val="24"/>
          <w:lang w:val="es-ES_tradnl" w:eastAsia="es-ES_tradnl"/>
        </w:rPr>
        <w:t xml:space="preserve">per cápita </w:t>
      </w:r>
      <w:r w:rsidRPr="00491E5A">
        <w:rPr>
          <w:rFonts w:ascii="Cambria" w:hAnsi="Cambria" w:cs="AGaramond-Regular"/>
          <w:color w:val="231F20"/>
          <w:sz w:val="24"/>
          <w:szCs w:val="24"/>
          <w:lang w:val="es-ES_tradnl" w:eastAsia="es-ES_tradnl"/>
        </w:rPr>
        <w:t xml:space="preserve">lo muestra como el producto de mayor demanda, aspecto éste que hace que se convierta un factor de jalonamiento para el índice de precios. </w:t>
      </w: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La arveja ha sido un cultivo que ha aumentado relativamente su área, en la mayoría de municipios con aptitud para este, debido al remplazo de algunas áreas que se habían venido sembrando con cereales y porque la arveja es un cultivo que se acopla mejor a la rotación con papa</w:t>
      </w: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La cebolla cabezona ha logrado posicionarse en un lugar importante debido a un notable aumento en el área y a sus altos rendimientos, en promedio 25.6 ton/Ha. sembrada. A pesar de los altos costos de producción por Ha., la cebolla cabezona ha tenido precios relativamente altos, lo cual ha traído beneficios a las comunidades rurales, porque ha generado empleo para mano de obra no calificada y el manejo de mayores extensiones para este cultivo en el municipio.</w:t>
      </w:r>
    </w:p>
    <w:p w:rsidR="006A0063"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sz w:val="24"/>
          <w:szCs w:val="24"/>
        </w:rPr>
      </w:pPr>
    </w:p>
    <w:p w:rsidR="006A0063" w:rsidRPr="00491E5A" w:rsidRDefault="006A0063" w:rsidP="003C7CDD">
      <w:pPr>
        <w:numPr>
          <w:ilvl w:val="4"/>
          <w:numId w:val="56"/>
        </w:numPr>
        <w:spacing w:after="0" w:line="240" w:lineRule="auto"/>
        <w:rPr>
          <w:rFonts w:ascii="Cambria" w:hAnsi="Cambria"/>
          <w:b/>
          <w:sz w:val="24"/>
          <w:szCs w:val="24"/>
        </w:rPr>
      </w:pPr>
      <w:r w:rsidRPr="00491E5A">
        <w:rPr>
          <w:rFonts w:ascii="Cambria" w:hAnsi="Cambria"/>
          <w:b/>
          <w:sz w:val="24"/>
          <w:szCs w:val="24"/>
        </w:rPr>
        <w:t>SITUACION ACTUAL</w:t>
      </w:r>
    </w:p>
    <w:p w:rsidR="006A0063" w:rsidRPr="00491E5A" w:rsidRDefault="006A0063" w:rsidP="006A0063">
      <w:pPr>
        <w:spacing w:after="0" w:line="240" w:lineRule="auto"/>
        <w:rPr>
          <w:rFonts w:ascii="Cambria" w:hAnsi="Cambria"/>
          <w:b/>
          <w:sz w:val="24"/>
          <w:szCs w:val="24"/>
        </w:rPr>
      </w:pP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lastRenderedPageBreak/>
        <w:t>En aspectos de la formación y capacitación en competitividad, se detectan debilidades como falta de un espíritu creativo empresarial, una cultura de servicio, bajos niveles de organización y asociación dentro del municipio de Toca y aunque se ha contado con la presencia del SENA, la ausencia y desinterés por capacitarse hace que estos procesos de capacitación y sensibilización no permitan adelantar procesos organizacionales.</w:t>
      </w: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sz w:val="24"/>
          <w:szCs w:val="24"/>
        </w:rPr>
      </w:pPr>
      <w:r w:rsidRPr="00491E5A">
        <w:rPr>
          <w:rFonts w:ascii="Cambria" w:hAnsi="Cambria" w:cs="AGaramond-Regular"/>
          <w:color w:val="231F20"/>
          <w:sz w:val="24"/>
          <w:szCs w:val="24"/>
          <w:lang w:val="es-ES_tradnl" w:eastAsia="es-ES_tradnl"/>
        </w:rPr>
        <w:t>Para lo cual se hace necesario realizar una inversión mayor de recursos tanto económicos, como financieros, humanos,  administrativos, entre otros</w:t>
      </w:r>
    </w:p>
    <w:p w:rsidR="006A0063" w:rsidRPr="00491E5A" w:rsidRDefault="006A0063" w:rsidP="006A0063">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3C7CDD">
      <w:pPr>
        <w:numPr>
          <w:ilvl w:val="3"/>
          <w:numId w:val="56"/>
        </w:numPr>
        <w:spacing w:after="0" w:line="240" w:lineRule="auto"/>
        <w:rPr>
          <w:rFonts w:ascii="Cambria" w:hAnsi="Cambria"/>
          <w:b/>
          <w:sz w:val="24"/>
          <w:szCs w:val="24"/>
        </w:rPr>
      </w:pPr>
      <w:r w:rsidRPr="00491E5A">
        <w:rPr>
          <w:rFonts w:ascii="Cambria" w:hAnsi="Cambria"/>
          <w:b/>
          <w:sz w:val="24"/>
          <w:szCs w:val="24"/>
        </w:rPr>
        <w:t>FORMULACION</w:t>
      </w:r>
    </w:p>
    <w:p w:rsidR="006A0063" w:rsidRPr="00491E5A" w:rsidRDefault="006A0063" w:rsidP="006A0063">
      <w:pPr>
        <w:spacing w:after="0" w:line="240" w:lineRule="auto"/>
        <w:rPr>
          <w:rFonts w:ascii="Cambria" w:hAnsi="Cambria"/>
          <w:b/>
          <w:sz w:val="24"/>
          <w:szCs w:val="24"/>
        </w:rPr>
      </w:pPr>
    </w:p>
    <w:p w:rsidR="006A0063" w:rsidRPr="00491E5A" w:rsidRDefault="006A0063" w:rsidP="003C7CDD">
      <w:pPr>
        <w:numPr>
          <w:ilvl w:val="4"/>
          <w:numId w:val="56"/>
        </w:numPr>
        <w:spacing w:after="0" w:line="240" w:lineRule="auto"/>
        <w:rPr>
          <w:rFonts w:ascii="Cambria" w:hAnsi="Cambria"/>
          <w:b/>
          <w:sz w:val="24"/>
          <w:szCs w:val="24"/>
        </w:rPr>
      </w:pPr>
      <w:r w:rsidRPr="00491E5A">
        <w:rPr>
          <w:rFonts w:ascii="Cambria" w:hAnsi="Cambria"/>
          <w:b/>
          <w:sz w:val="24"/>
          <w:szCs w:val="24"/>
        </w:rPr>
        <w:t>OBJETIVO GENERAL</w:t>
      </w:r>
    </w:p>
    <w:p w:rsidR="006A0063" w:rsidRPr="00491E5A" w:rsidRDefault="006A0063" w:rsidP="006A0063">
      <w:pPr>
        <w:spacing w:after="0" w:line="240" w:lineRule="auto"/>
        <w:jc w:val="both"/>
        <w:rPr>
          <w:rFonts w:ascii="Cambria" w:hAnsi="Cambria"/>
          <w:sz w:val="24"/>
          <w:szCs w:val="24"/>
        </w:rPr>
      </w:pPr>
      <w:r w:rsidRPr="00491E5A">
        <w:rPr>
          <w:rFonts w:ascii="Cambria" w:hAnsi="Cambria" w:cs="AGaramond-Regular"/>
          <w:color w:val="231F20"/>
          <w:sz w:val="24"/>
          <w:szCs w:val="24"/>
          <w:lang w:val="es-ES_tradnl" w:eastAsia="es-ES_tradnl"/>
        </w:rPr>
        <w:t>Rescatar sectores económicos declinantes e impulso a los emergentes y como estrategias: la restructuración agropecuaria y el fomento a actividades agroindustriales.</w:t>
      </w:r>
    </w:p>
    <w:p w:rsidR="006A0063" w:rsidRPr="00491E5A" w:rsidRDefault="006A0063" w:rsidP="006A0063">
      <w:pPr>
        <w:spacing w:after="0" w:line="240" w:lineRule="auto"/>
        <w:rPr>
          <w:rFonts w:ascii="Cambria" w:hAnsi="Cambria"/>
          <w:b/>
          <w:sz w:val="24"/>
          <w:szCs w:val="24"/>
        </w:rPr>
      </w:pPr>
    </w:p>
    <w:p w:rsidR="006A0063" w:rsidRPr="00491E5A" w:rsidRDefault="006A0063" w:rsidP="006A0063">
      <w:pPr>
        <w:spacing w:after="0" w:line="240" w:lineRule="auto"/>
        <w:rPr>
          <w:rFonts w:ascii="Cambria" w:hAnsi="Cambria"/>
          <w:b/>
          <w:sz w:val="24"/>
          <w:szCs w:val="24"/>
        </w:rPr>
      </w:pPr>
    </w:p>
    <w:p w:rsidR="006A0063" w:rsidRPr="00491E5A" w:rsidRDefault="006A0063" w:rsidP="003C7CDD">
      <w:pPr>
        <w:numPr>
          <w:ilvl w:val="4"/>
          <w:numId w:val="56"/>
        </w:numPr>
        <w:spacing w:after="0" w:line="240" w:lineRule="auto"/>
        <w:rPr>
          <w:rFonts w:ascii="Cambria" w:hAnsi="Cambria"/>
          <w:b/>
          <w:sz w:val="24"/>
          <w:szCs w:val="24"/>
        </w:rPr>
      </w:pPr>
      <w:r w:rsidRPr="00491E5A">
        <w:rPr>
          <w:rFonts w:ascii="Cambria" w:hAnsi="Cambria"/>
          <w:b/>
          <w:sz w:val="24"/>
          <w:szCs w:val="24"/>
        </w:rPr>
        <w:t>OBJETIVO ESPECIFICO</w:t>
      </w:r>
    </w:p>
    <w:p w:rsidR="006A0063" w:rsidRPr="00491E5A" w:rsidRDefault="006A0063" w:rsidP="006A0063">
      <w:pPr>
        <w:spacing w:after="0" w:line="240" w:lineRule="auto"/>
        <w:rPr>
          <w:rFonts w:ascii="Cambria" w:hAnsi="Cambria"/>
          <w:b/>
          <w:sz w:val="24"/>
          <w:szCs w:val="24"/>
        </w:rPr>
      </w:pPr>
      <w:r w:rsidRPr="00491E5A">
        <w:rPr>
          <w:rFonts w:ascii="Cambria" w:hAnsi="Cambria"/>
          <w:sz w:val="24"/>
          <w:szCs w:val="24"/>
        </w:rPr>
        <w:t>Apoyar la capacitación de la comunidad del municipio de Toca, en desarrollo de actividades que despierten su interés en generación de empresa y proyectos productivos.</w:t>
      </w:r>
    </w:p>
    <w:tbl>
      <w:tblPr>
        <w:tblpPr w:leftFromText="141" w:rightFromText="141" w:vertAnchor="text" w:horzAnchor="margin" w:tblpY="168"/>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24"/>
        <w:gridCol w:w="1736"/>
        <w:gridCol w:w="1589"/>
        <w:gridCol w:w="1105"/>
        <w:gridCol w:w="1530"/>
        <w:gridCol w:w="1638"/>
      </w:tblGrid>
      <w:tr w:rsidR="00240D5B" w:rsidRPr="009E5EA7" w:rsidTr="00DA2162">
        <w:trPr>
          <w:trHeight w:val="315"/>
        </w:trPr>
        <w:tc>
          <w:tcPr>
            <w:tcW w:w="1724" w:type="dxa"/>
            <w:vMerge w:val="restart"/>
          </w:tcPr>
          <w:p w:rsidR="006A0063" w:rsidRPr="009E5EA7" w:rsidRDefault="006A0063"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PROGRAMA</w:t>
            </w:r>
          </w:p>
        </w:tc>
        <w:tc>
          <w:tcPr>
            <w:tcW w:w="1736" w:type="dxa"/>
            <w:vMerge w:val="restart"/>
          </w:tcPr>
          <w:p w:rsidR="006A0063" w:rsidRPr="009E5EA7" w:rsidRDefault="006A0063"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SUB PROGRAMA</w:t>
            </w:r>
          </w:p>
        </w:tc>
        <w:tc>
          <w:tcPr>
            <w:tcW w:w="4224" w:type="dxa"/>
            <w:gridSpan w:val="3"/>
          </w:tcPr>
          <w:p w:rsidR="006A0063" w:rsidRPr="009E5EA7" w:rsidRDefault="006A0063"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INDICADOR</w:t>
            </w:r>
          </w:p>
        </w:tc>
        <w:tc>
          <w:tcPr>
            <w:tcW w:w="1638" w:type="dxa"/>
            <w:vMerge w:val="restart"/>
          </w:tcPr>
          <w:p w:rsidR="006A0063" w:rsidRPr="009E5EA7" w:rsidRDefault="006A0063" w:rsidP="009E5EA7">
            <w:pPr>
              <w:autoSpaceDE w:val="0"/>
              <w:autoSpaceDN w:val="0"/>
              <w:adjustRightInd w:val="0"/>
              <w:spacing w:after="0" w:line="240" w:lineRule="auto"/>
              <w:jc w:val="center"/>
              <w:rPr>
                <w:rFonts w:ascii="Cambria" w:hAnsi="Cambria"/>
                <w:sz w:val="20"/>
                <w:szCs w:val="20"/>
              </w:rPr>
            </w:pPr>
            <w:r w:rsidRPr="009E5EA7">
              <w:rPr>
                <w:rFonts w:ascii="Cambria" w:hAnsi="Cambria"/>
                <w:b/>
                <w:sz w:val="20"/>
                <w:szCs w:val="20"/>
              </w:rPr>
              <w:t>META</w:t>
            </w:r>
          </w:p>
        </w:tc>
      </w:tr>
      <w:tr w:rsidR="00240D5B" w:rsidRPr="009E5EA7" w:rsidTr="00DA2162">
        <w:trPr>
          <w:trHeight w:val="206"/>
        </w:trPr>
        <w:tc>
          <w:tcPr>
            <w:tcW w:w="1724" w:type="dxa"/>
            <w:vMerge/>
          </w:tcPr>
          <w:p w:rsidR="006A0063" w:rsidRPr="009E5EA7" w:rsidRDefault="006A0063" w:rsidP="009E5EA7">
            <w:pPr>
              <w:autoSpaceDE w:val="0"/>
              <w:autoSpaceDN w:val="0"/>
              <w:adjustRightInd w:val="0"/>
              <w:spacing w:after="0" w:line="240" w:lineRule="auto"/>
              <w:jc w:val="center"/>
              <w:rPr>
                <w:rFonts w:ascii="Cambria" w:hAnsi="Cambria"/>
                <w:b/>
                <w:sz w:val="20"/>
                <w:szCs w:val="20"/>
              </w:rPr>
            </w:pPr>
          </w:p>
        </w:tc>
        <w:tc>
          <w:tcPr>
            <w:tcW w:w="1736" w:type="dxa"/>
            <w:vMerge/>
          </w:tcPr>
          <w:p w:rsidR="006A0063" w:rsidRPr="009E5EA7" w:rsidRDefault="006A0063" w:rsidP="009E5EA7">
            <w:pPr>
              <w:autoSpaceDE w:val="0"/>
              <w:autoSpaceDN w:val="0"/>
              <w:adjustRightInd w:val="0"/>
              <w:spacing w:after="0" w:line="240" w:lineRule="auto"/>
              <w:jc w:val="center"/>
              <w:rPr>
                <w:rFonts w:ascii="Cambria" w:hAnsi="Cambria"/>
                <w:b/>
                <w:sz w:val="20"/>
                <w:szCs w:val="20"/>
              </w:rPr>
            </w:pPr>
          </w:p>
        </w:tc>
        <w:tc>
          <w:tcPr>
            <w:tcW w:w="1589" w:type="dxa"/>
          </w:tcPr>
          <w:p w:rsidR="006A0063" w:rsidRPr="009E5EA7" w:rsidRDefault="006A0063"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NOMBRE</w:t>
            </w:r>
          </w:p>
        </w:tc>
        <w:tc>
          <w:tcPr>
            <w:tcW w:w="1105" w:type="dxa"/>
          </w:tcPr>
          <w:p w:rsidR="006A0063" w:rsidRPr="009E5EA7" w:rsidRDefault="006A0063"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BASE</w:t>
            </w:r>
          </w:p>
        </w:tc>
        <w:tc>
          <w:tcPr>
            <w:tcW w:w="1530" w:type="dxa"/>
          </w:tcPr>
          <w:p w:rsidR="006A0063" w:rsidRPr="009E5EA7" w:rsidRDefault="006A0063"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PRODUCTO</w:t>
            </w:r>
          </w:p>
        </w:tc>
        <w:tc>
          <w:tcPr>
            <w:tcW w:w="1638" w:type="dxa"/>
            <w:vMerge/>
          </w:tcPr>
          <w:p w:rsidR="006A0063" w:rsidRPr="009E5EA7" w:rsidRDefault="006A0063" w:rsidP="009E5EA7">
            <w:pPr>
              <w:autoSpaceDE w:val="0"/>
              <w:autoSpaceDN w:val="0"/>
              <w:adjustRightInd w:val="0"/>
              <w:spacing w:after="0" w:line="240" w:lineRule="auto"/>
              <w:rPr>
                <w:rFonts w:ascii="Cambria" w:hAnsi="Cambria"/>
                <w:b/>
                <w:sz w:val="20"/>
                <w:szCs w:val="20"/>
              </w:rPr>
            </w:pPr>
          </w:p>
        </w:tc>
      </w:tr>
      <w:tr w:rsidR="00240D5B" w:rsidRPr="009E5EA7" w:rsidTr="00DA2162">
        <w:trPr>
          <w:trHeight w:val="1090"/>
        </w:trPr>
        <w:tc>
          <w:tcPr>
            <w:tcW w:w="1724" w:type="dxa"/>
            <w:vMerge w:val="restart"/>
          </w:tcPr>
          <w:p w:rsidR="00DA2162" w:rsidRDefault="00DA2162" w:rsidP="009E5EA7">
            <w:pPr>
              <w:autoSpaceDE w:val="0"/>
              <w:autoSpaceDN w:val="0"/>
              <w:adjustRightInd w:val="0"/>
              <w:spacing w:after="0" w:line="240" w:lineRule="auto"/>
              <w:jc w:val="center"/>
              <w:rPr>
                <w:rFonts w:ascii="Cambria" w:hAnsi="Cambria"/>
                <w:color w:val="000000"/>
                <w:sz w:val="20"/>
                <w:szCs w:val="20"/>
              </w:rPr>
            </w:pPr>
          </w:p>
          <w:p w:rsidR="00DA2162" w:rsidRDefault="00DA2162" w:rsidP="009E5EA7">
            <w:pPr>
              <w:autoSpaceDE w:val="0"/>
              <w:autoSpaceDN w:val="0"/>
              <w:adjustRightInd w:val="0"/>
              <w:spacing w:after="0" w:line="240" w:lineRule="auto"/>
              <w:jc w:val="center"/>
              <w:rPr>
                <w:rFonts w:ascii="Cambria" w:hAnsi="Cambria"/>
                <w:color w:val="000000"/>
                <w:sz w:val="20"/>
                <w:szCs w:val="20"/>
              </w:rPr>
            </w:pPr>
          </w:p>
          <w:p w:rsidR="00DA2162" w:rsidRDefault="00DA2162" w:rsidP="009E5EA7">
            <w:pPr>
              <w:autoSpaceDE w:val="0"/>
              <w:autoSpaceDN w:val="0"/>
              <w:adjustRightInd w:val="0"/>
              <w:spacing w:after="0" w:line="240" w:lineRule="auto"/>
              <w:jc w:val="center"/>
              <w:rPr>
                <w:rFonts w:ascii="Cambria" w:hAnsi="Cambria"/>
                <w:color w:val="000000"/>
                <w:sz w:val="20"/>
                <w:szCs w:val="20"/>
              </w:rPr>
            </w:pPr>
          </w:p>
          <w:p w:rsidR="006A0063" w:rsidRPr="009E5EA7" w:rsidRDefault="00DA2162" w:rsidP="00DA2162">
            <w:pPr>
              <w:autoSpaceDE w:val="0"/>
              <w:autoSpaceDN w:val="0"/>
              <w:adjustRightInd w:val="0"/>
              <w:spacing w:after="0" w:line="240" w:lineRule="auto"/>
              <w:jc w:val="center"/>
              <w:rPr>
                <w:rFonts w:ascii="Cambria" w:hAnsi="Cambria"/>
                <w:color w:val="000000"/>
                <w:sz w:val="20"/>
                <w:szCs w:val="20"/>
              </w:rPr>
            </w:pPr>
            <w:r>
              <w:rPr>
                <w:rFonts w:ascii="Cambria" w:hAnsi="Cambria"/>
                <w:color w:val="000000"/>
                <w:sz w:val="20"/>
                <w:szCs w:val="20"/>
              </w:rPr>
              <w:t xml:space="preserve">FORMACION DE CAPITAL HUMANO </w:t>
            </w:r>
          </w:p>
        </w:tc>
        <w:tc>
          <w:tcPr>
            <w:tcW w:w="1736" w:type="dxa"/>
          </w:tcPr>
          <w:p w:rsidR="006A0063" w:rsidRPr="009E5EA7" w:rsidRDefault="006A0063" w:rsidP="009E5EA7">
            <w:pPr>
              <w:rPr>
                <w:rFonts w:ascii="Cambria" w:hAnsi="Cambria" w:cs="Arial066.688"/>
                <w:color w:val="000000"/>
                <w:sz w:val="20"/>
                <w:szCs w:val="20"/>
                <w:lang w:val="es-ES_tradnl" w:eastAsia="es-ES_tradnl"/>
              </w:rPr>
            </w:pPr>
            <w:r w:rsidRPr="009E5EA7">
              <w:rPr>
                <w:rFonts w:ascii="Cambria" w:eastAsia="Times New Roman" w:hAnsi="Cambria"/>
                <w:sz w:val="20"/>
                <w:szCs w:val="20"/>
                <w:lang w:val="es-ES_tradnl" w:eastAsia="es-ES_tradnl"/>
              </w:rPr>
              <w:t xml:space="preserve">Promoción de Organizaciones de Fomento Empresarial </w:t>
            </w:r>
          </w:p>
        </w:tc>
        <w:tc>
          <w:tcPr>
            <w:tcW w:w="1589" w:type="dxa"/>
          </w:tcPr>
          <w:p w:rsidR="006A0063" w:rsidRPr="009E5EA7" w:rsidRDefault="006A0063" w:rsidP="009E5EA7">
            <w:pPr>
              <w:autoSpaceDE w:val="0"/>
              <w:autoSpaceDN w:val="0"/>
              <w:adjustRightInd w:val="0"/>
              <w:spacing w:after="0" w:line="240" w:lineRule="auto"/>
              <w:jc w:val="center"/>
              <w:rPr>
                <w:rFonts w:ascii="Cambria" w:hAnsi="Cambria"/>
                <w:color w:val="000000"/>
                <w:sz w:val="20"/>
                <w:szCs w:val="20"/>
              </w:rPr>
            </w:pPr>
            <w:r w:rsidRPr="009E5EA7">
              <w:rPr>
                <w:rFonts w:ascii="Cambria" w:hAnsi="Cambria"/>
                <w:color w:val="000000"/>
                <w:sz w:val="20"/>
                <w:szCs w:val="20"/>
              </w:rPr>
              <w:t>No de organizaciones con sentido empresaria</w:t>
            </w:r>
          </w:p>
        </w:tc>
        <w:tc>
          <w:tcPr>
            <w:tcW w:w="1105" w:type="dxa"/>
          </w:tcPr>
          <w:p w:rsidR="006A0063" w:rsidRPr="009E5EA7" w:rsidRDefault="006A0063" w:rsidP="009E5EA7">
            <w:pPr>
              <w:autoSpaceDE w:val="0"/>
              <w:autoSpaceDN w:val="0"/>
              <w:adjustRightInd w:val="0"/>
              <w:spacing w:after="0" w:line="240" w:lineRule="auto"/>
              <w:jc w:val="center"/>
              <w:rPr>
                <w:rFonts w:ascii="Cambria" w:hAnsi="Cambria"/>
                <w:color w:val="000000"/>
                <w:sz w:val="20"/>
                <w:szCs w:val="20"/>
              </w:rPr>
            </w:pPr>
            <w:r w:rsidRPr="009E5EA7">
              <w:rPr>
                <w:rFonts w:ascii="Cambria" w:hAnsi="Cambria"/>
                <w:color w:val="000000"/>
                <w:sz w:val="20"/>
                <w:szCs w:val="20"/>
              </w:rPr>
              <w:t>Dos</w:t>
            </w:r>
          </w:p>
        </w:tc>
        <w:tc>
          <w:tcPr>
            <w:tcW w:w="1530" w:type="dxa"/>
          </w:tcPr>
          <w:p w:rsidR="006A0063" w:rsidRPr="009E5EA7" w:rsidRDefault="006A0063" w:rsidP="009E5EA7">
            <w:pPr>
              <w:autoSpaceDE w:val="0"/>
              <w:autoSpaceDN w:val="0"/>
              <w:adjustRightInd w:val="0"/>
              <w:spacing w:after="0" w:line="240" w:lineRule="auto"/>
              <w:jc w:val="center"/>
              <w:rPr>
                <w:rFonts w:ascii="Cambria" w:hAnsi="Cambria"/>
                <w:color w:val="000000"/>
                <w:sz w:val="20"/>
                <w:szCs w:val="20"/>
              </w:rPr>
            </w:pPr>
            <w:r w:rsidRPr="009E5EA7">
              <w:rPr>
                <w:rFonts w:ascii="Cambria" w:hAnsi="Cambria"/>
                <w:color w:val="000000"/>
                <w:sz w:val="20"/>
                <w:szCs w:val="20"/>
              </w:rPr>
              <w:t>Una por año</w:t>
            </w:r>
          </w:p>
        </w:tc>
        <w:tc>
          <w:tcPr>
            <w:tcW w:w="1638" w:type="dxa"/>
          </w:tcPr>
          <w:p w:rsidR="006A0063" w:rsidRPr="009E5EA7" w:rsidRDefault="006A0063" w:rsidP="00DA2162">
            <w:pPr>
              <w:autoSpaceDE w:val="0"/>
              <w:autoSpaceDN w:val="0"/>
              <w:adjustRightInd w:val="0"/>
              <w:spacing w:after="0" w:line="240" w:lineRule="auto"/>
              <w:jc w:val="center"/>
              <w:rPr>
                <w:rFonts w:ascii="Cambria" w:hAnsi="Cambria"/>
                <w:color w:val="000000"/>
                <w:sz w:val="20"/>
                <w:szCs w:val="20"/>
              </w:rPr>
            </w:pPr>
            <w:r w:rsidRPr="009E5EA7">
              <w:rPr>
                <w:rFonts w:ascii="Cambria" w:hAnsi="Cambria"/>
                <w:color w:val="000000"/>
                <w:sz w:val="20"/>
                <w:szCs w:val="20"/>
              </w:rPr>
              <w:t xml:space="preserve">Seis Organizaciones de </w:t>
            </w:r>
            <w:r w:rsidR="00DA2162">
              <w:rPr>
                <w:rFonts w:ascii="Cambria" w:hAnsi="Cambria"/>
                <w:color w:val="000000"/>
                <w:sz w:val="20"/>
                <w:szCs w:val="20"/>
              </w:rPr>
              <w:t>fomento</w:t>
            </w:r>
            <w:r w:rsidRPr="009E5EA7">
              <w:rPr>
                <w:rFonts w:ascii="Cambria" w:hAnsi="Cambria"/>
                <w:color w:val="000000"/>
                <w:sz w:val="20"/>
                <w:szCs w:val="20"/>
              </w:rPr>
              <w:t xml:space="preserve"> empresarial 2015</w:t>
            </w:r>
          </w:p>
        </w:tc>
      </w:tr>
      <w:tr w:rsidR="00240D5B" w:rsidRPr="009E5EA7" w:rsidTr="00DA2162">
        <w:trPr>
          <w:trHeight w:val="197"/>
        </w:trPr>
        <w:tc>
          <w:tcPr>
            <w:tcW w:w="1724" w:type="dxa"/>
            <w:vMerge/>
          </w:tcPr>
          <w:p w:rsidR="006A0063" w:rsidRPr="009E5EA7" w:rsidRDefault="006A0063" w:rsidP="009E5EA7">
            <w:pPr>
              <w:autoSpaceDE w:val="0"/>
              <w:autoSpaceDN w:val="0"/>
              <w:adjustRightInd w:val="0"/>
              <w:spacing w:after="0" w:line="240" w:lineRule="auto"/>
              <w:jc w:val="center"/>
              <w:rPr>
                <w:rFonts w:ascii="Cambria" w:hAnsi="Cambria"/>
                <w:color w:val="000000"/>
                <w:sz w:val="20"/>
                <w:szCs w:val="20"/>
              </w:rPr>
            </w:pPr>
          </w:p>
        </w:tc>
        <w:tc>
          <w:tcPr>
            <w:tcW w:w="1736" w:type="dxa"/>
          </w:tcPr>
          <w:p w:rsidR="006A0063" w:rsidRPr="009E5EA7" w:rsidRDefault="006A0063" w:rsidP="00900846">
            <w:pPr>
              <w:rPr>
                <w:rFonts w:ascii="Cambria" w:hAnsi="Cambria"/>
                <w:b/>
                <w:sz w:val="20"/>
                <w:szCs w:val="20"/>
              </w:rPr>
            </w:pPr>
            <w:r w:rsidRPr="009E5EA7">
              <w:rPr>
                <w:rFonts w:ascii="Cambria" w:eastAsia="Times New Roman" w:hAnsi="Cambria"/>
                <w:sz w:val="20"/>
                <w:szCs w:val="20"/>
                <w:lang w:val="es-ES_tradnl" w:eastAsia="es-ES_tradnl"/>
              </w:rPr>
              <w:t>Capacitación, Asesoría, y asistencia técnica a la comunidad</w:t>
            </w:r>
          </w:p>
        </w:tc>
        <w:tc>
          <w:tcPr>
            <w:tcW w:w="1589" w:type="dxa"/>
          </w:tcPr>
          <w:p w:rsidR="006A0063" w:rsidRPr="009E5EA7" w:rsidRDefault="006A0063" w:rsidP="009E5EA7">
            <w:pPr>
              <w:autoSpaceDE w:val="0"/>
              <w:autoSpaceDN w:val="0"/>
              <w:adjustRightInd w:val="0"/>
              <w:spacing w:after="0" w:line="240" w:lineRule="auto"/>
              <w:jc w:val="center"/>
              <w:rPr>
                <w:rFonts w:ascii="Cambria" w:hAnsi="Cambria"/>
                <w:color w:val="000000"/>
                <w:sz w:val="20"/>
                <w:szCs w:val="20"/>
              </w:rPr>
            </w:pPr>
            <w:r w:rsidRPr="009E5EA7">
              <w:rPr>
                <w:rFonts w:ascii="Cambria" w:hAnsi="Cambria"/>
                <w:color w:val="000000"/>
                <w:sz w:val="20"/>
                <w:szCs w:val="20"/>
              </w:rPr>
              <w:t>No. de Cursos de capacitación a la comunidad</w:t>
            </w:r>
          </w:p>
        </w:tc>
        <w:tc>
          <w:tcPr>
            <w:tcW w:w="1105" w:type="dxa"/>
          </w:tcPr>
          <w:p w:rsidR="006A0063" w:rsidRPr="009E5EA7" w:rsidRDefault="006A0063" w:rsidP="009E5EA7">
            <w:pPr>
              <w:autoSpaceDE w:val="0"/>
              <w:autoSpaceDN w:val="0"/>
              <w:adjustRightInd w:val="0"/>
              <w:spacing w:after="0" w:line="240" w:lineRule="auto"/>
              <w:jc w:val="center"/>
              <w:rPr>
                <w:rFonts w:ascii="Cambria" w:hAnsi="Cambria"/>
                <w:color w:val="000000"/>
                <w:sz w:val="20"/>
                <w:szCs w:val="20"/>
              </w:rPr>
            </w:pPr>
            <w:r w:rsidRPr="009E5EA7">
              <w:rPr>
                <w:rFonts w:ascii="Cambria" w:hAnsi="Cambria"/>
                <w:color w:val="000000"/>
                <w:sz w:val="20"/>
                <w:szCs w:val="20"/>
              </w:rPr>
              <w:t xml:space="preserve">N. A. </w:t>
            </w:r>
          </w:p>
        </w:tc>
        <w:tc>
          <w:tcPr>
            <w:tcW w:w="1530" w:type="dxa"/>
          </w:tcPr>
          <w:p w:rsidR="006A0063" w:rsidRPr="009E5EA7" w:rsidRDefault="006A0063" w:rsidP="009E5EA7">
            <w:pPr>
              <w:autoSpaceDE w:val="0"/>
              <w:autoSpaceDN w:val="0"/>
              <w:adjustRightInd w:val="0"/>
              <w:spacing w:after="0" w:line="240" w:lineRule="auto"/>
              <w:jc w:val="center"/>
              <w:rPr>
                <w:rFonts w:ascii="Cambria" w:hAnsi="Cambria"/>
                <w:color w:val="000000"/>
                <w:sz w:val="20"/>
                <w:szCs w:val="20"/>
              </w:rPr>
            </w:pPr>
            <w:r w:rsidRPr="009E5EA7">
              <w:rPr>
                <w:rFonts w:ascii="Cambria" w:hAnsi="Cambria"/>
                <w:color w:val="000000"/>
                <w:sz w:val="20"/>
                <w:szCs w:val="20"/>
              </w:rPr>
              <w:t>Indefinido</w:t>
            </w:r>
          </w:p>
        </w:tc>
        <w:tc>
          <w:tcPr>
            <w:tcW w:w="1638" w:type="dxa"/>
          </w:tcPr>
          <w:p w:rsidR="006A0063" w:rsidRPr="009E5EA7" w:rsidRDefault="006A0063" w:rsidP="009E5EA7">
            <w:pPr>
              <w:autoSpaceDE w:val="0"/>
              <w:autoSpaceDN w:val="0"/>
              <w:adjustRightInd w:val="0"/>
              <w:spacing w:after="0" w:line="240" w:lineRule="auto"/>
              <w:jc w:val="center"/>
              <w:rPr>
                <w:rFonts w:ascii="Cambria" w:hAnsi="Cambria"/>
                <w:color w:val="000000"/>
                <w:sz w:val="20"/>
                <w:szCs w:val="20"/>
              </w:rPr>
            </w:pPr>
            <w:r w:rsidRPr="009E5EA7">
              <w:rPr>
                <w:rFonts w:ascii="Cambria" w:hAnsi="Cambria"/>
                <w:color w:val="000000"/>
                <w:sz w:val="20"/>
                <w:szCs w:val="20"/>
              </w:rPr>
              <w:t>Capacitar al 100% de la población que solicite formación empresarial</w:t>
            </w:r>
          </w:p>
        </w:tc>
      </w:tr>
      <w:tr w:rsidR="00DA2162" w:rsidRPr="009E5EA7" w:rsidTr="00DA2162">
        <w:trPr>
          <w:trHeight w:val="197"/>
        </w:trPr>
        <w:tc>
          <w:tcPr>
            <w:tcW w:w="1724" w:type="dxa"/>
          </w:tcPr>
          <w:p w:rsidR="00DA2162" w:rsidRPr="009E5EA7" w:rsidRDefault="00DA2162" w:rsidP="009E5EA7">
            <w:pPr>
              <w:autoSpaceDE w:val="0"/>
              <w:autoSpaceDN w:val="0"/>
              <w:adjustRightInd w:val="0"/>
              <w:spacing w:after="0" w:line="240" w:lineRule="auto"/>
              <w:jc w:val="center"/>
              <w:rPr>
                <w:rFonts w:ascii="Cambria" w:hAnsi="Cambria"/>
                <w:color w:val="000000"/>
                <w:sz w:val="20"/>
                <w:szCs w:val="20"/>
              </w:rPr>
            </w:pPr>
          </w:p>
        </w:tc>
        <w:tc>
          <w:tcPr>
            <w:tcW w:w="1736" w:type="dxa"/>
          </w:tcPr>
          <w:p w:rsidR="00DA2162" w:rsidRPr="009E5EA7" w:rsidRDefault="00DA2162" w:rsidP="00900846">
            <w:pPr>
              <w:rPr>
                <w:rFonts w:ascii="Cambria" w:eastAsia="Times New Roman" w:hAnsi="Cambria"/>
                <w:sz w:val="20"/>
                <w:szCs w:val="20"/>
                <w:lang w:val="es-ES_tradnl" w:eastAsia="es-ES_tradnl"/>
              </w:rPr>
            </w:pPr>
          </w:p>
        </w:tc>
        <w:tc>
          <w:tcPr>
            <w:tcW w:w="1589" w:type="dxa"/>
          </w:tcPr>
          <w:p w:rsidR="00DA2162" w:rsidRPr="009E5EA7" w:rsidRDefault="00DA2162" w:rsidP="009E5EA7">
            <w:pPr>
              <w:autoSpaceDE w:val="0"/>
              <w:autoSpaceDN w:val="0"/>
              <w:adjustRightInd w:val="0"/>
              <w:spacing w:after="0" w:line="240" w:lineRule="auto"/>
              <w:jc w:val="center"/>
              <w:rPr>
                <w:rFonts w:ascii="Cambria" w:hAnsi="Cambria"/>
                <w:color w:val="000000"/>
                <w:sz w:val="20"/>
                <w:szCs w:val="20"/>
              </w:rPr>
            </w:pPr>
          </w:p>
        </w:tc>
        <w:tc>
          <w:tcPr>
            <w:tcW w:w="1105" w:type="dxa"/>
          </w:tcPr>
          <w:p w:rsidR="00DA2162" w:rsidRPr="009E5EA7" w:rsidRDefault="00DA2162" w:rsidP="009E5EA7">
            <w:pPr>
              <w:autoSpaceDE w:val="0"/>
              <w:autoSpaceDN w:val="0"/>
              <w:adjustRightInd w:val="0"/>
              <w:spacing w:after="0" w:line="240" w:lineRule="auto"/>
              <w:jc w:val="center"/>
              <w:rPr>
                <w:rFonts w:ascii="Cambria" w:hAnsi="Cambria"/>
                <w:color w:val="000000"/>
                <w:sz w:val="20"/>
                <w:szCs w:val="20"/>
              </w:rPr>
            </w:pPr>
          </w:p>
        </w:tc>
        <w:tc>
          <w:tcPr>
            <w:tcW w:w="1530" w:type="dxa"/>
          </w:tcPr>
          <w:p w:rsidR="00DA2162" w:rsidRPr="009E5EA7" w:rsidRDefault="00DA2162" w:rsidP="009E5EA7">
            <w:pPr>
              <w:autoSpaceDE w:val="0"/>
              <w:autoSpaceDN w:val="0"/>
              <w:adjustRightInd w:val="0"/>
              <w:spacing w:after="0" w:line="240" w:lineRule="auto"/>
              <w:jc w:val="center"/>
              <w:rPr>
                <w:rFonts w:ascii="Cambria" w:hAnsi="Cambria"/>
                <w:color w:val="000000"/>
                <w:sz w:val="20"/>
                <w:szCs w:val="20"/>
              </w:rPr>
            </w:pPr>
          </w:p>
        </w:tc>
        <w:tc>
          <w:tcPr>
            <w:tcW w:w="1638" w:type="dxa"/>
          </w:tcPr>
          <w:p w:rsidR="00DA2162" w:rsidRPr="009E5EA7" w:rsidRDefault="00DA2162" w:rsidP="009E5EA7">
            <w:pPr>
              <w:autoSpaceDE w:val="0"/>
              <w:autoSpaceDN w:val="0"/>
              <w:adjustRightInd w:val="0"/>
              <w:spacing w:after="0" w:line="240" w:lineRule="auto"/>
              <w:jc w:val="center"/>
              <w:rPr>
                <w:rFonts w:ascii="Cambria" w:hAnsi="Cambria"/>
                <w:color w:val="000000"/>
                <w:sz w:val="20"/>
                <w:szCs w:val="20"/>
              </w:rPr>
            </w:pPr>
          </w:p>
        </w:tc>
      </w:tr>
    </w:tbl>
    <w:p w:rsidR="006A0063" w:rsidRPr="00491E5A" w:rsidRDefault="006A0063" w:rsidP="006A0063">
      <w:pPr>
        <w:spacing w:after="0" w:line="240" w:lineRule="auto"/>
        <w:jc w:val="center"/>
        <w:rPr>
          <w:rFonts w:ascii="Cambria" w:hAnsi="Cambria"/>
          <w:b/>
          <w:sz w:val="24"/>
          <w:szCs w:val="24"/>
        </w:rPr>
      </w:pPr>
    </w:p>
    <w:p w:rsidR="006A0063" w:rsidRPr="00491E5A" w:rsidRDefault="006A0063" w:rsidP="006A0063">
      <w:pPr>
        <w:spacing w:after="0" w:line="240" w:lineRule="auto"/>
        <w:jc w:val="center"/>
        <w:rPr>
          <w:rFonts w:ascii="Cambria" w:hAnsi="Cambria"/>
          <w:b/>
          <w:sz w:val="24"/>
          <w:szCs w:val="24"/>
        </w:rPr>
      </w:pPr>
    </w:p>
    <w:p w:rsidR="006A0063" w:rsidRPr="00491E5A" w:rsidRDefault="006A0063" w:rsidP="003C7CDD">
      <w:pPr>
        <w:numPr>
          <w:ilvl w:val="4"/>
          <w:numId w:val="56"/>
        </w:numPr>
        <w:spacing w:after="0" w:line="240" w:lineRule="auto"/>
        <w:rPr>
          <w:rFonts w:ascii="Cambria" w:hAnsi="Cambria"/>
          <w:b/>
          <w:sz w:val="24"/>
          <w:szCs w:val="24"/>
        </w:rPr>
      </w:pPr>
      <w:r w:rsidRPr="00491E5A">
        <w:rPr>
          <w:rFonts w:ascii="Cambria" w:hAnsi="Cambria"/>
          <w:b/>
          <w:sz w:val="24"/>
          <w:szCs w:val="24"/>
        </w:rPr>
        <w:lastRenderedPageBreak/>
        <w:t>ESTRATEGIAS</w:t>
      </w:r>
    </w:p>
    <w:p w:rsidR="006A0063" w:rsidRPr="00491E5A" w:rsidRDefault="006A0063" w:rsidP="006A0063">
      <w:pPr>
        <w:spacing w:after="0" w:line="240" w:lineRule="auto"/>
        <w:jc w:val="center"/>
        <w:rPr>
          <w:rFonts w:ascii="Cambria" w:hAnsi="Cambria"/>
          <w:b/>
          <w:sz w:val="24"/>
          <w:szCs w:val="24"/>
        </w:rPr>
      </w:pPr>
    </w:p>
    <w:p w:rsidR="006A0063" w:rsidRPr="00491E5A" w:rsidRDefault="006A0063" w:rsidP="006A0063">
      <w:pPr>
        <w:autoSpaceDE w:val="0"/>
        <w:autoSpaceDN w:val="0"/>
        <w:adjustRightInd w:val="0"/>
        <w:spacing w:after="0" w:line="240" w:lineRule="auto"/>
        <w:jc w:val="both"/>
        <w:rPr>
          <w:rFonts w:ascii="Cambria" w:hAnsi="Cambria" w:cs="Calibri"/>
          <w:b/>
          <w:sz w:val="24"/>
          <w:szCs w:val="24"/>
        </w:rPr>
      </w:pPr>
      <w:r w:rsidRPr="00491E5A">
        <w:rPr>
          <w:rFonts w:ascii="Cambria" w:hAnsi="Cambria" w:cs="Calibri"/>
          <w:color w:val="231F20"/>
          <w:sz w:val="24"/>
          <w:szCs w:val="24"/>
          <w:lang w:val="es-ES_tradnl" w:eastAsia="es-ES_tradnl"/>
        </w:rPr>
        <w:t>Las agro empresas, en su etapa de formación y consolidación, no dependen de las capacidades individuales de unidades empresariales o productores dispersos y sin visión, sino que es dependiente de la capacidad del estado de organizarlos, y en este caso del municipio, para trabajar como un sistema basado en la creación de redes innovadoras de carácter cooperativo capaz de complementar diversas funciones que constituyen nuevos enfoques para el desarrollo empresarial</w:t>
      </w:r>
    </w:p>
    <w:p w:rsidR="006A0063" w:rsidRPr="00491E5A" w:rsidRDefault="006A0063" w:rsidP="006A0063">
      <w:pPr>
        <w:spacing w:after="0" w:line="240" w:lineRule="auto"/>
        <w:jc w:val="both"/>
        <w:rPr>
          <w:rFonts w:ascii="Cambria" w:hAnsi="Cambria" w:cs="Calibri"/>
          <w:sz w:val="24"/>
          <w:szCs w:val="24"/>
        </w:rPr>
      </w:pPr>
      <w:r w:rsidRPr="00491E5A">
        <w:rPr>
          <w:rFonts w:ascii="Cambria" w:hAnsi="Cambria" w:cs="Calibri"/>
          <w:sz w:val="24"/>
          <w:szCs w:val="24"/>
        </w:rPr>
        <w:t>Realizar capacitación constante a la comunidad en temas de formación empresarial, en sus diferentes ejes:</w:t>
      </w:r>
    </w:p>
    <w:p w:rsidR="006A0063" w:rsidRPr="00491E5A" w:rsidRDefault="006A0063" w:rsidP="003C7CDD">
      <w:pPr>
        <w:numPr>
          <w:ilvl w:val="0"/>
          <w:numId w:val="35"/>
        </w:numPr>
        <w:spacing w:after="0" w:line="240" w:lineRule="auto"/>
        <w:ind w:left="714" w:hanging="357"/>
        <w:jc w:val="both"/>
        <w:rPr>
          <w:rFonts w:ascii="Cambria" w:hAnsi="Cambria" w:cs="Calibri"/>
          <w:sz w:val="24"/>
          <w:szCs w:val="24"/>
        </w:rPr>
      </w:pPr>
      <w:r w:rsidRPr="00491E5A">
        <w:rPr>
          <w:rFonts w:ascii="Cambria" w:hAnsi="Cambria" w:cs="Calibri"/>
          <w:sz w:val="24"/>
          <w:szCs w:val="24"/>
        </w:rPr>
        <w:t>Administrativo</w:t>
      </w:r>
    </w:p>
    <w:p w:rsidR="006A0063" w:rsidRPr="00491E5A" w:rsidRDefault="006A0063" w:rsidP="003C7CDD">
      <w:pPr>
        <w:numPr>
          <w:ilvl w:val="0"/>
          <w:numId w:val="35"/>
        </w:numPr>
        <w:spacing w:after="0" w:line="240" w:lineRule="auto"/>
        <w:ind w:left="714" w:hanging="357"/>
        <w:jc w:val="both"/>
        <w:rPr>
          <w:rFonts w:ascii="Cambria" w:hAnsi="Cambria" w:cs="Calibri"/>
          <w:sz w:val="24"/>
          <w:szCs w:val="24"/>
        </w:rPr>
      </w:pPr>
      <w:r w:rsidRPr="00491E5A">
        <w:rPr>
          <w:rFonts w:ascii="Cambria" w:hAnsi="Cambria" w:cs="Calibri"/>
          <w:sz w:val="24"/>
          <w:szCs w:val="24"/>
        </w:rPr>
        <w:t>Financiero</w:t>
      </w:r>
    </w:p>
    <w:p w:rsidR="006A0063" w:rsidRPr="00491E5A" w:rsidRDefault="006A0063" w:rsidP="003C7CDD">
      <w:pPr>
        <w:numPr>
          <w:ilvl w:val="0"/>
          <w:numId w:val="35"/>
        </w:numPr>
        <w:spacing w:after="0" w:line="240" w:lineRule="auto"/>
        <w:ind w:left="714" w:hanging="357"/>
        <w:jc w:val="both"/>
        <w:rPr>
          <w:rFonts w:ascii="Cambria" w:hAnsi="Cambria" w:cs="Calibri"/>
          <w:sz w:val="24"/>
          <w:szCs w:val="24"/>
        </w:rPr>
      </w:pPr>
      <w:r w:rsidRPr="00491E5A">
        <w:rPr>
          <w:rFonts w:ascii="Cambria" w:hAnsi="Cambria" w:cs="Calibri"/>
          <w:sz w:val="24"/>
          <w:szCs w:val="24"/>
        </w:rPr>
        <w:t>Organización</w:t>
      </w:r>
    </w:p>
    <w:p w:rsidR="006A0063" w:rsidRPr="00491E5A" w:rsidRDefault="006A0063" w:rsidP="003C7CDD">
      <w:pPr>
        <w:numPr>
          <w:ilvl w:val="0"/>
          <w:numId w:val="35"/>
        </w:numPr>
        <w:spacing w:after="0" w:line="240" w:lineRule="auto"/>
        <w:ind w:left="714" w:hanging="357"/>
        <w:jc w:val="both"/>
        <w:rPr>
          <w:rFonts w:ascii="Cambria" w:hAnsi="Cambria" w:cs="Calibri"/>
          <w:sz w:val="24"/>
          <w:szCs w:val="24"/>
        </w:rPr>
      </w:pPr>
      <w:r w:rsidRPr="00491E5A">
        <w:rPr>
          <w:rFonts w:ascii="Cambria" w:hAnsi="Cambria" w:cs="Calibri"/>
          <w:sz w:val="24"/>
          <w:szCs w:val="24"/>
        </w:rPr>
        <w:t xml:space="preserve">Contable </w:t>
      </w:r>
    </w:p>
    <w:p w:rsidR="006A0063" w:rsidRPr="00491E5A" w:rsidRDefault="006A0063" w:rsidP="003C7CDD">
      <w:pPr>
        <w:numPr>
          <w:ilvl w:val="0"/>
          <w:numId w:val="35"/>
        </w:numPr>
        <w:spacing w:after="0" w:line="240" w:lineRule="auto"/>
        <w:ind w:left="714" w:hanging="357"/>
        <w:jc w:val="both"/>
        <w:rPr>
          <w:rFonts w:ascii="Cambria" w:hAnsi="Cambria" w:cs="Calibri"/>
          <w:sz w:val="24"/>
          <w:szCs w:val="24"/>
        </w:rPr>
      </w:pPr>
      <w:r w:rsidRPr="00491E5A">
        <w:rPr>
          <w:rFonts w:ascii="Cambria" w:hAnsi="Cambria" w:cs="Calibri"/>
          <w:sz w:val="24"/>
          <w:szCs w:val="24"/>
        </w:rPr>
        <w:t xml:space="preserve">Social </w:t>
      </w:r>
    </w:p>
    <w:p w:rsidR="006A0063" w:rsidRPr="00491E5A" w:rsidRDefault="006A0063" w:rsidP="003C7CDD">
      <w:pPr>
        <w:numPr>
          <w:ilvl w:val="0"/>
          <w:numId w:val="35"/>
        </w:numPr>
        <w:spacing w:after="0" w:line="240" w:lineRule="auto"/>
        <w:ind w:left="714" w:hanging="357"/>
        <w:jc w:val="both"/>
        <w:rPr>
          <w:rFonts w:ascii="Cambria" w:hAnsi="Cambria" w:cs="Calibri"/>
          <w:sz w:val="24"/>
          <w:szCs w:val="24"/>
        </w:rPr>
      </w:pPr>
      <w:r w:rsidRPr="00491E5A">
        <w:rPr>
          <w:rFonts w:ascii="Cambria" w:hAnsi="Cambria" w:cs="Calibri"/>
          <w:sz w:val="24"/>
          <w:szCs w:val="24"/>
        </w:rPr>
        <w:t xml:space="preserve">Sistema de información </w:t>
      </w:r>
    </w:p>
    <w:p w:rsidR="006A0063" w:rsidRDefault="006A0063" w:rsidP="006A0063">
      <w:pPr>
        <w:jc w:val="both"/>
        <w:rPr>
          <w:rFonts w:ascii="Cambria" w:hAnsi="Cambria" w:cs="Calibri"/>
          <w:sz w:val="24"/>
          <w:szCs w:val="24"/>
        </w:rPr>
      </w:pPr>
      <w:r w:rsidRPr="00491E5A">
        <w:rPr>
          <w:rFonts w:ascii="Cambria" w:hAnsi="Cambria" w:cs="Calibri"/>
          <w:sz w:val="24"/>
          <w:szCs w:val="24"/>
        </w:rPr>
        <w:t>Bajo un requisito indispensable, que la comunidad este organizada o en proceso de organización.</w:t>
      </w:r>
    </w:p>
    <w:p w:rsidR="000811AF" w:rsidRDefault="000811AF" w:rsidP="006A0063">
      <w:pPr>
        <w:jc w:val="both"/>
        <w:rPr>
          <w:rFonts w:ascii="Cambria" w:hAnsi="Cambria" w:cs="Calibri"/>
          <w:sz w:val="24"/>
          <w:szCs w:val="24"/>
        </w:rPr>
      </w:pPr>
    </w:p>
    <w:p w:rsidR="000811AF" w:rsidRDefault="000811AF" w:rsidP="006A0063">
      <w:pPr>
        <w:jc w:val="both"/>
        <w:rPr>
          <w:rFonts w:ascii="Cambria" w:hAnsi="Cambria" w:cs="Calibri"/>
          <w:sz w:val="24"/>
          <w:szCs w:val="24"/>
        </w:rPr>
      </w:pPr>
    </w:p>
    <w:p w:rsidR="000811AF" w:rsidRDefault="000811AF" w:rsidP="006A0063">
      <w:pPr>
        <w:jc w:val="both"/>
        <w:rPr>
          <w:rFonts w:ascii="Cambria" w:hAnsi="Cambria" w:cs="Calibri"/>
          <w:sz w:val="24"/>
          <w:szCs w:val="24"/>
        </w:rPr>
      </w:pPr>
    </w:p>
    <w:p w:rsidR="000811AF" w:rsidRDefault="000811AF" w:rsidP="006A0063">
      <w:pPr>
        <w:jc w:val="both"/>
        <w:rPr>
          <w:rFonts w:ascii="Cambria" w:hAnsi="Cambria" w:cs="Calibri"/>
          <w:sz w:val="24"/>
          <w:szCs w:val="24"/>
        </w:rPr>
      </w:pPr>
    </w:p>
    <w:p w:rsidR="000811AF" w:rsidRDefault="000811AF" w:rsidP="006A0063">
      <w:pPr>
        <w:jc w:val="both"/>
        <w:rPr>
          <w:rFonts w:ascii="Cambria" w:hAnsi="Cambria" w:cs="Calibri"/>
          <w:sz w:val="24"/>
          <w:szCs w:val="24"/>
        </w:rPr>
      </w:pPr>
    </w:p>
    <w:p w:rsidR="000811AF" w:rsidRDefault="000811AF" w:rsidP="006A0063">
      <w:pPr>
        <w:jc w:val="both"/>
        <w:rPr>
          <w:rFonts w:ascii="Cambria" w:hAnsi="Cambria" w:cs="Calibri"/>
          <w:sz w:val="24"/>
          <w:szCs w:val="24"/>
        </w:rPr>
      </w:pPr>
    </w:p>
    <w:p w:rsidR="009E5EA7" w:rsidRDefault="009E5EA7" w:rsidP="006A0063">
      <w:pPr>
        <w:jc w:val="both"/>
        <w:rPr>
          <w:rFonts w:ascii="Cambria" w:hAnsi="Cambria" w:cs="Calibri"/>
          <w:sz w:val="24"/>
          <w:szCs w:val="24"/>
        </w:rPr>
      </w:pPr>
    </w:p>
    <w:p w:rsidR="009E5EA7" w:rsidRDefault="009E5EA7" w:rsidP="006A0063">
      <w:pPr>
        <w:jc w:val="both"/>
        <w:rPr>
          <w:rFonts w:ascii="Cambria" w:hAnsi="Cambria" w:cs="Calibri"/>
          <w:sz w:val="24"/>
          <w:szCs w:val="24"/>
        </w:rPr>
      </w:pPr>
    </w:p>
    <w:p w:rsidR="009E5EA7" w:rsidRDefault="009E5EA7" w:rsidP="006A0063">
      <w:pPr>
        <w:jc w:val="both"/>
        <w:rPr>
          <w:rFonts w:ascii="Cambria" w:hAnsi="Cambria" w:cs="Calibri"/>
          <w:sz w:val="24"/>
          <w:szCs w:val="24"/>
        </w:rPr>
      </w:pPr>
    </w:p>
    <w:p w:rsidR="009E5EA7" w:rsidRDefault="009E5EA7" w:rsidP="006A0063">
      <w:pPr>
        <w:jc w:val="both"/>
        <w:rPr>
          <w:rFonts w:ascii="Cambria" w:hAnsi="Cambria" w:cs="Calibri"/>
          <w:sz w:val="24"/>
          <w:szCs w:val="24"/>
        </w:rPr>
      </w:pPr>
    </w:p>
    <w:p w:rsidR="000811AF" w:rsidRDefault="000811AF" w:rsidP="006A0063">
      <w:pPr>
        <w:jc w:val="both"/>
        <w:rPr>
          <w:rFonts w:ascii="Cambria" w:hAnsi="Cambria" w:cs="Calibri"/>
          <w:sz w:val="24"/>
          <w:szCs w:val="24"/>
        </w:rPr>
      </w:pPr>
    </w:p>
    <w:p w:rsidR="000811AF" w:rsidRDefault="000811AF" w:rsidP="006A0063">
      <w:pPr>
        <w:jc w:val="both"/>
        <w:rPr>
          <w:rFonts w:ascii="Cambria" w:hAnsi="Cambria" w:cs="Calibri"/>
          <w:sz w:val="24"/>
          <w:szCs w:val="24"/>
        </w:rPr>
      </w:pPr>
    </w:p>
    <w:p w:rsidR="000811AF" w:rsidRDefault="000811AF" w:rsidP="006A0063">
      <w:pPr>
        <w:jc w:val="both"/>
        <w:rPr>
          <w:rFonts w:ascii="Cambria" w:hAnsi="Cambria" w:cs="Calibri"/>
          <w:sz w:val="24"/>
          <w:szCs w:val="24"/>
        </w:rPr>
      </w:pPr>
    </w:p>
    <w:p w:rsidR="001E6C5D" w:rsidRPr="000811AF" w:rsidRDefault="001E6C5D" w:rsidP="000811AF">
      <w:pPr>
        <w:spacing w:after="0"/>
        <w:jc w:val="center"/>
        <w:rPr>
          <w:rFonts w:ascii="Cambria" w:hAnsi="Cambria" w:cs="Calibri"/>
          <w:b/>
          <w:sz w:val="32"/>
          <w:szCs w:val="32"/>
        </w:rPr>
      </w:pPr>
      <w:r w:rsidRPr="000811AF">
        <w:rPr>
          <w:rFonts w:ascii="Cambria" w:hAnsi="Cambria" w:cs="Calibri"/>
          <w:b/>
          <w:sz w:val="32"/>
          <w:szCs w:val="32"/>
        </w:rPr>
        <w:t>4.3.5. GENERACION DE EMPLEO</w:t>
      </w:r>
    </w:p>
    <w:p w:rsidR="001E6C5D" w:rsidRDefault="001E6C5D" w:rsidP="000811AF">
      <w:pPr>
        <w:spacing w:after="0"/>
        <w:jc w:val="center"/>
        <w:rPr>
          <w:rFonts w:ascii="Cambria" w:hAnsi="Cambria" w:cs="Calibri"/>
          <w:b/>
          <w:i/>
          <w:sz w:val="24"/>
          <w:szCs w:val="24"/>
        </w:rPr>
      </w:pPr>
      <w:r w:rsidRPr="00491E5A">
        <w:rPr>
          <w:rFonts w:ascii="Cambria" w:hAnsi="Cambria" w:cs="Calibri"/>
          <w:b/>
          <w:i/>
          <w:sz w:val="24"/>
          <w:szCs w:val="24"/>
        </w:rPr>
        <w:t>UNA OPORTUNIDAD DE TRABAJO</w:t>
      </w:r>
    </w:p>
    <w:p w:rsidR="000811AF" w:rsidRPr="00491E5A" w:rsidRDefault="000811AF" w:rsidP="000811AF">
      <w:pPr>
        <w:spacing w:after="0"/>
        <w:jc w:val="center"/>
        <w:rPr>
          <w:rFonts w:ascii="Cambria" w:hAnsi="Cambria" w:cs="Calibri"/>
          <w:b/>
          <w:i/>
          <w:sz w:val="24"/>
          <w:szCs w:val="24"/>
        </w:rPr>
      </w:pPr>
    </w:p>
    <w:p w:rsidR="001E6C5D" w:rsidRPr="00491E5A" w:rsidRDefault="001E6C5D" w:rsidP="001E6C5D">
      <w:pPr>
        <w:rPr>
          <w:rFonts w:ascii="Cambria" w:hAnsi="Cambria" w:cs="Calibri"/>
          <w:b/>
          <w:sz w:val="24"/>
          <w:szCs w:val="24"/>
        </w:rPr>
      </w:pPr>
      <w:r w:rsidRPr="00491E5A">
        <w:rPr>
          <w:rFonts w:ascii="Cambria" w:hAnsi="Cambria" w:cs="Calibri"/>
          <w:b/>
          <w:sz w:val="24"/>
          <w:szCs w:val="24"/>
        </w:rPr>
        <w:t>4.3.5.1. DIAGNOSTICO</w:t>
      </w:r>
    </w:p>
    <w:p w:rsidR="001E6C5D" w:rsidRPr="00491E5A" w:rsidRDefault="001E6C5D" w:rsidP="001E6C5D">
      <w:pPr>
        <w:rPr>
          <w:rFonts w:ascii="Cambria" w:hAnsi="Cambria" w:cs="Calibri"/>
          <w:b/>
          <w:sz w:val="24"/>
          <w:szCs w:val="24"/>
        </w:rPr>
      </w:pPr>
      <w:r w:rsidRPr="00491E5A">
        <w:rPr>
          <w:rFonts w:ascii="Cambria" w:hAnsi="Cambria" w:cs="Calibri"/>
          <w:b/>
          <w:sz w:val="24"/>
          <w:szCs w:val="24"/>
        </w:rPr>
        <w:t>4.3.5.1.1. PANORAMA SITUACIONAL</w:t>
      </w:r>
    </w:p>
    <w:p w:rsidR="001E6C5D" w:rsidRPr="00491E5A" w:rsidRDefault="001E6C5D" w:rsidP="001E6C5D">
      <w:pPr>
        <w:pStyle w:val="Default"/>
        <w:jc w:val="both"/>
        <w:rPr>
          <w:rFonts w:ascii="Cambria" w:hAnsi="Cambria" w:cs="Calibri"/>
        </w:rPr>
      </w:pPr>
      <w:r w:rsidRPr="00491E5A">
        <w:rPr>
          <w:rFonts w:ascii="Cambria" w:hAnsi="Cambria" w:cs="Calibri"/>
        </w:rPr>
        <w:t xml:space="preserve">El éxito de las estrategias incluidas en cada uno de los pilares del Plan Nacional de Desarrollo 2010-2014 dependerá de la efectividad de la ejecución de las entidades del Estado, pero también del papel crucial que jugará el sector privado y la sociedad civil. El Estado es quien despeja el camino -fija las reglas de juego y dirime los conflictos-, pero el sector privado y la sociedad en general son quienes lo construyen y lo recorren. </w:t>
      </w:r>
    </w:p>
    <w:p w:rsidR="001E6C5D" w:rsidRPr="00491E5A" w:rsidRDefault="001E6C5D" w:rsidP="001E6C5D">
      <w:pPr>
        <w:spacing w:after="0" w:line="240" w:lineRule="auto"/>
        <w:jc w:val="both"/>
        <w:rPr>
          <w:rFonts w:ascii="Cambria" w:hAnsi="Cambria" w:cs="Calibri"/>
          <w:sz w:val="24"/>
          <w:szCs w:val="24"/>
        </w:rPr>
      </w:pPr>
    </w:p>
    <w:p w:rsidR="001E6C5D" w:rsidRPr="00491E5A" w:rsidRDefault="001E6C5D" w:rsidP="001E6C5D">
      <w:pPr>
        <w:spacing w:after="0" w:line="240" w:lineRule="auto"/>
        <w:jc w:val="both"/>
        <w:rPr>
          <w:rFonts w:ascii="Cambria" w:hAnsi="Cambria" w:cs="Calibri"/>
          <w:sz w:val="24"/>
          <w:szCs w:val="24"/>
        </w:rPr>
      </w:pPr>
      <w:r w:rsidRPr="00491E5A">
        <w:rPr>
          <w:rFonts w:ascii="Cambria" w:hAnsi="Cambria" w:cs="Calibri"/>
          <w:sz w:val="24"/>
          <w:szCs w:val="24"/>
        </w:rPr>
        <w:t>Dentro del Plan de Desarrollo se plantea un gobierno; que prioriza las políticas que maximizan el impacto social, independientemente de su origen ideológico, generando políticas que conducen a una mayor cohesión social a través de la generación de empleo, la educación y la igualdad de oportunidades, y que también promueven la participación ciudadana y la responsabilidad social.</w:t>
      </w:r>
    </w:p>
    <w:p w:rsidR="001E6C5D" w:rsidRPr="00491E5A" w:rsidRDefault="001E6C5D" w:rsidP="001E6C5D">
      <w:pPr>
        <w:spacing w:after="0" w:line="240" w:lineRule="auto"/>
        <w:jc w:val="both"/>
        <w:rPr>
          <w:rFonts w:ascii="Cambria" w:hAnsi="Cambria" w:cs="Calibri"/>
          <w:sz w:val="24"/>
          <w:szCs w:val="24"/>
        </w:rPr>
      </w:pPr>
    </w:p>
    <w:p w:rsidR="001E6C5D" w:rsidRPr="00491E5A" w:rsidRDefault="001E6C5D" w:rsidP="001E6C5D">
      <w:pPr>
        <w:spacing w:after="0" w:line="240" w:lineRule="auto"/>
        <w:jc w:val="both"/>
        <w:rPr>
          <w:rFonts w:ascii="Cambria" w:hAnsi="Cambria" w:cs="Calibri"/>
          <w:sz w:val="24"/>
          <w:szCs w:val="24"/>
        </w:rPr>
      </w:pPr>
      <w:r w:rsidRPr="00491E5A">
        <w:rPr>
          <w:rFonts w:ascii="Cambria" w:hAnsi="Cambria" w:cs="Calibri"/>
          <w:sz w:val="24"/>
          <w:szCs w:val="24"/>
        </w:rPr>
        <w:t>Sin embargo, el desarrollo y la generación de empleo, en particular; promovido desde el Municipio, podrían estimular los objetivos de recuperación económica y generación de empleo, adelantando procesos de innovación, proyectos de Agricultura y Desarrollo Rural, Programas de vivienda, promoviendo la adecuación y mejoramiento de la infraestructura vial, y proyectos como la implementación del sistema de gas en el sector urbano, dinamizarían la economía municipal y la generación de empelo, anqué de carácter informal, pero de impacto ante la población local.</w:t>
      </w:r>
    </w:p>
    <w:p w:rsidR="001E6C5D" w:rsidRPr="00491E5A" w:rsidRDefault="001E6C5D" w:rsidP="001E6C5D">
      <w:pPr>
        <w:spacing w:after="0" w:line="240" w:lineRule="auto"/>
        <w:jc w:val="both"/>
        <w:rPr>
          <w:rFonts w:ascii="Cambria" w:hAnsi="Cambria" w:cs="Calibri"/>
          <w:sz w:val="24"/>
          <w:szCs w:val="24"/>
        </w:rPr>
      </w:pP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r w:rsidRPr="00491E5A">
        <w:rPr>
          <w:rFonts w:ascii="Cambria" w:hAnsi="Cambria" w:cs="Calibri"/>
          <w:color w:val="231F20"/>
          <w:sz w:val="24"/>
          <w:szCs w:val="24"/>
          <w:lang w:val="es-CO"/>
        </w:rPr>
        <w:t xml:space="preserve">La planificación orientada a la generación de empleo en el sector agrícola es prioritaria, para el municipio y económicamente benéfica, ya que el desempleo y subempleo han aumentado, y cada vez se depende más y exclusivamente de las oportunidades generadas por el sector agropecuario, dado que la habilidad técnica </w:t>
      </w:r>
      <w:r w:rsidRPr="00491E5A">
        <w:rPr>
          <w:rFonts w:ascii="Cambria" w:hAnsi="Cambria" w:cs="Calibri"/>
          <w:color w:val="231F20"/>
          <w:sz w:val="24"/>
          <w:szCs w:val="24"/>
          <w:lang w:val="es-CO"/>
        </w:rPr>
        <w:lastRenderedPageBreak/>
        <w:t>para generar empleo no agrícola, de acuerdo con el incremento de la población en busca de oportunidades, es baja.</w:t>
      </w: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r w:rsidRPr="00491E5A">
        <w:rPr>
          <w:rFonts w:ascii="Cambria" w:hAnsi="Cambria" w:cs="Calibri"/>
          <w:color w:val="231F20"/>
          <w:sz w:val="24"/>
          <w:szCs w:val="24"/>
          <w:lang w:val="es-CO"/>
        </w:rPr>
        <w:t>Cabe anotar que la posibilidad generada por las empresas de flores es de carácter agrícola, pero es importante buscar la empresarización de Campo, generar independencia el la producción y formación de pequeña y mediana empresa y porque no fomentar las microempresas familiares.</w:t>
      </w:r>
    </w:p>
    <w:p w:rsidR="001E6C5D" w:rsidRPr="00491E5A" w:rsidRDefault="001E6C5D" w:rsidP="001E6C5D">
      <w:pPr>
        <w:spacing w:after="0" w:line="240" w:lineRule="auto"/>
        <w:jc w:val="both"/>
        <w:rPr>
          <w:rFonts w:ascii="Cambria" w:hAnsi="Cambria" w:cs="Calibri"/>
          <w:sz w:val="24"/>
          <w:szCs w:val="24"/>
        </w:rPr>
      </w:pPr>
    </w:p>
    <w:p w:rsidR="001E6C5D" w:rsidRPr="00491E5A" w:rsidRDefault="001E6C5D" w:rsidP="001E6C5D">
      <w:pPr>
        <w:spacing w:after="0" w:line="240" w:lineRule="auto"/>
        <w:jc w:val="both"/>
        <w:rPr>
          <w:rFonts w:ascii="Cambria" w:hAnsi="Cambria" w:cs="Calibri"/>
          <w:b/>
          <w:sz w:val="24"/>
          <w:szCs w:val="24"/>
        </w:rPr>
      </w:pPr>
      <w:r w:rsidRPr="00491E5A">
        <w:rPr>
          <w:rFonts w:ascii="Cambria" w:hAnsi="Cambria" w:cs="Calibri"/>
          <w:b/>
          <w:sz w:val="24"/>
          <w:szCs w:val="24"/>
        </w:rPr>
        <w:t xml:space="preserve">4.3.5.1.2. SITUACIÓN ACTUAL </w:t>
      </w:r>
    </w:p>
    <w:p w:rsidR="001E6C5D" w:rsidRPr="00491E5A" w:rsidRDefault="001E6C5D" w:rsidP="001E6C5D">
      <w:pPr>
        <w:spacing w:after="0" w:line="240" w:lineRule="auto"/>
        <w:jc w:val="both"/>
        <w:rPr>
          <w:rFonts w:ascii="Cambria" w:hAnsi="Cambria" w:cs="Calibri"/>
          <w:b/>
          <w:sz w:val="24"/>
          <w:szCs w:val="24"/>
        </w:rPr>
      </w:pP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r w:rsidRPr="00491E5A">
        <w:rPr>
          <w:rFonts w:ascii="Cambria" w:hAnsi="Cambria" w:cs="Calibri"/>
          <w:color w:val="231F20"/>
          <w:sz w:val="24"/>
          <w:szCs w:val="24"/>
          <w:lang w:val="es-CO"/>
        </w:rPr>
        <w:t>La construcción de ventajas competitivas para el departamento de Boyacá, se fundamenta en la construcción de capacidades en la población, para aprovechar las oportunidades, potencialidades y ventajas comparativas y se constituye en un mecanismo indispensable e ineludible para inducir en mejoras reales, generación de empleo y mejores niveles de satisfacción de las necesidades básicas.</w:t>
      </w: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r w:rsidRPr="00491E5A">
        <w:rPr>
          <w:rFonts w:ascii="Cambria" w:hAnsi="Cambria" w:cs="Calibri"/>
          <w:color w:val="231F20"/>
          <w:sz w:val="24"/>
          <w:szCs w:val="24"/>
          <w:lang w:val="es-CO"/>
        </w:rPr>
        <w:t>El departamento de Boyacá, durante la última década, ha presentado una problemática coyuntural enmarcada en una crisis general en el sector empresarial a nivel rural y urbano, un alto nivel de empresas liquidadas, en proceso de liquidación o en proceso concordatario; lo anterior se acentúa con un difícil acceso al crédito y una pérdida progresiva en los mercados nacionales por contracción de la demanda, lo que ha generado un desempleo elevado el departamento, repercutiendo de sobremanera en el nivel del ingreso familiar.</w:t>
      </w: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r w:rsidRPr="00491E5A">
        <w:rPr>
          <w:rFonts w:ascii="Cambria" w:hAnsi="Cambria" w:cs="Calibri"/>
          <w:color w:val="231F20"/>
          <w:sz w:val="24"/>
          <w:szCs w:val="24"/>
          <w:lang w:val="es-CO"/>
        </w:rPr>
        <w:t>Aunado a lo anterior se presenta una considerable debilidad en capacitación, las provincias más alejadas detectan un mal estado de las vías y medios de comunicación, la situación de orden público; falta de liderazgo y voluntad política, impiden el desarrollo empresarial a nivel local.</w:t>
      </w: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p>
    <w:p w:rsidR="001E6C5D" w:rsidRPr="00491E5A" w:rsidRDefault="001E6C5D" w:rsidP="001E6C5D">
      <w:pPr>
        <w:autoSpaceDE w:val="0"/>
        <w:autoSpaceDN w:val="0"/>
        <w:adjustRightInd w:val="0"/>
        <w:spacing w:after="0" w:line="240" w:lineRule="auto"/>
        <w:jc w:val="both"/>
        <w:rPr>
          <w:rFonts w:ascii="Cambria" w:hAnsi="Cambria" w:cs="Calibri"/>
          <w:color w:val="000000"/>
          <w:sz w:val="24"/>
          <w:szCs w:val="24"/>
          <w:lang w:val="es-CO"/>
        </w:rPr>
      </w:pPr>
      <w:r w:rsidRPr="00491E5A">
        <w:rPr>
          <w:rFonts w:ascii="Cambria" w:hAnsi="Cambria" w:cs="Calibri"/>
          <w:color w:val="000000"/>
          <w:sz w:val="24"/>
          <w:szCs w:val="24"/>
          <w:lang w:val="es-CO"/>
        </w:rPr>
        <w:t xml:space="preserve">Reaccionando a esto, se hace relevante el análisis de lo planteado dentro del Plan de Desarrollo Departamental, Nuestros centros educativos deben crear no sólo empleados, sino fomentar </w:t>
      </w:r>
      <w:r w:rsidRPr="00491E5A">
        <w:rPr>
          <w:rFonts w:ascii="Cambria" w:hAnsi="Cambria" w:cs="Calibri"/>
          <w:b/>
          <w:bCs/>
          <w:color w:val="000000"/>
          <w:sz w:val="24"/>
          <w:szCs w:val="24"/>
          <w:lang w:val="es-CO"/>
        </w:rPr>
        <w:t>“empresarios”</w:t>
      </w:r>
      <w:r w:rsidRPr="00491E5A">
        <w:rPr>
          <w:rFonts w:ascii="Cambria" w:hAnsi="Cambria" w:cs="Calibri"/>
          <w:color w:val="000000"/>
          <w:sz w:val="24"/>
          <w:szCs w:val="24"/>
          <w:lang w:val="es-CO"/>
        </w:rPr>
        <w:t>, a través del SENA y los colegios, ofreciendo programas en nuevas tecnologías asociados con el emprendimiento de alta proyección para el Municipio, el Departamento y la Nación.</w:t>
      </w: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p>
    <w:p w:rsidR="001E6C5D" w:rsidRPr="00491E5A" w:rsidRDefault="001E6C5D" w:rsidP="001E6C5D">
      <w:pPr>
        <w:spacing w:after="0" w:line="240" w:lineRule="auto"/>
        <w:jc w:val="both"/>
        <w:rPr>
          <w:rFonts w:ascii="Cambria" w:hAnsi="Cambria" w:cs="Calibri"/>
          <w:sz w:val="24"/>
          <w:szCs w:val="24"/>
        </w:rPr>
      </w:pPr>
      <w:r w:rsidRPr="00491E5A">
        <w:rPr>
          <w:rFonts w:ascii="Cambria" w:hAnsi="Cambria" w:cs="Calibri"/>
          <w:sz w:val="24"/>
          <w:szCs w:val="24"/>
        </w:rPr>
        <w:t xml:space="preserve">El objetivo de establecer un gobierno complementario hace que lo planteado anteriormente se resume en un principio fundamental:  </w:t>
      </w:r>
    </w:p>
    <w:p w:rsidR="001E6C5D" w:rsidRPr="00491E5A" w:rsidRDefault="001E6C5D" w:rsidP="001E6C5D">
      <w:pPr>
        <w:spacing w:after="0" w:line="240" w:lineRule="auto"/>
        <w:ind w:firstLine="708"/>
        <w:jc w:val="both"/>
        <w:rPr>
          <w:rFonts w:ascii="Cambria" w:hAnsi="Cambria" w:cs="Calibri"/>
          <w:sz w:val="24"/>
          <w:szCs w:val="24"/>
        </w:rPr>
      </w:pPr>
    </w:p>
    <w:p w:rsidR="001E6C5D" w:rsidRPr="000811AF" w:rsidRDefault="001E6C5D" w:rsidP="000811AF">
      <w:pPr>
        <w:spacing w:after="0" w:line="240" w:lineRule="auto"/>
        <w:ind w:left="1416"/>
        <w:jc w:val="center"/>
        <w:rPr>
          <w:rFonts w:ascii="Cambria" w:hAnsi="Cambria" w:cs="Calibri"/>
          <w:b/>
          <w:sz w:val="24"/>
          <w:szCs w:val="24"/>
        </w:rPr>
      </w:pPr>
      <w:r w:rsidRPr="000811AF">
        <w:rPr>
          <w:rFonts w:ascii="Cambria" w:hAnsi="Cambria" w:cs="Calibri"/>
          <w:b/>
          <w:i/>
          <w:sz w:val="24"/>
          <w:szCs w:val="24"/>
        </w:rPr>
        <w:lastRenderedPageBreak/>
        <w:t>E</w:t>
      </w:r>
      <w:r w:rsidRPr="000811AF">
        <w:rPr>
          <w:rFonts w:ascii="Cambria" w:hAnsi="Cambria" w:cs="Calibri"/>
          <w:b/>
          <w:i/>
          <w:iCs/>
          <w:sz w:val="24"/>
          <w:szCs w:val="24"/>
        </w:rPr>
        <w:t>l mercado hasta donde sea posible y el Estado hasta donde sea necesario</w:t>
      </w:r>
      <w:r w:rsidRPr="000811AF">
        <w:rPr>
          <w:rFonts w:ascii="Cambria" w:hAnsi="Cambria" w:cs="Calibri"/>
          <w:b/>
          <w:sz w:val="24"/>
          <w:szCs w:val="24"/>
        </w:rPr>
        <w:t>.</w:t>
      </w:r>
    </w:p>
    <w:p w:rsidR="001E6C5D" w:rsidRDefault="001E6C5D" w:rsidP="001E6C5D">
      <w:pPr>
        <w:autoSpaceDE w:val="0"/>
        <w:autoSpaceDN w:val="0"/>
        <w:adjustRightInd w:val="0"/>
        <w:spacing w:after="0" w:line="240" w:lineRule="auto"/>
        <w:jc w:val="both"/>
        <w:rPr>
          <w:rFonts w:ascii="Cambria" w:hAnsi="Cambria" w:cs="Calibri"/>
          <w:color w:val="231F20"/>
          <w:sz w:val="24"/>
          <w:szCs w:val="24"/>
          <w:lang w:val="es-CO"/>
        </w:rPr>
      </w:pPr>
    </w:p>
    <w:p w:rsidR="009E5EA7" w:rsidRDefault="009E5EA7" w:rsidP="001E6C5D">
      <w:pPr>
        <w:autoSpaceDE w:val="0"/>
        <w:autoSpaceDN w:val="0"/>
        <w:adjustRightInd w:val="0"/>
        <w:spacing w:after="0" w:line="240" w:lineRule="auto"/>
        <w:jc w:val="both"/>
        <w:rPr>
          <w:rFonts w:ascii="Cambria" w:hAnsi="Cambria" w:cs="Calibri"/>
          <w:color w:val="231F20"/>
          <w:sz w:val="24"/>
          <w:szCs w:val="24"/>
          <w:lang w:val="es-CO"/>
        </w:rPr>
      </w:pPr>
    </w:p>
    <w:p w:rsidR="009E5EA7" w:rsidRPr="00491E5A" w:rsidRDefault="009E5EA7" w:rsidP="001E6C5D">
      <w:pPr>
        <w:autoSpaceDE w:val="0"/>
        <w:autoSpaceDN w:val="0"/>
        <w:adjustRightInd w:val="0"/>
        <w:spacing w:after="0" w:line="240" w:lineRule="auto"/>
        <w:jc w:val="both"/>
        <w:rPr>
          <w:rFonts w:ascii="Cambria" w:hAnsi="Cambria" w:cs="Calibri"/>
          <w:color w:val="231F20"/>
          <w:sz w:val="24"/>
          <w:szCs w:val="24"/>
          <w:lang w:val="es-CO"/>
        </w:rPr>
      </w:pPr>
    </w:p>
    <w:p w:rsidR="001E6C5D" w:rsidRPr="00491E5A" w:rsidRDefault="001E6C5D" w:rsidP="001E6C5D">
      <w:pPr>
        <w:autoSpaceDE w:val="0"/>
        <w:autoSpaceDN w:val="0"/>
        <w:adjustRightInd w:val="0"/>
        <w:spacing w:after="0" w:line="240" w:lineRule="auto"/>
        <w:jc w:val="both"/>
        <w:rPr>
          <w:rFonts w:ascii="Cambria" w:hAnsi="Cambria" w:cs="Calibri"/>
          <w:b/>
          <w:color w:val="231F20"/>
          <w:sz w:val="24"/>
          <w:szCs w:val="24"/>
          <w:lang w:val="es-CO"/>
        </w:rPr>
      </w:pPr>
      <w:r w:rsidRPr="00491E5A">
        <w:rPr>
          <w:rFonts w:ascii="Cambria" w:hAnsi="Cambria" w:cs="Calibri"/>
          <w:b/>
          <w:color w:val="231F20"/>
          <w:sz w:val="24"/>
          <w:szCs w:val="24"/>
          <w:lang w:val="es-CO"/>
        </w:rPr>
        <w:t>4.3.5.2. FORMULACIÓN</w:t>
      </w: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p>
    <w:p w:rsidR="001E6C5D" w:rsidRPr="00491E5A" w:rsidRDefault="001E6C5D" w:rsidP="001E6C5D">
      <w:pPr>
        <w:autoSpaceDE w:val="0"/>
        <w:autoSpaceDN w:val="0"/>
        <w:adjustRightInd w:val="0"/>
        <w:spacing w:after="0" w:line="240" w:lineRule="auto"/>
        <w:rPr>
          <w:rFonts w:ascii="Cambria" w:hAnsi="Cambria" w:cs="Calibri"/>
          <w:b/>
          <w:bCs/>
          <w:iCs/>
          <w:color w:val="000000"/>
          <w:sz w:val="24"/>
          <w:szCs w:val="24"/>
          <w:lang w:val="es-CO"/>
        </w:rPr>
      </w:pPr>
      <w:r w:rsidRPr="00491E5A">
        <w:rPr>
          <w:rFonts w:ascii="Cambria" w:hAnsi="Cambria" w:cs="Calibri"/>
          <w:b/>
          <w:bCs/>
          <w:iCs/>
          <w:color w:val="000000"/>
          <w:sz w:val="24"/>
          <w:szCs w:val="24"/>
          <w:lang w:val="es-CO"/>
        </w:rPr>
        <w:t>4.3.5.2.1. OBJETIVO GENERAL</w:t>
      </w:r>
    </w:p>
    <w:p w:rsidR="001E6C5D" w:rsidRPr="00491E5A" w:rsidRDefault="001E6C5D" w:rsidP="001E6C5D">
      <w:pPr>
        <w:autoSpaceDE w:val="0"/>
        <w:autoSpaceDN w:val="0"/>
        <w:adjustRightInd w:val="0"/>
        <w:spacing w:after="0" w:line="240" w:lineRule="auto"/>
        <w:rPr>
          <w:rFonts w:ascii="Cambria" w:hAnsi="Cambria" w:cs="Calibri"/>
          <w:b/>
          <w:bCs/>
          <w:iCs/>
          <w:color w:val="000000"/>
          <w:sz w:val="24"/>
          <w:szCs w:val="24"/>
          <w:lang w:val="es-CO"/>
        </w:rPr>
      </w:pP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r w:rsidRPr="00491E5A">
        <w:rPr>
          <w:rFonts w:ascii="Cambria" w:hAnsi="Cambria" w:cs="Calibri"/>
          <w:color w:val="231F20"/>
          <w:sz w:val="24"/>
          <w:szCs w:val="24"/>
          <w:lang w:val="es-CO"/>
        </w:rPr>
        <w:t>Promover el desarrollo integral en la generación de empleo, a la comunidad Tocana, especialmente a la población económicamente activa, a través de la integración de sectores económicos, el aprovechamiento productivo de pequeños capitales, tanto del sector privado y el sector público, teniendo en cuenta la capacidad empresarial de la región.</w:t>
      </w: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p>
    <w:p w:rsidR="001E6C5D" w:rsidRPr="00491E5A" w:rsidRDefault="001E6C5D" w:rsidP="001E6C5D">
      <w:pPr>
        <w:autoSpaceDE w:val="0"/>
        <w:autoSpaceDN w:val="0"/>
        <w:adjustRightInd w:val="0"/>
        <w:spacing w:after="0" w:line="240" w:lineRule="auto"/>
        <w:jc w:val="both"/>
        <w:rPr>
          <w:rFonts w:ascii="Cambria" w:hAnsi="Cambria" w:cs="Calibri"/>
          <w:b/>
          <w:color w:val="231F20"/>
          <w:sz w:val="24"/>
          <w:szCs w:val="24"/>
          <w:lang w:val="es-CO"/>
        </w:rPr>
      </w:pPr>
      <w:r w:rsidRPr="00491E5A">
        <w:rPr>
          <w:rFonts w:ascii="Cambria" w:hAnsi="Cambria" w:cs="Calibri"/>
          <w:b/>
          <w:color w:val="231F20"/>
          <w:sz w:val="24"/>
          <w:szCs w:val="24"/>
          <w:lang w:val="es-CO"/>
        </w:rPr>
        <w:t>4.3.5.2.2. OBJETIVO ESPECIFICO</w:t>
      </w:r>
    </w:p>
    <w:p w:rsidR="001E6C5D" w:rsidRPr="00491E5A" w:rsidRDefault="001E6C5D" w:rsidP="001E6C5D">
      <w:pPr>
        <w:autoSpaceDE w:val="0"/>
        <w:autoSpaceDN w:val="0"/>
        <w:adjustRightInd w:val="0"/>
        <w:spacing w:after="0" w:line="240" w:lineRule="auto"/>
        <w:jc w:val="both"/>
        <w:rPr>
          <w:rFonts w:ascii="Cambria" w:hAnsi="Cambria" w:cs="Calibri"/>
          <w:b/>
          <w:color w:val="231F20"/>
          <w:sz w:val="24"/>
          <w:szCs w:val="24"/>
          <w:lang w:val="es-CO"/>
        </w:rPr>
      </w:pP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r w:rsidRPr="00491E5A">
        <w:rPr>
          <w:rFonts w:ascii="Cambria" w:hAnsi="Cambria" w:cs="Calibri"/>
          <w:color w:val="231F20"/>
          <w:sz w:val="24"/>
          <w:szCs w:val="24"/>
          <w:lang w:val="es-CO"/>
        </w:rPr>
        <w:t xml:space="preserve">Generar mecanismos que busquen formar a la población económicamente activa, del municipio de Toca, como emprendedores organizados con cultura empresarial. </w:t>
      </w: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p>
    <w:tbl>
      <w:tblPr>
        <w:tblpPr w:leftFromText="141" w:rightFromText="141" w:vertAnchor="text" w:horzAnchor="margin" w:tblpY="47"/>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384"/>
        <w:gridCol w:w="1559"/>
        <w:gridCol w:w="2127"/>
        <w:gridCol w:w="850"/>
        <w:gridCol w:w="1276"/>
        <w:gridCol w:w="2126"/>
      </w:tblGrid>
      <w:tr w:rsidR="00240D5B" w:rsidRPr="009E5EA7" w:rsidTr="009E5EA7">
        <w:trPr>
          <w:trHeight w:val="325"/>
        </w:trPr>
        <w:tc>
          <w:tcPr>
            <w:tcW w:w="1384" w:type="dxa"/>
            <w:vMerge w:val="restart"/>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PROGRAMA</w:t>
            </w:r>
          </w:p>
        </w:tc>
        <w:tc>
          <w:tcPr>
            <w:tcW w:w="1559" w:type="dxa"/>
            <w:vMerge w:val="restart"/>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SUB PROGRAMA</w:t>
            </w:r>
          </w:p>
        </w:tc>
        <w:tc>
          <w:tcPr>
            <w:tcW w:w="4253" w:type="dxa"/>
            <w:gridSpan w:val="3"/>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INDICADOR</w:t>
            </w:r>
          </w:p>
        </w:tc>
        <w:tc>
          <w:tcPr>
            <w:tcW w:w="2126" w:type="dxa"/>
            <w:vMerge w:val="restart"/>
          </w:tcPr>
          <w:p w:rsidR="001E6C5D" w:rsidRPr="009E5EA7" w:rsidRDefault="001E6C5D" w:rsidP="009E5EA7">
            <w:pPr>
              <w:autoSpaceDE w:val="0"/>
              <w:autoSpaceDN w:val="0"/>
              <w:adjustRightInd w:val="0"/>
              <w:spacing w:after="0" w:line="240" w:lineRule="auto"/>
              <w:jc w:val="center"/>
              <w:rPr>
                <w:rFonts w:ascii="Cambria" w:hAnsi="Cambria"/>
                <w:sz w:val="20"/>
                <w:szCs w:val="20"/>
              </w:rPr>
            </w:pPr>
            <w:r w:rsidRPr="009E5EA7">
              <w:rPr>
                <w:rFonts w:ascii="Cambria" w:hAnsi="Cambria"/>
                <w:b/>
                <w:sz w:val="20"/>
                <w:szCs w:val="20"/>
              </w:rPr>
              <w:t>META</w:t>
            </w:r>
          </w:p>
        </w:tc>
      </w:tr>
      <w:tr w:rsidR="00240D5B" w:rsidRPr="009E5EA7" w:rsidTr="009E5EA7">
        <w:trPr>
          <w:trHeight w:val="213"/>
        </w:trPr>
        <w:tc>
          <w:tcPr>
            <w:tcW w:w="1384" w:type="dxa"/>
            <w:vMerge/>
          </w:tcPr>
          <w:p w:rsidR="001E6C5D" w:rsidRPr="009E5EA7" w:rsidRDefault="001E6C5D" w:rsidP="009E5EA7">
            <w:pPr>
              <w:autoSpaceDE w:val="0"/>
              <w:autoSpaceDN w:val="0"/>
              <w:adjustRightInd w:val="0"/>
              <w:spacing w:after="0" w:line="240" w:lineRule="auto"/>
              <w:jc w:val="center"/>
              <w:rPr>
                <w:rFonts w:ascii="Cambria" w:hAnsi="Cambria"/>
                <w:b/>
                <w:sz w:val="20"/>
                <w:szCs w:val="20"/>
              </w:rPr>
            </w:pPr>
          </w:p>
        </w:tc>
        <w:tc>
          <w:tcPr>
            <w:tcW w:w="1559" w:type="dxa"/>
            <w:vMerge/>
          </w:tcPr>
          <w:p w:rsidR="001E6C5D" w:rsidRPr="009E5EA7" w:rsidRDefault="001E6C5D" w:rsidP="009E5EA7">
            <w:pPr>
              <w:autoSpaceDE w:val="0"/>
              <w:autoSpaceDN w:val="0"/>
              <w:adjustRightInd w:val="0"/>
              <w:spacing w:after="0" w:line="240" w:lineRule="auto"/>
              <w:jc w:val="center"/>
              <w:rPr>
                <w:rFonts w:ascii="Cambria" w:hAnsi="Cambria"/>
                <w:b/>
                <w:sz w:val="20"/>
                <w:szCs w:val="20"/>
              </w:rPr>
            </w:pPr>
          </w:p>
        </w:tc>
        <w:tc>
          <w:tcPr>
            <w:tcW w:w="2127" w:type="dxa"/>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NOMBRE</w:t>
            </w:r>
          </w:p>
        </w:tc>
        <w:tc>
          <w:tcPr>
            <w:tcW w:w="850" w:type="dxa"/>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BASE</w:t>
            </w:r>
          </w:p>
        </w:tc>
        <w:tc>
          <w:tcPr>
            <w:tcW w:w="1276" w:type="dxa"/>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PRODUCTO</w:t>
            </w:r>
          </w:p>
        </w:tc>
        <w:tc>
          <w:tcPr>
            <w:tcW w:w="2126" w:type="dxa"/>
            <w:vMerge/>
          </w:tcPr>
          <w:p w:rsidR="001E6C5D" w:rsidRPr="009E5EA7" w:rsidRDefault="001E6C5D" w:rsidP="009E5EA7">
            <w:pPr>
              <w:autoSpaceDE w:val="0"/>
              <w:autoSpaceDN w:val="0"/>
              <w:adjustRightInd w:val="0"/>
              <w:spacing w:after="0" w:line="240" w:lineRule="auto"/>
              <w:rPr>
                <w:rFonts w:ascii="Cambria" w:hAnsi="Cambria"/>
                <w:b/>
                <w:sz w:val="20"/>
                <w:szCs w:val="20"/>
              </w:rPr>
            </w:pPr>
          </w:p>
        </w:tc>
      </w:tr>
      <w:tr w:rsidR="00240D5B" w:rsidRPr="009E5EA7" w:rsidTr="009E5EA7">
        <w:trPr>
          <w:trHeight w:val="800"/>
        </w:trPr>
        <w:tc>
          <w:tcPr>
            <w:tcW w:w="1384" w:type="dxa"/>
            <w:vMerge w:val="restart"/>
          </w:tcPr>
          <w:p w:rsidR="001E6C5D" w:rsidRPr="009E5EA7" w:rsidRDefault="001E6C5D" w:rsidP="009E5EA7">
            <w:pPr>
              <w:autoSpaceDE w:val="0"/>
              <w:autoSpaceDN w:val="0"/>
              <w:adjustRightInd w:val="0"/>
              <w:spacing w:after="0" w:line="240" w:lineRule="auto"/>
              <w:jc w:val="center"/>
              <w:rPr>
                <w:rFonts w:ascii="Cambria" w:hAnsi="Cambria"/>
                <w:sz w:val="20"/>
                <w:szCs w:val="20"/>
              </w:rPr>
            </w:pPr>
            <w:r w:rsidRPr="009E5EA7">
              <w:rPr>
                <w:rFonts w:ascii="Cambria" w:hAnsi="Cambria"/>
                <w:sz w:val="20"/>
                <w:szCs w:val="20"/>
              </w:rPr>
              <w:t xml:space="preserve">FORMACION </w:t>
            </w:r>
          </w:p>
        </w:tc>
        <w:tc>
          <w:tcPr>
            <w:tcW w:w="1559" w:type="dxa"/>
            <w:vMerge w:val="restart"/>
          </w:tcPr>
          <w:p w:rsidR="001E6C5D" w:rsidRPr="009E5EA7" w:rsidRDefault="001E6C5D" w:rsidP="009E5EA7">
            <w:pPr>
              <w:autoSpaceDE w:val="0"/>
              <w:autoSpaceDN w:val="0"/>
              <w:adjustRightInd w:val="0"/>
              <w:spacing w:after="0" w:line="240" w:lineRule="auto"/>
              <w:jc w:val="center"/>
              <w:rPr>
                <w:rFonts w:ascii="Cambria" w:hAnsi="Cambria"/>
                <w:sz w:val="20"/>
                <w:szCs w:val="20"/>
              </w:rPr>
            </w:pPr>
            <w:r w:rsidRPr="009E5EA7">
              <w:rPr>
                <w:rFonts w:ascii="Cambria" w:hAnsi="Cambria"/>
                <w:sz w:val="20"/>
                <w:szCs w:val="20"/>
              </w:rPr>
              <w:t>Convenios  de Formación de Capital Humano</w:t>
            </w:r>
          </w:p>
        </w:tc>
        <w:tc>
          <w:tcPr>
            <w:tcW w:w="2127" w:type="dxa"/>
          </w:tcPr>
          <w:p w:rsidR="001E6C5D" w:rsidRPr="009E5EA7" w:rsidRDefault="001E6C5D" w:rsidP="00F7749B">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No. Cursos dictados por</w:t>
            </w:r>
            <w:r w:rsidR="00F7749B">
              <w:rPr>
                <w:rFonts w:ascii="Cambria" w:hAnsi="Cambria"/>
                <w:sz w:val="20"/>
                <w:szCs w:val="20"/>
              </w:rPr>
              <w:t xml:space="preserve"> Instituciones del niel técnico y superiores </w:t>
            </w:r>
            <w:r w:rsidRPr="009E5EA7">
              <w:rPr>
                <w:rFonts w:ascii="Cambria" w:hAnsi="Cambria"/>
                <w:sz w:val="20"/>
                <w:szCs w:val="20"/>
              </w:rPr>
              <w:t xml:space="preserve">en emprenderismo </w:t>
            </w:r>
          </w:p>
        </w:tc>
        <w:tc>
          <w:tcPr>
            <w:tcW w:w="850" w:type="dxa"/>
          </w:tcPr>
          <w:p w:rsidR="001E6C5D" w:rsidRPr="009E5EA7" w:rsidRDefault="001E6C5D" w:rsidP="009E5EA7">
            <w:pPr>
              <w:autoSpaceDE w:val="0"/>
              <w:autoSpaceDN w:val="0"/>
              <w:adjustRightInd w:val="0"/>
              <w:spacing w:after="0" w:line="240" w:lineRule="auto"/>
              <w:rPr>
                <w:rFonts w:ascii="Cambria" w:hAnsi="Cambria"/>
                <w:sz w:val="20"/>
                <w:szCs w:val="20"/>
              </w:rPr>
            </w:pPr>
            <w:r w:rsidRPr="009E5EA7">
              <w:rPr>
                <w:rFonts w:ascii="Cambria" w:hAnsi="Cambria"/>
                <w:sz w:val="20"/>
                <w:szCs w:val="20"/>
              </w:rPr>
              <w:t>Cero</w:t>
            </w:r>
          </w:p>
        </w:tc>
        <w:tc>
          <w:tcPr>
            <w:tcW w:w="127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Tres por año</w:t>
            </w:r>
          </w:p>
        </w:tc>
        <w:tc>
          <w:tcPr>
            <w:tcW w:w="212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Doce Cursos de emprenderismo a final del 2015</w:t>
            </w:r>
          </w:p>
        </w:tc>
      </w:tr>
      <w:tr w:rsidR="00240D5B" w:rsidRPr="009E5EA7" w:rsidTr="009E5EA7">
        <w:trPr>
          <w:trHeight w:val="131"/>
        </w:trPr>
        <w:tc>
          <w:tcPr>
            <w:tcW w:w="1384" w:type="dxa"/>
            <w:vMerge/>
          </w:tcPr>
          <w:p w:rsidR="001E6C5D" w:rsidRPr="009E5EA7" w:rsidRDefault="001E6C5D" w:rsidP="009E5EA7">
            <w:pPr>
              <w:autoSpaceDE w:val="0"/>
              <w:autoSpaceDN w:val="0"/>
              <w:adjustRightInd w:val="0"/>
              <w:spacing w:after="0" w:line="240" w:lineRule="auto"/>
              <w:jc w:val="center"/>
              <w:rPr>
                <w:rFonts w:ascii="Cambria" w:hAnsi="Cambria"/>
                <w:sz w:val="20"/>
                <w:szCs w:val="20"/>
              </w:rPr>
            </w:pPr>
          </w:p>
        </w:tc>
        <w:tc>
          <w:tcPr>
            <w:tcW w:w="1559" w:type="dxa"/>
            <w:vMerge/>
          </w:tcPr>
          <w:p w:rsidR="001E6C5D" w:rsidRPr="009E5EA7" w:rsidRDefault="001E6C5D" w:rsidP="009E5EA7">
            <w:pPr>
              <w:autoSpaceDE w:val="0"/>
              <w:autoSpaceDN w:val="0"/>
              <w:adjustRightInd w:val="0"/>
              <w:spacing w:after="0" w:line="240" w:lineRule="auto"/>
              <w:jc w:val="center"/>
              <w:rPr>
                <w:rFonts w:ascii="Cambria" w:hAnsi="Cambria"/>
                <w:sz w:val="20"/>
                <w:szCs w:val="20"/>
              </w:rPr>
            </w:pPr>
          </w:p>
        </w:tc>
        <w:tc>
          <w:tcPr>
            <w:tcW w:w="2127"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No. De MIPYMES Urbanas creadas</w:t>
            </w:r>
          </w:p>
        </w:tc>
        <w:tc>
          <w:tcPr>
            <w:tcW w:w="850" w:type="dxa"/>
          </w:tcPr>
          <w:p w:rsidR="001E6C5D" w:rsidRPr="009E5EA7" w:rsidRDefault="001E6C5D" w:rsidP="009E5EA7">
            <w:pPr>
              <w:autoSpaceDE w:val="0"/>
              <w:autoSpaceDN w:val="0"/>
              <w:adjustRightInd w:val="0"/>
              <w:spacing w:after="0" w:line="240" w:lineRule="auto"/>
              <w:rPr>
                <w:rFonts w:ascii="Cambria" w:hAnsi="Cambria"/>
                <w:sz w:val="20"/>
                <w:szCs w:val="20"/>
              </w:rPr>
            </w:pPr>
            <w:r w:rsidRPr="009E5EA7">
              <w:rPr>
                <w:rFonts w:ascii="Cambria" w:hAnsi="Cambria"/>
                <w:sz w:val="20"/>
                <w:szCs w:val="20"/>
              </w:rPr>
              <w:t>Cero</w:t>
            </w:r>
          </w:p>
        </w:tc>
        <w:tc>
          <w:tcPr>
            <w:tcW w:w="127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Una</w:t>
            </w:r>
          </w:p>
        </w:tc>
        <w:tc>
          <w:tcPr>
            <w:tcW w:w="212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Una MIPYMES creada 2015</w:t>
            </w:r>
          </w:p>
        </w:tc>
      </w:tr>
      <w:tr w:rsidR="00240D5B" w:rsidRPr="009E5EA7" w:rsidTr="009E5EA7">
        <w:trPr>
          <w:trHeight w:val="275"/>
        </w:trPr>
        <w:tc>
          <w:tcPr>
            <w:tcW w:w="1384" w:type="dxa"/>
            <w:vMerge/>
          </w:tcPr>
          <w:p w:rsidR="001E6C5D" w:rsidRPr="009E5EA7" w:rsidRDefault="001E6C5D" w:rsidP="009E5EA7">
            <w:pPr>
              <w:spacing w:after="0" w:line="240" w:lineRule="auto"/>
              <w:jc w:val="both"/>
              <w:rPr>
                <w:rFonts w:ascii="Cambria" w:hAnsi="Cambria"/>
                <w:sz w:val="20"/>
                <w:szCs w:val="20"/>
              </w:rPr>
            </w:pPr>
          </w:p>
        </w:tc>
        <w:tc>
          <w:tcPr>
            <w:tcW w:w="1559" w:type="dxa"/>
            <w:vMerge/>
          </w:tcPr>
          <w:p w:rsidR="001E6C5D" w:rsidRPr="009E5EA7" w:rsidRDefault="001E6C5D" w:rsidP="009E5EA7">
            <w:pPr>
              <w:spacing w:after="0" w:line="240" w:lineRule="auto"/>
              <w:jc w:val="both"/>
              <w:rPr>
                <w:rFonts w:ascii="Cambria" w:hAnsi="Cambria"/>
                <w:sz w:val="20"/>
                <w:szCs w:val="20"/>
              </w:rPr>
            </w:pPr>
          </w:p>
        </w:tc>
        <w:tc>
          <w:tcPr>
            <w:tcW w:w="2127"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No. De MIPYMES rurales creadas</w:t>
            </w:r>
          </w:p>
        </w:tc>
        <w:tc>
          <w:tcPr>
            <w:tcW w:w="850" w:type="dxa"/>
          </w:tcPr>
          <w:p w:rsidR="001E6C5D" w:rsidRPr="009E5EA7" w:rsidRDefault="001E6C5D" w:rsidP="009E5EA7">
            <w:pPr>
              <w:autoSpaceDE w:val="0"/>
              <w:autoSpaceDN w:val="0"/>
              <w:adjustRightInd w:val="0"/>
              <w:spacing w:after="0" w:line="240" w:lineRule="auto"/>
              <w:rPr>
                <w:rFonts w:ascii="Cambria" w:hAnsi="Cambria"/>
                <w:sz w:val="20"/>
                <w:szCs w:val="20"/>
              </w:rPr>
            </w:pPr>
            <w:r w:rsidRPr="009E5EA7">
              <w:rPr>
                <w:rFonts w:ascii="Cambria" w:hAnsi="Cambria"/>
                <w:sz w:val="20"/>
                <w:szCs w:val="20"/>
              </w:rPr>
              <w:t>Cero</w:t>
            </w:r>
          </w:p>
        </w:tc>
        <w:tc>
          <w:tcPr>
            <w:tcW w:w="127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 xml:space="preserve">Cuatro </w:t>
            </w:r>
          </w:p>
        </w:tc>
        <w:tc>
          <w:tcPr>
            <w:tcW w:w="212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Cuatro MIPYMES rurales creadas 2015</w:t>
            </w:r>
          </w:p>
        </w:tc>
      </w:tr>
    </w:tbl>
    <w:p w:rsidR="006F13C6" w:rsidRPr="00491E5A" w:rsidRDefault="006F13C6" w:rsidP="001E6C5D">
      <w:pPr>
        <w:autoSpaceDE w:val="0"/>
        <w:autoSpaceDN w:val="0"/>
        <w:adjustRightInd w:val="0"/>
        <w:spacing w:after="0" w:line="240" w:lineRule="auto"/>
        <w:rPr>
          <w:rFonts w:ascii="Cambria" w:hAnsi="Cambria" w:cs="Calibri"/>
          <w:b/>
          <w:color w:val="231F20"/>
          <w:sz w:val="24"/>
          <w:szCs w:val="24"/>
          <w:lang w:val="es-CO"/>
        </w:rPr>
      </w:pPr>
    </w:p>
    <w:p w:rsidR="001E6C5D" w:rsidRPr="00491E5A" w:rsidRDefault="001E6C5D" w:rsidP="001E6C5D">
      <w:pPr>
        <w:autoSpaceDE w:val="0"/>
        <w:autoSpaceDN w:val="0"/>
        <w:adjustRightInd w:val="0"/>
        <w:spacing w:after="0" w:line="240" w:lineRule="auto"/>
        <w:rPr>
          <w:rFonts w:ascii="Cambria" w:hAnsi="Cambria" w:cs="Calibri"/>
          <w:b/>
          <w:color w:val="231F20"/>
          <w:sz w:val="24"/>
          <w:szCs w:val="24"/>
          <w:lang w:val="es-CO"/>
        </w:rPr>
      </w:pPr>
      <w:r w:rsidRPr="00491E5A">
        <w:rPr>
          <w:rFonts w:ascii="Cambria" w:hAnsi="Cambria" w:cs="Calibri"/>
          <w:b/>
          <w:color w:val="231F20"/>
          <w:sz w:val="24"/>
          <w:szCs w:val="24"/>
          <w:lang w:val="es-CO"/>
        </w:rPr>
        <w:t>4.3.5.2.3.</w:t>
      </w:r>
      <w:r w:rsidR="006F13C6" w:rsidRPr="00491E5A">
        <w:rPr>
          <w:rFonts w:ascii="Cambria" w:hAnsi="Cambria" w:cs="Calibri"/>
          <w:b/>
          <w:color w:val="231F20"/>
          <w:sz w:val="24"/>
          <w:szCs w:val="24"/>
          <w:lang w:val="es-CO"/>
        </w:rPr>
        <w:t xml:space="preserve"> </w:t>
      </w:r>
      <w:r w:rsidRPr="00491E5A">
        <w:rPr>
          <w:rFonts w:ascii="Cambria" w:hAnsi="Cambria" w:cs="Calibri"/>
          <w:b/>
          <w:color w:val="231F20"/>
          <w:sz w:val="24"/>
          <w:szCs w:val="24"/>
          <w:lang w:val="es-CO"/>
        </w:rPr>
        <w:t>ESTRATEGIAS</w:t>
      </w:r>
    </w:p>
    <w:p w:rsidR="001E6C5D" w:rsidRPr="00491E5A" w:rsidRDefault="001E6C5D" w:rsidP="001E6C5D">
      <w:pPr>
        <w:autoSpaceDE w:val="0"/>
        <w:autoSpaceDN w:val="0"/>
        <w:adjustRightInd w:val="0"/>
        <w:spacing w:after="0" w:line="240" w:lineRule="auto"/>
        <w:rPr>
          <w:rFonts w:ascii="Cambria" w:hAnsi="Cambria" w:cs="Calibri"/>
          <w:color w:val="231F20"/>
          <w:sz w:val="24"/>
          <w:szCs w:val="24"/>
          <w:lang w:val="es-CO"/>
        </w:rPr>
      </w:pPr>
    </w:p>
    <w:p w:rsidR="001E6C5D" w:rsidRPr="00491E5A" w:rsidRDefault="001E6C5D" w:rsidP="003C7CDD">
      <w:pPr>
        <w:pStyle w:val="Prrafodelista"/>
        <w:numPr>
          <w:ilvl w:val="0"/>
          <w:numId w:val="50"/>
        </w:numPr>
        <w:autoSpaceDE w:val="0"/>
        <w:autoSpaceDN w:val="0"/>
        <w:adjustRightInd w:val="0"/>
        <w:spacing w:after="0" w:line="360" w:lineRule="auto"/>
        <w:jc w:val="both"/>
        <w:rPr>
          <w:rFonts w:ascii="Cambria" w:hAnsi="Cambria" w:cs="Calibri"/>
          <w:color w:val="231F20"/>
          <w:sz w:val="24"/>
          <w:szCs w:val="24"/>
          <w:lang w:val="es-CO"/>
        </w:rPr>
      </w:pPr>
      <w:r w:rsidRPr="00491E5A">
        <w:rPr>
          <w:rFonts w:ascii="Cambria" w:hAnsi="Cambria" w:cs="Calibri"/>
          <w:color w:val="231F20"/>
          <w:sz w:val="24"/>
          <w:szCs w:val="24"/>
          <w:lang w:val="es-CO"/>
        </w:rPr>
        <w:t>Apoyar la creación y fortalecimiento de las MIPYMES rurales.</w:t>
      </w:r>
    </w:p>
    <w:p w:rsidR="001E6C5D" w:rsidRPr="00491E5A" w:rsidRDefault="001E6C5D" w:rsidP="003C7CDD">
      <w:pPr>
        <w:pStyle w:val="Prrafodelista"/>
        <w:numPr>
          <w:ilvl w:val="0"/>
          <w:numId w:val="50"/>
        </w:numPr>
        <w:autoSpaceDE w:val="0"/>
        <w:autoSpaceDN w:val="0"/>
        <w:adjustRightInd w:val="0"/>
        <w:spacing w:after="0" w:line="360" w:lineRule="auto"/>
        <w:rPr>
          <w:rFonts w:ascii="Cambria" w:hAnsi="Cambria" w:cs="Calibri"/>
          <w:color w:val="231F20"/>
          <w:sz w:val="24"/>
          <w:szCs w:val="24"/>
          <w:lang w:val="es-CO"/>
        </w:rPr>
      </w:pPr>
      <w:r w:rsidRPr="00491E5A">
        <w:rPr>
          <w:rFonts w:ascii="Cambria" w:hAnsi="Cambria" w:cs="Calibri"/>
          <w:color w:val="231F20"/>
          <w:sz w:val="24"/>
          <w:szCs w:val="24"/>
          <w:lang w:val="es-CO"/>
        </w:rPr>
        <w:t>Capacitación y formación de capital humano y tecnológico.</w:t>
      </w:r>
    </w:p>
    <w:p w:rsidR="001E6C5D" w:rsidRPr="00491E5A" w:rsidRDefault="001E6C5D" w:rsidP="003C7CDD">
      <w:pPr>
        <w:pStyle w:val="Prrafodelista"/>
        <w:numPr>
          <w:ilvl w:val="0"/>
          <w:numId w:val="50"/>
        </w:numPr>
        <w:autoSpaceDE w:val="0"/>
        <w:autoSpaceDN w:val="0"/>
        <w:adjustRightInd w:val="0"/>
        <w:spacing w:after="0" w:line="360" w:lineRule="auto"/>
        <w:jc w:val="both"/>
        <w:rPr>
          <w:rFonts w:ascii="Cambria" w:hAnsi="Cambria" w:cs="Calibri"/>
          <w:color w:val="231F20"/>
          <w:sz w:val="24"/>
          <w:szCs w:val="24"/>
          <w:lang w:val="es-CO"/>
        </w:rPr>
      </w:pPr>
      <w:r w:rsidRPr="00491E5A">
        <w:rPr>
          <w:rFonts w:ascii="Cambria" w:hAnsi="Cambria" w:cs="Calibri"/>
          <w:color w:val="231F20"/>
          <w:sz w:val="24"/>
          <w:szCs w:val="24"/>
          <w:lang w:val="es-CO"/>
        </w:rPr>
        <w:t>Promover la capitalización de las MIPYMES en el municipio.</w:t>
      </w:r>
    </w:p>
    <w:p w:rsidR="001E6C5D" w:rsidRPr="00491E5A" w:rsidRDefault="001E6C5D" w:rsidP="003C7CDD">
      <w:pPr>
        <w:pStyle w:val="Prrafodelista"/>
        <w:numPr>
          <w:ilvl w:val="0"/>
          <w:numId w:val="50"/>
        </w:numPr>
        <w:autoSpaceDE w:val="0"/>
        <w:autoSpaceDN w:val="0"/>
        <w:adjustRightInd w:val="0"/>
        <w:spacing w:after="0"/>
        <w:jc w:val="both"/>
        <w:rPr>
          <w:rFonts w:ascii="Cambria" w:hAnsi="Cambria" w:cs="Calibri"/>
          <w:color w:val="231F20"/>
          <w:sz w:val="24"/>
          <w:szCs w:val="24"/>
          <w:lang w:val="es-CO"/>
        </w:rPr>
      </w:pPr>
      <w:r w:rsidRPr="00491E5A">
        <w:rPr>
          <w:rFonts w:ascii="Cambria" w:hAnsi="Cambria" w:cs="Calibri"/>
          <w:color w:val="231F20"/>
          <w:sz w:val="24"/>
          <w:szCs w:val="24"/>
          <w:lang w:val="es-CO"/>
        </w:rPr>
        <w:lastRenderedPageBreak/>
        <w:t>Conformar el Fondo de Apoyo a las micro, pequeñas y medianas empresas del municipio, FOMIPYMES, en cabeza de la Secretaria de Agricultura del Municipio  y se analice la participación de otros sectores.</w:t>
      </w:r>
    </w:p>
    <w:p w:rsidR="001E6C5D" w:rsidRPr="00491E5A" w:rsidRDefault="001E6C5D" w:rsidP="003C7CDD">
      <w:pPr>
        <w:pStyle w:val="Prrafodelista"/>
        <w:numPr>
          <w:ilvl w:val="0"/>
          <w:numId w:val="50"/>
        </w:numPr>
        <w:autoSpaceDE w:val="0"/>
        <w:autoSpaceDN w:val="0"/>
        <w:adjustRightInd w:val="0"/>
        <w:spacing w:after="0"/>
        <w:jc w:val="both"/>
        <w:rPr>
          <w:rFonts w:ascii="Cambria" w:hAnsi="Cambria" w:cs="Calibri"/>
          <w:color w:val="231F20"/>
          <w:sz w:val="24"/>
          <w:szCs w:val="24"/>
          <w:lang w:val="es-CO"/>
        </w:rPr>
      </w:pPr>
      <w:r w:rsidRPr="00491E5A">
        <w:rPr>
          <w:rFonts w:ascii="Cambria" w:hAnsi="Cambria" w:cs="Calibri"/>
          <w:color w:val="231F20"/>
          <w:sz w:val="24"/>
          <w:szCs w:val="24"/>
          <w:lang w:val="es-CO"/>
        </w:rPr>
        <w:t>Suscripción de convenios interinstitucionales y alianzas estratégicas intersectoriales, con entidades como la Gobernación de Boyacá, el CEDEAGRO del  SENA, el SENA, Universidades, ONG´s, Departamento para la Protección Social, Itedris, Pastoral Social, entre otros</w:t>
      </w:r>
    </w:p>
    <w:p w:rsidR="001E6C5D" w:rsidRPr="00491E5A" w:rsidRDefault="001E6C5D" w:rsidP="001E6C5D">
      <w:pPr>
        <w:autoSpaceDE w:val="0"/>
        <w:autoSpaceDN w:val="0"/>
        <w:adjustRightInd w:val="0"/>
        <w:spacing w:after="0" w:line="360" w:lineRule="auto"/>
        <w:rPr>
          <w:rFonts w:ascii="Cambria" w:hAnsi="Cambria" w:cs="Calibri"/>
          <w:color w:val="231F20"/>
          <w:sz w:val="24"/>
          <w:szCs w:val="24"/>
          <w:lang w:val="es-CO"/>
        </w:rPr>
      </w:pPr>
    </w:p>
    <w:p w:rsidR="001E6C5D" w:rsidRPr="00491E5A" w:rsidRDefault="001E6C5D" w:rsidP="001E6C5D">
      <w:pPr>
        <w:autoSpaceDE w:val="0"/>
        <w:autoSpaceDN w:val="0"/>
        <w:adjustRightInd w:val="0"/>
        <w:spacing w:after="0" w:line="240" w:lineRule="auto"/>
        <w:rPr>
          <w:rFonts w:ascii="Cambria" w:hAnsi="Cambria" w:cs="Calibri"/>
          <w:b/>
          <w:color w:val="231F20"/>
          <w:sz w:val="24"/>
          <w:szCs w:val="24"/>
          <w:lang w:val="es-CO"/>
        </w:rPr>
      </w:pPr>
      <w:r w:rsidRPr="00491E5A">
        <w:rPr>
          <w:rFonts w:ascii="Cambria" w:hAnsi="Cambria" w:cs="Calibri"/>
          <w:b/>
          <w:color w:val="231F20"/>
          <w:sz w:val="24"/>
          <w:szCs w:val="24"/>
          <w:lang w:val="es-CO"/>
        </w:rPr>
        <w:t>4.3.5.2.4. OBJETIVO ESPECIFICO</w:t>
      </w:r>
    </w:p>
    <w:p w:rsidR="001E6C5D" w:rsidRPr="00491E5A" w:rsidRDefault="001E6C5D" w:rsidP="001E6C5D">
      <w:pPr>
        <w:autoSpaceDE w:val="0"/>
        <w:autoSpaceDN w:val="0"/>
        <w:adjustRightInd w:val="0"/>
        <w:spacing w:after="0" w:line="240" w:lineRule="auto"/>
        <w:rPr>
          <w:rFonts w:ascii="Cambria" w:hAnsi="Cambria" w:cs="Calibri"/>
          <w:color w:val="231F20"/>
          <w:sz w:val="24"/>
          <w:szCs w:val="24"/>
          <w:lang w:val="es-CO"/>
        </w:rPr>
      </w:pPr>
    </w:p>
    <w:p w:rsidR="001E6C5D" w:rsidRPr="00491E5A" w:rsidRDefault="001E6C5D" w:rsidP="001E6C5D">
      <w:pPr>
        <w:autoSpaceDE w:val="0"/>
        <w:autoSpaceDN w:val="0"/>
        <w:adjustRightInd w:val="0"/>
        <w:spacing w:after="0" w:line="240" w:lineRule="auto"/>
        <w:jc w:val="both"/>
        <w:rPr>
          <w:rFonts w:ascii="Cambria" w:hAnsi="Cambria" w:cs="Calibri"/>
          <w:color w:val="231F20"/>
          <w:sz w:val="24"/>
          <w:szCs w:val="24"/>
          <w:lang w:val="es-CO"/>
        </w:rPr>
      </w:pPr>
      <w:r w:rsidRPr="00491E5A">
        <w:rPr>
          <w:rFonts w:ascii="Cambria" w:hAnsi="Cambria" w:cs="Calibri"/>
          <w:color w:val="231F20"/>
          <w:sz w:val="24"/>
          <w:szCs w:val="24"/>
          <w:lang w:val="es-CO"/>
        </w:rPr>
        <w:t>Promover asociatividad empresarial y alianzas estratégicas entre las entidades públicas y privadas del Municipio, Departamento y Región.</w:t>
      </w:r>
    </w:p>
    <w:p w:rsidR="001E6C5D" w:rsidRPr="00491E5A" w:rsidRDefault="001E6C5D" w:rsidP="001E6C5D">
      <w:pPr>
        <w:autoSpaceDE w:val="0"/>
        <w:autoSpaceDN w:val="0"/>
        <w:adjustRightInd w:val="0"/>
        <w:spacing w:after="0" w:line="240" w:lineRule="auto"/>
        <w:rPr>
          <w:rFonts w:ascii="Cambria" w:hAnsi="Cambria" w:cs="Calibri"/>
          <w:color w:val="231F20"/>
          <w:sz w:val="24"/>
          <w:szCs w:val="24"/>
          <w:lang w:val="es-CO"/>
        </w:rPr>
      </w:pPr>
    </w:p>
    <w:tbl>
      <w:tblPr>
        <w:tblpPr w:leftFromText="141" w:rightFromText="141" w:vertAnchor="text" w:horzAnchor="margin" w:tblpY="47"/>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68"/>
        <w:gridCol w:w="1701"/>
        <w:gridCol w:w="1701"/>
        <w:gridCol w:w="850"/>
        <w:gridCol w:w="1276"/>
        <w:gridCol w:w="2126"/>
      </w:tblGrid>
      <w:tr w:rsidR="00240D5B" w:rsidRPr="009E5EA7" w:rsidTr="009E5EA7">
        <w:trPr>
          <w:trHeight w:val="325"/>
        </w:trPr>
        <w:tc>
          <w:tcPr>
            <w:tcW w:w="1668" w:type="dxa"/>
            <w:vMerge w:val="restart"/>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PROGRAMA</w:t>
            </w:r>
          </w:p>
        </w:tc>
        <w:tc>
          <w:tcPr>
            <w:tcW w:w="1701" w:type="dxa"/>
            <w:vMerge w:val="restart"/>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SUB PROGRAMA</w:t>
            </w:r>
          </w:p>
        </w:tc>
        <w:tc>
          <w:tcPr>
            <w:tcW w:w="3827" w:type="dxa"/>
            <w:gridSpan w:val="3"/>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INDICADOR</w:t>
            </w:r>
          </w:p>
        </w:tc>
        <w:tc>
          <w:tcPr>
            <w:tcW w:w="2126" w:type="dxa"/>
            <w:vMerge w:val="restart"/>
          </w:tcPr>
          <w:p w:rsidR="001E6C5D" w:rsidRPr="009E5EA7" w:rsidRDefault="001E6C5D" w:rsidP="009E5EA7">
            <w:pPr>
              <w:autoSpaceDE w:val="0"/>
              <w:autoSpaceDN w:val="0"/>
              <w:adjustRightInd w:val="0"/>
              <w:spacing w:after="0" w:line="240" w:lineRule="auto"/>
              <w:jc w:val="center"/>
              <w:rPr>
                <w:rFonts w:ascii="Cambria" w:hAnsi="Cambria"/>
                <w:sz w:val="20"/>
                <w:szCs w:val="20"/>
              </w:rPr>
            </w:pPr>
            <w:r w:rsidRPr="009E5EA7">
              <w:rPr>
                <w:rFonts w:ascii="Cambria" w:hAnsi="Cambria"/>
                <w:b/>
                <w:sz w:val="20"/>
                <w:szCs w:val="20"/>
              </w:rPr>
              <w:t>META</w:t>
            </w:r>
          </w:p>
        </w:tc>
      </w:tr>
      <w:tr w:rsidR="00240D5B" w:rsidRPr="009E5EA7" w:rsidTr="009E5EA7">
        <w:trPr>
          <w:trHeight w:val="213"/>
        </w:trPr>
        <w:tc>
          <w:tcPr>
            <w:tcW w:w="1668" w:type="dxa"/>
            <w:vMerge/>
          </w:tcPr>
          <w:p w:rsidR="001E6C5D" w:rsidRPr="009E5EA7" w:rsidRDefault="001E6C5D" w:rsidP="009E5EA7">
            <w:pPr>
              <w:autoSpaceDE w:val="0"/>
              <w:autoSpaceDN w:val="0"/>
              <w:adjustRightInd w:val="0"/>
              <w:spacing w:after="0" w:line="240" w:lineRule="auto"/>
              <w:jc w:val="center"/>
              <w:rPr>
                <w:rFonts w:ascii="Cambria" w:hAnsi="Cambria"/>
                <w:b/>
                <w:sz w:val="20"/>
                <w:szCs w:val="20"/>
              </w:rPr>
            </w:pPr>
          </w:p>
        </w:tc>
        <w:tc>
          <w:tcPr>
            <w:tcW w:w="1701" w:type="dxa"/>
            <w:vMerge/>
          </w:tcPr>
          <w:p w:rsidR="001E6C5D" w:rsidRPr="009E5EA7" w:rsidRDefault="001E6C5D" w:rsidP="009E5EA7">
            <w:pPr>
              <w:autoSpaceDE w:val="0"/>
              <w:autoSpaceDN w:val="0"/>
              <w:adjustRightInd w:val="0"/>
              <w:spacing w:after="0" w:line="240" w:lineRule="auto"/>
              <w:jc w:val="center"/>
              <w:rPr>
                <w:rFonts w:ascii="Cambria" w:hAnsi="Cambria"/>
                <w:b/>
                <w:sz w:val="20"/>
                <w:szCs w:val="20"/>
              </w:rPr>
            </w:pPr>
          </w:p>
        </w:tc>
        <w:tc>
          <w:tcPr>
            <w:tcW w:w="1701" w:type="dxa"/>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NOMBRE</w:t>
            </w:r>
          </w:p>
        </w:tc>
        <w:tc>
          <w:tcPr>
            <w:tcW w:w="850" w:type="dxa"/>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BASE</w:t>
            </w:r>
          </w:p>
        </w:tc>
        <w:tc>
          <w:tcPr>
            <w:tcW w:w="1276" w:type="dxa"/>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PRODUCTO</w:t>
            </w:r>
          </w:p>
        </w:tc>
        <w:tc>
          <w:tcPr>
            <w:tcW w:w="2126" w:type="dxa"/>
            <w:vMerge/>
          </w:tcPr>
          <w:p w:rsidR="001E6C5D" w:rsidRPr="009E5EA7" w:rsidRDefault="001E6C5D" w:rsidP="009E5EA7">
            <w:pPr>
              <w:autoSpaceDE w:val="0"/>
              <w:autoSpaceDN w:val="0"/>
              <w:adjustRightInd w:val="0"/>
              <w:spacing w:after="0" w:line="240" w:lineRule="auto"/>
              <w:rPr>
                <w:rFonts w:ascii="Cambria" w:hAnsi="Cambria"/>
                <w:b/>
                <w:sz w:val="20"/>
                <w:szCs w:val="20"/>
              </w:rPr>
            </w:pPr>
          </w:p>
        </w:tc>
      </w:tr>
      <w:tr w:rsidR="00240D5B" w:rsidRPr="009E5EA7" w:rsidTr="009E5EA7">
        <w:trPr>
          <w:trHeight w:val="647"/>
        </w:trPr>
        <w:tc>
          <w:tcPr>
            <w:tcW w:w="1668" w:type="dxa"/>
            <w:vMerge w:val="restart"/>
          </w:tcPr>
          <w:p w:rsidR="001E6C5D" w:rsidRPr="009E5EA7" w:rsidRDefault="001E6C5D" w:rsidP="009E5EA7">
            <w:pPr>
              <w:autoSpaceDE w:val="0"/>
              <w:autoSpaceDN w:val="0"/>
              <w:adjustRightInd w:val="0"/>
              <w:spacing w:after="0" w:line="240" w:lineRule="auto"/>
              <w:jc w:val="center"/>
              <w:rPr>
                <w:rFonts w:ascii="Cambria" w:hAnsi="Cambria"/>
                <w:sz w:val="20"/>
                <w:szCs w:val="20"/>
              </w:rPr>
            </w:pPr>
            <w:r w:rsidRPr="009E5EA7">
              <w:rPr>
                <w:rFonts w:ascii="Cambria" w:hAnsi="Cambria"/>
                <w:sz w:val="20"/>
                <w:szCs w:val="20"/>
              </w:rPr>
              <w:t xml:space="preserve">ORGANIZACIÓN EMPRESARIAL </w:t>
            </w:r>
          </w:p>
        </w:tc>
        <w:tc>
          <w:tcPr>
            <w:tcW w:w="1701" w:type="dxa"/>
            <w:vMerge w:val="restart"/>
          </w:tcPr>
          <w:p w:rsidR="001E6C5D" w:rsidRPr="009E5EA7" w:rsidRDefault="001E6C5D" w:rsidP="009E5EA7">
            <w:pPr>
              <w:autoSpaceDE w:val="0"/>
              <w:autoSpaceDN w:val="0"/>
              <w:adjustRightInd w:val="0"/>
              <w:spacing w:after="0" w:line="240" w:lineRule="auto"/>
              <w:jc w:val="center"/>
              <w:rPr>
                <w:rFonts w:ascii="Cambria" w:hAnsi="Cambria"/>
                <w:sz w:val="20"/>
                <w:szCs w:val="20"/>
              </w:rPr>
            </w:pPr>
            <w:r w:rsidRPr="009E5EA7">
              <w:rPr>
                <w:rFonts w:ascii="Cambria" w:hAnsi="Cambria"/>
                <w:sz w:val="20"/>
                <w:szCs w:val="20"/>
              </w:rPr>
              <w:t>Creación y Fortalecimiento empresarial</w:t>
            </w:r>
          </w:p>
        </w:tc>
        <w:tc>
          <w:tcPr>
            <w:tcW w:w="1701"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No. Empresas Creadas</w:t>
            </w:r>
          </w:p>
        </w:tc>
        <w:tc>
          <w:tcPr>
            <w:tcW w:w="850" w:type="dxa"/>
          </w:tcPr>
          <w:p w:rsidR="001E6C5D" w:rsidRPr="009E5EA7" w:rsidRDefault="001E6C5D" w:rsidP="009E5EA7">
            <w:pPr>
              <w:autoSpaceDE w:val="0"/>
              <w:autoSpaceDN w:val="0"/>
              <w:adjustRightInd w:val="0"/>
              <w:spacing w:after="0" w:line="240" w:lineRule="auto"/>
              <w:rPr>
                <w:rFonts w:ascii="Cambria" w:hAnsi="Cambria"/>
                <w:sz w:val="20"/>
                <w:szCs w:val="20"/>
              </w:rPr>
            </w:pPr>
            <w:r w:rsidRPr="009E5EA7">
              <w:rPr>
                <w:rFonts w:ascii="Cambria" w:hAnsi="Cambria"/>
                <w:sz w:val="20"/>
                <w:szCs w:val="20"/>
              </w:rPr>
              <w:t>Dos</w:t>
            </w:r>
          </w:p>
        </w:tc>
        <w:tc>
          <w:tcPr>
            <w:tcW w:w="127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Dos</w:t>
            </w:r>
          </w:p>
        </w:tc>
        <w:tc>
          <w:tcPr>
            <w:tcW w:w="212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Cuatro empresas creadas 2015</w:t>
            </w:r>
          </w:p>
        </w:tc>
      </w:tr>
      <w:tr w:rsidR="00240D5B" w:rsidRPr="009E5EA7" w:rsidTr="009E5EA7">
        <w:trPr>
          <w:trHeight w:val="131"/>
        </w:trPr>
        <w:tc>
          <w:tcPr>
            <w:tcW w:w="1668" w:type="dxa"/>
            <w:vMerge/>
          </w:tcPr>
          <w:p w:rsidR="001E6C5D" w:rsidRPr="009E5EA7" w:rsidRDefault="001E6C5D" w:rsidP="009E5EA7">
            <w:pPr>
              <w:autoSpaceDE w:val="0"/>
              <w:autoSpaceDN w:val="0"/>
              <w:adjustRightInd w:val="0"/>
              <w:spacing w:after="0" w:line="240" w:lineRule="auto"/>
              <w:jc w:val="center"/>
              <w:rPr>
                <w:rFonts w:ascii="Cambria" w:hAnsi="Cambria"/>
                <w:sz w:val="20"/>
                <w:szCs w:val="20"/>
              </w:rPr>
            </w:pPr>
          </w:p>
        </w:tc>
        <w:tc>
          <w:tcPr>
            <w:tcW w:w="1701" w:type="dxa"/>
            <w:vMerge/>
          </w:tcPr>
          <w:p w:rsidR="001E6C5D" w:rsidRPr="009E5EA7" w:rsidRDefault="001E6C5D" w:rsidP="009E5EA7">
            <w:pPr>
              <w:autoSpaceDE w:val="0"/>
              <w:autoSpaceDN w:val="0"/>
              <w:adjustRightInd w:val="0"/>
              <w:spacing w:after="0" w:line="240" w:lineRule="auto"/>
              <w:jc w:val="center"/>
              <w:rPr>
                <w:rFonts w:ascii="Cambria" w:hAnsi="Cambria"/>
                <w:sz w:val="20"/>
                <w:szCs w:val="20"/>
              </w:rPr>
            </w:pPr>
          </w:p>
        </w:tc>
        <w:tc>
          <w:tcPr>
            <w:tcW w:w="1701"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No. De empresas Fortalecidas</w:t>
            </w:r>
          </w:p>
        </w:tc>
        <w:tc>
          <w:tcPr>
            <w:tcW w:w="850" w:type="dxa"/>
          </w:tcPr>
          <w:p w:rsidR="001E6C5D" w:rsidRPr="009E5EA7" w:rsidRDefault="001E6C5D" w:rsidP="009E5EA7">
            <w:pPr>
              <w:autoSpaceDE w:val="0"/>
              <w:autoSpaceDN w:val="0"/>
              <w:adjustRightInd w:val="0"/>
              <w:spacing w:after="0" w:line="240" w:lineRule="auto"/>
              <w:rPr>
                <w:rFonts w:ascii="Cambria" w:hAnsi="Cambria"/>
                <w:sz w:val="20"/>
                <w:szCs w:val="20"/>
              </w:rPr>
            </w:pPr>
            <w:r w:rsidRPr="009E5EA7">
              <w:rPr>
                <w:rFonts w:ascii="Cambria" w:hAnsi="Cambria"/>
                <w:sz w:val="20"/>
                <w:szCs w:val="20"/>
              </w:rPr>
              <w:t>Cero</w:t>
            </w:r>
          </w:p>
        </w:tc>
        <w:tc>
          <w:tcPr>
            <w:tcW w:w="127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Cuatro</w:t>
            </w:r>
          </w:p>
        </w:tc>
        <w:tc>
          <w:tcPr>
            <w:tcW w:w="212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Cuatro Empresas Fortalecidas 2015</w:t>
            </w:r>
          </w:p>
        </w:tc>
      </w:tr>
    </w:tbl>
    <w:p w:rsidR="001E6C5D" w:rsidRPr="00491E5A" w:rsidRDefault="001E6C5D" w:rsidP="001E6C5D">
      <w:pPr>
        <w:autoSpaceDE w:val="0"/>
        <w:autoSpaceDN w:val="0"/>
        <w:adjustRightInd w:val="0"/>
        <w:spacing w:after="0" w:line="240" w:lineRule="auto"/>
        <w:rPr>
          <w:rFonts w:ascii="Cambria" w:hAnsi="Cambria" w:cs="Calibri"/>
          <w:color w:val="231F20"/>
          <w:sz w:val="24"/>
          <w:szCs w:val="24"/>
          <w:lang w:val="es-CO"/>
        </w:rPr>
      </w:pPr>
    </w:p>
    <w:p w:rsidR="001E6C5D" w:rsidRPr="00491E5A" w:rsidRDefault="001E6C5D" w:rsidP="001E6C5D">
      <w:pPr>
        <w:autoSpaceDE w:val="0"/>
        <w:autoSpaceDN w:val="0"/>
        <w:adjustRightInd w:val="0"/>
        <w:spacing w:after="0" w:line="240" w:lineRule="auto"/>
        <w:rPr>
          <w:rFonts w:ascii="Cambria" w:hAnsi="Cambria" w:cs="Calibri"/>
          <w:b/>
          <w:color w:val="231F20"/>
          <w:sz w:val="24"/>
          <w:szCs w:val="24"/>
          <w:lang w:val="es-CO"/>
        </w:rPr>
      </w:pPr>
      <w:r w:rsidRPr="00491E5A">
        <w:rPr>
          <w:rFonts w:ascii="Cambria" w:hAnsi="Cambria" w:cs="Calibri"/>
          <w:b/>
          <w:color w:val="231F20"/>
          <w:sz w:val="24"/>
          <w:szCs w:val="24"/>
          <w:lang w:val="es-CO"/>
        </w:rPr>
        <w:t>4.3.5.2.5. ESTRATEGIAS</w:t>
      </w:r>
    </w:p>
    <w:p w:rsidR="001E6C5D" w:rsidRPr="00491E5A" w:rsidRDefault="001E6C5D" w:rsidP="001E6C5D">
      <w:pPr>
        <w:autoSpaceDE w:val="0"/>
        <w:autoSpaceDN w:val="0"/>
        <w:adjustRightInd w:val="0"/>
        <w:spacing w:after="0" w:line="240" w:lineRule="auto"/>
        <w:rPr>
          <w:rFonts w:ascii="Cambria" w:hAnsi="Cambria" w:cs="Calibri"/>
          <w:color w:val="231F20"/>
          <w:sz w:val="24"/>
          <w:szCs w:val="24"/>
          <w:lang w:val="es-CO"/>
        </w:rPr>
      </w:pPr>
    </w:p>
    <w:p w:rsidR="001E6C5D" w:rsidRPr="00491E5A" w:rsidRDefault="001E6C5D" w:rsidP="003C7CDD">
      <w:pPr>
        <w:pStyle w:val="Prrafodelista"/>
        <w:numPr>
          <w:ilvl w:val="0"/>
          <w:numId w:val="49"/>
        </w:numPr>
        <w:autoSpaceDE w:val="0"/>
        <w:autoSpaceDN w:val="0"/>
        <w:adjustRightInd w:val="0"/>
        <w:spacing w:after="0"/>
        <w:rPr>
          <w:rFonts w:ascii="Cambria" w:hAnsi="Cambria" w:cs="Calibri"/>
          <w:color w:val="231F20"/>
          <w:sz w:val="24"/>
          <w:szCs w:val="24"/>
          <w:lang w:val="es-CO"/>
        </w:rPr>
      </w:pPr>
      <w:r w:rsidRPr="00491E5A">
        <w:rPr>
          <w:rFonts w:ascii="Cambria" w:hAnsi="Cambria" w:cs="Calibri"/>
          <w:color w:val="231F20"/>
          <w:sz w:val="24"/>
          <w:szCs w:val="24"/>
          <w:lang w:val="es-CO"/>
        </w:rPr>
        <w:t>Organizar, fortalecer e impulsar las cadenas productivas del Municipio.</w:t>
      </w:r>
    </w:p>
    <w:p w:rsidR="001E6C5D" w:rsidRPr="00491E5A" w:rsidRDefault="001E6C5D" w:rsidP="003C7CDD">
      <w:pPr>
        <w:pStyle w:val="Prrafodelista"/>
        <w:numPr>
          <w:ilvl w:val="0"/>
          <w:numId w:val="49"/>
        </w:numPr>
        <w:autoSpaceDE w:val="0"/>
        <w:autoSpaceDN w:val="0"/>
        <w:adjustRightInd w:val="0"/>
        <w:spacing w:after="0"/>
        <w:rPr>
          <w:rFonts w:ascii="Cambria" w:hAnsi="Cambria" w:cs="Calibri"/>
          <w:color w:val="231F20"/>
          <w:sz w:val="24"/>
          <w:szCs w:val="24"/>
          <w:lang w:val="es-CO"/>
        </w:rPr>
      </w:pPr>
      <w:r w:rsidRPr="00491E5A">
        <w:rPr>
          <w:rFonts w:ascii="Cambria" w:hAnsi="Cambria" w:cs="Calibri"/>
          <w:color w:val="231F20"/>
          <w:sz w:val="24"/>
          <w:szCs w:val="24"/>
          <w:lang w:val="es-CO"/>
        </w:rPr>
        <w:t>Recomposición de la estructura económica.</w:t>
      </w:r>
    </w:p>
    <w:p w:rsidR="001E6C5D" w:rsidRPr="00491E5A" w:rsidRDefault="001E6C5D" w:rsidP="003C7CDD">
      <w:pPr>
        <w:pStyle w:val="Prrafodelista"/>
        <w:numPr>
          <w:ilvl w:val="0"/>
          <w:numId w:val="49"/>
        </w:numPr>
        <w:autoSpaceDE w:val="0"/>
        <w:autoSpaceDN w:val="0"/>
        <w:adjustRightInd w:val="0"/>
        <w:spacing w:after="0"/>
        <w:jc w:val="both"/>
        <w:rPr>
          <w:rFonts w:ascii="Cambria" w:hAnsi="Cambria" w:cs="Calibri"/>
          <w:color w:val="231F20"/>
          <w:sz w:val="24"/>
          <w:szCs w:val="24"/>
          <w:lang w:val="es-CO"/>
        </w:rPr>
      </w:pPr>
      <w:r w:rsidRPr="00491E5A">
        <w:rPr>
          <w:rFonts w:ascii="Cambria" w:hAnsi="Cambria" w:cs="Calibri"/>
          <w:color w:val="231F20"/>
          <w:sz w:val="24"/>
          <w:szCs w:val="24"/>
          <w:lang w:val="es-CO"/>
        </w:rPr>
        <w:t>Capacitación y acompañamiento en el proceso de conformación de empresas.</w:t>
      </w:r>
    </w:p>
    <w:p w:rsidR="001E6C5D" w:rsidRPr="00491E5A" w:rsidRDefault="001E6C5D" w:rsidP="003C7CDD">
      <w:pPr>
        <w:pStyle w:val="Prrafodelista"/>
        <w:numPr>
          <w:ilvl w:val="0"/>
          <w:numId w:val="49"/>
        </w:numPr>
        <w:autoSpaceDE w:val="0"/>
        <w:autoSpaceDN w:val="0"/>
        <w:adjustRightInd w:val="0"/>
        <w:spacing w:after="0"/>
        <w:jc w:val="both"/>
        <w:rPr>
          <w:rFonts w:ascii="Cambria" w:hAnsi="Cambria" w:cs="Calibri"/>
          <w:color w:val="231F20"/>
          <w:sz w:val="24"/>
          <w:szCs w:val="24"/>
          <w:lang w:val="es-CO"/>
        </w:rPr>
      </w:pPr>
      <w:r w:rsidRPr="00491E5A">
        <w:rPr>
          <w:rFonts w:ascii="Cambria" w:hAnsi="Cambria" w:cs="Calibri"/>
          <w:color w:val="231F20"/>
          <w:sz w:val="24"/>
          <w:szCs w:val="24"/>
          <w:lang w:val="es-CO"/>
        </w:rPr>
        <w:t>Gestión de recursos del orden Nacional e internacional.</w:t>
      </w:r>
    </w:p>
    <w:p w:rsidR="001E6C5D" w:rsidRPr="00491E5A" w:rsidRDefault="001E6C5D" w:rsidP="003C7CDD">
      <w:pPr>
        <w:pStyle w:val="Prrafodelista"/>
        <w:numPr>
          <w:ilvl w:val="0"/>
          <w:numId w:val="49"/>
        </w:numPr>
        <w:autoSpaceDE w:val="0"/>
        <w:autoSpaceDN w:val="0"/>
        <w:adjustRightInd w:val="0"/>
        <w:spacing w:after="0"/>
        <w:jc w:val="both"/>
        <w:rPr>
          <w:rFonts w:ascii="Cambria" w:hAnsi="Cambria" w:cs="Calibri"/>
          <w:color w:val="231F20"/>
          <w:sz w:val="24"/>
          <w:szCs w:val="24"/>
          <w:lang w:val="es-CO"/>
        </w:rPr>
      </w:pPr>
      <w:r w:rsidRPr="00491E5A">
        <w:rPr>
          <w:rFonts w:ascii="Cambria" w:hAnsi="Cambria" w:cs="Calibri"/>
          <w:color w:val="231F20"/>
          <w:sz w:val="24"/>
          <w:szCs w:val="24"/>
          <w:lang w:val="es-CO"/>
        </w:rPr>
        <w:t>Realización de ruedas de negocios.</w:t>
      </w:r>
    </w:p>
    <w:p w:rsidR="001E6C5D" w:rsidRPr="00491E5A" w:rsidRDefault="001E6C5D" w:rsidP="003C7CDD">
      <w:pPr>
        <w:pStyle w:val="Prrafodelista"/>
        <w:numPr>
          <w:ilvl w:val="0"/>
          <w:numId w:val="49"/>
        </w:numPr>
        <w:autoSpaceDE w:val="0"/>
        <w:autoSpaceDN w:val="0"/>
        <w:adjustRightInd w:val="0"/>
        <w:spacing w:after="0"/>
        <w:jc w:val="both"/>
        <w:rPr>
          <w:rFonts w:ascii="Cambria" w:hAnsi="Cambria" w:cs="Calibri"/>
          <w:color w:val="231F20"/>
          <w:sz w:val="24"/>
          <w:szCs w:val="24"/>
          <w:lang w:val="es-CO"/>
        </w:rPr>
      </w:pPr>
      <w:r w:rsidRPr="00491E5A">
        <w:rPr>
          <w:rFonts w:ascii="Cambria" w:hAnsi="Cambria" w:cs="Calibri"/>
          <w:color w:val="231F20"/>
          <w:sz w:val="24"/>
          <w:szCs w:val="24"/>
          <w:lang w:val="es-CO"/>
        </w:rPr>
        <w:t>Realización de ferias empresariales.</w:t>
      </w:r>
    </w:p>
    <w:p w:rsidR="001E6C5D" w:rsidRPr="00491E5A" w:rsidRDefault="001E6C5D" w:rsidP="003C7CDD">
      <w:pPr>
        <w:pStyle w:val="Prrafodelista"/>
        <w:numPr>
          <w:ilvl w:val="0"/>
          <w:numId w:val="49"/>
        </w:numPr>
        <w:autoSpaceDE w:val="0"/>
        <w:autoSpaceDN w:val="0"/>
        <w:adjustRightInd w:val="0"/>
        <w:spacing w:after="0"/>
        <w:jc w:val="both"/>
        <w:rPr>
          <w:rFonts w:ascii="Cambria" w:hAnsi="Cambria" w:cs="Calibri"/>
          <w:color w:val="231F20"/>
          <w:sz w:val="24"/>
          <w:szCs w:val="24"/>
          <w:lang w:val="es-CO"/>
        </w:rPr>
      </w:pPr>
      <w:r w:rsidRPr="00491E5A">
        <w:rPr>
          <w:rFonts w:ascii="Cambria" w:hAnsi="Cambria" w:cs="Calibri"/>
          <w:color w:val="231F20"/>
          <w:sz w:val="24"/>
          <w:szCs w:val="24"/>
          <w:lang w:val="es-CO"/>
        </w:rPr>
        <w:t>Impulso a formación de famiempresas, empresas asociativas de trabajo y asociaciones.</w:t>
      </w:r>
    </w:p>
    <w:p w:rsidR="001E6C5D" w:rsidRPr="00491E5A" w:rsidRDefault="001E6C5D" w:rsidP="003C7CDD">
      <w:pPr>
        <w:pStyle w:val="Prrafodelista"/>
        <w:numPr>
          <w:ilvl w:val="0"/>
          <w:numId w:val="49"/>
        </w:numPr>
        <w:autoSpaceDE w:val="0"/>
        <w:autoSpaceDN w:val="0"/>
        <w:adjustRightInd w:val="0"/>
        <w:spacing w:after="0"/>
        <w:jc w:val="both"/>
        <w:rPr>
          <w:rFonts w:ascii="Cambria" w:hAnsi="Cambria" w:cs="Calibri"/>
          <w:color w:val="231F20"/>
          <w:sz w:val="24"/>
          <w:szCs w:val="24"/>
          <w:lang w:val="es-CO"/>
        </w:rPr>
      </w:pPr>
      <w:r w:rsidRPr="00491E5A">
        <w:rPr>
          <w:rFonts w:ascii="Cambria" w:hAnsi="Cambria" w:cs="Calibri"/>
          <w:color w:val="231F20"/>
          <w:sz w:val="24"/>
          <w:szCs w:val="24"/>
          <w:lang w:val="es-CO"/>
        </w:rPr>
        <w:t>Capacitar al sector productivo en la elaboración y presentación de proyectos productivos.</w:t>
      </w:r>
    </w:p>
    <w:p w:rsidR="001E6C5D" w:rsidRPr="00491E5A" w:rsidRDefault="001E6C5D" w:rsidP="003C7CDD">
      <w:pPr>
        <w:pStyle w:val="Prrafodelista"/>
        <w:numPr>
          <w:ilvl w:val="0"/>
          <w:numId w:val="49"/>
        </w:numPr>
        <w:autoSpaceDE w:val="0"/>
        <w:autoSpaceDN w:val="0"/>
        <w:adjustRightInd w:val="0"/>
        <w:spacing w:after="0"/>
        <w:jc w:val="both"/>
        <w:rPr>
          <w:rFonts w:ascii="Cambria" w:hAnsi="Cambria" w:cs="Calibri"/>
          <w:color w:val="231F20"/>
          <w:sz w:val="24"/>
          <w:szCs w:val="24"/>
          <w:lang w:val="es-CO"/>
        </w:rPr>
      </w:pPr>
      <w:r w:rsidRPr="00491E5A">
        <w:rPr>
          <w:rFonts w:ascii="Cambria" w:hAnsi="Cambria" w:cs="Calibri"/>
          <w:color w:val="231F20"/>
          <w:sz w:val="24"/>
          <w:szCs w:val="24"/>
          <w:lang w:val="es-CO"/>
        </w:rPr>
        <w:lastRenderedPageBreak/>
        <w:t>Propiciar la generación de una cultura del turismo, que permita tener en cuenta el servicio al cliente y un ambiente para generación de empleo permanente.</w:t>
      </w:r>
    </w:p>
    <w:p w:rsidR="001E6C5D" w:rsidRPr="00491E5A" w:rsidRDefault="001E6C5D" w:rsidP="003C7CDD">
      <w:pPr>
        <w:pStyle w:val="Default"/>
        <w:numPr>
          <w:ilvl w:val="0"/>
          <w:numId w:val="49"/>
        </w:numPr>
        <w:spacing w:line="276" w:lineRule="auto"/>
        <w:jc w:val="both"/>
        <w:rPr>
          <w:rFonts w:ascii="Cambria" w:hAnsi="Cambria" w:cs="Calibri"/>
        </w:rPr>
      </w:pPr>
      <w:r w:rsidRPr="00491E5A">
        <w:rPr>
          <w:rFonts w:ascii="Cambria" w:hAnsi="Cambria" w:cs="Calibri"/>
          <w:iCs/>
        </w:rPr>
        <w:t>Formalización laboral y empresarial</w:t>
      </w:r>
      <w:r w:rsidRPr="00491E5A">
        <w:rPr>
          <w:rFonts w:ascii="Cambria" w:hAnsi="Cambria" w:cs="Calibri"/>
        </w:rPr>
        <w:t xml:space="preserve"> El sector agropecuario refleja nuestro deseo y compromiso de aprovechar la riqueza y el enorme potencial del campo colombiano para dar un verdadero salto económico y social en las zonas rurales del país. </w:t>
      </w:r>
    </w:p>
    <w:p w:rsidR="001E6C5D" w:rsidRPr="00491E5A" w:rsidRDefault="001E6C5D" w:rsidP="003C7CDD">
      <w:pPr>
        <w:pStyle w:val="Default"/>
        <w:numPr>
          <w:ilvl w:val="0"/>
          <w:numId w:val="49"/>
        </w:numPr>
        <w:spacing w:line="276" w:lineRule="auto"/>
        <w:jc w:val="both"/>
        <w:rPr>
          <w:rFonts w:ascii="Cambria" w:hAnsi="Cambria" w:cs="Calibri"/>
        </w:rPr>
      </w:pPr>
      <w:r w:rsidRPr="00491E5A">
        <w:rPr>
          <w:rFonts w:ascii="Cambria" w:hAnsi="Cambria" w:cs="Calibri"/>
        </w:rPr>
        <w:t xml:space="preserve">La Construcción de vivienda y ciudades amables constituye nuestra gran apuesta para impulsar la generación de empleo </w:t>
      </w:r>
    </w:p>
    <w:p w:rsidR="001E6C5D" w:rsidRPr="00491E5A" w:rsidRDefault="001E6C5D" w:rsidP="001E6C5D">
      <w:pPr>
        <w:pStyle w:val="Default"/>
        <w:spacing w:line="276" w:lineRule="auto"/>
        <w:ind w:left="720"/>
        <w:rPr>
          <w:rFonts w:ascii="Cambria" w:hAnsi="Cambria" w:cs="Calibri"/>
        </w:rPr>
      </w:pPr>
    </w:p>
    <w:p w:rsidR="001E6C5D" w:rsidRPr="00491E5A" w:rsidRDefault="001E6C5D" w:rsidP="001E6C5D">
      <w:pPr>
        <w:pStyle w:val="Default"/>
        <w:spacing w:line="276" w:lineRule="auto"/>
        <w:rPr>
          <w:rFonts w:ascii="Cambria" w:hAnsi="Cambria" w:cs="Calibri"/>
          <w:b/>
          <w:iCs/>
        </w:rPr>
      </w:pPr>
      <w:r w:rsidRPr="00491E5A">
        <w:rPr>
          <w:rFonts w:ascii="Cambria" w:hAnsi="Cambria" w:cs="Calibri"/>
          <w:b/>
          <w:iCs/>
        </w:rPr>
        <w:t>4.3.5.2.6. OBJETIVO ESPECIFICO</w:t>
      </w:r>
    </w:p>
    <w:p w:rsidR="001E6C5D" w:rsidRPr="00491E5A" w:rsidRDefault="001E6C5D" w:rsidP="001E6C5D">
      <w:pPr>
        <w:pStyle w:val="Default"/>
        <w:spacing w:line="276" w:lineRule="auto"/>
        <w:rPr>
          <w:rFonts w:ascii="Cambria" w:hAnsi="Cambria" w:cs="Calibri"/>
        </w:rPr>
      </w:pPr>
    </w:p>
    <w:p w:rsidR="001E6C5D" w:rsidRPr="00491E5A" w:rsidRDefault="001E6C5D" w:rsidP="001E6C5D">
      <w:pPr>
        <w:pStyle w:val="Default"/>
        <w:spacing w:line="276" w:lineRule="auto"/>
        <w:rPr>
          <w:rFonts w:ascii="Cambria" w:hAnsi="Cambria" w:cs="Calibri"/>
        </w:rPr>
      </w:pPr>
      <w:r w:rsidRPr="00491E5A">
        <w:rPr>
          <w:rFonts w:ascii="Cambria" w:hAnsi="Cambria" w:cs="Calibri"/>
        </w:rPr>
        <w:t>Priorizar y contratar mano de obra con personal idóneo del municipio de Toca</w:t>
      </w:r>
    </w:p>
    <w:tbl>
      <w:tblPr>
        <w:tblpPr w:leftFromText="141" w:rightFromText="141" w:vertAnchor="text" w:horzAnchor="margin" w:tblpY="47"/>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68"/>
        <w:gridCol w:w="1275"/>
        <w:gridCol w:w="2127"/>
        <w:gridCol w:w="850"/>
        <w:gridCol w:w="1276"/>
        <w:gridCol w:w="2126"/>
      </w:tblGrid>
      <w:tr w:rsidR="00240D5B" w:rsidRPr="009E5EA7" w:rsidTr="009E5EA7">
        <w:trPr>
          <w:trHeight w:val="325"/>
        </w:trPr>
        <w:tc>
          <w:tcPr>
            <w:tcW w:w="1668" w:type="dxa"/>
            <w:vMerge w:val="restart"/>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PROGRAMA</w:t>
            </w:r>
          </w:p>
        </w:tc>
        <w:tc>
          <w:tcPr>
            <w:tcW w:w="1275" w:type="dxa"/>
            <w:vMerge w:val="restart"/>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SUB PROGRAMA</w:t>
            </w:r>
          </w:p>
        </w:tc>
        <w:tc>
          <w:tcPr>
            <w:tcW w:w="4253" w:type="dxa"/>
            <w:gridSpan w:val="3"/>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INDICADOR</w:t>
            </w:r>
          </w:p>
        </w:tc>
        <w:tc>
          <w:tcPr>
            <w:tcW w:w="2126" w:type="dxa"/>
            <w:vMerge w:val="restart"/>
          </w:tcPr>
          <w:p w:rsidR="001E6C5D" w:rsidRPr="009E5EA7" w:rsidRDefault="001E6C5D" w:rsidP="009E5EA7">
            <w:pPr>
              <w:autoSpaceDE w:val="0"/>
              <w:autoSpaceDN w:val="0"/>
              <w:adjustRightInd w:val="0"/>
              <w:spacing w:after="0" w:line="240" w:lineRule="auto"/>
              <w:jc w:val="center"/>
              <w:rPr>
                <w:rFonts w:ascii="Cambria" w:hAnsi="Cambria"/>
                <w:sz w:val="20"/>
                <w:szCs w:val="20"/>
              </w:rPr>
            </w:pPr>
            <w:r w:rsidRPr="009E5EA7">
              <w:rPr>
                <w:rFonts w:ascii="Cambria" w:hAnsi="Cambria"/>
                <w:b/>
                <w:sz w:val="20"/>
                <w:szCs w:val="20"/>
              </w:rPr>
              <w:t>META</w:t>
            </w:r>
          </w:p>
        </w:tc>
      </w:tr>
      <w:tr w:rsidR="00240D5B" w:rsidRPr="009E5EA7" w:rsidTr="009E5EA7">
        <w:trPr>
          <w:trHeight w:val="213"/>
        </w:trPr>
        <w:tc>
          <w:tcPr>
            <w:tcW w:w="1668" w:type="dxa"/>
            <w:vMerge/>
          </w:tcPr>
          <w:p w:rsidR="001E6C5D" w:rsidRPr="009E5EA7" w:rsidRDefault="001E6C5D" w:rsidP="009E5EA7">
            <w:pPr>
              <w:autoSpaceDE w:val="0"/>
              <w:autoSpaceDN w:val="0"/>
              <w:adjustRightInd w:val="0"/>
              <w:spacing w:after="0" w:line="240" w:lineRule="auto"/>
              <w:jc w:val="center"/>
              <w:rPr>
                <w:rFonts w:ascii="Cambria" w:hAnsi="Cambria"/>
                <w:b/>
                <w:sz w:val="20"/>
                <w:szCs w:val="20"/>
              </w:rPr>
            </w:pPr>
          </w:p>
        </w:tc>
        <w:tc>
          <w:tcPr>
            <w:tcW w:w="1275" w:type="dxa"/>
            <w:vMerge/>
          </w:tcPr>
          <w:p w:rsidR="001E6C5D" w:rsidRPr="009E5EA7" w:rsidRDefault="001E6C5D" w:rsidP="009E5EA7">
            <w:pPr>
              <w:autoSpaceDE w:val="0"/>
              <w:autoSpaceDN w:val="0"/>
              <w:adjustRightInd w:val="0"/>
              <w:spacing w:after="0" w:line="240" w:lineRule="auto"/>
              <w:jc w:val="center"/>
              <w:rPr>
                <w:rFonts w:ascii="Cambria" w:hAnsi="Cambria"/>
                <w:b/>
                <w:sz w:val="20"/>
                <w:szCs w:val="20"/>
              </w:rPr>
            </w:pPr>
          </w:p>
        </w:tc>
        <w:tc>
          <w:tcPr>
            <w:tcW w:w="2127" w:type="dxa"/>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NOMBRE</w:t>
            </w:r>
          </w:p>
        </w:tc>
        <w:tc>
          <w:tcPr>
            <w:tcW w:w="850" w:type="dxa"/>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BASE</w:t>
            </w:r>
          </w:p>
        </w:tc>
        <w:tc>
          <w:tcPr>
            <w:tcW w:w="1276" w:type="dxa"/>
          </w:tcPr>
          <w:p w:rsidR="001E6C5D" w:rsidRPr="009E5EA7" w:rsidRDefault="001E6C5D" w:rsidP="009E5EA7">
            <w:pPr>
              <w:autoSpaceDE w:val="0"/>
              <w:autoSpaceDN w:val="0"/>
              <w:adjustRightInd w:val="0"/>
              <w:spacing w:after="0" w:line="240" w:lineRule="auto"/>
              <w:jc w:val="center"/>
              <w:rPr>
                <w:rFonts w:ascii="Cambria" w:hAnsi="Cambria"/>
                <w:b/>
                <w:sz w:val="20"/>
                <w:szCs w:val="20"/>
              </w:rPr>
            </w:pPr>
            <w:r w:rsidRPr="009E5EA7">
              <w:rPr>
                <w:rFonts w:ascii="Cambria" w:hAnsi="Cambria"/>
                <w:b/>
                <w:sz w:val="20"/>
                <w:szCs w:val="20"/>
              </w:rPr>
              <w:t>PRODUCTO</w:t>
            </w:r>
          </w:p>
        </w:tc>
        <w:tc>
          <w:tcPr>
            <w:tcW w:w="2126" w:type="dxa"/>
            <w:vMerge/>
          </w:tcPr>
          <w:p w:rsidR="001E6C5D" w:rsidRPr="009E5EA7" w:rsidRDefault="001E6C5D" w:rsidP="009E5EA7">
            <w:pPr>
              <w:autoSpaceDE w:val="0"/>
              <w:autoSpaceDN w:val="0"/>
              <w:adjustRightInd w:val="0"/>
              <w:spacing w:after="0" w:line="240" w:lineRule="auto"/>
              <w:rPr>
                <w:rFonts w:ascii="Cambria" w:hAnsi="Cambria"/>
                <w:b/>
                <w:sz w:val="20"/>
                <w:szCs w:val="20"/>
              </w:rPr>
            </w:pPr>
          </w:p>
        </w:tc>
      </w:tr>
      <w:tr w:rsidR="00240D5B" w:rsidRPr="009E5EA7" w:rsidTr="009E5EA7">
        <w:trPr>
          <w:trHeight w:val="647"/>
        </w:trPr>
        <w:tc>
          <w:tcPr>
            <w:tcW w:w="1668" w:type="dxa"/>
            <w:vMerge w:val="restart"/>
          </w:tcPr>
          <w:p w:rsidR="001E6C5D" w:rsidRPr="009E5EA7" w:rsidRDefault="001E6C5D" w:rsidP="009E5EA7">
            <w:pPr>
              <w:autoSpaceDE w:val="0"/>
              <w:autoSpaceDN w:val="0"/>
              <w:adjustRightInd w:val="0"/>
              <w:spacing w:after="0" w:line="240" w:lineRule="auto"/>
              <w:rPr>
                <w:rFonts w:ascii="Cambria" w:hAnsi="Cambria"/>
                <w:sz w:val="20"/>
                <w:szCs w:val="20"/>
              </w:rPr>
            </w:pPr>
            <w:r w:rsidRPr="009E5EA7">
              <w:rPr>
                <w:rFonts w:ascii="Cambria" w:hAnsi="Cambria"/>
                <w:sz w:val="20"/>
                <w:szCs w:val="20"/>
              </w:rPr>
              <w:t>GENERACION DE EMPLEO TOCANO</w:t>
            </w:r>
          </w:p>
        </w:tc>
        <w:tc>
          <w:tcPr>
            <w:tcW w:w="1275" w:type="dxa"/>
            <w:vMerge w:val="restart"/>
          </w:tcPr>
          <w:p w:rsidR="001E6C5D" w:rsidRPr="009E5EA7" w:rsidRDefault="001E6C5D" w:rsidP="009E5EA7">
            <w:pPr>
              <w:autoSpaceDE w:val="0"/>
              <w:autoSpaceDN w:val="0"/>
              <w:adjustRightInd w:val="0"/>
              <w:spacing w:after="0" w:line="240" w:lineRule="auto"/>
              <w:jc w:val="center"/>
              <w:rPr>
                <w:rFonts w:ascii="Cambria" w:hAnsi="Cambria"/>
                <w:sz w:val="20"/>
                <w:szCs w:val="20"/>
              </w:rPr>
            </w:pPr>
            <w:r w:rsidRPr="009E5EA7">
              <w:rPr>
                <w:rFonts w:ascii="Cambria" w:hAnsi="Cambria"/>
                <w:sz w:val="20"/>
                <w:szCs w:val="20"/>
              </w:rPr>
              <w:t>MANO DE OBRA TOCANA</w:t>
            </w:r>
          </w:p>
        </w:tc>
        <w:tc>
          <w:tcPr>
            <w:tcW w:w="2127"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No. De Mujeres en Cargos Directivos</w:t>
            </w:r>
          </w:p>
        </w:tc>
        <w:tc>
          <w:tcPr>
            <w:tcW w:w="850" w:type="dxa"/>
          </w:tcPr>
          <w:p w:rsidR="001E6C5D" w:rsidRPr="009E5EA7" w:rsidRDefault="001E6C5D" w:rsidP="009E5EA7">
            <w:pPr>
              <w:autoSpaceDE w:val="0"/>
              <w:autoSpaceDN w:val="0"/>
              <w:adjustRightInd w:val="0"/>
              <w:spacing w:after="0" w:line="240" w:lineRule="auto"/>
              <w:rPr>
                <w:rFonts w:ascii="Cambria" w:hAnsi="Cambria"/>
                <w:sz w:val="20"/>
                <w:szCs w:val="20"/>
              </w:rPr>
            </w:pPr>
            <w:r w:rsidRPr="009E5EA7">
              <w:rPr>
                <w:rFonts w:ascii="Cambria" w:hAnsi="Cambria"/>
                <w:sz w:val="20"/>
                <w:szCs w:val="20"/>
              </w:rPr>
              <w:t>N. A.</w:t>
            </w:r>
          </w:p>
        </w:tc>
        <w:tc>
          <w:tcPr>
            <w:tcW w:w="127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30 %</w:t>
            </w:r>
          </w:p>
        </w:tc>
        <w:tc>
          <w:tcPr>
            <w:tcW w:w="212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Ley de Cuotas cumplida 100% 2012</w:t>
            </w:r>
          </w:p>
        </w:tc>
      </w:tr>
      <w:tr w:rsidR="00240D5B" w:rsidRPr="009E5EA7" w:rsidTr="009E5EA7">
        <w:trPr>
          <w:trHeight w:val="645"/>
        </w:trPr>
        <w:tc>
          <w:tcPr>
            <w:tcW w:w="1668" w:type="dxa"/>
            <w:vMerge/>
          </w:tcPr>
          <w:p w:rsidR="001E6C5D" w:rsidRPr="009E5EA7" w:rsidRDefault="001E6C5D" w:rsidP="009E5EA7">
            <w:pPr>
              <w:autoSpaceDE w:val="0"/>
              <w:autoSpaceDN w:val="0"/>
              <w:adjustRightInd w:val="0"/>
              <w:spacing w:after="0" w:line="240" w:lineRule="auto"/>
              <w:jc w:val="center"/>
              <w:rPr>
                <w:rFonts w:ascii="Cambria" w:hAnsi="Cambria"/>
                <w:sz w:val="20"/>
                <w:szCs w:val="20"/>
              </w:rPr>
            </w:pPr>
          </w:p>
        </w:tc>
        <w:tc>
          <w:tcPr>
            <w:tcW w:w="1275" w:type="dxa"/>
            <w:vMerge/>
          </w:tcPr>
          <w:p w:rsidR="001E6C5D" w:rsidRPr="009E5EA7" w:rsidRDefault="001E6C5D" w:rsidP="009E5EA7">
            <w:pPr>
              <w:autoSpaceDE w:val="0"/>
              <w:autoSpaceDN w:val="0"/>
              <w:adjustRightInd w:val="0"/>
              <w:spacing w:after="0" w:line="240" w:lineRule="auto"/>
              <w:jc w:val="center"/>
              <w:rPr>
                <w:rFonts w:ascii="Cambria" w:hAnsi="Cambria"/>
                <w:sz w:val="20"/>
                <w:szCs w:val="20"/>
              </w:rPr>
            </w:pPr>
          </w:p>
        </w:tc>
        <w:tc>
          <w:tcPr>
            <w:tcW w:w="2127"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No. Jóvenes en Cargos Directivos</w:t>
            </w:r>
          </w:p>
        </w:tc>
        <w:tc>
          <w:tcPr>
            <w:tcW w:w="850" w:type="dxa"/>
          </w:tcPr>
          <w:p w:rsidR="001E6C5D" w:rsidRPr="009E5EA7" w:rsidRDefault="001E6C5D" w:rsidP="009E5EA7">
            <w:pPr>
              <w:autoSpaceDE w:val="0"/>
              <w:autoSpaceDN w:val="0"/>
              <w:adjustRightInd w:val="0"/>
              <w:spacing w:after="0" w:line="240" w:lineRule="auto"/>
              <w:rPr>
                <w:rFonts w:ascii="Cambria" w:hAnsi="Cambria"/>
                <w:sz w:val="20"/>
                <w:szCs w:val="20"/>
              </w:rPr>
            </w:pPr>
            <w:r w:rsidRPr="009E5EA7">
              <w:rPr>
                <w:rFonts w:ascii="Cambria" w:hAnsi="Cambria"/>
                <w:sz w:val="20"/>
                <w:szCs w:val="20"/>
              </w:rPr>
              <w:t xml:space="preserve">N. A. </w:t>
            </w:r>
          </w:p>
        </w:tc>
        <w:tc>
          <w:tcPr>
            <w:tcW w:w="127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Uno</w:t>
            </w:r>
          </w:p>
        </w:tc>
        <w:tc>
          <w:tcPr>
            <w:tcW w:w="212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Ley de primer empleo cumplida 2012</w:t>
            </w:r>
          </w:p>
        </w:tc>
      </w:tr>
      <w:tr w:rsidR="00240D5B" w:rsidRPr="009E5EA7" w:rsidTr="009E5EA7">
        <w:trPr>
          <w:trHeight w:val="120"/>
        </w:trPr>
        <w:tc>
          <w:tcPr>
            <w:tcW w:w="1668" w:type="dxa"/>
            <w:vMerge/>
          </w:tcPr>
          <w:p w:rsidR="001E6C5D" w:rsidRPr="009E5EA7" w:rsidRDefault="001E6C5D" w:rsidP="009E5EA7">
            <w:pPr>
              <w:autoSpaceDE w:val="0"/>
              <w:autoSpaceDN w:val="0"/>
              <w:adjustRightInd w:val="0"/>
              <w:spacing w:after="0" w:line="240" w:lineRule="auto"/>
              <w:jc w:val="center"/>
              <w:rPr>
                <w:rFonts w:ascii="Cambria" w:hAnsi="Cambria"/>
                <w:sz w:val="20"/>
                <w:szCs w:val="20"/>
              </w:rPr>
            </w:pPr>
          </w:p>
        </w:tc>
        <w:tc>
          <w:tcPr>
            <w:tcW w:w="1275" w:type="dxa"/>
            <w:vMerge/>
          </w:tcPr>
          <w:p w:rsidR="001E6C5D" w:rsidRPr="009E5EA7" w:rsidRDefault="001E6C5D" w:rsidP="009E5EA7">
            <w:pPr>
              <w:autoSpaceDE w:val="0"/>
              <w:autoSpaceDN w:val="0"/>
              <w:adjustRightInd w:val="0"/>
              <w:spacing w:after="0" w:line="240" w:lineRule="auto"/>
              <w:jc w:val="center"/>
              <w:rPr>
                <w:rFonts w:ascii="Cambria" w:hAnsi="Cambria"/>
                <w:sz w:val="20"/>
                <w:szCs w:val="20"/>
              </w:rPr>
            </w:pPr>
          </w:p>
        </w:tc>
        <w:tc>
          <w:tcPr>
            <w:tcW w:w="2127"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No. De Personal con Algún Grado de Discapacidad</w:t>
            </w:r>
          </w:p>
        </w:tc>
        <w:tc>
          <w:tcPr>
            <w:tcW w:w="850" w:type="dxa"/>
          </w:tcPr>
          <w:p w:rsidR="001E6C5D" w:rsidRPr="009E5EA7" w:rsidRDefault="001E6C5D" w:rsidP="009E5EA7">
            <w:pPr>
              <w:autoSpaceDE w:val="0"/>
              <w:autoSpaceDN w:val="0"/>
              <w:adjustRightInd w:val="0"/>
              <w:spacing w:after="0" w:line="240" w:lineRule="auto"/>
              <w:rPr>
                <w:rFonts w:ascii="Cambria" w:hAnsi="Cambria"/>
                <w:sz w:val="20"/>
                <w:szCs w:val="20"/>
              </w:rPr>
            </w:pPr>
            <w:r w:rsidRPr="009E5EA7">
              <w:rPr>
                <w:rFonts w:ascii="Cambria" w:hAnsi="Cambria"/>
                <w:sz w:val="20"/>
                <w:szCs w:val="20"/>
              </w:rPr>
              <w:t>N. A.</w:t>
            </w:r>
          </w:p>
        </w:tc>
        <w:tc>
          <w:tcPr>
            <w:tcW w:w="127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Uno</w:t>
            </w:r>
          </w:p>
        </w:tc>
        <w:tc>
          <w:tcPr>
            <w:tcW w:w="212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Ley de Igualdad de Oportunidades Cumplida 100%</w:t>
            </w:r>
          </w:p>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2012</w:t>
            </w:r>
          </w:p>
        </w:tc>
      </w:tr>
      <w:tr w:rsidR="00240D5B" w:rsidRPr="009E5EA7" w:rsidTr="009E5EA7">
        <w:trPr>
          <w:trHeight w:val="89"/>
        </w:trPr>
        <w:tc>
          <w:tcPr>
            <w:tcW w:w="1668" w:type="dxa"/>
            <w:vMerge/>
          </w:tcPr>
          <w:p w:rsidR="001E6C5D" w:rsidRPr="009E5EA7" w:rsidRDefault="001E6C5D" w:rsidP="009E5EA7">
            <w:pPr>
              <w:autoSpaceDE w:val="0"/>
              <w:autoSpaceDN w:val="0"/>
              <w:adjustRightInd w:val="0"/>
              <w:spacing w:after="0" w:line="240" w:lineRule="auto"/>
              <w:jc w:val="center"/>
              <w:rPr>
                <w:rFonts w:ascii="Cambria" w:hAnsi="Cambria"/>
                <w:sz w:val="20"/>
                <w:szCs w:val="20"/>
              </w:rPr>
            </w:pPr>
          </w:p>
        </w:tc>
        <w:tc>
          <w:tcPr>
            <w:tcW w:w="1275" w:type="dxa"/>
            <w:vMerge/>
          </w:tcPr>
          <w:p w:rsidR="001E6C5D" w:rsidRPr="009E5EA7" w:rsidRDefault="001E6C5D" w:rsidP="009E5EA7">
            <w:pPr>
              <w:autoSpaceDE w:val="0"/>
              <w:autoSpaceDN w:val="0"/>
              <w:adjustRightInd w:val="0"/>
              <w:spacing w:after="0" w:line="240" w:lineRule="auto"/>
              <w:jc w:val="center"/>
              <w:rPr>
                <w:rFonts w:ascii="Cambria" w:hAnsi="Cambria"/>
                <w:sz w:val="20"/>
                <w:szCs w:val="20"/>
              </w:rPr>
            </w:pPr>
          </w:p>
        </w:tc>
        <w:tc>
          <w:tcPr>
            <w:tcW w:w="2127"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No. De Contratos Priorizados  con Mano de Obra Tocana</w:t>
            </w:r>
          </w:p>
        </w:tc>
        <w:tc>
          <w:tcPr>
            <w:tcW w:w="850" w:type="dxa"/>
          </w:tcPr>
          <w:p w:rsidR="001E6C5D" w:rsidRPr="009E5EA7" w:rsidRDefault="001E6C5D" w:rsidP="009E5EA7">
            <w:pPr>
              <w:autoSpaceDE w:val="0"/>
              <w:autoSpaceDN w:val="0"/>
              <w:adjustRightInd w:val="0"/>
              <w:spacing w:after="0" w:line="240" w:lineRule="auto"/>
              <w:rPr>
                <w:rFonts w:ascii="Cambria" w:hAnsi="Cambria"/>
                <w:sz w:val="20"/>
                <w:szCs w:val="20"/>
              </w:rPr>
            </w:pPr>
            <w:r w:rsidRPr="009E5EA7">
              <w:rPr>
                <w:rFonts w:ascii="Cambria" w:hAnsi="Cambria"/>
                <w:sz w:val="20"/>
                <w:szCs w:val="20"/>
              </w:rPr>
              <w:t>N. A.</w:t>
            </w:r>
          </w:p>
        </w:tc>
        <w:tc>
          <w:tcPr>
            <w:tcW w:w="127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100%</w:t>
            </w:r>
          </w:p>
        </w:tc>
        <w:tc>
          <w:tcPr>
            <w:tcW w:w="2126" w:type="dxa"/>
          </w:tcPr>
          <w:p w:rsidR="001E6C5D" w:rsidRPr="009E5EA7" w:rsidRDefault="001E6C5D" w:rsidP="009E5EA7">
            <w:pPr>
              <w:autoSpaceDE w:val="0"/>
              <w:autoSpaceDN w:val="0"/>
              <w:adjustRightInd w:val="0"/>
              <w:spacing w:after="0" w:line="240" w:lineRule="auto"/>
              <w:jc w:val="both"/>
              <w:rPr>
                <w:rFonts w:ascii="Cambria" w:hAnsi="Cambria"/>
                <w:sz w:val="20"/>
                <w:szCs w:val="20"/>
              </w:rPr>
            </w:pPr>
            <w:r w:rsidRPr="009E5EA7">
              <w:rPr>
                <w:rFonts w:ascii="Cambria" w:hAnsi="Cambria"/>
                <w:sz w:val="20"/>
                <w:szCs w:val="20"/>
              </w:rPr>
              <w:t>100 % de Contratos que garanticen Mano de obra Tocana, 2015</w:t>
            </w:r>
          </w:p>
        </w:tc>
      </w:tr>
    </w:tbl>
    <w:p w:rsidR="001E6C5D" w:rsidRPr="00491E5A" w:rsidRDefault="001E6C5D" w:rsidP="001E6C5D">
      <w:pPr>
        <w:pStyle w:val="Default"/>
        <w:spacing w:line="276" w:lineRule="auto"/>
        <w:rPr>
          <w:rFonts w:ascii="Cambria" w:hAnsi="Cambria" w:cs="Calibri"/>
        </w:rPr>
      </w:pPr>
    </w:p>
    <w:p w:rsidR="001E6C5D" w:rsidRPr="00491E5A" w:rsidRDefault="001E6C5D" w:rsidP="001E6C5D">
      <w:pPr>
        <w:pStyle w:val="Default"/>
        <w:spacing w:line="276" w:lineRule="auto"/>
        <w:rPr>
          <w:rFonts w:ascii="Cambria" w:hAnsi="Cambria" w:cs="Calibri"/>
          <w:b/>
        </w:rPr>
      </w:pPr>
      <w:r w:rsidRPr="00491E5A">
        <w:rPr>
          <w:rFonts w:ascii="Cambria" w:hAnsi="Cambria" w:cs="Calibri"/>
          <w:b/>
        </w:rPr>
        <w:t>4.3.5.2.7. ESTRATEGIAS</w:t>
      </w:r>
    </w:p>
    <w:p w:rsidR="001E6C5D" w:rsidRPr="00491E5A" w:rsidRDefault="001E6C5D" w:rsidP="003C7CDD">
      <w:pPr>
        <w:pStyle w:val="Prrafodelista"/>
        <w:numPr>
          <w:ilvl w:val="0"/>
          <w:numId w:val="51"/>
        </w:numPr>
        <w:autoSpaceDE w:val="0"/>
        <w:autoSpaceDN w:val="0"/>
        <w:adjustRightInd w:val="0"/>
        <w:spacing w:after="0" w:line="360" w:lineRule="auto"/>
        <w:jc w:val="both"/>
        <w:rPr>
          <w:rFonts w:ascii="Cambria" w:hAnsi="Cambria" w:cs="Calibri"/>
          <w:color w:val="231F20"/>
          <w:sz w:val="24"/>
          <w:szCs w:val="24"/>
          <w:lang w:val="es-CO"/>
        </w:rPr>
      </w:pPr>
      <w:r w:rsidRPr="00491E5A">
        <w:rPr>
          <w:rFonts w:ascii="Cambria" w:hAnsi="Cambria" w:cs="Calibri"/>
          <w:color w:val="231F20"/>
          <w:sz w:val="24"/>
          <w:szCs w:val="24"/>
          <w:lang w:val="es-CO"/>
        </w:rPr>
        <w:t>Ley 581 de 2000 Ley de Cuotas</w:t>
      </w:r>
    </w:p>
    <w:p w:rsidR="001E6C5D" w:rsidRPr="00491E5A" w:rsidRDefault="001E6C5D" w:rsidP="003C7CDD">
      <w:pPr>
        <w:pStyle w:val="Prrafodelista"/>
        <w:numPr>
          <w:ilvl w:val="0"/>
          <w:numId w:val="51"/>
        </w:numPr>
        <w:autoSpaceDE w:val="0"/>
        <w:autoSpaceDN w:val="0"/>
        <w:adjustRightInd w:val="0"/>
        <w:spacing w:after="0" w:line="360" w:lineRule="auto"/>
        <w:jc w:val="both"/>
        <w:rPr>
          <w:rFonts w:ascii="Cambria" w:hAnsi="Cambria" w:cs="Calibri"/>
          <w:color w:val="231F20"/>
          <w:sz w:val="24"/>
          <w:szCs w:val="24"/>
          <w:lang w:val="es-CO"/>
        </w:rPr>
      </w:pPr>
      <w:r w:rsidRPr="00491E5A">
        <w:rPr>
          <w:rFonts w:ascii="Cambria" w:eastAsia="Times New Roman" w:hAnsi="Cambria" w:cs="Calibri"/>
          <w:color w:val="000000"/>
          <w:sz w:val="24"/>
          <w:szCs w:val="24"/>
          <w:lang w:val="es-CO" w:eastAsia="es-CO"/>
        </w:rPr>
        <w:t>FAMI Familia, Mujer e Infancia</w:t>
      </w:r>
    </w:p>
    <w:p w:rsidR="001E6C5D" w:rsidRPr="00491E5A" w:rsidRDefault="001E6C5D" w:rsidP="003C7CDD">
      <w:pPr>
        <w:pStyle w:val="Prrafodelista"/>
        <w:numPr>
          <w:ilvl w:val="0"/>
          <w:numId w:val="51"/>
        </w:numPr>
        <w:autoSpaceDE w:val="0"/>
        <w:autoSpaceDN w:val="0"/>
        <w:adjustRightInd w:val="0"/>
        <w:spacing w:after="0" w:line="360" w:lineRule="auto"/>
        <w:jc w:val="both"/>
        <w:rPr>
          <w:rFonts w:ascii="Cambria" w:eastAsia="Times New Roman" w:hAnsi="Cambria" w:cs="Calibri"/>
          <w:color w:val="000000"/>
          <w:sz w:val="24"/>
          <w:szCs w:val="24"/>
          <w:lang w:val="es-CO" w:eastAsia="es-CO"/>
        </w:rPr>
      </w:pPr>
      <w:r w:rsidRPr="00491E5A">
        <w:rPr>
          <w:rFonts w:ascii="Cambria" w:eastAsia="Times New Roman" w:hAnsi="Cambria" w:cs="Calibri"/>
          <w:color w:val="000000"/>
          <w:sz w:val="24"/>
          <w:szCs w:val="24"/>
          <w:lang w:val="es-CO" w:eastAsia="es-CO"/>
        </w:rPr>
        <w:t>Ley 731 de 2002  Apoyo a la mujer rural</w:t>
      </w:r>
    </w:p>
    <w:p w:rsidR="001E6C5D" w:rsidRPr="00491E5A" w:rsidRDefault="001E6C5D" w:rsidP="003C7CDD">
      <w:pPr>
        <w:pStyle w:val="Prrafodelista"/>
        <w:numPr>
          <w:ilvl w:val="0"/>
          <w:numId w:val="51"/>
        </w:numPr>
        <w:autoSpaceDE w:val="0"/>
        <w:autoSpaceDN w:val="0"/>
        <w:adjustRightInd w:val="0"/>
        <w:spacing w:after="0" w:line="360" w:lineRule="auto"/>
        <w:jc w:val="both"/>
        <w:rPr>
          <w:rFonts w:ascii="Cambria" w:eastAsia="Times New Roman" w:hAnsi="Cambria" w:cs="Calibri"/>
          <w:color w:val="000000"/>
          <w:sz w:val="24"/>
          <w:szCs w:val="24"/>
          <w:lang w:val="es-CO" w:eastAsia="es-CO"/>
        </w:rPr>
      </w:pPr>
      <w:r w:rsidRPr="00491E5A">
        <w:rPr>
          <w:rFonts w:ascii="Cambria" w:eastAsia="Times New Roman" w:hAnsi="Cambria" w:cs="Calibri"/>
          <w:color w:val="000000"/>
          <w:sz w:val="24"/>
          <w:szCs w:val="24"/>
          <w:lang w:val="es-CO" w:eastAsia="es-CO"/>
        </w:rPr>
        <w:t>Ley 823 de 2003 Ley de Igualdad de Oportunidades</w:t>
      </w:r>
    </w:p>
    <w:p w:rsidR="001E6C5D" w:rsidRPr="00491E5A" w:rsidRDefault="001E6C5D" w:rsidP="003C7CDD">
      <w:pPr>
        <w:pStyle w:val="Prrafodelista"/>
        <w:numPr>
          <w:ilvl w:val="0"/>
          <w:numId w:val="51"/>
        </w:numPr>
        <w:autoSpaceDE w:val="0"/>
        <w:autoSpaceDN w:val="0"/>
        <w:adjustRightInd w:val="0"/>
        <w:spacing w:after="0" w:line="360" w:lineRule="auto"/>
        <w:jc w:val="both"/>
        <w:rPr>
          <w:rFonts w:ascii="Cambria" w:eastAsia="Times New Roman" w:hAnsi="Cambria" w:cs="Calibri"/>
          <w:color w:val="000000"/>
          <w:sz w:val="24"/>
          <w:szCs w:val="24"/>
          <w:lang w:val="es-CO" w:eastAsia="es-CO"/>
        </w:rPr>
      </w:pPr>
      <w:r w:rsidRPr="00491E5A">
        <w:rPr>
          <w:rFonts w:ascii="Cambria" w:eastAsia="Times New Roman" w:hAnsi="Cambria" w:cs="Calibri"/>
          <w:color w:val="000000"/>
          <w:sz w:val="24"/>
          <w:szCs w:val="24"/>
          <w:lang w:val="es-CO" w:eastAsia="es-CO"/>
        </w:rPr>
        <w:lastRenderedPageBreak/>
        <w:t>Ley del Primer Empleo, Ley 1429, aumentos moderados en los porcentajes de participación de las mujeres en altos cargos públicos</w:t>
      </w:r>
    </w:p>
    <w:p w:rsidR="001E6C5D" w:rsidRPr="00491E5A" w:rsidRDefault="001E6C5D" w:rsidP="003C7CDD">
      <w:pPr>
        <w:pStyle w:val="Prrafodelista"/>
        <w:numPr>
          <w:ilvl w:val="0"/>
          <w:numId w:val="51"/>
        </w:numPr>
        <w:autoSpaceDE w:val="0"/>
        <w:autoSpaceDN w:val="0"/>
        <w:adjustRightInd w:val="0"/>
        <w:spacing w:after="0" w:line="360" w:lineRule="auto"/>
        <w:jc w:val="both"/>
        <w:rPr>
          <w:rFonts w:ascii="Cambria" w:eastAsia="Times New Roman" w:hAnsi="Cambria" w:cs="Calibri"/>
          <w:color w:val="000000"/>
          <w:sz w:val="24"/>
          <w:szCs w:val="24"/>
          <w:lang w:val="es-CO" w:eastAsia="es-CO"/>
        </w:rPr>
      </w:pPr>
      <w:r w:rsidRPr="00491E5A">
        <w:rPr>
          <w:rFonts w:ascii="Cambria" w:eastAsia="Times New Roman" w:hAnsi="Cambria" w:cs="Calibri"/>
          <w:color w:val="000000"/>
          <w:sz w:val="24"/>
          <w:szCs w:val="24"/>
          <w:lang w:val="es-CO" w:eastAsia="es-CO"/>
        </w:rPr>
        <w:t>Priorizar la ejecución de contratos, en la cual se garantice la utilización de mano de obra Calificada y no Calificada, con personal de la población de Toca</w:t>
      </w:r>
    </w:p>
    <w:p w:rsidR="006F13C6" w:rsidRDefault="006F13C6" w:rsidP="006F13C6">
      <w:pPr>
        <w:pStyle w:val="Prrafodelista"/>
        <w:autoSpaceDE w:val="0"/>
        <w:autoSpaceDN w:val="0"/>
        <w:adjustRightInd w:val="0"/>
        <w:spacing w:after="0" w:line="360" w:lineRule="auto"/>
        <w:jc w:val="both"/>
        <w:rPr>
          <w:rFonts w:ascii="Cambria" w:eastAsia="Times New Roman" w:hAnsi="Cambria" w:cs="Calibri"/>
          <w:color w:val="000000"/>
          <w:sz w:val="24"/>
          <w:szCs w:val="24"/>
          <w:lang w:val="es-CO" w:eastAsia="es-CO"/>
        </w:rPr>
      </w:pPr>
    </w:p>
    <w:p w:rsidR="00864F98" w:rsidRDefault="00864F98" w:rsidP="006F13C6">
      <w:pPr>
        <w:pStyle w:val="Prrafodelista"/>
        <w:autoSpaceDE w:val="0"/>
        <w:autoSpaceDN w:val="0"/>
        <w:adjustRightInd w:val="0"/>
        <w:spacing w:after="0" w:line="360" w:lineRule="auto"/>
        <w:jc w:val="both"/>
        <w:rPr>
          <w:rFonts w:ascii="Cambria" w:eastAsia="Times New Roman" w:hAnsi="Cambria" w:cs="Calibri"/>
          <w:color w:val="000000"/>
          <w:sz w:val="24"/>
          <w:szCs w:val="24"/>
          <w:lang w:val="es-CO" w:eastAsia="es-CO"/>
        </w:rPr>
      </w:pPr>
    </w:p>
    <w:p w:rsidR="00864F98" w:rsidRDefault="00864F98" w:rsidP="006F13C6">
      <w:pPr>
        <w:pStyle w:val="Prrafodelista"/>
        <w:autoSpaceDE w:val="0"/>
        <w:autoSpaceDN w:val="0"/>
        <w:adjustRightInd w:val="0"/>
        <w:spacing w:after="0" w:line="360" w:lineRule="auto"/>
        <w:jc w:val="both"/>
        <w:rPr>
          <w:rFonts w:ascii="Cambria" w:eastAsia="Times New Roman" w:hAnsi="Cambria" w:cs="Calibri"/>
          <w:color w:val="000000"/>
          <w:sz w:val="24"/>
          <w:szCs w:val="24"/>
          <w:lang w:val="es-CO" w:eastAsia="es-CO"/>
        </w:rPr>
      </w:pPr>
    </w:p>
    <w:p w:rsidR="00864F98" w:rsidRDefault="00864F98" w:rsidP="006F13C6">
      <w:pPr>
        <w:pStyle w:val="Prrafodelista"/>
        <w:autoSpaceDE w:val="0"/>
        <w:autoSpaceDN w:val="0"/>
        <w:adjustRightInd w:val="0"/>
        <w:spacing w:after="0" w:line="360" w:lineRule="auto"/>
        <w:jc w:val="both"/>
        <w:rPr>
          <w:rFonts w:ascii="Cambria" w:eastAsia="Times New Roman" w:hAnsi="Cambria" w:cs="Calibri"/>
          <w:color w:val="000000"/>
          <w:sz w:val="24"/>
          <w:szCs w:val="24"/>
          <w:lang w:val="es-CO" w:eastAsia="es-CO"/>
        </w:rPr>
      </w:pPr>
    </w:p>
    <w:p w:rsidR="00864F98" w:rsidRPr="00491E5A" w:rsidRDefault="00864F98" w:rsidP="006F13C6">
      <w:pPr>
        <w:pStyle w:val="Prrafodelista"/>
        <w:autoSpaceDE w:val="0"/>
        <w:autoSpaceDN w:val="0"/>
        <w:adjustRightInd w:val="0"/>
        <w:spacing w:after="0" w:line="360" w:lineRule="auto"/>
        <w:jc w:val="both"/>
        <w:rPr>
          <w:rFonts w:ascii="Cambria" w:eastAsia="Times New Roman" w:hAnsi="Cambria" w:cs="Calibri"/>
          <w:color w:val="000000"/>
          <w:sz w:val="24"/>
          <w:szCs w:val="24"/>
          <w:lang w:val="es-CO" w:eastAsia="es-CO"/>
        </w:rPr>
      </w:pPr>
    </w:p>
    <w:p w:rsidR="006F13C6" w:rsidRDefault="006F13C6" w:rsidP="006F13C6">
      <w:pPr>
        <w:pStyle w:val="Prrafodelista"/>
        <w:autoSpaceDE w:val="0"/>
        <w:autoSpaceDN w:val="0"/>
        <w:adjustRightInd w:val="0"/>
        <w:spacing w:after="0" w:line="360" w:lineRule="auto"/>
        <w:jc w:val="both"/>
        <w:rPr>
          <w:rFonts w:ascii="Cambria" w:eastAsia="Times New Roman" w:hAnsi="Cambria" w:cs="Calibri"/>
          <w:color w:val="000000"/>
          <w:sz w:val="24"/>
          <w:szCs w:val="24"/>
          <w:lang w:val="es-CO" w:eastAsia="es-CO"/>
        </w:rPr>
      </w:pPr>
    </w:p>
    <w:p w:rsidR="006A0063" w:rsidRPr="006C62CD" w:rsidRDefault="00572F73" w:rsidP="006C62CD">
      <w:pPr>
        <w:numPr>
          <w:ilvl w:val="2"/>
          <w:numId w:val="57"/>
        </w:numPr>
        <w:spacing w:after="0"/>
        <w:jc w:val="center"/>
        <w:rPr>
          <w:rFonts w:ascii="Cambria" w:hAnsi="Cambria" w:cs="Calibri"/>
          <w:b/>
          <w:sz w:val="28"/>
          <w:szCs w:val="28"/>
        </w:rPr>
      </w:pPr>
      <w:r>
        <w:rPr>
          <w:rFonts w:ascii="Cambria" w:hAnsi="Cambria" w:cs="Calibri"/>
          <w:b/>
          <w:sz w:val="28"/>
          <w:szCs w:val="28"/>
        </w:rPr>
        <w:t xml:space="preserve"> </w:t>
      </w:r>
      <w:r w:rsidR="006A0063" w:rsidRPr="006C62CD">
        <w:rPr>
          <w:rFonts w:ascii="Cambria" w:hAnsi="Cambria" w:cs="Calibri"/>
          <w:b/>
          <w:sz w:val="28"/>
          <w:szCs w:val="28"/>
        </w:rPr>
        <w:t>AGUA POTABLE Y SANEAMIENTO BÁSICO</w:t>
      </w:r>
    </w:p>
    <w:p w:rsidR="006A0063" w:rsidRDefault="006A0063" w:rsidP="006C62CD">
      <w:pPr>
        <w:spacing w:after="0"/>
        <w:jc w:val="center"/>
        <w:rPr>
          <w:rFonts w:ascii="Cambria" w:hAnsi="Cambria" w:cs="Calibri"/>
          <w:b/>
          <w:i/>
          <w:sz w:val="24"/>
          <w:szCs w:val="24"/>
        </w:rPr>
      </w:pPr>
      <w:r w:rsidRPr="00491E5A">
        <w:rPr>
          <w:rFonts w:ascii="Cambria" w:hAnsi="Cambria" w:cs="Calibri"/>
          <w:b/>
          <w:i/>
          <w:sz w:val="24"/>
          <w:szCs w:val="24"/>
        </w:rPr>
        <w:t>CLARO COMO EL AGUA</w:t>
      </w:r>
    </w:p>
    <w:p w:rsidR="006C62CD" w:rsidRPr="00491E5A" w:rsidRDefault="006C62CD" w:rsidP="006C62CD">
      <w:pPr>
        <w:spacing w:after="0"/>
        <w:jc w:val="center"/>
        <w:rPr>
          <w:rFonts w:ascii="Cambria" w:hAnsi="Cambria" w:cs="Calibri"/>
          <w:b/>
          <w:i/>
          <w:sz w:val="24"/>
          <w:szCs w:val="24"/>
        </w:rPr>
      </w:pPr>
    </w:p>
    <w:p w:rsidR="006A0063" w:rsidRPr="00491E5A" w:rsidRDefault="006A0063" w:rsidP="006C62CD">
      <w:pPr>
        <w:numPr>
          <w:ilvl w:val="3"/>
          <w:numId w:val="57"/>
        </w:numPr>
        <w:spacing w:after="0"/>
        <w:jc w:val="both"/>
        <w:rPr>
          <w:rFonts w:ascii="Cambria" w:hAnsi="Cambria" w:cs="Calibri"/>
          <w:b/>
          <w:sz w:val="24"/>
          <w:szCs w:val="24"/>
        </w:rPr>
      </w:pPr>
      <w:r w:rsidRPr="00491E5A">
        <w:rPr>
          <w:rFonts w:ascii="Cambria" w:hAnsi="Cambria" w:cs="Calibri"/>
          <w:b/>
          <w:sz w:val="24"/>
          <w:szCs w:val="24"/>
        </w:rPr>
        <w:t>DIAGNOSTICO</w:t>
      </w:r>
    </w:p>
    <w:p w:rsidR="006A0063" w:rsidRPr="00491E5A" w:rsidRDefault="0058584F" w:rsidP="006A0063">
      <w:pPr>
        <w:jc w:val="both"/>
        <w:rPr>
          <w:rFonts w:ascii="Cambria" w:hAnsi="Cambria" w:cs="Calibri"/>
          <w:b/>
          <w:sz w:val="24"/>
          <w:szCs w:val="24"/>
        </w:rPr>
      </w:pPr>
      <w:r w:rsidRPr="00491E5A">
        <w:rPr>
          <w:rFonts w:ascii="Cambria" w:hAnsi="Cambria" w:cs="Calibri"/>
          <w:b/>
          <w:sz w:val="24"/>
          <w:szCs w:val="24"/>
        </w:rPr>
        <w:t>4.3.6</w:t>
      </w:r>
      <w:r w:rsidR="006A0063" w:rsidRPr="00491E5A">
        <w:rPr>
          <w:rFonts w:ascii="Cambria" w:hAnsi="Cambria" w:cs="Calibri"/>
          <w:b/>
          <w:sz w:val="24"/>
          <w:szCs w:val="24"/>
        </w:rPr>
        <w:t>.1.1. PANORAMA SITUACIONAL</w:t>
      </w:r>
    </w:p>
    <w:p w:rsidR="000F287C" w:rsidRPr="00491E5A" w:rsidRDefault="006A0063" w:rsidP="00724EEF">
      <w:pPr>
        <w:spacing w:after="0" w:line="240" w:lineRule="auto"/>
        <w:jc w:val="both"/>
        <w:rPr>
          <w:rFonts w:ascii="Cambria" w:hAnsi="Cambria" w:cs="Calibri"/>
          <w:sz w:val="24"/>
          <w:szCs w:val="24"/>
        </w:rPr>
      </w:pPr>
      <w:r w:rsidRPr="00491E5A">
        <w:rPr>
          <w:rFonts w:ascii="Cambria" w:hAnsi="Cambria" w:cs="Calibri"/>
          <w:sz w:val="24"/>
          <w:szCs w:val="24"/>
        </w:rPr>
        <w:t>El Plan Municipal de Desarrollo 2012 – 2015 plantea dentro de sus objetivos en línea con los objetivos del Plan Nacional de Desarrollo, la Estrategia orientada a la demanda de cooperación en torno a las sig</w:t>
      </w:r>
      <w:r w:rsidR="00641394" w:rsidRPr="00491E5A">
        <w:rPr>
          <w:rFonts w:ascii="Cambria" w:hAnsi="Cambria" w:cs="Calibri"/>
          <w:sz w:val="24"/>
          <w:szCs w:val="24"/>
        </w:rPr>
        <w:t>uientes seis áreas prioritarias en i</w:t>
      </w:r>
      <w:r w:rsidRPr="00491E5A">
        <w:rPr>
          <w:rFonts w:ascii="Cambria" w:hAnsi="Cambria" w:cs="Calibri"/>
          <w:sz w:val="24"/>
          <w:szCs w:val="24"/>
        </w:rPr>
        <w:t>gualdad de oportunidades para la prosperidad democrática</w:t>
      </w:r>
    </w:p>
    <w:p w:rsidR="000F287C" w:rsidRPr="00491E5A" w:rsidRDefault="000F287C" w:rsidP="003C7CDD">
      <w:pPr>
        <w:numPr>
          <w:ilvl w:val="0"/>
          <w:numId w:val="55"/>
        </w:numPr>
        <w:spacing w:after="0" w:line="240" w:lineRule="auto"/>
        <w:ind w:left="1077" w:hanging="1077"/>
        <w:jc w:val="both"/>
        <w:rPr>
          <w:rFonts w:ascii="Cambria" w:hAnsi="Cambria" w:cs="Calibri"/>
          <w:sz w:val="24"/>
          <w:szCs w:val="24"/>
        </w:rPr>
      </w:pPr>
      <w:r w:rsidRPr="00491E5A">
        <w:rPr>
          <w:rFonts w:ascii="Cambria" w:hAnsi="Cambria" w:cs="Calibri"/>
          <w:sz w:val="24"/>
          <w:szCs w:val="24"/>
        </w:rPr>
        <w:t>D</w:t>
      </w:r>
      <w:r w:rsidR="006A0063" w:rsidRPr="00491E5A">
        <w:rPr>
          <w:rFonts w:ascii="Cambria" w:hAnsi="Cambria" w:cs="Calibri"/>
          <w:sz w:val="24"/>
          <w:szCs w:val="24"/>
        </w:rPr>
        <w:t>esarrollo social y su</w:t>
      </w:r>
      <w:r w:rsidRPr="00491E5A">
        <w:rPr>
          <w:rFonts w:ascii="Cambria" w:hAnsi="Cambria" w:cs="Calibri"/>
          <w:sz w:val="24"/>
          <w:szCs w:val="24"/>
        </w:rPr>
        <w:t>peración de la pobreza extrema</w:t>
      </w:r>
    </w:p>
    <w:p w:rsidR="00641394" w:rsidRPr="00491E5A" w:rsidRDefault="000F287C" w:rsidP="003C7CDD">
      <w:pPr>
        <w:numPr>
          <w:ilvl w:val="0"/>
          <w:numId w:val="55"/>
        </w:numPr>
        <w:spacing w:after="0" w:line="240" w:lineRule="auto"/>
        <w:ind w:left="1077" w:hanging="1077"/>
        <w:jc w:val="both"/>
        <w:rPr>
          <w:rFonts w:ascii="Cambria" w:hAnsi="Cambria" w:cs="Calibri"/>
          <w:sz w:val="24"/>
          <w:szCs w:val="24"/>
        </w:rPr>
      </w:pPr>
      <w:r w:rsidRPr="00491E5A">
        <w:rPr>
          <w:rFonts w:ascii="Cambria" w:hAnsi="Cambria" w:cs="Calibri"/>
          <w:sz w:val="24"/>
          <w:szCs w:val="24"/>
        </w:rPr>
        <w:t>S</w:t>
      </w:r>
      <w:r w:rsidR="006A0063" w:rsidRPr="00491E5A">
        <w:rPr>
          <w:rFonts w:ascii="Cambria" w:hAnsi="Cambria" w:cs="Calibri"/>
          <w:sz w:val="24"/>
          <w:szCs w:val="24"/>
        </w:rPr>
        <w:t xml:space="preserve">alud, </w:t>
      </w:r>
    </w:p>
    <w:p w:rsidR="000F287C" w:rsidRPr="00491E5A" w:rsidRDefault="00641394" w:rsidP="003C7CDD">
      <w:pPr>
        <w:numPr>
          <w:ilvl w:val="0"/>
          <w:numId w:val="55"/>
        </w:numPr>
        <w:spacing w:after="0" w:line="240" w:lineRule="auto"/>
        <w:ind w:left="1077" w:hanging="1077"/>
        <w:jc w:val="both"/>
        <w:rPr>
          <w:rFonts w:ascii="Cambria" w:hAnsi="Cambria" w:cs="Calibri"/>
          <w:sz w:val="24"/>
          <w:szCs w:val="24"/>
        </w:rPr>
      </w:pPr>
      <w:r w:rsidRPr="00491E5A">
        <w:rPr>
          <w:rFonts w:ascii="Cambria" w:hAnsi="Cambria" w:cs="Calibri"/>
          <w:sz w:val="24"/>
          <w:szCs w:val="24"/>
        </w:rPr>
        <w:t>E</w:t>
      </w:r>
      <w:r w:rsidR="006A0063" w:rsidRPr="00491E5A">
        <w:rPr>
          <w:rFonts w:ascii="Cambria" w:hAnsi="Cambria" w:cs="Calibri"/>
          <w:sz w:val="24"/>
          <w:szCs w:val="24"/>
        </w:rPr>
        <w:t xml:space="preserve">ducación, </w:t>
      </w:r>
    </w:p>
    <w:p w:rsidR="000F287C" w:rsidRPr="00491E5A" w:rsidRDefault="00641394" w:rsidP="003C7CDD">
      <w:pPr>
        <w:numPr>
          <w:ilvl w:val="0"/>
          <w:numId w:val="55"/>
        </w:numPr>
        <w:spacing w:after="0" w:line="240" w:lineRule="auto"/>
        <w:ind w:left="1077" w:hanging="1077"/>
        <w:jc w:val="both"/>
        <w:rPr>
          <w:rFonts w:ascii="Cambria" w:hAnsi="Cambria" w:cs="Calibri"/>
          <w:sz w:val="24"/>
          <w:szCs w:val="24"/>
        </w:rPr>
      </w:pPr>
      <w:r w:rsidRPr="00491E5A">
        <w:rPr>
          <w:rFonts w:ascii="Cambria" w:hAnsi="Cambria" w:cs="Calibri"/>
          <w:sz w:val="24"/>
          <w:szCs w:val="24"/>
        </w:rPr>
        <w:t>C</w:t>
      </w:r>
      <w:r w:rsidR="006A0063" w:rsidRPr="00491E5A">
        <w:rPr>
          <w:rFonts w:ascii="Cambria" w:hAnsi="Cambria" w:cs="Calibri"/>
          <w:sz w:val="24"/>
          <w:szCs w:val="24"/>
        </w:rPr>
        <w:t>ultura,</w:t>
      </w:r>
    </w:p>
    <w:p w:rsidR="000F287C" w:rsidRPr="00491E5A" w:rsidRDefault="00641394" w:rsidP="003C7CDD">
      <w:pPr>
        <w:numPr>
          <w:ilvl w:val="0"/>
          <w:numId w:val="55"/>
        </w:numPr>
        <w:spacing w:after="0" w:line="240" w:lineRule="auto"/>
        <w:ind w:left="1077" w:hanging="1077"/>
        <w:jc w:val="both"/>
        <w:rPr>
          <w:rFonts w:ascii="Cambria" w:hAnsi="Cambria" w:cs="Calibri"/>
          <w:sz w:val="24"/>
          <w:szCs w:val="24"/>
        </w:rPr>
      </w:pPr>
      <w:r w:rsidRPr="00491E5A">
        <w:rPr>
          <w:rFonts w:ascii="Cambria" w:hAnsi="Cambria" w:cs="Calibri"/>
          <w:sz w:val="24"/>
          <w:szCs w:val="24"/>
        </w:rPr>
        <w:t>S</w:t>
      </w:r>
      <w:r w:rsidR="006A0063" w:rsidRPr="00491E5A">
        <w:rPr>
          <w:rFonts w:ascii="Cambria" w:hAnsi="Cambria" w:cs="Calibri"/>
          <w:sz w:val="24"/>
          <w:szCs w:val="24"/>
        </w:rPr>
        <w:t xml:space="preserve">eguridad alimentaria, </w:t>
      </w:r>
    </w:p>
    <w:p w:rsidR="006A0063" w:rsidRPr="00491E5A" w:rsidRDefault="00641394" w:rsidP="003C7CDD">
      <w:pPr>
        <w:numPr>
          <w:ilvl w:val="0"/>
          <w:numId w:val="55"/>
        </w:numPr>
        <w:spacing w:after="0" w:line="240" w:lineRule="auto"/>
        <w:ind w:left="1077" w:hanging="1077"/>
        <w:jc w:val="both"/>
        <w:rPr>
          <w:rFonts w:ascii="Cambria" w:hAnsi="Cambria" w:cs="Calibri"/>
          <w:sz w:val="24"/>
          <w:szCs w:val="24"/>
        </w:rPr>
      </w:pPr>
      <w:r w:rsidRPr="00491E5A">
        <w:rPr>
          <w:rFonts w:ascii="Cambria" w:hAnsi="Cambria" w:cs="Calibri"/>
          <w:sz w:val="24"/>
          <w:szCs w:val="24"/>
        </w:rPr>
        <w:t>S</w:t>
      </w:r>
      <w:r w:rsidR="006A0063" w:rsidRPr="00491E5A">
        <w:rPr>
          <w:rFonts w:ascii="Cambria" w:hAnsi="Cambria" w:cs="Calibri"/>
          <w:sz w:val="24"/>
          <w:szCs w:val="24"/>
        </w:rPr>
        <w:t>aneamiento básico y migración.</w:t>
      </w:r>
    </w:p>
    <w:p w:rsidR="00641394" w:rsidRPr="00491E5A" w:rsidRDefault="00641394" w:rsidP="00641394">
      <w:pPr>
        <w:spacing w:after="0"/>
        <w:ind w:left="1077"/>
        <w:jc w:val="both"/>
        <w:rPr>
          <w:rFonts w:ascii="Cambria" w:hAnsi="Cambria" w:cs="Calibri"/>
          <w:sz w:val="24"/>
          <w:szCs w:val="24"/>
        </w:rPr>
      </w:pPr>
    </w:p>
    <w:p w:rsidR="006A0063" w:rsidRPr="00491E5A" w:rsidRDefault="006A0063" w:rsidP="006A0063">
      <w:pPr>
        <w:jc w:val="both"/>
        <w:rPr>
          <w:rFonts w:ascii="Cambria" w:hAnsi="Cambria" w:cs="Calibri"/>
          <w:sz w:val="24"/>
          <w:szCs w:val="24"/>
        </w:rPr>
      </w:pPr>
      <w:r w:rsidRPr="00491E5A">
        <w:rPr>
          <w:rFonts w:ascii="Cambria" w:hAnsi="Cambria" w:cs="Calibri"/>
          <w:sz w:val="24"/>
          <w:szCs w:val="24"/>
        </w:rPr>
        <w:t xml:space="preserve">El agua potable y el saneamiento son dos servicios públicos domiciliarios de gran importancia que afectan directamente las condiciones de vida de la población. Su importancia radica en el impacto que tienen sobre las condiciones sanitarias de la población, en el riesgo de exposición a enfermedades transmitidas por el agua y en su relación con el crecimiento económico territorial, ya que estos servicios determinan </w:t>
      </w:r>
      <w:r w:rsidRPr="00491E5A">
        <w:rPr>
          <w:rFonts w:ascii="Cambria" w:hAnsi="Cambria" w:cs="Calibri"/>
          <w:sz w:val="24"/>
          <w:szCs w:val="24"/>
        </w:rPr>
        <w:lastRenderedPageBreak/>
        <w:t>las condiciones para la expansión de las actividades económicas, sociales, comercial e industrial en las ciudades.</w:t>
      </w:r>
    </w:p>
    <w:p w:rsidR="006A0063" w:rsidRPr="00491E5A" w:rsidRDefault="006A0063" w:rsidP="003C7CDD">
      <w:pPr>
        <w:numPr>
          <w:ilvl w:val="4"/>
          <w:numId w:val="47"/>
        </w:numPr>
        <w:jc w:val="both"/>
        <w:rPr>
          <w:rFonts w:ascii="Cambria" w:hAnsi="Cambria" w:cs="Calibri"/>
          <w:b/>
          <w:sz w:val="24"/>
          <w:szCs w:val="24"/>
        </w:rPr>
      </w:pPr>
      <w:r w:rsidRPr="00491E5A">
        <w:rPr>
          <w:rFonts w:ascii="Cambria" w:hAnsi="Cambria" w:cs="Calibri"/>
          <w:b/>
          <w:sz w:val="24"/>
          <w:szCs w:val="24"/>
        </w:rPr>
        <w:t>SITUACIÓN ACTUAL</w:t>
      </w:r>
    </w:p>
    <w:p w:rsidR="006A0063" w:rsidRDefault="006A0063" w:rsidP="006A0063">
      <w:pPr>
        <w:jc w:val="both"/>
        <w:rPr>
          <w:rFonts w:ascii="Cambria" w:hAnsi="Cambria" w:cs="Calibri"/>
          <w:sz w:val="24"/>
          <w:szCs w:val="24"/>
        </w:rPr>
      </w:pPr>
      <w:r w:rsidRPr="00491E5A">
        <w:rPr>
          <w:rFonts w:ascii="Cambria" w:hAnsi="Cambria" w:cs="Calibri"/>
          <w:sz w:val="24"/>
          <w:szCs w:val="24"/>
        </w:rPr>
        <w:t>El sector de Saneamiento Básico comprende, los aspectos relacionados que tienen que ver con suministro y la calidad del agua, el número de acueductos y la red de alcantarillado, el servicio de recolección y la disposición final de residuos sólidos (basuras), así como también el tema de vivienda rural (mejoramiento y construcción de vivienda rural)</w:t>
      </w:r>
    </w:p>
    <w:p w:rsidR="006C62CD" w:rsidRDefault="006C62CD" w:rsidP="006A0063">
      <w:pPr>
        <w:jc w:val="both"/>
        <w:rPr>
          <w:rFonts w:ascii="Cambria" w:hAnsi="Cambria" w:cs="Calibri"/>
          <w:sz w:val="24"/>
          <w:szCs w:val="24"/>
        </w:rPr>
      </w:pPr>
    </w:p>
    <w:p w:rsidR="00E147BF" w:rsidRDefault="00E147BF" w:rsidP="006A0063">
      <w:pPr>
        <w:jc w:val="both"/>
        <w:rPr>
          <w:rFonts w:ascii="Cambria" w:hAnsi="Cambria" w:cs="Calibri"/>
          <w:sz w:val="24"/>
          <w:szCs w:val="24"/>
        </w:rPr>
      </w:pPr>
    </w:p>
    <w:p w:rsidR="00E147BF" w:rsidRDefault="00E147BF" w:rsidP="006A0063">
      <w:pPr>
        <w:jc w:val="both"/>
        <w:rPr>
          <w:rFonts w:ascii="Cambria" w:hAnsi="Cambria" w:cs="Calibri"/>
          <w:sz w:val="24"/>
          <w:szCs w:val="24"/>
        </w:rPr>
      </w:pPr>
    </w:p>
    <w:p w:rsidR="006A0063" w:rsidRPr="006C62CD" w:rsidRDefault="006013DD" w:rsidP="006C62CD">
      <w:pPr>
        <w:tabs>
          <w:tab w:val="left" w:pos="708"/>
          <w:tab w:val="left" w:pos="1416"/>
          <w:tab w:val="left" w:pos="2124"/>
          <w:tab w:val="left" w:pos="2832"/>
          <w:tab w:val="left" w:pos="3540"/>
          <w:tab w:val="left" w:pos="4248"/>
          <w:tab w:val="left" w:pos="4956"/>
          <w:tab w:val="left" w:pos="5580"/>
        </w:tabs>
        <w:jc w:val="both"/>
        <w:rPr>
          <w:rFonts w:ascii="Cambria" w:hAnsi="Cambria" w:cs="Calibri"/>
          <w:sz w:val="18"/>
          <w:szCs w:val="18"/>
        </w:rPr>
      </w:pPr>
      <w:r>
        <w:rPr>
          <w:rFonts w:ascii="Cambria" w:hAnsi="Cambria" w:cs="Calibri"/>
          <w:noProof/>
          <w:sz w:val="18"/>
          <w:szCs w:val="18"/>
          <w:lang w:val="es-CO" w:eastAsia="es-CO"/>
        </w:rPr>
        <w:drawing>
          <wp:anchor distT="0" distB="0" distL="114300" distR="114300" simplePos="0" relativeHeight="251642880" behindDoc="0" locked="0" layoutInCell="1" allowOverlap="1">
            <wp:simplePos x="0" y="0"/>
            <wp:positionH relativeFrom="column">
              <wp:posOffset>1088390</wp:posOffset>
            </wp:positionH>
            <wp:positionV relativeFrom="paragraph">
              <wp:posOffset>316865</wp:posOffset>
            </wp:positionV>
            <wp:extent cx="3448050" cy="1819275"/>
            <wp:effectExtent l="19050" t="19050" r="19050" b="28575"/>
            <wp:wrapNone/>
            <wp:docPr id="31" name="Gráfico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3"/>
                    <pic:cNvPicPr>
                      <a:picLocks noChangeArrowheads="1"/>
                    </pic:cNvPicPr>
                  </pic:nvPicPr>
                  <pic:blipFill>
                    <a:blip r:embed="rId24"/>
                    <a:srcRect/>
                    <a:stretch>
                      <a:fillRect/>
                    </a:stretch>
                  </pic:blipFill>
                  <pic:spPr bwMode="auto">
                    <a:xfrm>
                      <a:off x="0" y="0"/>
                      <a:ext cx="3448050" cy="1819275"/>
                    </a:xfrm>
                    <a:prstGeom prst="rect">
                      <a:avLst/>
                    </a:prstGeom>
                    <a:gradFill rotWithShape="1">
                      <a:gsLst>
                        <a:gs pos="0">
                          <a:srgbClr val="00B0F0">
                            <a:alpha val="7001"/>
                          </a:srgbClr>
                        </a:gs>
                        <a:gs pos="100000">
                          <a:srgbClr val="00B0F0">
                            <a:gamma/>
                            <a:tint val="52549"/>
                            <a:invGamma/>
                          </a:srgbClr>
                        </a:gs>
                      </a:gsLst>
                      <a:lin ang="5400000" scaled="1"/>
                    </a:gradFill>
                    <a:ln w="25400">
                      <a:solidFill>
                        <a:srgbClr val="FF0000"/>
                      </a:solidFill>
                      <a:miter lim="800000"/>
                      <a:headEnd/>
                      <a:tailEnd/>
                    </a:ln>
                  </pic:spPr>
                </pic:pic>
              </a:graphicData>
            </a:graphic>
          </wp:anchor>
        </w:drawing>
      </w:r>
      <w:r w:rsidR="00A145FE" w:rsidRPr="006C62CD">
        <w:rPr>
          <w:rFonts w:ascii="Cambria" w:hAnsi="Cambria" w:cs="Calibri"/>
          <w:sz w:val="18"/>
          <w:szCs w:val="18"/>
        </w:rPr>
        <w:t xml:space="preserve">Grafico No. </w:t>
      </w:r>
      <w:r w:rsidR="006F13C6" w:rsidRPr="006C62CD">
        <w:rPr>
          <w:rFonts w:ascii="Cambria" w:hAnsi="Cambria" w:cs="Calibri"/>
          <w:sz w:val="18"/>
          <w:szCs w:val="18"/>
        </w:rPr>
        <w:t>5</w:t>
      </w:r>
      <w:r w:rsidR="00FC637B" w:rsidRPr="006C62CD">
        <w:rPr>
          <w:rFonts w:ascii="Cambria" w:hAnsi="Cambria" w:cs="Calibri"/>
          <w:sz w:val="18"/>
          <w:szCs w:val="18"/>
        </w:rPr>
        <w:t>:</w:t>
      </w:r>
      <w:r w:rsidR="006C62CD">
        <w:rPr>
          <w:rFonts w:ascii="Cambria" w:hAnsi="Cambria" w:cs="Calibri"/>
          <w:sz w:val="18"/>
          <w:szCs w:val="18"/>
        </w:rPr>
        <w:t xml:space="preserve"> </w:t>
      </w:r>
      <w:r w:rsidR="006C62CD" w:rsidRPr="006C62CD">
        <w:rPr>
          <w:rFonts w:ascii="Cambria" w:hAnsi="Cambria" w:cs="Calibri"/>
          <w:sz w:val="18"/>
          <w:szCs w:val="18"/>
        </w:rPr>
        <w:t xml:space="preserve"> NÚMERO DE VIVIENDAS MUNICIPIO DE TOCA</w:t>
      </w:r>
      <w:r w:rsidR="006C62CD" w:rsidRPr="006C62CD">
        <w:rPr>
          <w:rFonts w:ascii="Cambria" w:hAnsi="Cambria" w:cs="Calibri"/>
          <w:sz w:val="18"/>
          <w:szCs w:val="18"/>
        </w:rPr>
        <w:tab/>
      </w: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p>
    <w:p w:rsidR="006C62CD" w:rsidRDefault="006C62CD" w:rsidP="006A0063">
      <w:pPr>
        <w:autoSpaceDE w:val="0"/>
        <w:autoSpaceDN w:val="0"/>
        <w:adjustRightInd w:val="0"/>
        <w:spacing w:after="0" w:line="240" w:lineRule="auto"/>
        <w:jc w:val="both"/>
        <w:rPr>
          <w:rFonts w:ascii="Cambria" w:hAnsi="Cambria" w:cs="Arial066.688"/>
          <w:b/>
          <w:sz w:val="24"/>
          <w:szCs w:val="24"/>
          <w:lang w:val="es-ES_tradnl" w:eastAsia="es-ES_tradnl"/>
        </w:rPr>
      </w:pPr>
    </w:p>
    <w:p w:rsidR="006C62CD" w:rsidRDefault="006C62CD" w:rsidP="006A0063">
      <w:pPr>
        <w:autoSpaceDE w:val="0"/>
        <w:autoSpaceDN w:val="0"/>
        <w:adjustRightInd w:val="0"/>
        <w:spacing w:after="0" w:line="240" w:lineRule="auto"/>
        <w:jc w:val="both"/>
        <w:rPr>
          <w:rFonts w:ascii="Cambria" w:hAnsi="Cambria" w:cs="Arial066.688"/>
          <w:b/>
          <w:sz w:val="24"/>
          <w:szCs w:val="24"/>
          <w:lang w:val="es-ES_tradnl" w:eastAsia="es-ES_tradnl"/>
        </w:rPr>
      </w:pPr>
    </w:p>
    <w:p w:rsidR="006C62CD" w:rsidRDefault="006C62CD" w:rsidP="006A0063">
      <w:pPr>
        <w:autoSpaceDE w:val="0"/>
        <w:autoSpaceDN w:val="0"/>
        <w:adjustRightInd w:val="0"/>
        <w:spacing w:after="0" w:line="240" w:lineRule="auto"/>
        <w:jc w:val="both"/>
        <w:rPr>
          <w:rFonts w:ascii="Cambria" w:hAnsi="Cambria" w:cs="Arial066.688"/>
          <w:b/>
          <w:sz w:val="24"/>
          <w:szCs w:val="24"/>
          <w:lang w:val="es-ES_tradnl" w:eastAsia="es-ES_tradnl"/>
        </w:rPr>
      </w:pPr>
    </w:p>
    <w:p w:rsidR="006C62CD" w:rsidRDefault="006C62CD" w:rsidP="006A0063">
      <w:pPr>
        <w:autoSpaceDE w:val="0"/>
        <w:autoSpaceDN w:val="0"/>
        <w:adjustRightInd w:val="0"/>
        <w:spacing w:after="0" w:line="240" w:lineRule="auto"/>
        <w:jc w:val="both"/>
        <w:rPr>
          <w:rFonts w:ascii="Cambria" w:hAnsi="Cambria" w:cs="Arial066.688"/>
          <w:b/>
          <w:sz w:val="24"/>
          <w:szCs w:val="24"/>
          <w:lang w:val="es-ES_tradnl" w:eastAsia="es-ES_tradnl"/>
        </w:rPr>
      </w:pPr>
    </w:p>
    <w:p w:rsidR="006A0063" w:rsidRPr="006C62CD" w:rsidRDefault="006A0063" w:rsidP="006C62CD">
      <w:pPr>
        <w:autoSpaceDE w:val="0"/>
        <w:autoSpaceDN w:val="0"/>
        <w:adjustRightInd w:val="0"/>
        <w:spacing w:after="0" w:line="240" w:lineRule="auto"/>
        <w:ind w:left="708" w:firstLine="708"/>
        <w:jc w:val="both"/>
        <w:rPr>
          <w:rFonts w:ascii="Cambria" w:hAnsi="Cambria" w:cs="Arial066.688"/>
          <w:b/>
          <w:sz w:val="16"/>
          <w:szCs w:val="16"/>
          <w:lang w:val="es-ES_tradnl" w:eastAsia="es-ES_tradnl"/>
        </w:rPr>
      </w:pPr>
      <w:r w:rsidRPr="006C62CD">
        <w:rPr>
          <w:rFonts w:ascii="Cambria" w:hAnsi="Cambria" w:cs="Arial066.688"/>
          <w:b/>
          <w:sz w:val="16"/>
          <w:szCs w:val="16"/>
          <w:lang w:val="es-ES_tradnl" w:eastAsia="es-ES_tradnl"/>
        </w:rPr>
        <w:t xml:space="preserve">Fuente: </w:t>
      </w:r>
      <w:r w:rsidR="006C62CD" w:rsidRPr="006C62CD">
        <w:rPr>
          <w:rFonts w:ascii="Cambria" w:hAnsi="Cambria" w:cs="Arial066.688"/>
          <w:b/>
          <w:sz w:val="16"/>
          <w:szCs w:val="16"/>
          <w:lang w:val="es-ES_tradnl" w:eastAsia="es-ES_tradnl"/>
        </w:rPr>
        <w:t xml:space="preserve"> </w:t>
      </w:r>
      <w:r w:rsidRPr="006C62CD">
        <w:rPr>
          <w:rFonts w:ascii="Cambria" w:hAnsi="Cambria" w:cs="Arial066.688"/>
          <w:b/>
          <w:sz w:val="16"/>
          <w:szCs w:val="16"/>
          <w:lang w:val="es-ES_tradnl" w:eastAsia="es-ES_tradnl"/>
        </w:rPr>
        <w:t>DANE 2010</w:t>
      </w:r>
    </w:p>
    <w:p w:rsidR="006A0063" w:rsidRPr="006C62CD" w:rsidRDefault="006A0063" w:rsidP="006A0063">
      <w:pPr>
        <w:autoSpaceDE w:val="0"/>
        <w:autoSpaceDN w:val="0"/>
        <w:adjustRightInd w:val="0"/>
        <w:spacing w:after="0" w:line="240" w:lineRule="auto"/>
        <w:jc w:val="both"/>
        <w:rPr>
          <w:rFonts w:ascii="Cambria" w:hAnsi="Cambria" w:cs="Arial066.688"/>
          <w:b/>
          <w:sz w:val="16"/>
          <w:szCs w:val="16"/>
          <w:lang w:val="es-ES_tradnl" w:eastAsia="es-ES_tradnl"/>
        </w:rPr>
      </w:pPr>
    </w:p>
    <w:p w:rsidR="00641394" w:rsidRPr="00491E5A" w:rsidRDefault="00641394" w:rsidP="00FC637B">
      <w:pPr>
        <w:autoSpaceDE w:val="0"/>
        <w:autoSpaceDN w:val="0"/>
        <w:adjustRightInd w:val="0"/>
        <w:spacing w:after="0" w:line="240" w:lineRule="auto"/>
        <w:rPr>
          <w:rFonts w:ascii="Cambria" w:hAnsi="Cambria" w:cs="Arial066.688"/>
          <w:sz w:val="24"/>
          <w:szCs w:val="24"/>
          <w:lang w:val="es-ES_tradnl" w:eastAsia="es-ES_tradnl"/>
        </w:rPr>
      </w:pPr>
    </w:p>
    <w:p w:rsidR="00641394" w:rsidRPr="00491E5A" w:rsidRDefault="00641394" w:rsidP="00FC637B">
      <w:pPr>
        <w:autoSpaceDE w:val="0"/>
        <w:autoSpaceDN w:val="0"/>
        <w:adjustRightInd w:val="0"/>
        <w:spacing w:after="0" w:line="240" w:lineRule="auto"/>
        <w:rPr>
          <w:rFonts w:ascii="Cambria" w:hAnsi="Cambria" w:cs="Arial066.688"/>
          <w:sz w:val="24"/>
          <w:szCs w:val="24"/>
          <w:lang w:val="es-ES_tradnl" w:eastAsia="es-ES_tradnl"/>
        </w:rPr>
      </w:pPr>
    </w:p>
    <w:p w:rsidR="006A0063" w:rsidRPr="006C62CD" w:rsidRDefault="00FC637B" w:rsidP="00FC637B">
      <w:pPr>
        <w:autoSpaceDE w:val="0"/>
        <w:autoSpaceDN w:val="0"/>
        <w:adjustRightInd w:val="0"/>
        <w:spacing w:after="0" w:line="240" w:lineRule="auto"/>
        <w:rPr>
          <w:rFonts w:ascii="Cambria" w:hAnsi="Cambria" w:cs="Arial066.688"/>
          <w:b/>
          <w:sz w:val="18"/>
          <w:szCs w:val="18"/>
          <w:lang w:val="es-ES_tradnl" w:eastAsia="es-ES_tradnl"/>
        </w:rPr>
      </w:pPr>
      <w:r w:rsidRPr="006C62CD">
        <w:rPr>
          <w:rFonts w:ascii="Cambria" w:hAnsi="Cambria" w:cs="Arial066.688"/>
          <w:sz w:val="18"/>
          <w:szCs w:val="18"/>
          <w:lang w:val="es-ES_tradnl" w:eastAsia="es-ES_tradnl"/>
        </w:rPr>
        <w:t xml:space="preserve">Grafico No. </w:t>
      </w:r>
      <w:r w:rsidR="006F13C6" w:rsidRPr="006C62CD">
        <w:rPr>
          <w:rFonts w:ascii="Cambria" w:hAnsi="Cambria" w:cs="Arial066.688"/>
          <w:sz w:val="18"/>
          <w:szCs w:val="18"/>
          <w:lang w:val="es-ES_tradnl" w:eastAsia="es-ES_tradnl"/>
        </w:rPr>
        <w:t>6</w:t>
      </w:r>
      <w:r w:rsidRPr="006C62CD">
        <w:rPr>
          <w:rFonts w:ascii="Cambria" w:hAnsi="Cambria" w:cs="Arial066.688"/>
          <w:sz w:val="18"/>
          <w:szCs w:val="18"/>
          <w:lang w:val="es-ES_tradnl" w:eastAsia="es-ES_tradnl"/>
        </w:rPr>
        <w:t>:</w:t>
      </w:r>
      <w:r w:rsidRPr="006C62CD">
        <w:rPr>
          <w:rFonts w:ascii="Cambria" w:hAnsi="Cambria" w:cs="Arial066.688"/>
          <w:b/>
          <w:sz w:val="18"/>
          <w:szCs w:val="18"/>
          <w:lang w:val="es-ES_tradnl" w:eastAsia="es-ES_tradnl"/>
        </w:rPr>
        <w:tab/>
        <w:t xml:space="preserve">       </w:t>
      </w:r>
      <w:r w:rsidR="006A0063" w:rsidRPr="006C62CD">
        <w:rPr>
          <w:rFonts w:ascii="Cambria" w:hAnsi="Cambria" w:cs="Arial066.688"/>
          <w:b/>
          <w:sz w:val="18"/>
          <w:szCs w:val="18"/>
          <w:lang w:val="es-ES_tradnl" w:eastAsia="es-ES_tradnl"/>
        </w:rPr>
        <w:t>PORCENTAJE DE SERVICIOS PUBLICOS DOMICILIARIOS</w:t>
      </w:r>
    </w:p>
    <w:p w:rsidR="006A0063" w:rsidRPr="00491E5A" w:rsidRDefault="006013DD" w:rsidP="006A0063">
      <w:pPr>
        <w:autoSpaceDE w:val="0"/>
        <w:autoSpaceDN w:val="0"/>
        <w:adjustRightInd w:val="0"/>
        <w:spacing w:after="0" w:line="240" w:lineRule="auto"/>
        <w:jc w:val="both"/>
        <w:rPr>
          <w:rFonts w:ascii="Cambria" w:hAnsi="Cambria" w:cs="Arial066.688"/>
          <w:b/>
          <w:sz w:val="24"/>
          <w:szCs w:val="24"/>
          <w:lang w:val="es-ES_tradnl" w:eastAsia="es-ES_tradnl"/>
        </w:rPr>
      </w:pPr>
      <w:r>
        <w:rPr>
          <w:rFonts w:ascii="Cambria" w:hAnsi="Cambria" w:cs="Arial066.688"/>
          <w:b/>
          <w:noProof/>
          <w:sz w:val="24"/>
          <w:szCs w:val="24"/>
          <w:lang w:val="es-CO" w:eastAsia="es-CO"/>
        </w:rPr>
        <w:drawing>
          <wp:anchor distT="0" distB="0" distL="114300" distR="114300" simplePos="0" relativeHeight="251643904" behindDoc="1" locked="0" layoutInCell="1" allowOverlap="1">
            <wp:simplePos x="0" y="0"/>
            <wp:positionH relativeFrom="column">
              <wp:posOffset>1044014</wp:posOffset>
            </wp:positionH>
            <wp:positionV relativeFrom="paragraph">
              <wp:posOffset>70049</wp:posOffset>
            </wp:positionV>
            <wp:extent cx="3362214" cy="1806376"/>
            <wp:effectExtent l="8964" t="4009" r="4482" b="635"/>
            <wp:wrapNone/>
            <wp:docPr id="3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rsidR="006A0063" w:rsidRPr="00491E5A" w:rsidRDefault="006A0063" w:rsidP="006A0063">
      <w:pPr>
        <w:autoSpaceDE w:val="0"/>
        <w:autoSpaceDN w:val="0"/>
        <w:adjustRightInd w:val="0"/>
        <w:spacing w:after="0" w:line="240" w:lineRule="auto"/>
        <w:jc w:val="both"/>
        <w:rPr>
          <w:rFonts w:ascii="Cambria" w:hAnsi="Cambria" w:cs="Arial066.688"/>
          <w:b/>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b/>
          <w:sz w:val="24"/>
          <w:szCs w:val="24"/>
          <w:lang w:val="es-ES_tradnl" w:eastAsia="es-ES_tradnl"/>
        </w:rPr>
      </w:pPr>
    </w:p>
    <w:p w:rsidR="006A0063" w:rsidRPr="00491E5A" w:rsidRDefault="006A0063" w:rsidP="006A0063">
      <w:pPr>
        <w:spacing w:after="0" w:line="240" w:lineRule="auto"/>
        <w:jc w:val="both"/>
        <w:rPr>
          <w:rFonts w:ascii="Cambria" w:hAnsi="Cambria" w:cs="Calibri"/>
          <w:b/>
          <w:sz w:val="24"/>
          <w:szCs w:val="24"/>
        </w:rPr>
      </w:pPr>
    </w:p>
    <w:p w:rsidR="006A0063" w:rsidRPr="00491E5A" w:rsidRDefault="006A0063" w:rsidP="006A0063">
      <w:pPr>
        <w:spacing w:after="0" w:line="240" w:lineRule="auto"/>
        <w:jc w:val="both"/>
        <w:rPr>
          <w:rFonts w:ascii="Cambria" w:hAnsi="Cambria" w:cs="Calibri"/>
          <w:b/>
          <w:sz w:val="24"/>
          <w:szCs w:val="24"/>
        </w:rPr>
      </w:pPr>
    </w:p>
    <w:p w:rsidR="006A0063" w:rsidRPr="00491E5A" w:rsidRDefault="006A0063" w:rsidP="006A0063">
      <w:pPr>
        <w:spacing w:after="0" w:line="240" w:lineRule="auto"/>
        <w:jc w:val="both"/>
        <w:rPr>
          <w:rFonts w:ascii="Cambria" w:hAnsi="Cambria" w:cs="Calibri"/>
          <w:b/>
          <w:sz w:val="24"/>
          <w:szCs w:val="24"/>
        </w:rPr>
      </w:pPr>
    </w:p>
    <w:p w:rsidR="006A0063" w:rsidRPr="00491E5A" w:rsidRDefault="006A0063" w:rsidP="006A0063">
      <w:pPr>
        <w:spacing w:after="0" w:line="240" w:lineRule="auto"/>
        <w:jc w:val="both"/>
        <w:rPr>
          <w:rFonts w:ascii="Cambria" w:hAnsi="Cambria" w:cs="Calibri"/>
          <w:b/>
          <w:sz w:val="24"/>
          <w:szCs w:val="24"/>
        </w:rPr>
      </w:pPr>
    </w:p>
    <w:p w:rsidR="006A0063" w:rsidRPr="00491E5A" w:rsidRDefault="006A0063" w:rsidP="006A0063">
      <w:pPr>
        <w:spacing w:after="0" w:line="240" w:lineRule="auto"/>
        <w:jc w:val="both"/>
        <w:rPr>
          <w:rFonts w:ascii="Cambria" w:hAnsi="Cambria" w:cs="Calibri"/>
          <w:b/>
          <w:sz w:val="24"/>
          <w:szCs w:val="24"/>
        </w:rPr>
      </w:pPr>
    </w:p>
    <w:p w:rsidR="006A0063" w:rsidRPr="00491E5A" w:rsidRDefault="006A0063" w:rsidP="006A0063">
      <w:pPr>
        <w:spacing w:after="0" w:line="240" w:lineRule="auto"/>
        <w:jc w:val="both"/>
        <w:rPr>
          <w:rFonts w:ascii="Cambria" w:hAnsi="Cambria" w:cs="Calibri"/>
          <w:b/>
          <w:sz w:val="24"/>
          <w:szCs w:val="24"/>
        </w:rPr>
      </w:pPr>
    </w:p>
    <w:p w:rsidR="006A0063" w:rsidRPr="00491E5A" w:rsidRDefault="006A0063" w:rsidP="006A0063">
      <w:pPr>
        <w:spacing w:after="0" w:line="240" w:lineRule="auto"/>
        <w:jc w:val="both"/>
        <w:rPr>
          <w:rFonts w:ascii="Cambria" w:hAnsi="Cambria" w:cs="Calibri"/>
          <w:b/>
          <w:sz w:val="24"/>
          <w:szCs w:val="24"/>
        </w:rPr>
      </w:pPr>
    </w:p>
    <w:p w:rsidR="006A0063" w:rsidRPr="006C62CD" w:rsidRDefault="006A0063" w:rsidP="006A0063">
      <w:pPr>
        <w:spacing w:after="0" w:line="240" w:lineRule="auto"/>
        <w:jc w:val="both"/>
        <w:rPr>
          <w:rFonts w:ascii="Cambria" w:hAnsi="Cambria" w:cs="Calibri"/>
          <w:b/>
          <w:sz w:val="16"/>
          <w:szCs w:val="16"/>
        </w:rPr>
      </w:pPr>
    </w:p>
    <w:p w:rsidR="006A0063" w:rsidRPr="006C62CD" w:rsidRDefault="006A0063" w:rsidP="006A0063">
      <w:pPr>
        <w:autoSpaceDE w:val="0"/>
        <w:autoSpaceDN w:val="0"/>
        <w:adjustRightInd w:val="0"/>
        <w:spacing w:after="0" w:line="240" w:lineRule="auto"/>
        <w:ind w:left="708" w:firstLine="708"/>
        <w:jc w:val="both"/>
        <w:rPr>
          <w:rFonts w:ascii="Cambria" w:hAnsi="Cambria" w:cs="Arial066.688"/>
          <w:sz w:val="16"/>
          <w:szCs w:val="16"/>
          <w:lang w:val="es-ES_tradnl" w:eastAsia="es-ES_tradnl"/>
        </w:rPr>
      </w:pPr>
      <w:r w:rsidRPr="006C62CD">
        <w:rPr>
          <w:rFonts w:ascii="Cambria" w:hAnsi="Cambria" w:cs="Arial066.688"/>
          <w:sz w:val="16"/>
          <w:szCs w:val="16"/>
          <w:lang w:val="es-ES_tradnl" w:eastAsia="es-ES_tradnl"/>
        </w:rPr>
        <w:t>Fuente: DANE 2010</w:t>
      </w:r>
    </w:p>
    <w:p w:rsidR="006A0063" w:rsidRPr="00491E5A" w:rsidRDefault="006A0063" w:rsidP="006A0063">
      <w:pPr>
        <w:spacing w:after="0" w:line="240" w:lineRule="auto"/>
        <w:jc w:val="both"/>
        <w:rPr>
          <w:rFonts w:ascii="Cambria" w:hAnsi="Cambria" w:cs="Calibri"/>
          <w:b/>
          <w:sz w:val="24"/>
          <w:szCs w:val="24"/>
        </w:rPr>
      </w:pPr>
    </w:p>
    <w:p w:rsidR="006A0063" w:rsidRDefault="006A0063" w:rsidP="006A0063">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Según el Censo 2005 efectuado por el DANE, en el municipio de Toca, existen 2.734 en total y cuentan con servicios, de acuerdo a la siguiente descripción:</w:t>
      </w:r>
    </w:p>
    <w:p w:rsidR="006C62CD" w:rsidRPr="00491E5A" w:rsidRDefault="006C62CD" w:rsidP="006A0063">
      <w:pPr>
        <w:autoSpaceDE w:val="0"/>
        <w:autoSpaceDN w:val="0"/>
        <w:adjustRightInd w:val="0"/>
        <w:spacing w:after="0" w:line="240" w:lineRule="auto"/>
        <w:jc w:val="both"/>
        <w:rPr>
          <w:rFonts w:ascii="Cambria" w:hAnsi="Cambria" w:cs="Calibri"/>
          <w:bCs/>
          <w:sz w:val="24"/>
          <w:szCs w:val="24"/>
          <w:lang w:eastAsia="es-CO"/>
        </w:rPr>
      </w:pPr>
    </w:p>
    <w:p w:rsidR="006A0063" w:rsidRPr="00491E5A" w:rsidRDefault="006A0063" w:rsidP="003C7CDD">
      <w:pPr>
        <w:numPr>
          <w:ilvl w:val="0"/>
          <w:numId w:val="19"/>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 xml:space="preserve">Viviendas con servicio de energía </w:t>
      </w:r>
      <w:r w:rsidRPr="00491E5A">
        <w:rPr>
          <w:rFonts w:ascii="Cambria" w:hAnsi="Cambria" w:cs="Calibri"/>
          <w:bCs/>
          <w:sz w:val="24"/>
          <w:szCs w:val="24"/>
          <w:lang w:eastAsia="es-CO"/>
        </w:rPr>
        <w:tab/>
      </w:r>
      <w:r w:rsidRPr="00491E5A">
        <w:rPr>
          <w:rFonts w:ascii="Cambria" w:hAnsi="Cambria" w:cs="Calibri"/>
          <w:bCs/>
          <w:sz w:val="24"/>
          <w:szCs w:val="24"/>
          <w:lang w:eastAsia="es-CO"/>
        </w:rPr>
        <w:tab/>
      </w:r>
      <w:r w:rsidR="006C62CD">
        <w:rPr>
          <w:rFonts w:ascii="Cambria" w:hAnsi="Cambria" w:cs="Calibri"/>
          <w:bCs/>
          <w:sz w:val="24"/>
          <w:szCs w:val="24"/>
          <w:lang w:eastAsia="es-CO"/>
        </w:rPr>
        <w:tab/>
      </w:r>
      <w:r w:rsidRPr="00491E5A">
        <w:rPr>
          <w:rFonts w:ascii="Cambria" w:hAnsi="Cambria" w:cs="Calibri"/>
          <w:bCs/>
          <w:sz w:val="24"/>
          <w:szCs w:val="24"/>
          <w:lang w:eastAsia="es-CO"/>
        </w:rPr>
        <w:t xml:space="preserve">2502 </w:t>
      </w:r>
    </w:p>
    <w:p w:rsidR="006A0063" w:rsidRPr="00491E5A" w:rsidRDefault="006A0063" w:rsidP="003C7CDD">
      <w:pPr>
        <w:numPr>
          <w:ilvl w:val="0"/>
          <w:numId w:val="19"/>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 xml:space="preserve">Viviendas con servicio de alcantarillado </w:t>
      </w:r>
      <w:r w:rsidRPr="00491E5A">
        <w:rPr>
          <w:rFonts w:ascii="Cambria" w:hAnsi="Cambria" w:cs="Calibri"/>
          <w:bCs/>
          <w:sz w:val="24"/>
          <w:szCs w:val="24"/>
          <w:lang w:eastAsia="es-CO"/>
        </w:rPr>
        <w:tab/>
      </w:r>
      <w:r w:rsidR="006C62CD">
        <w:rPr>
          <w:rFonts w:ascii="Cambria" w:hAnsi="Cambria" w:cs="Calibri"/>
          <w:bCs/>
          <w:sz w:val="24"/>
          <w:szCs w:val="24"/>
          <w:lang w:eastAsia="es-CO"/>
        </w:rPr>
        <w:tab/>
      </w:r>
      <w:r w:rsidRPr="00491E5A">
        <w:rPr>
          <w:rFonts w:ascii="Cambria" w:hAnsi="Cambria" w:cs="Calibri"/>
          <w:bCs/>
          <w:sz w:val="24"/>
          <w:szCs w:val="24"/>
          <w:lang w:eastAsia="es-CO"/>
        </w:rPr>
        <w:t xml:space="preserve">1003 </w:t>
      </w:r>
    </w:p>
    <w:p w:rsidR="006A0063" w:rsidRPr="00491E5A" w:rsidRDefault="006A0063" w:rsidP="003C7CDD">
      <w:pPr>
        <w:numPr>
          <w:ilvl w:val="0"/>
          <w:numId w:val="19"/>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 xml:space="preserve">Viviendas con servicio de acueducto </w:t>
      </w:r>
      <w:r w:rsidRPr="00491E5A">
        <w:rPr>
          <w:rFonts w:ascii="Cambria" w:hAnsi="Cambria" w:cs="Calibri"/>
          <w:bCs/>
          <w:sz w:val="24"/>
          <w:szCs w:val="24"/>
          <w:lang w:eastAsia="es-CO"/>
        </w:rPr>
        <w:tab/>
      </w:r>
      <w:r w:rsidRPr="00491E5A">
        <w:rPr>
          <w:rFonts w:ascii="Cambria" w:hAnsi="Cambria" w:cs="Calibri"/>
          <w:bCs/>
          <w:sz w:val="24"/>
          <w:szCs w:val="24"/>
          <w:lang w:eastAsia="es-CO"/>
        </w:rPr>
        <w:tab/>
        <w:t>2007</w:t>
      </w:r>
    </w:p>
    <w:p w:rsidR="006A0063" w:rsidRPr="00491E5A" w:rsidRDefault="006A0063" w:rsidP="003C7CDD">
      <w:pPr>
        <w:numPr>
          <w:ilvl w:val="0"/>
          <w:numId w:val="19"/>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 xml:space="preserve">Viviendas con servicio de gas </w:t>
      </w:r>
      <w:r w:rsidRPr="00491E5A">
        <w:rPr>
          <w:rFonts w:ascii="Cambria" w:hAnsi="Cambria" w:cs="Calibri"/>
          <w:bCs/>
          <w:sz w:val="24"/>
          <w:szCs w:val="24"/>
          <w:lang w:eastAsia="es-CO"/>
        </w:rPr>
        <w:tab/>
      </w:r>
      <w:r w:rsidRPr="00491E5A">
        <w:rPr>
          <w:rFonts w:ascii="Cambria" w:hAnsi="Cambria" w:cs="Calibri"/>
          <w:bCs/>
          <w:sz w:val="24"/>
          <w:szCs w:val="24"/>
          <w:lang w:eastAsia="es-CO"/>
        </w:rPr>
        <w:tab/>
      </w:r>
      <w:r w:rsidRPr="00491E5A">
        <w:rPr>
          <w:rFonts w:ascii="Cambria" w:hAnsi="Cambria" w:cs="Calibri"/>
          <w:bCs/>
          <w:sz w:val="24"/>
          <w:szCs w:val="24"/>
          <w:lang w:eastAsia="es-CO"/>
        </w:rPr>
        <w:tab/>
        <w:t>0</w:t>
      </w:r>
    </w:p>
    <w:p w:rsidR="006A0063" w:rsidRDefault="006A0063" w:rsidP="003C7CDD">
      <w:pPr>
        <w:numPr>
          <w:ilvl w:val="0"/>
          <w:numId w:val="19"/>
        </w:num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Cs/>
          <w:sz w:val="24"/>
          <w:szCs w:val="24"/>
          <w:lang w:eastAsia="es-CO"/>
        </w:rPr>
        <w:t xml:space="preserve">Viviendas con servicio de telefonía fija </w:t>
      </w:r>
      <w:r w:rsidRPr="00491E5A">
        <w:rPr>
          <w:rFonts w:ascii="Cambria" w:hAnsi="Cambria" w:cs="Calibri"/>
          <w:bCs/>
          <w:sz w:val="24"/>
          <w:szCs w:val="24"/>
          <w:lang w:eastAsia="es-CO"/>
        </w:rPr>
        <w:tab/>
      </w:r>
      <w:r w:rsidRPr="00491E5A">
        <w:rPr>
          <w:rFonts w:ascii="Cambria" w:hAnsi="Cambria" w:cs="Calibri"/>
          <w:bCs/>
          <w:sz w:val="24"/>
          <w:szCs w:val="24"/>
          <w:lang w:eastAsia="es-CO"/>
        </w:rPr>
        <w:tab/>
        <w:t>325</w:t>
      </w:r>
    </w:p>
    <w:p w:rsidR="006C62CD" w:rsidRPr="00491E5A" w:rsidRDefault="006C62CD" w:rsidP="006C62CD">
      <w:pPr>
        <w:autoSpaceDE w:val="0"/>
        <w:autoSpaceDN w:val="0"/>
        <w:adjustRightInd w:val="0"/>
        <w:spacing w:after="0" w:line="240" w:lineRule="auto"/>
        <w:ind w:left="360"/>
        <w:jc w:val="both"/>
        <w:rPr>
          <w:rFonts w:ascii="Cambria" w:hAnsi="Cambria" w:cs="Calibri"/>
          <w:bCs/>
          <w:sz w:val="24"/>
          <w:szCs w:val="24"/>
          <w:lang w:eastAsia="es-CO"/>
        </w:rPr>
      </w:pPr>
      <w:r w:rsidRPr="00491E5A">
        <w:rPr>
          <w:rFonts w:ascii="Cambria" w:hAnsi="Cambria" w:cs="Calibri"/>
          <w:bCs/>
          <w:sz w:val="24"/>
          <w:szCs w:val="24"/>
          <w:lang w:eastAsia="es-CO"/>
        </w:rPr>
        <w:t>Siendo este último factor poco relevante ya que por la TIC`s, un altísimo porcentaje de la población ya cuenta con servicio de telefonía móvil, inclusive los niños.</w:t>
      </w:r>
    </w:p>
    <w:p w:rsidR="006C62CD" w:rsidRDefault="006C62CD" w:rsidP="006C62CD">
      <w:pPr>
        <w:autoSpaceDE w:val="0"/>
        <w:autoSpaceDN w:val="0"/>
        <w:adjustRightInd w:val="0"/>
        <w:spacing w:after="0" w:line="240" w:lineRule="auto"/>
        <w:jc w:val="both"/>
        <w:rPr>
          <w:rFonts w:ascii="Cambria" w:hAnsi="Cambria" w:cs="Calibri"/>
          <w:bCs/>
          <w:sz w:val="24"/>
          <w:szCs w:val="24"/>
          <w:lang w:eastAsia="es-CO"/>
        </w:rPr>
      </w:pPr>
    </w:p>
    <w:p w:rsidR="006C62CD" w:rsidRDefault="006C62CD" w:rsidP="006C62CD">
      <w:pPr>
        <w:autoSpaceDE w:val="0"/>
        <w:autoSpaceDN w:val="0"/>
        <w:adjustRightInd w:val="0"/>
        <w:spacing w:after="0" w:line="240" w:lineRule="auto"/>
        <w:jc w:val="both"/>
        <w:rPr>
          <w:rFonts w:ascii="Cambria" w:hAnsi="Cambria" w:cs="Calibri"/>
          <w:bCs/>
          <w:sz w:val="24"/>
          <w:szCs w:val="24"/>
          <w:lang w:eastAsia="es-CO"/>
        </w:rPr>
      </w:pPr>
    </w:p>
    <w:p w:rsidR="006A0063" w:rsidRPr="006C62CD" w:rsidRDefault="00FC637B" w:rsidP="00FC637B">
      <w:pPr>
        <w:contextualSpacing/>
        <w:rPr>
          <w:rFonts w:ascii="Cambria" w:hAnsi="Cambria" w:cs="Calibri"/>
          <w:b/>
          <w:bCs/>
          <w:sz w:val="18"/>
          <w:szCs w:val="18"/>
          <w:lang w:eastAsia="es-CO"/>
        </w:rPr>
      </w:pPr>
      <w:r w:rsidRPr="00491E5A">
        <w:rPr>
          <w:rFonts w:ascii="Cambria" w:hAnsi="Cambria" w:cs="Calibri"/>
          <w:sz w:val="24"/>
          <w:szCs w:val="24"/>
        </w:rPr>
        <w:t>Cuadro N0. 32:</w:t>
      </w:r>
      <w:r w:rsidR="006C62CD">
        <w:rPr>
          <w:rFonts w:ascii="Cambria" w:hAnsi="Cambria" w:cs="Calibri"/>
          <w:sz w:val="24"/>
          <w:szCs w:val="24"/>
        </w:rPr>
        <w:t xml:space="preserve"> </w:t>
      </w:r>
      <w:r w:rsidR="006A0063" w:rsidRPr="006C62CD">
        <w:rPr>
          <w:rFonts w:ascii="Cambria" w:hAnsi="Cambria" w:cs="Calibri"/>
          <w:b/>
          <w:sz w:val="18"/>
          <w:szCs w:val="18"/>
        </w:rPr>
        <w:t>SERVICIOS PÚBLICOS EN EL MUNICIPIO, ZONA URBANA AÑO 2011</w:t>
      </w:r>
    </w:p>
    <w:tbl>
      <w:tblPr>
        <w:tblpPr w:leftFromText="141" w:rightFromText="141" w:vertAnchor="text" w:horzAnchor="margin" w:tblpXSpec="center" w:tblpY="7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75"/>
        <w:gridCol w:w="1560"/>
        <w:gridCol w:w="708"/>
        <w:gridCol w:w="851"/>
        <w:gridCol w:w="1134"/>
        <w:gridCol w:w="1777"/>
        <w:gridCol w:w="10"/>
      </w:tblGrid>
      <w:tr w:rsidR="00607E36" w:rsidRPr="00B9523A" w:rsidTr="00B9523A">
        <w:trPr>
          <w:gridAfter w:val="1"/>
          <w:wAfter w:w="10" w:type="dxa"/>
        </w:trPr>
        <w:tc>
          <w:tcPr>
            <w:tcW w:w="675" w:type="dxa"/>
            <w:vMerge w:val="restart"/>
            <w:textDirection w:val="btLr"/>
          </w:tcPr>
          <w:p w:rsidR="006A0063" w:rsidRPr="00B9523A" w:rsidRDefault="006A0063" w:rsidP="00B9523A">
            <w:pPr>
              <w:autoSpaceDE w:val="0"/>
              <w:autoSpaceDN w:val="0"/>
              <w:adjustRightInd w:val="0"/>
              <w:spacing w:after="0" w:line="240" w:lineRule="auto"/>
              <w:ind w:left="113" w:right="113"/>
              <w:jc w:val="center"/>
              <w:rPr>
                <w:rFonts w:ascii="Cambria" w:hAnsi="Cambria" w:cs="Calibri"/>
                <w:b/>
                <w:bCs/>
                <w:color w:val="000000"/>
                <w:sz w:val="20"/>
                <w:szCs w:val="20"/>
                <w:lang w:eastAsia="es-CO"/>
              </w:rPr>
            </w:pPr>
            <w:r w:rsidRPr="00B9523A">
              <w:rPr>
                <w:rFonts w:ascii="Cambria" w:hAnsi="Cambria" w:cs="Calibri"/>
                <w:b/>
                <w:bCs/>
                <w:color w:val="000000"/>
                <w:sz w:val="20"/>
                <w:szCs w:val="20"/>
                <w:lang w:eastAsia="es-CO"/>
              </w:rPr>
              <w:t>SECTOR URBANO</w:t>
            </w:r>
          </w:p>
        </w:tc>
        <w:tc>
          <w:tcPr>
            <w:tcW w:w="1560" w:type="dxa"/>
          </w:tcPr>
          <w:p w:rsidR="006A0063" w:rsidRPr="00B9523A" w:rsidRDefault="006A0063" w:rsidP="00B9523A">
            <w:pPr>
              <w:autoSpaceDE w:val="0"/>
              <w:autoSpaceDN w:val="0"/>
              <w:adjustRightInd w:val="0"/>
              <w:spacing w:after="0" w:line="240" w:lineRule="auto"/>
              <w:jc w:val="center"/>
              <w:rPr>
                <w:rFonts w:ascii="Cambria" w:hAnsi="Cambria" w:cs="Calibri"/>
                <w:b/>
                <w:bCs/>
                <w:color w:val="000000"/>
                <w:sz w:val="20"/>
                <w:szCs w:val="20"/>
                <w:lang w:eastAsia="es-CO"/>
              </w:rPr>
            </w:pPr>
            <w:r w:rsidRPr="00B9523A">
              <w:rPr>
                <w:rFonts w:ascii="Cambria" w:hAnsi="Cambria" w:cs="Calibri"/>
                <w:b/>
                <w:bCs/>
                <w:color w:val="000000"/>
                <w:sz w:val="20"/>
                <w:szCs w:val="20"/>
                <w:lang w:eastAsia="es-CO"/>
              </w:rPr>
              <w:t>SERVICIO</w:t>
            </w:r>
          </w:p>
        </w:tc>
        <w:tc>
          <w:tcPr>
            <w:tcW w:w="1559" w:type="dxa"/>
            <w:gridSpan w:val="2"/>
          </w:tcPr>
          <w:p w:rsidR="006A0063" w:rsidRPr="00B9523A" w:rsidRDefault="006A0063" w:rsidP="00B9523A">
            <w:pPr>
              <w:autoSpaceDE w:val="0"/>
              <w:autoSpaceDN w:val="0"/>
              <w:adjustRightInd w:val="0"/>
              <w:spacing w:after="0" w:line="240" w:lineRule="auto"/>
              <w:jc w:val="both"/>
              <w:rPr>
                <w:rFonts w:ascii="Cambria" w:hAnsi="Cambria" w:cs="Calibri"/>
                <w:b/>
                <w:bCs/>
                <w:color w:val="000000"/>
                <w:sz w:val="20"/>
                <w:szCs w:val="20"/>
                <w:lang w:eastAsia="es-CO"/>
              </w:rPr>
            </w:pPr>
            <w:r w:rsidRPr="00B9523A">
              <w:rPr>
                <w:rFonts w:ascii="Cambria" w:hAnsi="Cambria" w:cs="Calibri"/>
                <w:b/>
                <w:bCs/>
                <w:color w:val="000000"/>
                <w:sz w:val="20"/>
                <w:szCs w:val="20"/>
                <w:lang w:eastAsia="es-CO"/>
              </w:rPr>
              <w:t>COBERTURA</w:t>
            </w:r>
          </w:p>
        </w:tc>
        <w:tc>
          <w:tcPr>
            <w:tcW w:w="1134" w:type="dxa"/>
          </w:tcPr>
          <w:p w:rsidR="006A0063" w:rsidRPr="00B9523A" w:rsidRDefault="006A0063" w:rsidP="00B9523A">
            <w:pPr>
              <w:autoSpaceDE w:val="0"/>
              <w:autoSpaceDN w:val="0"/>
              <w:adjustRightInd w:val="0"/>
              <w:spacing w:after="0" w:line="240" w:lineRule="auto"/>
              <w:jc w:val="both"/>
              <w:rPr>
                <w:rFonts w:ascii="Cambria" w:hAnsi="Cambria" w:cs="Calibri"/>
                <w:b/>
                <w:bCs/>
                <w:color w:val="000000"/>
                <w:sz w:val="20"/>
                <w:szCs w:val="20"/>
                <w:lang w:eastAsia="es-CO"/>
              </w:rPr>
            </w:pPr>
            <w:r w:rsidRPr="00B9523A">
              <w:rPr>
                <w:rFonts w:ascii="Cambria" w:hAnsi="Cambria" w:cs="Calibri"/>
                <w:b/>
                <w:bCs/>
                <w:color w:val="000000"/>
                <w:sz w:val="20"/>
                <w:szCs w:val="20"/>
                <w:lang w:eastAsia="es-CO"/>
              </w:rPr>
              <w:t>FUENTE</w:t>
            </w:r>
          </w:p>
        </w:tc>
        <w:tc>
          <w:tcPr>
            <w:tcW w:w="1777" w:type="dxa"/>
          </w:tcPr>
          <w:p w:rsidR="006A0063" w:rsidRPr="00B9523A" w:rsidRDefault="006A0063" w:rsidP="00B9523A">
            <w:pPr>
              <w:autoSpaceDE w:val="0"/>
              <w:autoSpaceDN w:val="0"/>
              <w:adjustRightInd w:val="0"/>
              <w:spacing w:after="0" w:line="240" w:lineRule="auto"/>
              <w:jc w:val="center"/>
              <w:rPr>
                <w:rFonts w:ascii="Cambria" w:hAnsi="Cambria" w:cs="Calibri"/>
                <w:b/>
                <w:bCs/>
                <w:color w:val="000000"/>
                <w:sz w:val="20"/>
                <w:szCs w:val="20"/>
                <w:lang w:eastAsia="es-CO"/>
              </w:rPr>
            </w:pPr>
            <w:r w:rsidRPr="00B9523A">
              <w:rPr>
                <w:rFonts w:ascii="Cambria" w:hAnsi="Cambria" w:cs="Calibri"/>
                <w:b/>
                <w:bCs/>
                <w:color w:val="000000"/>
                <w:sz w:val="20"/>
                <w:szCs w:val="20"/>
                <w:lang w:eastAsia="es-CO"/>
              </w:rPr>
              <w:t>SISTEMA DE TRATAMIENTO</w:t>
            </w:r>
          </w:p>
        </w:tc>
      </w:tr>
      <w:tr w:rsidR="00607E36" w:rsidRPr="00B9523A" w:rsidTr="00B9523A">
        <w:tc>
          <w:tcPr>
            <w:tcW w:w="675" w:type="dxa"/>
            <w:vMerge/>
          </w:tcPr>
          <w:p w:rsidR="006A0063" w:rsidRPr="00B9523A" w:rsidRDefault="006A0063" w:rsidP="00B9523A">
            <w:pPr>
              <w:autoSpaceDE w:val="0"/>
              <w:autoSpaceDN w:val="0"/>
              <w:adjustRightInd w:val="0"/>
              <w:spacing w:after="0" w:line="240" w:lineRule="auto"/>
              <w:jc w:val="both"/>
              <w:rPr>
                <w:rFonts w:ascii="Cambria" w:hAnsi="Cambria" w:cs="Calibri"/>
                <w:b/>
                <w:bCs/>
                <w:sz w:val="24"/>
                <w:szCs w:val="24"/>
                <w:lang w:eastAsia="es-CO"/>
              </w:rPr>
            </w:pPr>
          </w:p>
        </w:tc>
        <w:tc>
          <w:tcPr>
            <w:tcW w:w="1560" w:type="dxa"/>
          </w:tcPr>
          <w:p w:rsidR="006A0063" w:rsidRPr="00B9523A" w:rsidRDefault="006A0063" w:rsidP="00B9523A">
            <w:pPr>
              <w:autoSpaceDE w:val="0"/>
              <w:autoSpaceDN w:val="0"/>
              <w:adjustRightInd w:val="0"/>
              <w:spacing w:after="0" w:line="240" w:lineRule="auto"/>
              <w:jc w:val="both"/>
              <w:rPr>
                <w:rFonts w:ascii="Cambria" w:hAnsi="Cambria" w:cs="Calibri"/>
                <w:bCs/>
                <w:sz w:val="24"/>
                <w:szCs w:val="24"/>
                <w:lang w:eastAsia="es-CO"/>
              </w:rPr>
            </w:pPr>
            <w:r w:rsidRPr="00B9523A">
              <w:rPr>
                <w:rFonts w:ascii="Cambria" w:hAnsi="Cambria" w:cs="Calibri"/>
                <w:bCs/>
                <w:sz w:val="24"/>
                <w:szCs w:val="24"/>
                <w:lang w:eastAsia="es-CO"/>
              </w:rPr>
              <w:t>Acueducto</w:t>
            </w:r>
          </w:p>
        </w:tc>
        <w:tc>
          <w:tcPr>
            <w:tcW w:w="708" w:type="dxa"/>
          </w:tcPr>
          <w:p w:rsidR="006A0063" w:rsidRPr="00B9523A" w:rsidRDefault="006A0063" w:rsidP="00B9523A">
            <w:pPr>
              <w:autoSpaceDE w:val="0"/>
              <w:autoSpaceDN w:val="0"/>
              <w:adjustRightInd w:val="0"/>
              <w:spacing w:after="0" w:line="240" w:lineRule="auto"/>
              <w:jc w:val="center"/>
              <w:rPr>
                <w:rFonts w:ascii="Cambria" w:hAnsi="Cambria" w:cs="Calibri"/>
                <w:bCs/>
                <w:sz w:val="24"/>
                <w:szCs w:val="24"/>
                <w:lang w:eastAsia="es-CO"/>
              </w:rPr>
            </w:pPr>
            <w:r w:rsidRPr="00B9523A">
              <w:rPr>
                <w:rFonts w:ascii="Cambria" w:hAnsi="Cambria" w:cs="Calibri"/>
                <w:bCs/>
                <w:sz w:val="24"/>
                <w:szCs w:val="24"/>
                <w:lang w:eastAsia="es-CO"/>
              </w:rPr>
              <w:t>1010</w:t>
            </w:r>
          </w:p>
        </w:tc>
        <w:tc>
          <w:tcPr>
            <w:tcW w:w="851" w:type="dxa"/>
          </w:tcPr>
          <w:p w:rsidR="006A0063" w:rsidRPr="00B9523A" w:rsidRDefault="006A0063" w:rsidP="00B9523A">
            <w:pPr>
              <w:autoSpaceDE w:val="0"/>
              <w:autoSpaceDN w:val="0"/>
              <w:adjustRightInd w:val="0"/>
              <w:jc w:val="center"/>
              <w:rPr>
                <w:rFonts w:ascii="Cambria" w:hAnsi="Cambria" w:cs="Calibri"/>
                <w:bCs/>
                <w:sz w:val="24"/>
                <w:szCs w:val="24"/>
                <w:lang w:eastAsia="es-CO"/>
              </w:rPr>
            </w:pPr>
            <w:r w:rsidRPr="00B9523A">
              <w:rPr>
                <w:rFonts w:ascii="Cambria" w:hAnsi="Cambria" w:cs="Calibri"/>
                <w:bCs/>
                <w:sz w:val="24"/>
                <w:szCs w:val="24"/>
                <w:lang w:eastAsia="es-CO"/>
              </w:rPr>
              <w:t>100 %</w:t>
            </w:r>
          </w:p>
        </w:tc>
        <w:tc>
          <w:tcPr>
            <w:tcW w:w="1134" w:type="dxa"/>
          </w:tcPr>
          <w:p w:rsidR="006A0063" w:rsidRPr="00B9523A" w:rsidRDefault="006A0063" w:rsidP="00B9523A">
            <w:pPr>
              <w:autoSpaceDE w:val="0"/>
              <w:autoSpaceDN w:val="0"/>
              <w:adjustRightInd w:val="0"/>
              <w:spacing w:after="0" w:line="240" w:lineRule="auto"/>
              <w:jc w:val="center"/>
              <w:rPr>
                <w:rFonts w:ascii="Cambria" w:hAnsi="Cambria" w:cs="Calibri"/>
                <w:bCs/>
                <w:sz w:val="24"/>
                <w:szCs w:val="24"/>
                <w:lang w:eastAsia="es-CO"/>
              </w:rPr>
            </w:pPr>
            <w:r w:rsidRPr="00B9523A">
              <w:rPr>
                <w:rFonts w:ascii="Cambria" w:hAnsi="Cambria" w:cs="Calibri"/>
                <w:bCs/>
                <w:sz w:val="24"/>
                <w:szCs w:val="24"/>
                <w:lang w:eastAsia="es-CO"/>
              </w:rPr>
              <w:t>Rio</w:t>
            </w:r>
          </w:p>
        </w:tc>
        <w:tc>
          <w:tcPr>
            <w:tcW w:w="1787" w:type="dxa"/>
            <w:gridSpan w:val="2"/>
          </w:tcPr>
          <w:p w:rsidR="006A0063" w:rsidRPr="00B9523A" w:rsidRDefault="006A0063" w:rsidP="00B9523A">
            <w:pPr>
              <w:autoSpaceDE w:val="0"/>
              <w:autoSpaceDN w:val="0"/>
              <w:adjustRightInd w:val="0"/>
              <w:spacing w:after="0" w:line="240" w:lineRule="auto"/>
              <w:jc w:val="both"/>
              <w:rPr>
                <w:rFonts w:ascii="Cambria" w:hAnsi="Cambria" w:cs="Calibri"/>
                <w:bCs/>
                <w:sz w:val="24"/>
                <w:szCs w:val="24"/>
                <w:lang w:eastAsia="es-CO"/>
              </w:rPr>
            </w:pPr>
            <w:r w:rsidRPr="00B9523A">
              <w:rPr>
                <w:rFonts w:ascii="Cambria" w:hAnsi="Cambria" w:cs="Calibri"/>
                <w:bCs/>
                <w:sz w:val="24"/>
                <w:szCs w:val="24"/>
                <w:lang w:eastAsia="es-CO"/>
              </w:rPr>
              <w:t>FIME</w:t>
            </w:r>
          </w:p>
        </w:tc>
      </w:tr>
      <w:tr w:rsidR="00607E36" w:rsidRPr="00B9523A" w:rsidTr="00B9523A">
        <w:tc>
          <w:tcPr>
            <w:tcW w:w="675" w:type="dxa"/>
            <w:vMerge/>
          </w:tcPr>
          <w:p w:rsidR="006A0063" w:rsidRPr="00B9523A" w:rsidRDefault="006A0063" w:rsidP="00B9523A">
            <w:pPr>
              <w:autoSpaceDE w:val="0"/>
              <w:autoSpaceDN w:val="0"/>
              <w:adjustRightInd w:val="0"/>
              <w:spacing w:after="0" w:line="240" w:lineRule="auto"/>
              <w:jc w:val="both"/>
              <w:rPr>
                <w:rFonts w:ascii="Cambria" w:hAnsi="Cambria" w:cs="Calibri"/>
                <w:b/>
                <w:bCs/>
                <w:sz w:val="24"/>
                <w:szCs w:val="24"/>
                <w:lang w:eastAsia="es-CO"/>
              </w:rPr>
            </w:pPr>
          </w:p>
        </w:tc>
        <w:tc>
          <w:tcPr>
            <w:tcW w:w="1560" w:type="dxa"/>
          </w:tcPr>
          <w:p w:rsidR="006A0063" w:rsidRPr="00B9523A" w:rsidRDefault="006A0063" w:rsidP="00B9523A">
            <w:pPr>
              <w:autoSpaceDE w:val="0"/>
              <w:autoSpaceDN w:val="0"/>
              <w:adjustRightInd w:val="0"/>
              <w:spacing w:after="0" w:line="240" w:lineRule="auto"/>
              <w:jc w:val="both"/>
              <w:rPr>
                <w:rFonts w:ascii="Cambria" w:hAnsi="Cambria" w:cs="Calibri"/>
                <w:bCs/>
                <w:sz w:val="24"/>
                <w:szCs w:val="24"/>
                <w:lang w:eastAsia="es-CO"/>
              </w:rPr>
            </w:pPr>
            <w:r w:rsidRPr="00B9523A">
              <w:rPr>
                <w:rFonts w:ascii="Cambria" w:hAnsi="Cambria" w:cs="Calibri"/>
                <w:bCs/>
                <w:sz w:val="24"/>
                <w:szCs w:val="24"/>
                <w:lang w:eastAsia="es-CO"/>
              </w:rPr>
              <w:t>Alcantarillado</w:t>
            </w:r>
          </w:p>
        </w:tc>
        <w:tc>
          <w:tcPr>
            <w:tcW w:w="708" w:type="dxa"/>
          </w:tcPr>
          <w:p w:rsidR="006A0063" w:rsidRPr="00B9523A" w:rsidRDefault="006A0063" w:rsidP="00B9523A">
            <w:pPr>
              <w:autoSpaceDE w:val="0"/>
              <w:autoSpaceDN w:val="0"/>
              <w:adjustRightInd w:val="0"/>
              <w:spacing w:after="0" w:line="240" w:lineRule="auto"/>
              <w:jc w:val="center"/>
              <w:rPr>
                <w:rFonts w:ascii="Cambria" w:hAnsi="Cambria" w:cs="Calibri"/>
                <w:bCs/>
                <w:sz w:val="24"/>
                <w:szCs w:val="24"/>
                <w:lang w:eastAsia="es-CO"/>
              </w:rPr>
            </w:pPr>
            <w:r w:rsidRPr="00B9523A">
              <w:rPr>
                <w:rFonts w:ascii="Cambria" w:hAnsi="Cambria" w:cs="Calibri"/>
                <w:bCs/>
                <w:sz w:val="24"/>
                <w:szCs w:val="24"/>
                <w:lang w:eastAsia="es-CO"/>
              </w:rPr>
              <w:t>1010</w:t>
            </w:r>
          </w:p>
        </w:tc>
        <w:tc>
          <w:tcPr>
            <w:tcW w:w="851" w:type="dxa"/>
          </w:tcPr>
          <w:p w:rsidR="006A0063" w:rsidRPr="00B9523A" w:rsidRDefault="006A0063" w:rsidP="00B9523A">
            <w:pPr>
              <w:autoSpaceDE w:val="0"/>
              <w:autoSpaceDN w:val="0"/>
              <w:adjustRightInd w:val="0"/>
              <w:jc w:val="center"/>
              <w:rPr>
                <w:rFonts w:ascii="Cambria" w:hAnsi="Cambria" w:cs="Calibri"/>
                <w:bCs/>
                <w:sz w:val="24"/>
                <w:szCs w:val="24"/>
                <w:lang w:eastAsia="es-CO"/>
              </w:rPr>
            </w:pPr>
            <w:r w:rsidRPr="00B9523A">
              <w:rPr>
                <w:rFonts w:ascii="Cambria" w:hAnsi="Cambria" w:cs="Calibri"/>
                <w:bCs/>
                <w:sz w:val="24"/>
                <w:szCs w:val="24"/>
                <w:lang w:eastAsia="es-CO"/>
              </w:rPr>
              <w:t>100 %</w:t>
            </w:r>
          </w:p>
        </w:tc>
        <w:tc>
          <w:tcPr>
            <w:tcW w:w="1134" w:type="dxa"/>
          </w:tcPr>
          <w:p w:rsidR="006A0063" w:rsidRPr="00B9523A" w:rsidRDefault="006A0063" w:rsidP="00B9523A">
            <w:pPr>
              <w:autoSpaceDE w:val="0"/>
              <w:autoSpaceDN w:val="0"/>
              <w:adjustRightInd w:val="0"/>
              <w:spacing w:after="0" w:line="240" w:lineRule="auto"/>
              <w:jc w:val="both"/>
              <w:rPr>
                <w:rFonts w:ascii="Cambria" w:hAnsi="Cambria" w:cs="Calibri"/>
                <w:bCs/>
                <w:sz w:val="24"/>
                <w:szCs w:val="24"/>
                <w:lang w:eastAsia="es-CO"/>
              </w:rPr>
            </w:pPr>
          </w:p>
        </w:tc>
        <w:tc>
          <w:tcPr>
            <w:tcW w:w="1787" w:type="dxa"/>
            <w:gridSpan w:val="2"/>
          </w:tcPr>
          <w:p w:rsidR="006A0063" w:rsidRPr="00B9523A" w:rsidRDefault="006A0063" w:rsidP="00B9523A">
            <w:pPr>
              <w:autoSpaceDE w:val="0"/>
              <w:autoSpaceDN w:val="0"/>
              <w:adjustRightInd w:val="0"/>
              <w:spacing w:after="0" w:line="240" w:lineRule="auto"/>
              <w:jc w:val="both"/>
              <w:rPr>
                <w:rFonts w:ascii="Cambria" w:hAnsi="Cambria" w:cs="Calibri"/>
                <w:bCs/>
                <w:sz w:val="24"/>
                <w:szCs w:val="24"/>
                <w:lang w:eastAsia="es-CO"/>
              </w:rPr>
            </w:pPr>
            <w:r w:rsidRPr="00B9523A">
              <w:rPr>
                <w:rFonts w:ascii="Cambria" w:hAnsi="Cambria" w:cs="Calibri"/>
                <w:bCs/>
                <w:sz w:val="24"/>
                <w:szCs w:val="24"/>
                <w:lang w:eastAsia="es-CO"/>
              </w:rPr>
              <w:t>No Registra</w:t>
            </w:r>
          </w:p>
        </w:tc>
      </w:tr>
      <w:tr w:rsidR="00607E36" w:rsidRPr="00B9523A" w:rsidTr="00B9523A">
        <w:trPr>
          <w:trHeight w:val="452"/>
        </w:trPr>
        <w:tc>
          <w:tcPr>
            <w:tcW w:w="675" w:type="dxa"/>
            <w:vMerge/>
          </w:tcPr>
          <w:p w:rsidR="006A0063" w:rsidRPr="00B9523A" w:rsidRDefault="006A0063" w:rsidP="00B9523A">
            <w:pPr>
              <w:autoSpaceDE w:val="0"/>
              <w:autoSpaceDN w:val="0"/>
              <w:adjustRightInd w:val="0"/>
              <w:spacing w:after="0" w:line="240" w:lineRule="auto"/>
              <w:jc w:val="both"/>
              <w:rPr>
                <w:rFonts w:ascii="Cambria" w:hAnsi="Cambria" w:cs="Calibri"/>
                <w:b/>
                <w:bCs/>
                <w:sz w:val="24"/>
                <w:szCs w:val="24"/>
                <w:lang w:eastAsia="es-CO"/>
              </w:rPr>
            </w:pPr>
          </w:p>
        </w:tc>
        <w:tc>
          <w:tcPr>
            <w:tcW w:w="1560" w:type="dxa"/>
          </w:tcPr>
          <w:p w:rsidR="006A0063" w:rsidRPr="00B9523A" w:rsidRDefault="006A0063" w:rsidP="00B9523A">
            <w:pPr>
              <w:autoSpaceDE w:val="0"/>
              <w:autoSpaceDN w:val="0"/>
              <w:adjustRightInd w:val="0"/>
              <w:spacing w:after="0" w:line="240" w:lineRule="auto"/>
              <w:jc w:val="both"/>
              <w:rPr>
                <w:rFonts w:ascii="Cambria" w:hAnsi="Cambria" w:cs="Calibri"/>
                <w:bCs/>
                <w:sz w:val="24"/>
                <w:szCs w:val="24"/>
                <w:lang w:eastAsia="es-CO"/>
              </w:rPr>
            </w:pPr>
            <w:r w:rsidRPr="00B9523A">
              <w:rPr>
                <w:rFonts w:ascii="Cambria" w:hAnsi="Cambria" w:cs="Calibri"/>
                <w:bCs/>
                <w:sz w:val="24"/>
                <w:szCs w:val="24"/>
                <w:lang w:eastAsia="es-CO"/>
              </w:rPr>
              <w:t>Aseo</w:t>
            </w:r>
          </w:p>
        </w:tc>
        <w:tc>
          <w:tcPr>
            <w:tcW w:w="708" w:type="dxa"/>
          </w:tcPr>
          <w:p w:rsidR="006A0063" w:rsidRPr="00B9523A" w:rsidRDefault="006A0063" w:rsidP="00B9523A">
            <w:pPr>
              <w:autoSpaceDE w:val="0"/>
              <w:autoSpaceDN w:val="0"/>
              <w:adjustRightInd w:val="0"/>
              <w:spacing w:after="0" w:line="240" w:lineRule="auto"/>
              <w:jc w:val="center"/>
              <w:rPr>
                <w:rFonts w:ascii="Cambria" w:hAnsi="Cambria" w:cs="Calibri"/>
                <w:bCs/>
                <w:sz w:val="24"/>
                <w:szCs w:val="24"/>
                <w:lang w:eastAsia="es-CO"/>
              </w:rPr>
            </w:pPr>
            <w:r w:rsidRPr="00B9523A">
              <w:rPr>
                <w:rFonts w:ascii="Cambria" w:hAnsi="Cambria" w:cs="Calibri"/>
                <w:bCs/>
                <w:sz w:val="24"/>
                <w:szCs w:val="24"/>
                <w:lang w:eastAsia="es-CO"/>
              </w:rPr>
              <w:t>1010</w:t>
            </w:r>
          </w:p>
        </w:tc>
        <w:tc>
          <w:tcPr>
            <w:tcW w:w="851" w:type="dxa"/>
          </w:tcPr>
          <w:p w:rsidR="006A0063" w:rsidRPr="00B9523A" w:rsidRDefault="006A0063" w:rsidP="00B9523A">
            <w:pPr>
              <w:autoSpaceDE w:val="0"/>
              <w:autoSpaceDN w:val="0"/>
              <w:adjustRightInd w:val="0"/>
              <w:jc w:val="center"/>
              <w:rPr>
                <w:rFonts w:ascii="Cambria" w:hAnsi="Cambria" w:cs="Calibri"/>
                <w:bCs/>
                <w:sz w:val="24"/>
                <w:szCs w:val="24"/>
                <w:lang w:eastAsia="es-CO"/>
              </w:rPr>
            </w:pPr>
            <w:r w:rsidRPr="00B9523A">
              <w:rPr>
                <w:rFonts w:ascii="Cambria" w:hAnsi="Cambria" w:cs="Calibri"/>
                <w:bCs/>
                <w:sz w:val="24"/>
                <w:szCs w:val="24"/>
                <w:lang w:eastAsia="es-CO"/>
              </w:rPr>
              <w:t>100 %</w:t>
            </w:r>
          </w:p>
        </w:tc>
        <w:tc>
          <w:tcPr>
            <w:tcW w:w="1134" w:type="dxa"/>
          </w:tcPr>
          <w:p w:rsidR="006A0063" w:rsidRPr="00B9523A" w:rsidRDefault="006A0063" w:rsidP="00B9523A">
            <w:pPr>
              <w:autoSpaceDE w:val="0"/>
              <w:autoSpaceDN w:val="0"/>
              <w:adjustRightInd w:val="0"/>
              <w:spacing w:after="0" w:line="240" w:lineRule="auto"/>
              <w:jc w:val="both"/>
              <w:rPr>
                <w:rFonts w:ascii="Cambria" w:hAnsi="Cambria" w:cs="Calibri"/>
                <w:bCs/>
                <w:sz w:val="24"/>
                <w:szCs w:val="24"/>
                <w:lang w:eastAsia="es-CO"/>
              </w:rPr>
            </w:pPr>
          </w:p>
        </w:tc>
        <w:tc>
          <w:tcPr>
            <w:tcW w:w="1787" w:type="dxa"/>
            <w:gridSpan w:val="2"/>
          </w:tcPr>
          <w:p w:rsidR="006A0063" w:rsidRPr="00B9523A" w:rsidRDefault="006A0063" w:rsidP="00B9523A">
            <w:pPr>
              <w:autoSpaceDE w:val="0"/>
              <w:autoSpaceDN w:val="0"/>
              <w:adjustRightInd w:val="0"/>
              <w:spacing w:after="0" w:line="240" w:lineRule="auto"/>
              <w:jc w:val="both"/>
              <w:rPr>
                <w:rFonts w:ascii="Cambria" w:hAnsi="Cambria" w:cs="Calibri"/>
                <w:bCs/>
                <w:sz w:val="24"/>
                <w:szCs w:val="24"/>
                <w:lang w:eastAsia="es-CO"/>
              </w:rPr>
            </w:pPr>
            <w:r w:rsidRPr="00B9523A">
              <w:rPr>
                <w:rFonts w:ascii="Cambria" w:hAnsi="Cambria" w:cs="Calibri"/>
                <w:bCs/>
                <w:sz w:val="24"/>
                <w:szCs w:val="24"/>
                <w:lang w:eastAsia="es-CO"/>
              </w:rPr>
              <w:t>RELLENO SANITARIO</w:t>
            </w:r>
          </w:p>
        </w:tc>
      </w:tr>
    </w:tbl>
    <w:p w:rsidR="006A0063" w:rsidRPr="00491E5A" w:rsidRDefault="006A0063" w:rsidP="006A0063">
      <w:pPr>
        <w:autoSpaceDE w:val="0"/>
        <w:autoSpaceDN w:val="0"/>
        <w:adjustRightInd w:val="0"/>
        <w:spacing w:after="0" w:line="240" w:lineRule="auto"/>
        <w:jc w:val="both"/>
        <w:rPr>
          <w:rFonts w:ascii="Cambria" w:hAnsi="Cambria" w:cs="Calibri"/>
          <w:b/>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p>
    <w:p w:rsidR="006C62CD" w:rsidRDefault="006C62CD" w:rsidP="006A0063">
      <w:pPr>
        <w:autoSpaceDE w:val="0"/>
        <w:autoSpaceDN w:val="0"/>
        <w:adjustRightInd w:val="0"/>
        <w:spacing w:after="0" w:line="240" w:lineRule="auto"/>
        <w:ind w:left="708"/>
        <w:rPr>
          <w:rFonts w:ascii="Cambria" w:hAnsi="Cambria" w:cs="Calibri"/>
          <w:bCs/>
          <w:sz w:val="24"/>
          <w:szCs w:val="24"/>
          <w:lang w:eastAsia="es-CO"/>
        </w:rPr>
      </w:pPr>
    </w:p>
    <w:p w:rsidR="006C62CD" w:rsidRDefault="006C62CD" w:rsidP="006A0063">
      <w:pPr>
        <w:autoSpaceDE w:val="0"/>
        <w:autoSpaceDN w:val="0"/>
        <w:adjustRightInd w:val="0"/>
        <w:spacing w:after="0" w:line="240" w:lineRule="auto"/>
        <w:ind w:left="708"/>
        <w:rPr>
          <w:rFonts w:ascii="Cambria" w:hAnsi="Cambria" w:cs="Calibri"/>
          <w:bCs/>
          <w:sz w:val="24"/>
          <w:szCs w:val="24"/>
          <w:lang w:eastAsia="es-CO"/>
        </w:rPr>
      </w:pPr>
    </w:p>
    <w:p w:rsidR="006C62CD" w:rsidRDefault="006C62CD" w:rsidP="006A0063">
      <w:pPr>
        <w:autoSpaceDE w:val="0"/>
        <w:autoSpaceDN w:val="0"/>
        <w:adjustRightInd w:val="0"/>
        <w:spacing w:after="0" w:line="240" w:lineRule="auto"/>
        <w:ind w:left="708"/>
        <w:rPr>
          <w:rFonts w:ascii="Cambria" w:hAnsi="Cambria" w:cs="Calibri"/>
          <w:bCs/>
          <w:sz w:val="24"/>
          <w:szCs w:val="24"/>
          <w:lang w:eastAsia="es-CO"/>
        </w:rPr>
      </w:pPr>
    </w:p>
    <w:p w:rsidR="006C62CD" w:rsidRDefault="006C62CD" w:rsidP="006A0063">
      <w:pPr>
        <w:autoSpaceDE w:val="0"/>
        <w:autoSpaceDN w:val="0"/>
        <w:adjustRightInd w:val="0"/>
        <w:spacing w:after="0" w:line="240" w:lineRule="auto"/>
        <w:ind w:left="708"/>
        <w:rPr>
          <w:rFonts w:ascii="Cambria" w:hAnsi="Cambria" w:cs="Calibri"/>
          <w:bCs/>
          <w:sz w:val="24"/>
          <w:szCs w:val="24"/>
          <w:lang w:eastAsia="es-CO"/>
        </w:rPr>
      </w:pPr>
    </w:p>
    <w:p w:rsidR="006C62CD" w:rsidRDefault="006C62CD" w:rsidP="006A0063">
      <w:pPr>
        <w:autoSpaceDE w:val="0"/>
        <w:autoSpaceDN w:val="0"/>
        <w:adjustRightInd w:val="0"/>
        <w:spacing w:after="0" w:line="240" w:lineRule="auto"/>
        <w:ind w:left="708"/>
        <w:rPr>
          <w:rFonts w:ascii="Cambria" w:hAnsi="Cambria" w:cs="Calibri"/>
          <w:bCs/>
          <w:sz w:val="24"/>
          <w:szCs w:val="24"/>
          <w:lang w:eastAsia="es-CO"/>
        </w:rPr>
      </w:pPr>
    </w:p>
    <w:p w:rsidR="006C62CD" w:rsidRDefault="006C62CD" w:rsidP="006A0063">
      <w:pPr>
        <w:autoSpaceDE w:val="0"/>
        <w:autoSpaceDN w:val="0"/>
        <w:adjustRightInd w:val="0"/>
        <w:spacing w:after="0" w:line="240" w:lineRule="auto"/>
        <w:ind w:left="708"/>
        <w:rPr>
          <w:rFonts w:ascii="Cambria" w:hAnsi="Cambria" w:cs="Calibri"/>
          <w:bCs/>
          <w:sz w:val="24"/>
          <w:szCs w:val="24"/>
          <w:lang w:eastAsia="es-CO"/>
        </w:rPr>
      </w:pPr>
    </w:p>
    <w:p w:rsidR="006C62CD" w:rsidRDefault="006C62CD" w:rsidP="006A0063">
      <w:pPr>
        <w:autoSpaceDE w:val="0"/>
        <w:autoSpaceDN w:val="0"/>
        <w:adjustRightInd w:val="0"/>
        <w:spacing w:after="0" w:line="240" w:lineRule="auto"/>
        <w:ind w:left="708"/>
        <w:rPr>
          <w:rFonts w:ascii="Cambria" w:hAnsi="Cambria" w:cs="Calibri"/>
          <w:bCs/>
          <w:sz w:val="24"/>
          <w:szCs w:val="24"/>
          <w:lang w:eastAsia="es-CO"/>
        </w:rPr>
      </w:pPr>
    </w:p>
    <w:p w:rsidR="006C62CD" w:rsidRDefault="006C62CD" w:rsidP="006A0063">
      <w:pPr>
        <w:autoSpaceDE w:val="0"/>
        <w:autoSpaceDN w:val="0"/>
        <w:adjustRightInd w:val="0"/>
        <w:spacing w:after="0" w:line="240" w:lineRule="auto"/>
        <w:ind w:left="708"/>
        <w:rPr>
          <w:rFonts w:ascii="Cambria" w:hAnsi="Cambria" w:cs="Calibri"/>
          <w:bCs/>
          <w:sz w:val="24"/>
          <w:szCs w:val="24"/>
          <w:lang w:eastAsia="es-CO"/>
        </w:rPr>
      </w:pPr>
    </w:p>
    <w:p w:rsidR="006C62CD" w:rsidRPr="006C62CD" w:rsidRDefault="006C62CD" w:rsidP="006A0063">
      <w:pPr>
        <w:autoSpaceDE w:val="0"/>
        <w:autoSpaceDN w:val="0"/>
        <w:adjustRightInd w:val="0"/>
        <w:spacing w:after="0" w:line="240" w:lineRule="auto"/>
        <w:ind w:left="708"/>
        <w:rPr>
          <w:rFonts w:ascii="Cambria" w:hAnsi="Cambria" w:cs="Calibri"/>
          <w:bCs/>
          <w:sz w:val="16"/>
          <w:szCs w:val="16"/>
          <w:lang w:eastAsia="es-CO"/>
        </w:rPr>
      </w:pPr>
    </w:p>
    <w:p w:rsidR="006A0063" w:rsidRPr="006C62CD" w:rsidRDefault="006A0063" w:rsidP="006A0063">
      <w:pPr>
        <w:autoSpaceDE w:val="0"/>
        <w:autoSpaceDN w:val="0"/>
        <w:adjustRightInd w:val="0"/>
        <w:spacing w:after="0" w:line="240" w:lineRule="auto"/>
        <w:ind w:left="708"/>
        <w:rPr>
          <w:rFonts w:ascii="Cambria" w:hAnsi="Cambria" w:cs="Calibri"/>
          <w:bCs/>
          <w:sz w:val="16"/>
          <w:szCs w:val="16"/>
          <w:lang w:eastAsia="es-CO"/>
        </w:rPr>
      </w:pPr>
      <w:r w:rsidRPr="006C62CD">
        <w:rPr>
          <w:rFonts w:ascii="Cambria" w:hAnsi="Cambria" w:cs="Calibri"/>
          <w:bCs/>
          <w:sz w:val="16"/>
          <w:szCs w:val="16"/>
          <w:lang w:eastAsia="es-CO"/>
        </w:rPr>
        <w:t>Fuente: Unidad de Servicios Públicos</w:t>
      </w: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Calibri"/>
          <w:b/>
          <w:bCs/>
          <w:sz w:val="24"/>
          <w:szCs w:val="24"/>
          <w:lang w:eastAsia="es-CO"/>
        </w:rPr>
      </w:pPr>
      <w:r w:rsidRPr="00491E5A">
        <w:rPr>
          <w:rFonts w:ascii="Cambria" w:hAnsi="Cambria" w:cs="Calibri"/>
          <w:b/>
          <w:bCs/>
          <w:sz w:val="24"/>
          <w:szCs w:val="24"/>
          <w:lang w:eastAsia="es-CO"/>
        </w:rPr>
        <w:t>CARACTERÍSTICAS DE LA FUENTE DE CAPTACIÓN:</w:t>
      </w:r>
    </w:p>
    <w:p w:rsidR="006A0063" w:rsidRPr="00491E5A" w:rsidRDefault="006A0063" w:rsidP="006A0063">
      <w:pPr>
        <w:autoSpaceDE w:val="0"/>
        <w:autoSpaceDN w:val="0"/>
        <w:adjustRightInd w:val="0"/>
        <w:spacing w:after="0" w:line="240" w:lineRule="auto"/>
        <w:jc w:val="both"/>
        <w:rPr>
          <w:rFonts w:ascii="Cambria" w:hAnsi="Cambria" w:cs="Calibri"/>
          <w:b/>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
          <w:bCs/>
          <w:sz w:val="24"/>
          <w:szCs w:val="24"/>
          <w:lang w:eastAsia="es-CO"/>
        </w:rPr>
        <w:t>VIA:</w:t>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Cs/>
          <w:sz w:val="24"/>
          <w:szCs w:val="24"/>
          <w:lang w:eastAsia="es-CO"/>
        </w:rPr>
        <w:t>SUPERFICIAL</w:t>
      </w: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
          <w:bCs/>
          <w:sz w:val="24"/>
          <w:szCs w:val="24"/>
          <w:lang w:eastAsia="es-CO"/>
        </w:rPr>
        <w:lastRenderedPageBreak/>
        <w:t>USO:</w:t>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Cs/>
          <w:sz w:val="24"/>
          <w:szCs w:val="24"/>
          <w:lang w:eastAsia="es-CO"/>
        </w:rPr>
        <w:t>DOMESTICO</w:t>
      </w: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
          <w:bCs/>
          <w:sz w:val="24"/>
          <w:szCs w:val="24"/>
          <w:lang w:eastAsia="es-CO"/>
        </w:rPr>
        <w:t>TIPO:</w:t>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Cs/>
          <w:sz w:val="24"/>
          <w:szCs w:val="24"/>
          <w:lang w:eastAsia="es-CO"/>
        </w:rPr>
        <w:t>RIO</w:t>
      </w:r>
    </w:p>
    <w:p w:rsidR="006A0063" w:rsidRPr="00491E5A" w:rsidRDefault="006A0063" w:rsidP="006A0063">
      <w:pPr>
        <w:autoSpaceDE w:val="0"/>
        <w:autoSpaceDN w:val="0"/>
        <w:adjustRightInd w:val="0"/>
        <w:spacing w:after="0" w:line="240" w:lineRule="auto"/>
        <w:jc w:val="both"/>
        <w:rPr>
          <w:rFonts w:ascii="Cambria" w:hAnsi="Cambria" w:cs="Calibri"/>
          <w:b/>
          <w:bCs/>
          <w:sz w:val="24"/>
          <w:szCs w:val="24"/>
          <w:lang w:eastAsia="es-CO"/>
        </w:rPr>
      </w:pPr>
      <w:r w:rsidRPr="00491E5A">
        <w:rPr>
          <w:rFonts w:ascii="Cambria" w:hAnsi="Cambria" w:cs="Calibri"/>
          <w:b/>
          <w:bCs/>
          <w:sz w:val="24"/>
          <w:szCs w:val="24"/>
          <w:lang w:eastAsia="es-CO"/>
        </w:rPr>
        <w:t>NOMBRE:</w:t>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Cs/>
          <w:sz w:val="24"/>
          <w:szCs w:val="24"/>
          <w:lang w:eastAsia="es-CO"/>
        </w:rPr>
        <w:t>RIO TOCA</w:t>
      </w:r>
      <w:r w:rsidRPr="00491E5A">
        <w:rPr>
          <w:rFonts w:ascii="Cambria" w:hAnsi="Cambria" w:cs="Calibri"/>
          <w:b/>
          <w:bCs/>
          <w:sz w:val="24"/>
          <w:szCs w:val="24"/>
          <w:lang w:eastAsia="es-CO"/>
        </w:rPr>
        <w:t xml:space="preserve"> </w:t>
      </w: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
          <w:bCs/>
          <w:sz w:val="24"/>
          <w:szCs w:val="24"/>
          <w:lang w:eastAsia="es-CO"/>
        </w:rPr>
        <w:t>CUENCA:</w:t>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Cs/>
          <w:sz w:val="24"/>
          <w:szCs w:val="24"/>
          <w:lang w:eastAsia="es-CO"/>
        </w:rPr>
        <w:t>CHICAMOCHA</w:t>
      </w: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
          <w:bCs/>
          <w:sz w:val="24"/>
          <w:szCs w:val="24"/>
          <w:lang w:eastAsia="es-CO"/>
        </w:rPr>
        <w:t>SUBCUENCA:</w:t>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Cs/>
          <w:sz w:val="24"/>
          <w:szCs w:val="24"/>
          <w:lang w:eastAsia="es-CO"/>
        </w:rPr>
        <w:t>TOCA</w:t>
      </w: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
          <w:bCs/>
          <w:sz w:val="24"/>
          <w:szCs w:val="24"/>
          <w:lang w:eastAsia="es-CO"/>
        </w:rPr>
        <w:t xml:space="preserve">No. DE CONCESION: </w:t>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Cs/>
          <w:sz w:val="24"/>
          <w:szCs w:val="24"/>
          <w:lang w:eastAsia="es-CO"/>
        </w:rPr>
        <w:t>Res: 0897 de 12/04/2012</w:t>
      </w: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r w:rsidRPr="00491E5A">
        <w:rPr>
          <w:rFonts w:ascii="Cambria" w:hAnsi="Cambria" w:cs="Calibri"/>
          <w:b/>
          <w:bCs/>
          <w:sz w:val="24"/>
          <w:szCs w:val="24"/>
          <w:lang w:eastAsia="es-CO"/>
        </w:rPr>
        <w:t>CAUDAL OTORGADO:</w:t>
      </w:r>
      <w:r w:rsidRPr="00491E5A">
        <w:rPr>
          <w:rFonts w:ascii="Cambria" w:hAnsi="Cambria" w:cs="Calibri"/>
          <w:b/>
          <w:bCs/>
          <w:sz w:val="24"/>
          <w:szCs w:val="24"/>
          <w:lang w:eastAsia="es-CO"/>
        </w:rPr>
        <w:tab/>
      </w:r>
      <w:r w:rsidRPr="00491E5A">
        <w:rPr>
          <w:rFonts w:ascii="Cambria" w:hAnsi="Cambria" w:cs="Calibri"/>
          <w:b/>
          <w:bCs/>
          <w:sz w:val="24"/>
          <w:szCs w:val="24"/>
          <w:lang w:eastAsia="es-CO"/>
        </w:rPr>
        <w:tab/>
      </w:r>
      <w:r w:rsidRPr="00491E5A">
        <w:rPr>
          <w:rFonts w:ascii="Cambria" w:hAnsi="Cambria" w:cs="Calibri"/>
          <w:bCs/>
          <w:sz w:val="24"/>
          <w:szCs w:val="24"/>
          <w:lang w:eastAsia="es-CO"/>
        </w:rPr>
        <w:t xml:space="preserve"> 8.65 Lts * Seg</w:t>
      </w:r>
    </w:p>
    <w:p w:rsidR="006A0063" w:rsidRDefault="006A0063" w:rsidP="006A0063">
      <w:pPr>
        <w:autoSpaceDE w:val="0"/>
        <w:autoSpaceDN w:val="0"/>
        <w:adjustRightInd w:val="0"/>
        <w:spacing w:after="0" w:line="240" w:lineRule="auto"/>
        <w:ind w:left="2832" w:hanging="2832"/>
        <w:jc w:val="both"/>
        <w:rPr>
          <w:rFonts w:ascii="Cambria" w:hAnsi="Cambria" w:cs="Calibri"/>
          <w:bCs/>
          <w:sz w:val="24"/>
          <w:szCs w:val="24"/>
          <w:lang w:eastAsia="es-CO"/>
        </w:rPr>
      </w:pPr>
      <w:r w:rsidRPr="00491E5A">
        <w:rPr>
          <w:rFonts w:ascii="Cambria" w:hAnsi="Cambria" w:cs="Calibri"/>
          <w:b/>
          <w:bCs/>
          <w:sz w:val="24"/>
          <w:szCs w:val="24"/>
          <w:lang w:eastAsia="es-CO"/>
        </w:rPr>
        <w:t>FACTORES DE RIESGO:</w:t>
      </w:r>
      <w:r w:rsidRPr="00491E5A">
        <w:rPr>
          <w:rFonts w:ascii="Cambria" w:hAnsi="Cambria" w:cs="Calibri"/>
          <w:b/>
          <w:bCs/>
          <w:sz w:val="24"/>
          <w:szCs w:val="24"/>
          <w:lang w:eastAsia="es-CO"/>
        </w:rPr>
        <w:tab/>
      </w:r>
      <w:r w:rsidRPr="00491E5A">
        <w:rPr>
          <w:rFonts w:ascii="Cambria" w:hAnsi="Cambria" w:cs="Calibri"/>
          <w:bCs/>
          <w:sz w:val="24"/>
          <w:szCs w:val="24"/>
          <w:lang w:eastAsia="es-CO"/>
        </w:rPr>
        <w:t>Contaminación por explotaciones agropecuarias, falta de seguridad en los tanques de almacenamiento</w:t>
      </w:r>
      <w:r w:rsidR="006C62CD">
        <w:rPr>
          <w:rFonts w:ascii="Cambria" w:hAnsi="Cambria" w:cs="Calibri"/>
          <w:bCs/>
          <w:sz w:val="24"/>
          <w:szCs w:val="24"/>
          <w:lang w:eastAsia="es-CO"/>
        </w:rPr>
        <w:t>.</w:t>
      </w:r>
    </w:p>
    <w:p w:rsidR="006C62CD" w:rsidRDefault="006C62CD" w:rsidP="006A0063">
      <w:pPr>
        <w:autoSpaceDE w:val="0"/>
        <w:autoSpaceDN w:val="0"/>
        <w:adjustRightInd w:val="0"/>
        <w:spacing w:after="0" w:line="240" w:lineRule="auto"/>
        <w:ind w:left="2832" w:hanging="2832"/>
        <w:jc w:val="both"/>
        <w:rPr>
          <w:rFonts w:ascii="Cambria" w:hAnsi="Cambria" w:cs="Calibri"/>
          <w:bCs/>
          <w:sz w:val="24"/>
          <w:szCs w:val="24"/>
          <w:lang w:eastAsia="es-CO"/>
        </w:rPr>
      </w:pPr>
    </w:p>
    <w:p w:rsidR="006C62CD" w:rsidRPr="00491E5A" w:rsidRDefault="006C62CD" w:rsidP="006C62CD">
      <w:pPr>
        <w:autoSpaceDE w:val="0"/>
        <w:autoSpaceDN w:val="0"/>
        <w:adjustRightInd w:val="0"/>
        <w:spacing w:after="0" w:line="240" w:lineRule="auto"/>
        <w:jc w:val="both"/>
        <w:rPr>
          <w:rFonts w:ascii="Cambria" w:hAnsi="Cambria" w:cs="Calibri"/>
          <w:bCs/>
          <w:sz w:val="24"/>
          <w:szCs w:val="24"/>
          <w:lang w:eastAsia="es-CO"/>
        </w:rPr>
      </w:pPr>
    </w:p>
    <w:p w:rsidR="00A40B2D" w:rsidRPr="00491E5A" w:rsidRDefault="00FC637B" w:rsidP="00FC637B">
      <w:pPr>
        <w:autoSpaceDE w:val="0"/>
        <w:autoSpaceDN w:val="0"/>
        <w:adjustRightInd w:val="0"/>
        <w:spacing w:after="0" w:line="240" w:lineRule="auto"/>
        <w:ind w:left="2832" w:hanging="2832"/>
        <w:jc w:val="both"/>
        <w:rPr>
          <w:rFonts w:ascii="Cambria" w:hAnsi="Cambria" w:cs="Calibri"/>
          <w:bCs/>
          <w:sz w:val="24"/>
          <w:szCs w:val="24"/>
          <w:lang w:eastAsia="es-CO"/>
        </w:rPr>
      </w:pPr>
      <w:r w:rsidRPr="00491E5A">
        <w:rPr>
          <w:rFonts w:ascii="Cambria" w:hAnsi="Cambria" w:cs="Calibri"/>
          <w:bCs/>
          <w:sz w:val="24"/>
          <w:szCs w:val="24"/>
          <w:lang w:eastAsia="es-CO"/>
        </w:rPr>
        <w:t>Cuadro No.   33:</w:t>
      </w:r>
    </w:p>
    <w:tbl>
      <w:tblPr>
        <w:tblpPr w:leftFromText="141" w:rightFromText="141" w:vertAnchor="page" w:horzAnchor="margin" w:tblpY="3657"/>
        <w:tblW w:w="73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89"/>
        <w:gridCol w:w="1607"/>
        <w:gridCol w:w="1532"/>
        <w:gridCol w:w="1289"/>
        <w:gridCol w:w="1676"/>
      </w:tblGrid>
      <w:tr w:rsidR="00F7749B" w:rsidRPr="00B9523A" w:rsidTr="00F7749B">
        <w:trPr>
          <w:trHeight w:val="298"/>
        </w:trPr>
        <w:tc>
          <w:tcPr>
            <w:tcW w:w="1289" w:type="dxa"/>
            <w:vMerge w:val="restart"/>
            <w:noWrap/>
            <w:hideMark/>
          </w:tcPr>
          <w:p w:rsidR="00F7749B" w:rsidRPr="00B9523A" w:rsidRDefault="00F7749B" w:rsidP="00F7749B">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Año</w:t>
            </w:r>
          </w:p>
        </w:tc>
        <w:tc>
          <w:tcPr>
            <w:tcW w:w="1607" w:type="dxa"/>
            <w:noWrap/>
            <w:hideMark/>
          </w:tcPr>
          <w:p w:rsidR="00F7749B" w:rsidRPr="00B9523A" w:rsidRDefault="00F7749B" w:rsidP="00F7749B">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Población</w:t>
            </w:r>
          </w:p>
        </w:tc>
        <w:tc>
          <w:tcPr>
            <w:tcW w:w="1532" w:type="dxa"/>
            <w:noWrap/>
            <w:hideMark/>
          </w:tcPr>
          <w:p w:rsidR="00F7749B" w:rsidRPr="00B9523A" w:rsidRDefault="00F7749B" w:rsidP="00F7749B">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Dotación</w:t>
            </w:r>
          </w:p>
        </w:tc>
        <w:tc>
          <w:tcPr>
            <w:tcW w:w="1289" w:type="dxa"/>
            <w:noWrap/>
            <w:hideMark/>
          </w:tcPr>
          <w:p w:rsidR="00F7749B" w:rsidRPr="00B9523A" w:rsidRDefault="00F7749B" w:rsidP="00F7749B">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Q (lit/seg)</w:t>
            </w:r>
          </w:p>
        </w:tc>
        <w:tc>
          <w:tcPr>
            <w:tcW w:w="1676" w:type="dxa"/>
            <w:noWrap/>
            <w:hideMark/>
          </w:tcPr>
          <w:p w:rsidR="00F7749B" w:rsidRPr="00B9523A" w:rsidRDefault="00F7749B" w:rsidP="00F7749B">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Q total a otorgar</w:t>
            </w:r>
          </w:p>
        </w:tc>
      </w:tr>
      <w:tr w:rsidR="00F7749B" w:rsidRPr="00B9523A" w:rsidTr="00F7749B">
        <w:trPr>
          <w:trHeight w:val="313"/>
        </w:trPr>
        <w:tc>
          <w:tcPr>
            <w:tcW w:w="1289" w:type="dxa"/>
            <w:vMerge/>
            <w:hideMark/>
          </w:tcPr>
          <w:p w:rsidR="00F7749B" w:rsidRPr="00B9523A" w:rsidRDefault="00F7749B" w:rsidP="00F7749B">
            <w:pPr>
              <w:spacing w:after="0" w:line="240" w:lineRule="auto"/>
              <w:rPr>
                <w:rFonts w:ascii="Cambria" w:eastAsia="Times New Roman" w:hAnsi="Cambria"/>
                <w:b/>
                <w:bCs/>
                <w:color w:val="000000"/>
                <w:sz w:val="20"/>
                <w:szCs w:val="20"/>
                <w:lang w:val="es-ES_tradnl" w:eastAsia="es-ES_tradnl"/>
              </w:rPr>
            </w:pPr>
          </w:p>
        </w:tc>
        <w:tc>
          <w:tcPr>
            <w:tcW w:w="1607" w:type="dxa"/>
            <w:noWrap/>
            <w:hideMark/>
          </w:tcPr>
          <w:p w:rsidR="00F7749B" w:rsidRPr="00B9523A" w:rsidRDefault="00F7749B" w:rsidP="00F7749B">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permanente</w:t>
            </w:r>
          </w:p>
        </w:tc>
        <w:tc>
          <w:tcPr>
            <w:tcW w:w="1532" w:type="dxa"/>
            <w:noWrap/>
            <w:hideMark/>
          </w:tcPr>
          <w:p w:rsidR="00F7749B" w:rsidRPr="00B9523A" w:rsidRDefault="00F7749B" w:rsidP="00F7749B">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Its/hab/dia</w:t>
            </w:r>
          </w:p>
        </w:tc>
        <w:tc>
          <w:tcPr>
            <w:tcW w:w="1289" w:type="dxa"/>
            <w:noWrap/>
            <w:hideMark/>
          </w:tcPr>
          <w:p w:rsidR="00F7749B" w:rsidRPr="00B9523A" w:rsidRDefault="00F7749B" w:rsidP="00F7749B">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urbana</w:t>
            </w:r>
          </w:p>
        </w:tc>
        <w:tc>
          <w:tcPr>
            <w:tcW w:w="1676" w:type="dxa"/>
            <w:noWrap/>
            <w:hideMark/>
          </w:tcPr>
          <w:p w:rsidR="00F7749B" w:rsidRPr="00B9523A" w:rsidRDefault="00F7749B" w:rsidP="00F7749B">
            <w:pPr>
              <w:spacing w:after="0" w:line="240" w:lineRule="auto"/>
              <w:jc w:val="center"/>
              <w:rPr>
                <w:rFonts w:ascii="Cambria" w:eastAsia="Times New Roman" w:hAnsi="Cambria"/>
                <w:b/>
                <w:bCs/>
                <w:color w:val="000000"/>
                <w:sz w:val="20"/>
                <w:szCs w:val="20"/>
                <w:lang w:val="es-ES_tradnl" w:eastAsia="es-ES_tradnl"/>
              </w:rPr>
            </w:pPr>
            <w:r w:rsidRPr="00B9523A">
              <w:rPr>
                <w:rFonts w:ascii="Cambria" w:eastAsia="Times New Roman" w:hAnsi="Cambria"/>
                <w:b/>
                <w:bCs/>
                <w:color w:val="000000"/>
                <w:sz w:val="20"/>
                <w:szCs w:val="20"/>
                <w:lang w:val="es-ES_tradnl" w:eastAsia="es-ES_tradnl"/>
              </w:rPr>
              <w:t>(lit/seg)</w:t>
            </w:r>
          </w:p>
        </w:tc>
      </w:tr>
      <w:tr w:rsidR="00F7749B" w:rsidRPr="00B9523A" w:rsidTr="00F7749B">
        <w:trPr>
          <w:trHeight w:val="298"/>
        </w:trPr>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2012</w:t>
            </w:r>
          </w:p>
        </w:tc>
        <w:tc>
          <w:tcPr>
            <w:tcW w:w="1607"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6500</w:t>
            </w:r>
          </w:p>
        </w:tc>
        <w:tc>
          <w:tcPr>
            <w:tcW w:w="1532"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115</w:t>
            </w:r>
          </w:p>
        </w:tc>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8.65</w:t>
            </w:r>
          </w:p>
        </w:tc>
        <w:tc>
          <w:tcPr>
            <w:tcW w:w="1676"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8.65</w:t>
            </w:r>
          </w:p>
        </w:tc>
      </w:tr>
      <w:tr w:rsidR="00F7749B" w:rsidRPr="00B9523A" w:rsidTr="00F7749B">
        <w:trPr>
          <w:trHeight w:val="298"/>
        </w:trPr>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2013</w:t>
            </w:r>
          </w:p>
        </w:tc>
        <w:tc>
          <w:tcPr>
            <w:tcW w:w="1607"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6517</w:t>
            </w:r>
          </w:p>
        </w:tc>
        <w:tc>
          <w:tcPr>
            <w:tcW w:w="1532"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115</w:t>
            </w:r>
          </w:p>
        </w:tc>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8.67</w:t>
            </w:r>
          </w:p>
        </w:tc>
        <w:tc>
          <w:tcPr>
            <w:tcW w:w="1676"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8.67</w:t>
            </w:r>
          </w:p>
        </w:tc>
      </w:tr>
      <w:tr w:rsidR="00F7749B" w:rsidRPr="00B9523A" w:rsidTr="00F7749B">
        <w:trPr>
          <w:trHeight w:val="298"/>
        </w:trPr>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2014</w:t>
            </w:r>
          </w:p>
        </w:tc>
        <w:tc>
          <w:tcPr>
            <w:tcW w:w="1607"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6534</w:t>
            </w:r>
          </w:p>
        </w:tc>
        <w:tc>
          <w:tcPr>
            <w:tcW w:w="1532"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115</w:t>
            </w:r>
          </w:p>
        </w:tc>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8.69</w:t>
            </w:r>
          </w:p>
        </w:tc>
        <w:tc>
          <w:tcPr>
            <w:tcW w:w="1676"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8.69</w:t>
            </w:r>
          </w:p>
        </w:tc>
      </w:tr>
      <w:tr w:rsidR="00F7749B" w:rsidRPr="00B9523A" w:rsidTr="00F7749B">
        <w:trPr>
          <w:trHeight w:val="298"/>
        </w:trPr>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2015</w:t>
            </w:r>
          </w:p>
        </w:tc>
        <w:tc>
          <w:tcPr>
            <w:tcW w:w="1607"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6551</w:t>
            </w:r>
          </w:p>
        </w:tc>
        <w:tc>
          <w:tcPr>
            <w:tcW w:w="1532"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115</w:t>
            </w:r>
          </w:p>
        </w:tc>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8.71</w:t>
            </w:r>
          </w:p>
        </w:tc>
        <w:tc>
          <w:tcPr>
            <w:tcW w:w="1676"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8.71</w:t>
            </w:r>
          </w:p>
        </w:tc>
      </w:tr>
      <w:tr w:rsidR="00F7749B" w:rsidRPr="00B9523A" w:rsidTr="00F7749B">
        <w:trPr>
          <w:trHeight w:val="298"/>
        </w:trPr>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2016</w:t>
            </w:r>
          </w:p>
        </w:tc>
        <w:tc>
          <w:tcPr>
            <w:tcW w:w="1607"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6568</w:t>
            </w:r>
          </w:p>
        </w:tc>
        <w:tc>
          <w:tcPr>
            <w:tcW w:w="1532"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115</w:t>
            </w:r>
          </w:p>
        </w:tc>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8.74</w:t>
            </w:r>
          </w:p>
        </w:tc>
        <w:tc>
          <w:tcPr>
            <w:tcW w:w="1676"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8.74</w:t>
            </w:r>
          </w:p>
        </w:tc>
      </w:tr>
      <w:tr w:rsidR="00F7749B" w:rsidRPr="00B9523A" w:rsidTr="00F7749B">
        <w:trPr>
          <w:trHeight w:val="313"/>
        </w:trPr>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2017</w:t>
            </w:r>
          </w:p>
        </w:tc>
        <w:tc>
          <w:tcPr>
            <w:tcW w:w="1607"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6585</w:t>
            </w:r>
          </w:p>
        </w:tc>
        <w:tc>
          <w:tcPr>
            <w:tcW w:w="1532"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115</w:t>
            </w:r>
          </w:p>
        </w:tc>
        <w:tc>
          <w:tcPr>
            <w:tcW w:w="1289"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8.76</w:t>
            </w:r>
          </w:p>
        </w:tc>
        <w:tc>
          <w:tcPr>
            <w:tcW w:w="1676" w:type="dxa"/>
            <w:noWrap/>
            <w:hideMark/>
          </w:tcPr>
          <w:p w:rsidR="00F7749B" w:rsidRPr="00B9523A" w:rsidRDefault="00F7749B" w:rsidP="00F7749B">
            <w:pPr>
              <w:spacing w:after="0" w:line="240" w:lineRule="auto"/>
              <w:jc w:val="center"/>
              <w:rPr>
                <w:rFonts w:ascii="Cambria" w:eastAsia="Times New Roman" w:hAnsi="Cambria"/>
                <w:color w:val="000000"/>
                <w:sz w:val="24"/>
                <w:szCs w:val="24"/>
                <w:lang w:val="es-ES_tradnl" w:eastAsia="es-ES_tradnl"/>
              </w:rPr>
            </w:pPr>
            <w:r w:rsidRPr="00B9523A">
              <w:rPr>
                <w:rFonts w:ascii="Cambria" w:eastAsia="Times New Roman" w:hAnsi="Cambria"/>
                <w:color w:val="000000"/>
                <w:sz w:val="24"/>
                <w:szCs w:val="24"/>
                <w:lang w:val="es-ES_tradnl" w:eastAsia="es-ES_tradnl"/>
              </w:rPr>
              <w:t>8.76</w:t>
            </w:r>
          </w:p>
        </w:tc>
      </w:tr>
    </w:tbl>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p>
    <w:p w:rsidR="00F7749B" w:rsidRDefault="00F7749B" w:rsidP="006A0063">
      <w:pPr>
        <w:autoSpaceDE w:val="0"/>
        <w:autoSpaceDN w:val="0"/>
        <w:adjustRightInd w:val="0"/>
        <w:spacing w:after="0" w:line="240" w:lineRule="auto"/>
        <w:ind w:left="2832" w:hanging="2124"/>
        <w:jc w:val="both"/>
        <w:rPr>
          <w:rFonts w:ascii="Cambria" w:hAnsi="Cambria" w:cs="Calibri"/>
          <w:bCs/>
          <w:sz w:val="24"/>
          <w:szCs w:val="24"/>
          <w:lang w:eastAsia="es-CO"/>
        </w:rPr>
      </w:pPr>
    </w:p>
    <w:p w:rsidR="00F7749B" w:rsidRDefault="00F7749B" w:rsidP="006A0063">
      <w:pPr>
        <w:autoSpaceDE w:val="0"/>
        <w:autoSpaceDN w:val="0"/>
        <w:adjustRightInd w:val="0"/>
        <w:spacing w:after="0" w:line="240" w:lineRule="auto"/>
        <w:ind w:left="2832" w:hanging="2124"/>
        <w:jc w:val="both"/>
        <w:rPr>
          <w:rFonts w:ascii="Cambria" w:hAnsi="Cambria" w:cs="Calibri"/>
          <w:bCs/>
          <w:sz w:val="24"/>
          <w:szCs w:val="24"/>
          <w:lang w:eastAsia="es-CO"/>
        </w:rPr>
      </w:pPr>
    </w:p>
    <w:p w:rsidR="00F7749B" w:rsidRDefault="00F7749B" w:rsidP="006A0063">
      <w:pPr>
        <w:autoSpaceDE w:val="0"/>
        <w:autoSpaceDN w:val="0"/>
        <w:adjustRightInd w:val="0"/>
        <w:spacing w:after="0" w:line="240" w:lineRule="auto"/>
        <w:ind w:left="2832" w:hanging="2124"/>
        <w:jc w:val="both"/>
        <w:rPr>
          <w:rFonts w:ascii="Cambria" w:hAnsi="Cambria" w:cs="Calibri"/>
          <w:bCs/>
          <w:sz w:val="24"/>
          <w:szCs w:val="24"/>
          <w:lang w:eastAsia="es-CO"/>
        </w:rPr>
      </w:pPr>
    </w:p>
    <w:p w:rsidR="00F7749B" w:rsidRDefault="00F7749B" w:rsidP="006A0063">
      <w:pPr>
        <w:autoSpaceDE w:val="0"/>
        <w:autoSpaceDN w:val="0"/>
        <w:adjustRightInd w:val="0"/>
        <w:spacing w:after="0" w:line="240" w:lineRule="auto"/>
        <w:ind w:left="2832" w:hanging="2124"/>
        <w:jc w:val="both"/>
        <w:rPr>
          <w:rFonts w:ascii="Cambria" w:hAnsi="Cambria" w:cs="Calibri"/>
          <w:bCs/>
          <w:sz w:val="24"/>
          <w:szCs w:val="24"/>
          <w:lang w:eastAsia="es-CO"/>
        </w:rPr>
      </w:pPr>
    </w:p>
    <w:p w:rsidR="00F7749B" w:rsidRDefault="00F7749B" w:rsidP="006A0063">
      <w:pPr>
        <w:autoSpaceDE w:val="0"/>
        <w:autoSpaceDN w:val="0"/>
        <w:adjustRightInd w:val="0"/>
        <w:spacing w:after="0" w:line="240" w:lineRule="auto"/>
        <w:ind w:left="2832" w:hanging="2124"/>
        <w:jc w:val="both"/>
        <w:rPr>
          <w:rFonts w:ascii="Cambria" w:hAnsi="Cambria" w:cs="Calibri"/>
          <w:bCs/>
          <w:sz w:val="24"/>
          <w:szCs w:val="24"/>
          <w:lang w:eastAsia="es-CO"/>
        </w:rPr>
      </w:pPr>
    </w:p>
    <w:p w:rsidR="00F7749B" w:rsidRDefault="00F7749B" w:rsidP="006A0063">
      <w:pPr>
        <w:autoSpaceDE w:val="0"/>
        <w:autoSpaceDN w:val="0"/>
        <w:adjustRightInd w:val="0"/>
        <w:spacing w:after="0" w:line="240" w:lineRule="auto"/>
        <w:ind w:left="2832" w:hanging="2124"/>
        <w:jc w:val="both"/>
        <w:rPr>
          <w:rFonts w:ascii="Cambria" w:hAnsi="Cambria" w:cs="Calibri"/>
          <w:bCs/>
          <w:sz w:val="24"/>
          <w:szCs w:val="24"/>
          <w:lang w:eastAsia="es-CO"/>
        </w:rPr>
      </w:pPr>
    </w:p>
    <w:p w:rsidR="00F7749B" w:rsidRDefault="00F7749B" w:rsidP="006A0063">
      <w:pPr>
        <w:autoSpaceDE w:val="0"/>
        <w:autoSpaceDN w:val="0"/>
        <w:adjustRightInd w:val="0"/>
        <w:spacing w:after="0" w:line="240" w:lineRule="auto"/>
        <w:ind w:left="2832" w:hanging="2124"/>
        <w:jc w:val="both"/>
        <w:rPr>
          <w:rFonts w:ascii="Cambria" w:hAnsi="Cambria" w:cs="Calibri"/>
          <w:bCs/>
          <w:sz w:val="24"/>
          <w:szCs w:val="24"/>
          <w:lang w:eastAsia="es-CO"/>
        </w:rPr>
      </w:pPr>
    </w:p>
    <w:p w:rsidR="00F7749B" w:rsidRDefault="00F7749B" w:rsidP="006A0063">
      <w:pPr>
        <w:autoSpaceDE w:val="0"/>
        <w:autoSpaceDN w:val="0"/>
        <w:adjustRightInd w:val="0"/>
        <w:spacing w:after="0" w:line="240" w:lineRule="auto"/>
        <w:ind w:left="2832" w:hanging="2124"/>
        <w:jc w:val="both"/>
        <w:rPr>
          <w:rFonts w:ascii="Cambria" w:hAnsi="Cambria" w:cs="Calibri"/>
          <w:bCs/>
          <w:sz w:val="24"/>
          <w:szCs w:val="24"/>
          <w:lang w:eastAsia="es-CO"/>
        </w:rPr>
      </w:pPr>
    </w:p>
    <w:p w:rsidR="00F7749B" w:rsidRDefault="00F7749B" w:rsidP="006A0063">
      <w:pPr>
        <w:autoSpaceDE w:val="0"/>
        <w:autoSpaceDN w:val="0"/>
        <w:adjustRightInd w:val="0"/>
        <w:spacing w:after="0" w:line="240" w:lineRule="auto"/>
        <w:ind w:left="2832" w:hanging="2124"/>
        <w:jc w:val="both"/>
        <w:rPr>
          <w:rFonts w:ascii="Cambria" w:hAnsi="Cambria" w:cs="Calibri"/>
          <w:bCs/>
          <w:sz w:val="24"/>
          <w:szCs w:val="24"/>
          <w:lang w:eastAsia="es-CO"/>
        </w:rPr>
      </w:pPr>
    </w:p>
    <w:p w:rsidR="006A0063" w:rsidRPr="006C62CD" w:rsidRDefault="006A0063" w:rsidP="006A0063">
      <w:pPr>
        <w:autoSpaceDE w:val="0"/>
        <w:autoSpaceDN w:val="0"/>
        <w:adjustRightInd w:val="0"/>
        <w:spacing w:after="0" w:line="240" w:lineRule="auto"/>
        <w:ind w:left="2832" w:hanging="2124"/>
        <w:jc w:val="both"/>
        <w:rPr>
          <w:rFonts w:ascii="Cambria" w:hAnsi="Cambria" w:cs="Calibri"/>
          <w:bCs/>
          <w:sz w:val="16"/>
          <w:szCs w:val="16"/>
          <w:lang w:eastAsia="es-CO"/>
        </w:rPr>
      </w:pPr>
      <w:r w:rsidRPr="00491E5A">
        <w:rPr>
          <w:rFonts w:ascii="Cambria" w:hAnsi="Cambria" w:cs="Calibri"/>
          <w:bCs/>
          <w:sz w:val="24"/>
          <w:szCs w:val="24"/>
          <w:lang w:eastAsia="es-CO"/>
        </w:rPr>
        <w:t xml:space="preserve">  </w:t>
      </w:r>
      <w:r w:rsidRPr="006C62CD">
        <w:rPr>
          <w:rFonts w:ascii="Cambria" w:hAnsi="Cambria" w:cs="Calibri"/>
          <w:bCs/>
          <w:sz w:val="16"/>
          <w:szCs w:val="16"/>
          <w:lang w:eastAsia="es-CO"/>
        </w:rPr>
        <w:t xml:space="preserve">Fuente: Unidad de Servicios Públicos, CORPOBOYACA </w:t>
      </w:r>
    </w:p>
    <w:p w:rsidR="006A0063" w:rsidRDefault="006A0063" w:rsidP="006A0063">
      <w:pPr>
        <w:contextualSpacing/>
        <w:jc w:val="center"/>
        <w:rPr>
          <w:rFonts w:ascii="Cambria" w:hAnsi="Cambria" w:cs="Calibri"/>
          <w:b/>
          <w:sz w:val="16"/>
          <w:szCs w:val="16"/>
        </w:rPr>
      </w:pPr>
    </w:p>
    <w:p w:rsidR="00F7749B" w:rsidRPr="006C62CD" w:rsidRDefault="00F7749B" w:rsidP="006A0063">
      <w:pPr>
        <w:contextualSpacing/>
        <w:jc w:val="center"/>
        <w:rPr>
          <w:rFonts w:ascii="Cambria" w:hAnsi="Cambria" w:cs="Calibri"/>
          <w:b/>
          <w:sz w:val="16"/>
          <w:szCs w:val="16"/>
        </w:rPr>
      </w:pPr>
    </w:p>
    <w:p w:rsidR="006A0063" w:rsidRPr="006C62CD" w:rsidRDefault="00FC637B" w:rsidP="00FC637B">
      <w:pPr>
        <w:contextualSpacing/>
        <w:rPr>
          <w:rFonts w:ascii="Cambria" w:hAnsi="Cambria" w:cs="Calibri"/>
          <w:bCs/>
          <w:sz w:val="16"/>
          <w:szCs w:val="16"/>
          <w:lang w:eastAsia="es-CO"/>
        </w:rPr>
      </w:pPr>
      <w:r w:rsidRPr="006C62CD">
        <w:rPr>
          <w:rFonts w:ascii="Cambria" w:hAnsi="Cambria" w:cs="Calibri"/>
          <w:sz w:val="16"/>
          <w:szCs w:val="16"/>
        </w:rPr>
        <w:t>Cuadro No. 34:</w:t>
      </w:r>
      <w:r w:rsidR="006C62CD">
        <w:rPr>
          <w:rFonts w:ascii="Cambria" w:hAnsi="Cambria" w:cs="Calibri"/>
          <w:sz w:val="16"/>
          <w:szCs w:val="16"/>
        </w:rPr>
        <w:t xml:space="preserve"> </w:t>
      </w:r>
      <w:r w:rsidR="006A0063" w:rsidRPr="006C62CD">
        <w:rPr>
          <w:rFonts w:ascii="Cambria" w:hAnsi="Cambria" w:cs="Calibri"/>
          <w:b/>
          <w:sz w:val="16"/>
          <w:szCs w:val="16"/>
        </w:rPr>
        <w:t>SERVICIOS PÚBLICOS EN EL MUNICIPIO, ZONA RURAL AÑO 2011</w:t>
      </w:r>
    </w:p>
    <w:tbl>
      <w:tblPr>
        <w:tblpPr w:leftFromText="141" w:rightFromText="141" w:vertAnchor="text" w:horzAnchor="margin" w:tblpXSpec="center" w:tblpY="7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59"/>
        <w:gridCol w:w="1534"/>
        <w:gridCol w:w="709"/>
        <w:gridCol w:w="708"/>
        <w:gridCol w:w="709"/>
        <w:gridCol w:w="1134"/>
        <w:gridCol w:w="992"/>
        <w:gridCol w:w="1134"/>
        <w:gridCol w:w="1385"/>
      </w:tblGrid>
      <w:tr w:rsidR="00607E36" w:rsidRPr="00B9523A" w:rsidTr="00B9523A">
        <w:trPr>
          <w:trHeight w:val="367"/>
        </w:trPr>
        <w:tc>
          <w:tcPr>
            <w:tcW w:w="559" w:type="dxa"/>
            <w:vMerge w:val="restart"/>
            <w:textDirection w:val="btLr"/>
          </w:tcPr>
          <w:p w:rsidR="006A0063" w:rsidRPr="00B9523A" w:rsidRDefault="006A0063" w:rsidP="00B9523A">
            <w:pPr>
              <w:autoSpaceDE w:val="0"/>
              <w:autoSpaceDN w:val="0"/>
              <w:adjustRightInd w:val="0"/>
              <w:spacing w:after="0" w:line="240" w:lineRule="auto"/>
              <w:ind w:right="113"/>
              <w:jc w:val="center"/>
              <w:rPr>
                <w:rFonts w:ascii="Cambria" w:eastAsia="Times New Roman" w:hAnsi="Cambria" w:cs="Calibri"/>
                <w:b/>
                <w:bCs/>
                <w:color w:val="000000"/>
                <w:sz w:val="14"/>
                <w:szCs w:val="14"/>
                <w:lang w:eastAsia="es-CO"/>
              </w:rPr>
            </w:pPr>
            <w:r w:rsidRPr="00B9523A">
              <w:rPr>
                <w:rFonts w:ascii="Cambria" w:eastAsia="Times New Roman" w:hAnsi="Cambria" w:cs="Calibri"/>
                <w:b/>
                <w:bCs/>
                <w:color w:val="000000"/>
                <w:sz w:val="14"/>
                <w:szCs w:val="14"/>
                <w:lang w:eastAsia="es-CO"/>
              </w:rPr>
              <w:t>SECTOR RURAL</w:t>
            </w:r>
          </w:p>
        </w:tc>
        <w:tc>
          <w:tcPr>
            <w:tcW w:w="1534" w:type="dxa"/>
            <w:vMerge w:val="restart"/>
          </w:tcPr>
          <w:p w:rsidR="006A0063" w:rsidRPr="00B9523A" w:rsidRDefault="006A0063" w:rsidP="00B9523A">
            <w:pPr>
              <w:autoSpaceDE w:val="0"/>
              <w:autoSpaceDN w:val="0"/>
              <w:adjustRightInd w:val="0"/>
              <w:spacing w:after="0" w:line="240" w:lineRule="auto"/>
              <w:jc w:val="center"/>
              <w:rPr>
                <w:rFonts w:ascii="Cambria" w:eastAsia="Times New Roman" w:hAnsi="Cambria" w:cs="Calibri"/>
                <w:b/>
                <w:bCs/>
                <w:color w:val="000000"/>
                <w:sz w:val="14"/>
                <w:szCs w:val="14"/>
                <w:lang w:eastAsia="es-CO"/>
              </w:rPr>
            </w:pPr>
            <w:r w:rsidRPr="00B9523A">
              <w:rPr>
                <w:rFonts w:ascii="Cambria" w:eastAsia="Times New Roman" w:hAnsi="Cambria" w:cs="Calibri"/>
                <w:b/>
                <w:bCs/>
                <w:color w:val="000000"/>
                <w:sz w:val="14"/>
                <w:szCs w:val="14"/>
                <w:lang w:eastAsia="es-CO"/>
              </w:rPr>
              <w:t>VEREDA</w:t>
            </w:r>
          </w:p>
          <w:p w:rsidR="006A0063" w:rsidRPr="00B9523A" w:rsidRDefault="006A0063" w:rsidP="00B9523A">
            <w:pPr>
              <w:autoSpaceDE w:val="0"/>
              <w:autoSpaceDN w:val="0"/>
              <w:adjustRightInd w:val="0"/>
              <w:spacing w:after="0" w:line="240" w:lineRule="auto"/>
              <w:jc w:val="center"/>
              <w:rPr>
                <w:rFonts w:ascii="Cambria" w:eastAsia="Times New Roman" w:hAnsi="Cambria" w:cs="Calibri"/>
                <w:b/>
                <w:bCs/>
                <w:color w:val="000000"/>
                <w:sz w:val="14"/>
                <w:szCs w:val="14"/>
                <w:lang w:eastAsia="es-CO"/>
              </w:rPr>
            </w:pPr>
          </w:p>
        </w:tc>
        <w:tc>
          <w:tcPr>
            <w:tcW w:w="2126" w:type="dxa"/>
            <w:gridSpan w:val="3"/>
          </w:tcPr>
          <w:p w:rsidR="006A0063" w:rsidRPr="00B9523A" w:rsidRDefault="006A0063" w:rsidP="00B9523A">
            <w:pPr>
              <w:autoSpaceDE w:val="0"/>
              <w:autoSpaceDN w:val="0"/>
              <w:adjustRightInd w:val="0"/>
              <w:spacing w:after="0" w:line="240" w:lineRule="auto"/>
              <w:jc w:val="center"/>
              <w:rPr>
                <w:rFonts w:ascii="Cambria" w:eastAsia="Times New Roman" w:hAnsi="Cambria" w:cs="Calibri"/>
                <w:b/>
                <w:bCs/>
                <w:color w:val="000000"/>
                <w:sz w:val="14"/>
                <w:szCs w:val="14"/>
                <w:lang w:eastAsia="es-CO"/>
              </w:rPr>
            </w:pPr>
            <w:r w:rsidRPr="00B9523A">
              <w:rPr>
                <w:rFonts w:ascii="Cambria" w:eastAsia="Times New Roman" w:hAnsi="Cambria" w:cs="Calibri"/>
                <w:b/>
                <w:bCs/>
                <w:color w:val="000000"/>
                <w:sz w:val="14"/>
                <w:szCs w:val="14"/>
                <w:lang w:eastAsia="es-CO"/>
              </w:rPr>
              <w:t>FUENTE DE AGUA</w:t>
            </w:r>
          </w:p>
        </w:tc>
        <w:tc>
          <w:tcPr>
            <w:tcW w:w="2126" w:type="dxa"/>
            <w:gridSpan w:val="2"/>
          </w:tcPr>
          <w:p w:rsidR="006A0063" w:rsidRPr="00B9523A" w:rsidRDefault="006A0063" w:rsidP="00B9523A">
            <w:pPr>
              <w:autoSpaceDE w:val="0"/>
              <w:autoSpaceDN w:val="0"/>
              <w:adjustRightInd w:val="0"/>
              <w:spacing w:after="0" w:line="240" w:lineRule="auto"/>
              <w:jc w:val="center"/>
              <w:rPr>
                <w:rFonts w:ascii="Cambria" w:eastAsia="Times New Roman" w:hAnsi="Cambria" w:cs="Calibri"/>
                <w:b/>
                <w:bCs/>
                <w:color w:val="000000"/>
                <w:sz w:val="14"/>
                <w:szCs w:val="14"/>
                <w:lang w:eastAsia="es-CO"/>
              </w:rPr>
            </w:pPr>
            <w:r w:rsidRPr="00B9523A">
              <w:rPr>
                <w:rFonts w:ascii="Cambria" w:eastAsia="Times New Roman" w:hAnsi="Cambria" w:cs="Calibri"/>
                <w:b/>
                <w:bCs/>
                <w:color w:val="000000"/>
                <w:sz w:val="14"/>
                <w:szCs w:val="14"/>
                <w:lang w:eastAsia="es-CO"/>
              </w:rPr>
              <w:t>DISPOSICION AGUAS NEGRAS</w:t>
            </w:r>
          </w:p>
        </w:tc>
        <w:tc>
          <w:tcPr>
            <w:tcW w:w="1134" w:type="dxa"/>
          </w:tcPr>
          <w:p w:rsidR="006A0063" w:rsidRPr="00B9523A" w:rsidRDefault="006A0063" w:rsidP="00B9523A">
            <w:pPr>
              <w:autoSpaceDE w:val="0"/>
              <w:autoSpaceDN w:val="0"/>
              <w:adjustRightInd w:val="0"/>
              <w:spacing w:after="0" w:line="240" w:lineRule="auto"/>
              <w:jc w:val="center"/>
              <w:rPr>
                <w:rFonts w:ascii="Cambria" w:eastAsia="Times New Roman" w:hAnsi="Cambria" w:cs="Calibri"/>
                <w:b/>
                <w:bCs/>
                <w:color w:val="000000"/>
                <w:sz w:val="14"/>
                <w:szCs w:val="14"/>
                <w:lang w:eastAsia="es-CO"/>
              </w:rPr>
            </w:pPr>
            <w:r w:rsidRPr="00B9523A">
              <w:rPr>
                <w:rFonts w:ascii="Cambria" w:eastAsia="Times New Roman" w:hAnsi="Cambria" w:cs="Calibri"/>
                <w:b/>
                <w:bCs/>
                <w:color w:val="000000"/>
                <w:sz w:val="14"/>
                <w:szCs w:val="14"/>
                <w:lang w:eastAsia="es-CO"/>
              </w:rPr>
              <w:t>DISPOSICION BASURAS</w:t>
            </w:r>
          </w:p>
        </w:tc>
        <w:tc>
          <w:tcPr>
            <w:tcW w:w="1385" w:type="dxa"/>
          </w:tcPr>
          <w:p w:rsidR="006A0063" w:rsidRPr="00B9523A" w:rsidRDefault="006A0063" w:rsidP="00B9523A">
            <w:pPr>
              <w:autoSpaceDE w:val="0"/>
              <w:autoSpaceDN w:val="0"/>
              <w:adjustRightInd w:val="0"/>
              <w:spacing w:after="0" w:line="240" w:lineRule="auto"/>
              <w:jc w:val="center"/>
              <w:rPr>
                <w:rFonts w:ascii="Cambria" w:eastAsia="Times New Roman" w:hAnsi="Cambria" w:cs="Calibri"/>
                <w:b/>
                <w:bCs/>
                <w:color w:val="000000"/>
                <w:sz w:val="14"/>
                <w:szCs w:val="14"/>
                <w:lang w:eastAsia="es-CO"/>
              </w:rPr>
            </w:pPr>
          </w:p>
        </w:tc>
      </w:tr>
      <w:tr w:rsidR="00607E36" w:rsidRPr="00B9523A" w:rsidTr="00B9523A">
        <w:trPr>
          <w:trHeight w:val="449"/>
        </w:trPr>
        <w:tc>
          <w:tcPr>
            <w:tcW w:w="559" w:type="dxa"/>
            <w:vMerge/>
            <w:textDirection w:val="btLr"/>
          </w:tcPr>
          <w:p w:rsidR="006A0063" w:rsidRPr="00B9523A" w:rsidRDefault="006A0063" w:rsidP="00B9523A">
            <w:pPr>
              <w:autoSpaceDE w:val="0"/>
              <w:autoSpaceDN w:val="0"/>
              <w:adjustRightInd w:val="0"/>
              <w:spacing w:after="0" w:line="240" w:lineRule="auto"/>
              <w:ind w:right="113"/>
              <w:jc w:val="center"/>
              <w:rPr>
                <w:rFonts w:ascii="Cambria" w:eastAsia="Times New Roman" w:hAnsi="Cambria" w:cs="Calibri"/>
                <w:b/>
                <w:bCs/>
                <w:color w:val="000000"/>
                <w:sz w:val="14"/>
                <w:szCs w:val="14"/>
                <w:lang w:eastAsia="es-CO"/>
              </w:rPr>
            </w:pPr>
          </w:p>
        </w:tc>
        <w:tc>
          <w:tcPr>
            <w:tcW w:w="1534" w:type="dxa"/>
            <w:vMerge/>
          </w:tcPr>
          <w:p w:rsidR="006A0063" w:rsidRPr="00B9523A" w:rsidRDefault="006A0063" w:rsidP="00B9523A">
            <w:pPr>
              <w:autoSpaceDE w:val="0"/>
              <w:autoSpaceDN w:val="0"/>
              <w:adjustRightInd w:val="0"/>
              <w:spacing w:after="0" w:line="240" w:lineRule="auto"/>
              <w:jc w:val="center"/>
              <w:rPr>
                <w:rFonts w:ascii="Cambria" w:hAnsi="Cambria" w:cs="Calibri"/>
                <w:b/>
                <w:bCs/>
                <w:color w:val="000000"/>
                <w:sz w:val="14"/>
                <w:szCs w:val="14"/>
                <w:lang w:eastAsia="es-CO"/>
              </w:rPr>
            </w:pPr>
          </w:p>
        </w:tc>
        <w:tc>
          <w:tcPr>
            <w:tcW w:w="709" w:type="dxa"/>
          </w:tcPr>
          <w:p w:rsidR="006A0063" w:rsidRPr="00B9523A" w:rsidRDefault="006A0063" w:rsidP="00B9523A">
            <w:pPr>
              <w:autoSpaceDE w:val="0"/>
              <w:autoSpaceDN w:val="0"/>
              <w:adjustRightInd w:val="0"/>
              <w:spacing w:after="0" w:line="240" w:lineRule="auto"/>
              <w:jc w:val="center"/>
              <w:rPr>
                <w:rFonts w:ascii="Cambria" w:hAnsi="Cambria" w:cs="Calibri"/>
                <w:b/>
                <w:bCs/>
                <w:color w:val="000000"/>
                <w:sz w:val="14"/>
                <w:szCs w:val="14"/>
                <w:lang w:eastAsia="es-CO"/>
              </w:rPr>
            </w:pPr>
            <w:r w:rsidRPr="00B9523A">
              <w:rPr>
                <w:rFonts w:ascii="Cambria" w:hAnsi="Cambria" w:cs="Calibri"/>
                <w:b/>
                <w:bCs/>
                <w:color w:val="000000"/>
                <w:sz w:val="14"/>
                <w:szCs w:val="14"/>
                <w:lang w:eastAsia="es-CO"/>
              </w:rPr>
              <w:t>PILA COMUNAL</w:t>
            </w:r>
          </w:p>
        </w:tc>
        <w:tc>
          <w:tcPr>
            <w:tcW w:w="708" w:type="dxa"/>
          </w:tcPr>
          <w:p w:rsidR="006A0063" w:rsidRPr="00B9523A" w:rsidRDefault="006A0063" w:rsidP="00B9523A">
            <w:pPr>
              <w:autoSpaceDE w:val="0"/>
              <w:autoSpaceDN w:val="0"/>
              <w:adjustRightInd w:val="0"/>
              <w:jc w:val="center"/>
              <w:rPr>
                <w:rFonts w:ascii="Cambria" w:hAnsi="Cambria" w:cs="Calibri"/>
                <w:b/>
                <w:bCs/>
                <w:color w:val="000000"/>
                <w:sz w:val="14"/>
                <w:szCs w:val="14"/>
                <w:lang w:eastAsia="es-CO"/>
              </w:rPr>
            </w:pPr>
            <w:r w:rsidRPr="00B9523A">
              <w:rPr>
                <w:rFonts w:ascii="Cambria" w:hAnsi="Cambria" w:cs="Calibri"/>
                <w:b/>
                <w:bCs/>
                <w:color w:val="000000"/>
                <w:sz w:val="14"/>
                <w:szCs w:val="14"/>
                <w:lang w:eastAsia="es-CO"/>
              </w:rPr>
              <w:t>ACUEDUCTO</w:t>
            </w:r>
          </w:p>
        </w:tc>
        <w:tc>
          <w:tcPr>
            <w:tcW w:w="709" w:type="dxa"/>
          </w:tcPr>
          <w:p w:rsidR="006A0063" w:rsidRPr="00B9523A" w:rsidRDefault="006A0063" w:rsidP="00B9523A">
            <w:pPr>
              <w:autoSpaceDE w:val="0"/>
              <w:autoSpaceDN w:val="0"/>
              <w:adjustRightInd w:val="0"/>
              <w:jc w:val="center"/>
              <w:rPr>
                <w:rFonts w:ascii="Cambria" w:hAnsi="Cambria" w:cs="Calibri"/>
                <w:b/>
                <w:bCs/>
                <w:color w:val="000000"/>
                <w:sz w:val="14"/>
                <w:szCs w:val="14"/>
                <w:lang w:eastAsia="es-CO"/>
              </w:rPr>
            </w:pPr>
            <w:r w:rsidRPr="00B9523A">
              <w:rPr>
                <w:rFonts w:ascii="Cambria" w:hAnsi="Cambria" w:cs="Calibri"/>
                <w:b/>
                <w:bCs/>
                <w:color w:val="000000"/>
                <w:sz w:val="14"/>
                <w:szCs w:val="14"/>
                <w:lang w:eastAsia="es-CO"/>
              </w:rPr>
              <w:t>OTRO</w:t>
            </w:r>
          </w:p>
        </w:tc>
        <w:tc>
          <w:tcPr>
            <w:tcW w:w="1134" w:type="dxa"/>
          </w:tcPr>
          <w:p w:rsidR="006A0063" w:rsidRPr="00B9523A" w:rsidRDefault="006A0063" w:rsidP="00B9523A">
            <w:pPr>
              <w:autoSpaceDE w:val="0"/>
              <w:autoSpaceDN w:val="0"/>
              <w:adjustRightInd w:val="0"/>
              <w:jc w:val="center"/>
              <w:rPr>
                <w:rFonts w:ascii="Cambria" w:hAnsi="Cambria" w:cs="Calibri"/>
                <w:b/>
                <w:bCs/>
                <w:color w:val="000000"/>
                <w:sz w:val="14"/>
                <w:szCs w:val="14"/>
                <w:lang w:eastAsia="es-CO"/>
              </w:rPr>
            </w:pPr>
            <w:r w:rsidRPr="00B9523A">
              <w:rPr>
                <w:rFonts w:ascii="Cambria" w:hAnsi="Cambria" w:cs="Calibri"/>
                <w:b/>
                <w:bCs/>
                <w:color w:val="000000"/>
                <w:sz w:val="14"/>
                <w:szCs w:val="14"/>
                <w:lang w:eastAsia="es-CO"/>
              </w:rPr>
              <w:t>POZO SEPTICO</w:t>
            </w:r>
          </w:p>
        </w:tc>
        <w:tc>
          <w:tcPr>
            <w:tcW w:w="992" w:type="dxa"/>
          </w:tcPr>
          <w:p w:rsidR="006A0063" w:rsidRPr="00B9523A" w:rsidRDefault="006A0063" w:rsidP="00B9523A">
            <w:pPr>
              <w:autoSpaceDE w:val="0"/>
              <w:autoSpaceDN w:val="0"/>
              <w:adjustRightInd w:val="0"/>
              <w:jc w:val="center"/>
              <w:rPr>
                <w:rFonts w:ascii="Cambria" w:hAnsi="Cambria" w:cs="Calibri"/>
                <w:b/>
                <w:bCs/>
                <w:color w:val="000000"/>
                <w:sz w:val="14"/>
                <w:szCs w:val="14"/>
                <w:lang w:eastAsia="es-CO"/>
              </w:rPr>
            </w:pPr>
            <w:r w:rsidRPr="00B9523A">
              <w:rPr>
                <w:rFonts w:ascii="Cambria" w:hAnsi="Cambria" w:cs="Calibri"/>
                <w:b/>
                <w:bCs/>
                <w:color w:val="000000"/>
                <w:sz w:val="14"/>
                <w:szCs w:val="14"/>
                <w:lang w:eastAsia="es-CO"/>
              </w:rPr>
              <w:t>LETRINA</w:t>
            </w:r>
          </w:p>
        </w:tc>
        <w:tc>
          <w:tcPr>
            <w:tcW w:w="1134" w:type="dxa"/>
          </w:tcPr>
          <w:p w:rsidR="006A0063" w:rsidRPr="00B9523A" w:rsidRDefault="006A0063" w:rsidP="00B9523A">
            <w:pPr>
              <w:autoSpaceDE w:val="0"/>
              <w:autoSpaceDN w:val="0"/>
              <w:adjustRightInd w:val="0"/>
              <w:jc w:val="center"/>
              <w:rPr>
                <w:rFonts w:ascii="Cambria" w:hAnsi="Cambria" w:cs="Calibri"/>
                <w:b/>
                <w:bCs/>
                <w:color w:val="000000"/>
                <w:sz w:val="14"/>
                <w:szCs w:val="14"/>
                <w:lang w:eastAsia="es-CO"/>
              </w:rPr>
            </w:pPr>
            <w:r w:rsidRPr="00B9523A">
              <w:rPr>
                <w:rFonts w:ascii="Cambria" w:hAnsi="Cambria" w:cs="Calibri"/>
                <w:b/>
                <w:bCs/>
                <w:color w:val="000000"/>
                <w:sz w:val="14"/>
                <w:szCs w:val="14"/>
                <w:lang w:eastAsia="es-CO"/>
              </w:rPr>
              <w:t>CIELO ABIERTO</w:t>
            </w:r>
          </w:p>
        </w:tc>
        <w:tc>
          <w:tcPr>
            <w:tcW w:w="1385" w:type="dxa"/>
          </w:tcPr>
          <w:p w:rsidR="006A0063" w:rsidRPr="00B9523A" w:rsidRDefault="006A0063" w:rsidP="00B9523A">
            <w:pPr>
              <w:autoSpaceDE w:val="0"/>
              <w:autoSpaceDN w:val="0"/>
              <w:adjustRightInd w:val="0"/>
              <w:jc w:val="center"/>
              <w:rPr>
                <w:rFonts w:ascii="Cambria" w:hAnsi="Cambria" w:cs="Calibri"/>
                <w:b/>
                <w:bCs/>
                <w:color w:val="000000"/>
                <w:sz w:val="14"/>
                <w:szCs w:val="14"/>
                <w:lang w:eastAsia="es-CO"/>
              </w:rPr>
            </w:pPr>
            <w:r w:rsidRPr="00B9523A">
              <w:rPr>
                <w:rFonts w:ascii="Cambria" w:hAnsi="Cambria" w:cs="Calibri"/>
                <w:b/>
                <w:bCs/>
                <w:color w:val="000000"/>
                <w:sz w:val="14"/>
                <w:szCs w:val="14"/>
                <w:lang w:eastAsia="es-CO"/>
              </w:rPr>
              <w:t>NOMBRE</w:t>
            </w:r>
          </w:p>
        </w:tc>
      </w:tr>
      <w:tr w:rsidR="00607E36" w:rsidRPr="00B9523A" w:rsidTr="00B9523A">
        <w:trPr>
          <w:trHeight w:val="141"/>
        </w:trPr>
        <w:tc>
          <w:tcPr>
            <w:tcW w:w="559" w:type="dxa"/>
            <w:vMerge/>
          </w:tcPr>
          <w:p w:rsidR="006A0063" w:rsidRPr="00B9523A" w:rsidRDefault="006A0063" w:rsidP="00B9523A">
            <w:pPr>
              <w:autoSpaceDE w:val="0"/>
              <w:autoSpaceDN w:val="0"/>
              <w:adjustRightInd w:val="0"/>
              <w:spacing w:after="0" w:line="240" w:lineRule="auto"/>
              <w:jc w:val="both"/>
              <w:rPr>
                <w:rFonts w:ascii="Cambria" w:eastAsia="Times New Roman" w:hAnsi="Cambria" w:cs="Calibri"/>
                <w:b/>
                <w:bCs/>
                <w:color w:val="000000"/>
                <w:sz w:val="14"/>
                <w:szCs w:val="14"/>
                <w:lang w:eastAsia="es-CO"/>
              </w:rPr>
            </w:pPr>
          </w:p>
        </w:tc>
        <w:tc>
          <w:tcPr>
            <w:tcW w:w="1534" w:type="dxa"/>
          </w:tcPr>
          <w:p w:rsidR="006A0063" w:rsidRPr="00B9523A" w:rsidRDefault="006A0063" w:rsidP="00B9523A">
            <w:pPr>
              <w:rPr>
                <w:rFonts w:ascii="Cambria" w:hAnsi="Cambria" w:cs="Calibri"/>
                <w:b/>
                <w:color w:val="000000"/>
                <w:sz w:val="14"/>
                <w:szCs w:val="14"/>
              </w:rPr>
            </w:pPr>
            <w:r w:rsidRPr="00B9523A">
              <w:rPr>
                <w:rFonts w:ascii="Cambria" w:hAnsi="Cambria" w:cs="Calibri"/>
                <w:b/>
                <w:color w:val="000000"/>
                <w:sz w:val="14"/>
                <w:szCs w:val="14"/>
              </w:rPr>
              <w:t>CHORRERA</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30</w:t>
            </w:r>
          </w:p>
        </w:tc>
        <w:tc>
          <w:tcPr>
            <w:tcW w:w="708"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100</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48</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148</w:t>
            </w:r>
          </w:p>
        </w:tc>
        <w:tc>
          <w:tcPr>
            <w:tcW w:w="992"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30</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178</w:t>
            </w:r>
          </w:p>
        </w:tc>
        <w:tc>
          <w:tcPr>
            <w:tcW w:w="1385" w:type="dxa"/>
          </w:tcPr>
          <w:p w:rsidR="006A0063" w:rsidRPr="00B9523A" w:rsidRDefault="006A0063" w:rsidP="00B9523A">
            <w:pPr>
              <w:jc w:val="center"/>
              <w:rPr>
                <w:rFonts w:ascii="Cambria" w:hAnsi="Cambria" w:cs="Calibri"/>
                <w:b/>
                <w:color w:val="000000"/>
                <w:sz w:val="14"/>
                <w:szCs w:val="14"/>
              </w:rPr>
            </w:pPr>
            <w:r w:rsidRPr="00B9523A">
              <w:rPr>
                <w:rFonts w:ascii="Cambria" w:hAnsi="Cambria" w:cs="Calibri"/>
                <w:b/>
                <w:color w:val="000000"/>
                <w:sz w:val="14"/>
                <w:szCs w:val="14"/>
              </w:rPr>
              <w:t>ASO. CAÑO PERICO</w:t>
            </w:r>
          </w:p>
        </w:tc>
      </w:tr>
      <w:tr w:rsidR="00607E36" w:rsidRPr="00B9523A" w:rsidTr="00B9523A">
        <w:trPr>
          <w:trHeight w:val="141"/>
        </w:trPr>
        <w:tc>
          <w:tcPr>
            <w:tcW w:w="559" w:type="dxa"/>
            <w:vMerge/>
          </w:tcPr>
          <w:p w:rsidR="006A0063" w:rsidRPr="00B9523A" w:rsidRDefault="006A0063" w:rsidP="00B9523A">
            <w:pPr>
              <w:autoSpaceDE w:val="0"/>
              <w:autoSpaceDN w:val="0"/>
              <w:adjustRightInd w:val="0"/>
              <w:spacing w:after="0" w:line="240" w:lineRule="auto"/>
              <w:jc w:val="both"/>
              <w:rPr>
                <w:rFonts w:ascii="Cambria" w:eastAsia="Times New Roman" w:hAnsi="Cambria" w:cs="Calibri"/>
                <w:b/>
                <w:bCs/>
                <w:color w:val="000000"/>
                <w:sz w:val="14"/>
                <w:szCs w:val="14"/>
                <w:lang w:eastAsia="es-CO"/>
              </w:rPr>
            </w:pPr>
          </w:p>
        </w:tc>
        <w:tc>
          <w:tcPr>
            <w:tcW w:w="1534" w:type="dxa"/>
          </w:tcPr>
          <w:p w:rsidR="006A0063" w:rsidRPr="00B9523A" w:rsidRDefault="006A0063" w:rsidP="00B9523A">
            <w:pPr>
              <w:rPr>
                <w:rFonts w:ascii="Cambria" w:hAnsi="Cambria" w:cs="Calibri"/>
                <w:b/>
                <w:color w:val="000000"/>
                <w:sz w:val="14"/>
                <w:szCs w:val="14"/>
              </w:rPr>
            </w:pPr>
            <w:r w:rsidRPr="00B9523A">
              <w:rPr>
                <w:rFonts w:ascii="Cambria" w:hAnsi="Cambria" w:cs="Calibri"/>
                <w:b/>
                <w:color w:val="000000"/>
                <w:sz w:val="14"/>
                <w:szCs w:val="14"/>
              </w:rPr>
              <w:t>CUNUCA</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80</w:t>
            </w:r>
          </w:p>
        </w:tc>
        <w:tc>
          <w:tcPr>
            <w:tcW w:w="708"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80</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0</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154</w:t>
            </w:r>
          </w:p>
        </w:tc>
        <w:tc>
          <w:tcPr>
            <w:tcW w:w="992"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16</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160</w:t>
            </w:r>
          </w:p>
        </w:tc>
        <w:tc>
          <w:tcPr>
            <w:tcW w:w="1385" w:type="dxa"/>
          </w:tcPr>
          <w:p w:rsidR="006A0063" w:rsidRPr="00B9523A" w:rsidRDefault="006A0063" w:rsidP="00B9523A">
            <w:pPr>
              <w:jc w:val="center"/>
              <w:rPr>
                <w:rFonts w:ascii="Cambria" w:hAnsi="Cambria" w:cs="Calibri"/>
                <w:b/>
                <w:color w:val="000000"/>
                <w:sz w:val="14"/>
                <w:szCs w:val="14"/>
              </w:rPr>
            </w:pPr>
            <w:r w:rsidRPr="00B9523A">
              <w:rPr>
                <w:rFonts w:ascii="Cambria" w:hAnsi="Cambria" w:cs="Calibri"/>
                <w:b/>
                <w:color w:val="000000"/>
                <w:sz w:val="14"/>
                <w:szCs w:val="14"/>
              </w:rPr>
              <w:t>AC. PEÑA NEGRA</w:t>
            </w:r>
          </w:p>
        </w:tc>
      </w:tr>
      <w:tr w:rsidR="00607E36" w:rsidRPr="00B9523A" w:rsidTr="00B9523A">
        <w:trPr>
          <w:trHeight w:val="705"/>
        </w:trPr>
        <w:tc>
          <w:tcPr>
            <w:tcW w:w="559" w:type="dxa"/>
            <w:vMerge/>
          </w:tcPr>
          <w:p w:rsidR="006A0063" w:rsidRPr="00B9523A" w:rsidRDefault="006A0063" w:rsidP="00B9523A">
            <w:pPr>
              <w:autoSpaceDE w:val="0"/>
              <w:autoSpaceDN w:val="0"/>
              <w:adjustRightInd w:val="0"/>
              <w:spacing w:after="0" w:line="240" w:lineRule="auto"/>
              <w:jc w:val="both"/>
              <w:rPr>
                <w:rFonts w:ascii="Cambria" w:eastAsia="Times New Roman" w:hAnsi="Cambria" w:cs="Calibri"/>
                <w:b/>
                <w:bCs/>
                <w:color w:val="000000"/>
                <w:sz w:val="14"/>
                <w:szCs w:val="14"/>
                <w:lang w:eastAsia="es-CO"/>
              </w:rPr>
            </w:pPr>
          </w:p>
        </w:tc>
        <w:tc>
          <w:tcPr>
            <w:tcW w:w="1534" w:type="dxa"/>
          </w:tcPr>
          <w:p w:rsidR="006A0063" w:rsidRPr="00B9523A" w:rsidRDefault="006A0063" w:rsidP="00B9523A">
            <w:pPr>
              <w:rPr>
                <w:rFonts w:ascii="Cambria" w:hAnsi="Cambria" w:cs="Calibri"/>
                <w:b/>
                <w:color w:val="000000"/>
                <w:sz w:val="14"/>
                <w:szCs w:val="14"/>
              </w:rPr>
            </w:pPr>
            <w:r w:rsidRPr="00B9523A">
              <w:rPr>
                <w:rFonts w:ascii="Cambria" w:hAnsi="Cambria" w:cs="Calibri"/>
                <w:b/>
                <w:color w:val="000000"/>
                <w:sz w:val="14"/>
                <w:szCs w:val="14"/>
              </w:rPr>
              <w:t>RAIBA</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30</w:t>
            </w:r>
          </w:p>
        </w:tc>
        <w:tc>
          <w:tcPr>
            <w:tcW w:w="708"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80</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0</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94</w:t>
            </w:r>
          </w:p>
        </w:tc>
        <w:tc>
          <w:tcPr>
            <w:tcW w:w="992"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16</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110</w:t>
            </w:r>
          </w:p>
        </w:tc>
        <w:tc>
          <w:tcPr>
            <w:tcW w:w="1385" w:type="dxa"/>
          </w:tcPr>
          <w:p w:rsidR="006A0063" w:rsidRPr="00B9523A" w:rsidRDefault="006A0063" w:rsidP="00B9523A">
            <w:pPr>
              <w:jc w:val="center"/>
              <w:rPr>
                <w:rFonts w:ascii="Cambria" w:hAnsi="Cambria" w:cs="Calibri"/>
                <w:b/>
                <w:color w:val="000000"/>
                <w:sz w:val="14"/>
                <w:szCs w:val="14"/>
              </w:rPr>
            </w:pPr>
            <w:r w:rsidRPr="00B9523A">
              <w:rPr>
                <w:rFonts w:ascii="Cambria" w:hAnsi="Cambria" w:cs="Calibri"/>
                <w:b/>
                <w:color w:val="000000"/>
                <w:sz w:val="14"/>
                <w:szCs w:val="14"/>
              </w:rPr>
              <w:t>ASO. DE AC. PEÑA DE LAS LAJAS</w:t>
            </w:r>
          </w:p>
        </w:tc>
      </w:tr>
      <w:tr w:rsidR="00607E36" w:rsidRPr="00B9523A" w:rsidTr="00B9523A">
        <w:trPr>
          <w:trHeight w:val="141"/>
        </w:trPr>
        <w:tc>
          <w:tcPr>
            <w:tcW w:w="559" w:type="dxa"/>
            <w:vMerge/>
          </w:tcPr>
          <w:p w:rsidR="006A0063" w:rsidRPr="00B9523A" w:rsidRDefault="006A0063" w:rsidP="00B9523A">
            <w:pPr>
              <w:rPr>
                <w:rFonts w:ascii="Cambria" w:eastAsia="Times New Roman" w:hAnsi="Cambria" w:cs="Calibri"/>
                <w:b/>
                <w:bCs/>
                <w:color w:val="000000"/>
                <w:sz w:val="14"/>
                <w:szCs w:val="14"/>
                <w:lang w:eastAsia="es-CO"/>
              </w:rPr>
            </w:pPr>
          </w:p>
        </w:tc>
        <w:tc>
          <w:tcPr>
            <w:tcW w:w="1534" w:type="dxa"/>
          </w:tcPr>
          <w:p w:rsidR="006A0063" w:rsidRPr="00B9523A" w:rsidRDefault="006A0063" w:rsidP="00B9523A">
            <w:pPr>
              <w:pStyle w:val="Encabezado"/>
              <w:rPr>
                <w:rFonts w:ascii="Cambria" w:hAnsi="Cambria" w:cs="Calibri"/>
                <w:b/>
                <w:color w:val="000000"/>
                <w:sz w:val="14"/>
                <w:szCs w:val="14"/>
                <w:lang w:val="es-ES_tradnl"/>
              </w:rPr>
            </w:pPr>
            <w:r w:rsidRPr="00B9523A">
              <w:rPr>
                <w:rFonts w:ascii="Cambria" w:hAnsi="Cambria" w:cs="Calibri"/>
                <w:b/>
                <w:color w:val="000000"/>
                <w:sz w:val="14"/>
                <w:szCs w:val="14"/>
              </w:rPr>
              <w:t>CENTRO ARRIBA Y ABAJO</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160</w:t>
            </w:r>
          </w:p>
        </w:tc>
        <w:tc>
          <w:tcPr>
            <w:tcW w:w="708"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40</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0</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150</w:t>
            </w:r>
          </w:p>
        </w:tc>
        <w:tc>
          <w:tcPr>
            <w:tcW w:w="992"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50</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200</w:t>
            </w:r>
          </w:p>
        </w:tc>
        <w:tc>
          <w:tcPr>
            <w:tcW w:w="1385" w:type="dxa"/>
          </w:tcPr>
          <w:p w:rsidR="006A0063" w:rsidRPr="00B9523A" w:rsidRDefault="006A0063" w:rsidP="00B9523A">
            <w:pPr>
              <w:jc w:val="center"/>
              <w:rPr>
                <w:rFonts w:ascii="Cambria" w:hAnsi="Cambria" w:cs="Calibri"/>
                <w:b/>
                <w:color w:val="000000"/>
                <w:sz w:val="14"/>
                <w:szCs w:val="14"/>
              </w:rPr>
            </w:pPr>
            <w:r w:rsidRPr="00B9523A">
              <w:rPr>
                <w:rFonts w:ascii="Cambria" w:hAnsi="Cambria" w:cs="Calibri"/>
                <w:b/>
                <w:color w:val="000000"/>
                <w:sz w:val="14"/>
                <w:szCs w:val="14"/>
              </w:rPr>
              <w:t>LA PEÑA DE LAS AGUILAS</w:t>
            </w:r>
          </w:p>
        </w:tc>
      </w:tr>
      <w:tr w:rsidR="00607E36" w:rsidRPr="00B9523A" w:rsidTr="00B9523A">
        <w:trPr>
          <w:trHeight w:val="141"/>
        </w:trPr>
        <w:tc>
          <w:tcPr>
            <w:tcW w:w="559" w:type="dxa"/>
            <w:vMerge/>
          </w:tcPr>
          <w:p w:rsidR="006A0063" w:rsidRPr="00B9523A" w:rsidRDefault="006A0063" w:rsidP="00B9523A">
            <w:pPr>
              <w:rPr>
                <w:rFonts w:ascii="Cambria" w:eastAsia="Times New Roman" w:hAnsi="Cambria" w:cs="Calibri"/>
                <w:b/>
                <w:bCs/>
                <w:color w:val="000000"/>
                <w:sz w:val="14"/>
                <w:szCs w:val="14"/>
                <w:lang w:eastAsia="es-CO"/>
              </w:rPr>
            </w:pPr>
          </w:p>
        </w:tc>
        <w:tc>
          <w:tcPr>
            <w:tcW w:w="1534" w:type="dxa"/>
          </w:tcPr>
          <w:p w:rsidR="006A0063" w:rsidRPr="00B9523A" w:rsidRDefault="006A0063" w:rsidP="00B9523A">
            <w:pPr>
              <w:pStyle w:val="Encabezado"/>
              <w:rPr>
                <w:rFonts w:ascii="Cambria" w:hAnsi="Cambria" w:cs="Calibri"/>
                <w:b/>
                <w:color w:val="000000"/>
                <w:sz w:val="14"/>
                <w:szCs w:val="14"/>
              </w:rPr>
            </w:pPr>
            <w:r w:rsidRPr="00B9523A">
              <w:rPr>
                <w:rFonts w:ascii="Cambria" w:hAnsi="Cambria" w:cs="Calibri"/>
                <w:b/>
                <w:color w:val="000000"/>
                <w:sz w:val="14"/>
                <w:szCs w:val="14"/>
              </w:rPr>
              <w:t>TUANECA</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180</w:t>
            </w:r>
          </w:p>
        </w:tc>
        <w:tc>
          <w:tcPr>
            <w:tcW w:w="708"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30</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0</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159</w:t>
            </w:r>
          </w:p>
        </w:tc>
        <w:tc>
          <w:tcPr>
            <w:tcW w:w="992"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50</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210</w:t>
            </w:r>
          </w:p>
        </w:tc>
        <w:tc>
          <w:tcPr>
            <w:tcW w:w="1385" w:type="dxa"/>
          </w:tcPr>
          <w:p w:rsidR="006A0063" w:rsidRPr="00B9523A" w:rsidRDefault="006A0063" w:rsidP="00B9523A">
            <w:pPr>
              <w:jc w:val="center"/>
              <w:rPr>
                <w:rFonts w:ascii="Cambria" w:hAnsi="Cambria" w:cs="Calibri"/>
                <w:b/>
                <w:color w:val="000000"/>
                <w:sz w:val="14"/>
                <w:szCs w:val="14"/>
              </w:rPr>
            </w:pPr>
            <w:r w:rsidRPr="00B9523A">
              <w:rPr>
                <w:rFonts w:ascii="Cambria" w:hAnsi="Cambria" w:cs="Calibri"/>
                <w:b/>
                <w:color w:val="000000"/>
                <w:sz w:val="14"/>
                <w:szCs w:val="14"/>
              </w:rPr>
              <w:t>AC. EL ENCENILLO</w:t>
            </w:r>
          </w:p>
        </w:tc>
      </w:tr>
      <w:tr w:rsidR="00607E36" w:rsidRPr="00B9523A" w:rsidTr="00B9523A">
        <w:trPr>
          <w:trHeight w:val="850"/>
        </w:trPr>
        <w:tc>
          <w:tcPr>
            <w:tcW w:w="559" w:type="dxa"/>
            <w:vMerge/>
          </w:tcPr>
          <w:p w:rsidR="006A0063" w:rsidRPr="00B9523A" w:rsidRDefault="006A0063" w:rsidP="00B9523A">
            <w:pPr>
              <w:rPr>
                <w:rFonts w:ascii="Cambria" w:eastAsia="Times New Roman" w:hAnsi="Cambria" w:cs="Calibri"/>
                <w:b/>
                <w:bCs/>
                <w:color w:val="000000"/>
                <w:sz w:val="14"/>
                <w:szCs w:val="14"/>
                <w:lang w:eastAsia="es-CO"/>
              </w:rPr>
            </w:pPr>
          </w:p>
        </w:tc>
        <w:tc>
          <w:tcPr>
            <w:tcW w:w="1534" w:type="dxa"/>
          </w:tcPr>
          <w:p w:rsidR="006A0063" w:rsidRPr="00B9523A" w:rsidRDefault="006A0063" w:rsidP="00B9523A">
            <w:pPr>
              <w:pStyle w:val="Encabezado"/>
              <w:rPr>
                <w:rFonts w:ascii="Cambria" w:hAnsi="Cambria" w:cs="Calibri"/>
                <w:b/>
                <w:color w:val="000000"/>
                <w:sz w:val="14"/>
                <w:szCs w:val="14"/>
              </w:rPr>
            </w:pPr>
            <w:r w:rsidRPr="00B9523A">
              <w:rPr>
                <w:rFonts w:ascii="Cambria" w:hAnsi="Cambria" w:cs="Calibri"/>
                <w:b/>
                <w:color w:val="000000"/>
                <w:sz w:val="14"/>
                <w:szCs w:val="14"/>
              </w:rPr>
              <w:t>SAN FRANCISCO</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50</w:t>
            </w:r>
          </w:p>
        </w:tc>
        <w:tc>
          <w:tcPr>
            <w:tcW w:w="708"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30</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0</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68</w:t>
            </w:r>
          </w:p>
        </w:tc>
        <w:tc>
          <w:tcPr>
            <w:tcW w:w="992"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12</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80</w:t>
            </w:r>
          </w:p>
        </w:tc>
        <w:tc>
          <w:tcPr>
            <w:tcW w:w="1385" w:type="dxa"/>
          </w:tcPr>
          <w:p w:rsidR="006A0063" w:rsidRPr="00B9523A" w:rsidRDefault="006A0063" w:rsidP="00B9523A">
            <w:pPr>
              <w:jc w:val="center"/>
              <w:rPr>
                <w:rFonts w:ascii="Cambria" w:hAnsi="Cambria" w:cs="Calibri"/>
                <w:b/>
                <w:color w:val="000000"/>
                <w:sz w:val="14"/>
                <w:szCs w:val="14"/>
              </w:rPr>
            </w:pPr>
            <w:r w:rsidRPr="00B9523A">
              <w:rPr>
                <w:rFonts w:ascii="Cambria" w:hAnsi="Cambria" w:cs="Calibri"/>
                <w:b/>
                <w:color w:val="000000"/>
                <w:sz w:val="14"/>
                <w:szCs w:val="14"/>
              </w:rPr>
              <w:t>AC. VEREDA SAN FRANCISCO Y SIATOCA</w:t>
            </w:r>
          </w:p>
        </w:tc>
      </w:tr>
      <w:tr w:rsidR="00607E36" w:rsidRPr="00B9523A" w:rsidTr="00B9523A">
        <w:trPr>
          <w:trHeight w:val="141"/>
        </w:trPr>
        <w:tc>
          <w:tcPr>
            <w:tcW w:w="559" w:type="dxa"/>
            <w:vMerge/>
          </w:tcPr>
          <w:p w:rsidR="006A0063" w:rsidRPr="00B9523A" w:rsidRDefault="006A0063" w:rsidP="00B9523A">
            <w:pPr>
              <w:rPr>
                <w:rFonts w:ascii="Cambria" w:eastAsia="Times New Roman" w:hAnsi="Cambria" w:cs="Calibri"/>
                <w:b/>
                <w:bCs/>
                <w:color w:val="000000"/>
                <w:sz w:val="14"/>
                <w:szCs w:val="14"/>
                <w:lang w:eastAsia="es-CO"/>
              </w:rPr>
            </w:pPr>
          </w:p>
        </w:tc>
        <w:tc>
          <w:tcPr>
            <w:tcW w:w="1534" w:type="dxa"/>
          </w:tcPr>
          <w:p w:rsidR="006A0063" w:rsidRPr="00B9523A" w:rsidRDefault="006A0063" w:rsidP="00B9523A">
            <w:pPr>
              <w:pStyle w:val="Encabezado"/>
              <w:rPr>
                <w:rFonts w:ascii="Cambria" w:hAnsi="Cambria" w:cs="Calibri"/>
                <w:b/>
                <w:color w:val="000000"/>
                <w:sz w:val="14"/>
                <w:szCs w:val="14"/>
              </w:rPr>
            </w:pPr>
            <w:r w:rsidRPr="00B9523A">
              <w:rPr>
                <w:rFonts w:ascii="Cambria" w:hAnsi="Cambria" w:cs="Calibri"/>
                <w:b/>
                <w:color w:val="000000"/>
                <w:sz w:val="14"/>
                <w:szCs w:val="14"/>
              </w:rPr>
              <w:t>LEONERA</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60</w:t>
            </w:r>
          </w:p>
        </w:tc>
        <w:tc>
          <w:tcPr>
            <w:tcW w:w="708"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10</w:t>
            </w:r>
          </w:p>
        </w:tc>
        <w:tc>
          <w:tcPr>
            <w:tcW w:w="709"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 xml:space="preserve">0 </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53</w:t>
            </w:r>
          </w:p>
        </w:tc>
        <w:tc>
          <w:tcPr>
            <w:tcW w:w="992"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17</w:t>
            </w:r>
          </w:p>
        </w:tc>
        <w:tc>
          <w:tcPr>
            <w:tcW w:w="1134" w:type="dxa"/>
          </w:tcPr>
          <w:p w:rsidR="006A0063" w:rsidRPr="00B9523A" w:rsidRDefault="006A0063" w:rsidP="00B9523A">
            <w:pPr>
              <w:jc w:val="center"/>
              <w:rPr>
                <w:rFonts w:ascii="Cambria" w:hAnsi="Cambria" w:cs="Calibri"/>
                <w:color w:val="000000"/>
                <w:sz w:val="14"/>
                <w:szCs w:val="14"/>
              </w:rPr>
            </w:pPr>
            <w:r w:rsidRPr="00B9523A">
              <w:rPr>
                <w:rFonts w:ascii="Cambria" w:hAnsi="Cambria" w:cs="Calibri"/>
                <w:color w:val="000000"/>
                <w:sz w:val="14"/>
                <w:szCs w:val="14"/>
              </w:rPr>
              <w:t>70</w:t>
            </w:r>
          </w:p>
        </w:tc>
        <w:tc>
          <w:tcPr>
            <w:tcW w:w="1385" w:type="dxa"/>
          </w:tcPr>
          <w:p w:rsidR="006A0063" w:rsidRPr="00B9523A" w:rsidRDefault="006A0063" w:rsidP="00B9523A">
            <w:pPr>
              <w:jc w:val="center"/>
              <w:rPr>
                <w:rFonts w:ascii="Cambria" w:hAnsi="Cambria" w:cs="Calibri"/>
                <w:b/>
                <w:color w:val="000000"/>
                <w:sz w:val="14"/>
                <w:szCs w:val="14"/>
              </w:rPr>
            </w:pPr>
            <w:r w:rsidRPr="00B9523A">
              <w:rPr>
                <w:rFonts w:ascii="Cambria" w:hAnsi="Cambria" w:cs="Calibri"/>
                <w:b/>
                <w:color w:val="000000"/>
                <w:sz w:val="14"/>
                <w:szCs w:val="14"/>
              </w:rPr>
              <w:t>ASO. AC. VEREDA DE LEONERA</w:t>
            </w:r>
          </w:p>
        </w:tc>
      </w:tr>
    </w:tbl>
    <w:p w:rsidR="006A0063" w:rsidRPr="004B0D7E" w:rsidRDefault="006A0063" w:rsidP="006A0063">
      <w:pPr>
        <w:autoSpaceDE w:val="0"/>
        <w:autoSpaceDN w:val="0"/>
        <w:adjustRightInd w:val="0"/>
        <w:spacing w:after="0" w:line="240" w:lineRule="auto"/>
        <w:ind w:left="2832" w:hanging="2832"/>
        <w:jc w:val="both"/>
        <w:rPr>
          <w:rFonts w:ascii="Cambria" w:hAnsi="Cambria" w:cs="Calibri"/>
          <w:bCs/>
          <w:sz w:val="18"/>
          <w:szCs w:val="18"/>
          <w:lang w:eastAsia="es-CO"/>
        </w:rPr>
      </w:pPr>
      <w:r w:rsidRPr="004B0D7E">
        <w:rPr>
          <w:rFonts w:ascii="Cambria" w:hAnsi="Cambria" w:cs="Calibri"/>
          <w:bCs/>
          <w:sz w:val="18"/>
          <w:szCs w:val="18"/>
          <w:lang w:eastAsia="es-CO"/>
        </w:rPr>
        <w:t xml:space="preserve">   Fuente: Unidad de Servicios Públicos</w:t>
      </w: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p>
    <w:p w:rsidR="006A0063" w:rsidRPr="00491E5A" w:rsidRDefault="006A0063" w:rsidP="006A0063">
      <w:pPr>
        <w:contextualSpacing/>
        <w:jc w:val="both"/>
        <w:rPr>
          <w:rStyle w:val="PrrafodelistaCar"/>
          <w:rFonts w:ascii="Cambria" w:hAnsi="Cambria"/>
          <w:sz w:val="24"/>
          <w:szCs w:val="24"/>
          <w:lang w:val="es-CO"/>
        </w:rPr>
      </w:pPr>
      <w:r w:rsidRPr="00491E5A">
        <w:rPr>
          <w:rStyle w:val="PrrafodelistaCar"/>
          <w:rFonts w:ascii="Cambria" w:hAnsi="Cambria"/>
          <w:sz w:val="24"/>
          <w:szCs w:val="24"/>
        </w:rPr>
        <w:t>Esta información</w:t>
      </w:r>
      <w:r w:rsidRPr="00491E5A">
        <w:rPr>
          <w:rStyle w:val="PrrafodelistaCar"/>
          <w:rFonts w:ascii="Cambria" w:hAnsi="Cambria"/>
          <w:sz w:val="24"/>
          <w:szCs w:val="24"/>
          <w:lang w:val="es-CO"/>
        </w:rPr>
        <w:t>,</w:t>
      </w:r>
      <w:r w:rsidRPr="00491E5A">
        <w:rPr>
          <w:rStyle w:val="PrrafodelistaCar"/>
          <w:rFonts w:ascii="Cambria" w:hAnsi="Cambria"/>
          <w:sz w:val="24"/>
          <w:szCs w:val="24"/>
        </w:rPr>
        <w:t xml:space="preserve"> </w:t>
      </w:r>
      <w:r w:rsidRPr="00491E5A">
        <w:rPr>
          <w:rStyle w:val="PrrafodelistaCar"/>
          <w:rFonts w:ascii="Cambria" w:hAnsi="Cambria"/>
          <w:sz w:val="24"/>
          <w:szCs w:val="24"/>
          <w:lang w:val="es-ES_tradnl"/>
        </w:rPr>
        <w:t xml:space="preserve">se caracteriza por una alta probabilidad de margen de error, en </w:t>
      </w:r>
      <w:r w:rsidRPr="00491E5A">
        <w:rPr>
          <w:rStyle w:val="PrrafodelistaCar"/>
          <w:rFonts w:ascii="Cambria" w:hAnsi="Cambria"/>
          <w:sz w:val="24"/>
          <w:szCs w:val="24"/>
        </w:rPr>
        <w:t>resume</w:t>
      </w:r>
      <w:r w:rsidRPr="00491E5A">
        <w:rPr>
          <w:rStyle w:val="PrrafodelistaCar"/>
          <w:rFonts w:ascii="Cambria" w:hAnsi="Cambria"/>
          <w:sz w:val="24"/>
          <w:szCs w:val="24"/>
          <w:lang w:val="es-ES_tradnl"/>
        </w:rPr>
        <w:t>n estos datos</w:t>
      </w:r>
      <w:r w:rsidRPr="00491E5A">
        <w:rPr>
          <w:rStyle w:val="PrrafodelistaCar"/>
          <w:rFonts w:ascii="Cambria" w:hAnsi="Cambria"/>
          <w:sz w:val="24"/>
          <w:szCs w:val="24"/>
        </w:rPr>
        <w:t>,</w:t>
      </w:r>
      <w:r w:rsidRPr="00491E5A">
        <w:rPr>
          <w:rStyle w:val="PrrafodelistaCar"/>
          <w:rFonts w:ascii="Cambria" w:hAnsi="Cambria"/>
          <w:sz w:val="24"/>
          <w:szCs w:val="24"/>
          <w:lang w:val="es-ES_tradnl"/>
        </w:rPr>
        <w:t xml:space="preserve"> solo apunta</w:t>
      </w:r>
      <w:r w:rsidRPr="00491E5A">
        <w:rPr>
          <w:rStyle w:val="PrrafodelistaCar"/>
          <w:rFonts w:ascii="Cambria" w:hAnsi="Cambria"/>
          <w:sz w:val="24"/>
          <w:szCs w:val="24"/>
        </w:rPr>
        <w:t xml:space="preserve"> en </w:t>
      </w:r>
      <w:r w:rsidRPr="00491E5A">
        <w:rPr>
          <w:rStyle w:val="PrrafodelistaCar"/>
          <w:rFonts w:ascii="Cambria" w:hAnsi="Cambria"/>
          <w:sz w:val="24"/>
          <w:szCs w:val="24"/>
          <w:lang w:val="es-ES_tradnl"/>
        </w:rPr>
        <w:t>importancia</w:t>
      </w:r>
      <w:r w:rsidRPr="00491E5A">
        <w:rPr>
          <w:rStyle w:val="PrrafodelistaCar"/>
          <w:rFonts w:ascii="Cambria" w:hAnsi="Cambria"/>
          <w:sz w:val="24"/>
          <w:szCs w:val="24"/>
        </w:rPr>
        <w:t xml:space="preserve"> los factores de riesgo</w:t>
      </w:r>
      <w:r w:rsidRPr="00491E5A">
        <w:rPr>
          <w:rStyle w:val="PrrafodelistaCar"/>
          <w:rFonts w:ascii="Cambria" w:hAnsi="Cambria"/>
          <w:sz w:val="24"/>
          <w:szCs w:val="24"/>
          <w:lang w:val="es-ES_tradnl"/>
        </w:rPr>
        <w:t>,</w:t>
      </w:r>
      <w:r w:rsidRPr="00491E5A">
        <w:rPr>
          <w:rStyle w:val="PrrafodelistaCar"/>
          <w:rFonts w:ascii="Cambria" w:hAnsi="Cambria"/>
          <w:sz w:val="24"/>
          <w:szCs w:val="24"/>
        </w:rPr>
        <w:t xml:space="preserve"> que amenazan a la población, en especial a los infantes de adquirir infecciones, enfermedades, por lo que se debe tomar medidas preventivas por el consumo de agua no potable, por la disposición inadecuada de desechos sólidos y líquidos o presencia de plaguicidas. Estas zonas o áreas deberán por tanto recibir una atención especial en la adopción de las políticas salud pública.</w:t>
      </w:r>
    </w:p>
    <w:p w:rsidR="006A0063" w:rsidRDefault="0058584F" w:rsidP="006A0063">
      <w:pPr>
        <w:pStyle w:val="Ttulo3"/>
        <w:rPr>
          <w:sz w:val="24"/>
          <w:szCs w:val="24"/>
        </w:rPr>
      </w:pPr>
      <w:r w:rsidRPr="00491E5A">
        <w:rPr>
          <w:sz w:val="24"/>
          <w:szCs w:val="24"/>
        </w:rPr>
        <w:t>4.3.6</w:t>
      </w:r>
      <w:r w:rsidR="006A0063" w:rsidRPr="00491E5A">
        <w:rPr>
          <w:sz w:val="24"/>
          <w:szCs w:val="24"/>
        </w:rPr>
        <w:t>.1.</w:t>
      </w:r>
      <w:r w:rsidR="00705E69" w:rsidRPr="00491E5A">
        <w:rPr>
          <w:sz w:val="24"/>
          <w:szCs w:val="24"/>
        </w:rPr>
        <w:t>3</w:t>
      </w:r>
      <w:r w:rsidR="006A0063" w:rsidRPr="00491E5A">
        <w:rPr>
          <w:sz w:val="24"/>
          <w:szCs w:val="24"/>
        </w:rPr>
        <w:t>. ECOSISTEMA</w:t>
      </w:r>
    </w:p>
    <w:p w:rsidR="006A0063" w:rsidRDefault="006A0063" w:rsidP="006A0063">
      <w:pPr>
        <w:pStyle w:val="Ttulo3"/>
        <w:rPr>
          <w:b w:val="0"/>
          <w:sz w:val="24"/>
          <w:szCs w:val="24"/>
        </w:rPr>
      </w:pPr>
      <w:r w:rsidRPr="00491E5A">
        <w:rPr>
          <w:b w:val="0"/>
          <w:sz w:val="24"/>
          <w:szCs w:val="24"/>
        </w:rPr>
        <w:t>Las principales causas de riesgo para el ecosistema  son:</w:t>
      </w:r>
    </w:p>
    <w:p w:rsidR="004B0D7E" w:rsidRPr="009E5EA7" w:rsidRDefault="006A0063" w:rsidP="00CC6933">
      <w:pPr>
        <w:pStyle w:val="Listaconvietas2"/>
      </w:pPr>
      <w:r w:rsidRPr="009E5EA7">
        <w:t>ZONA URBANA:   El foco de contaminación son las aguas negras del alcantarillado ya que no exi</w:t>
      </w:r>
      <w:r w:rsidR="004B0D7E" w:rsidRPr="009E5EA7">
        <w:t>ste manejo de aguas residuales.</w:t>
      </w:r>
    </w:p>
    <w:p w:rsidR="006A0063" w:rsidRPr="009E5EA7" w:rsidRDefault="006A0063" w:rsidP="00CC6933">
      <w:pPr>
        <w:pStyle w:val="Listaconvietas2"/>
      </w:pPr>
      <w:r w:rsidRPr="009E5EA7">
        <w:t xml:space="preserve"> </w:t>
      </w:r>
    </w:p>
    <w:p w:rsidR="006A0063" w:rsidRPr="009E5EA7" w:rsidRDefault="006A0063" w:rsidP="00CC6933">
      <w:pPr>
        <w:pStyle w:val="Listaconvietas2"/>
      </w:pPr>
      <w:r w:rsidRPr="009E5EA7">
        <w:t>EN LA ZONA RURAL:</w:t>
      </w:r>
      <w:r w:rsidR="004B0D7E" w:rsidRPr="009E5EA7">
        <w:t xml:space="preserve"> </w:t>
      </w:r>
      <w:r w:rsidRPr="009E5EA7">
        <w:t>Están los cultivos de las flores y otros cultivos agrícolas  para los cuales utilizan gran cantidad de agroquímicos, los que causan contaminación del aire, y en ocasiones producen intoxicaciones en la comunidad que los manipula, en la parte de paramos del municipio se ve afectada por la tala indiscriminada de árboles o personas que por ampliar sus terrenos realizan quemas que se salen de control, y producen grandes devastaciones de páramo, lo cual se ve reflejado en la disminución del cauce de los ríos.</w:t>
      </w:r>
    </w:p>
    <w:p w:rsidR="004B0D7E" w:rsidRDefault="004B0D7E" w:rsidP="00CC6933">
      <w:pPr>
        <w:pStyle w:val="Listaconvietas2"/>
      </w:pPr>
    </w:p>
    <w:p w:rsidR="00240D5B" w:rsidRDefault="00240D5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F7749B" w:rsidRDefault="00F7749B" w:rsidP="00CC6933">
      <w:pPr>
        <w:pStyle w:val="Listaconvietas2"/>
      </w:pPr>
    </w:p>
    <w:p w:rsidR="006A0063" w:rsidRPr="004B0D7E" w:rsidRDefault="00FC637B" w:rsidP="00FC637B">
      <w:pPr>
        <w:pStyle w:val="Subttulo"/>
        <w:jc w:val="left"/>
        <w:rPr>
          <w:rFonts w:ascii="Cambria" w:hAnsi="Cambria" w:cs="Calibri"/>
          <w:sz w:val="18"/>
          <w:szCs w:val="18"/>
        </w:rPr>
      </w:pPr>
      <w:r w:rsidRPr="00240D5B">
        <w:rPr>
          <w:rFonts w:ascii="Cambria" w:hAnsi="Cambria" w:cs="Calibri"/>
          <w:b w:val="0"/>
          <w:sz w:val="20"/>
          <w:szCs w:val="20"/>
        </w:rPr>
        <w:t>Cuadro No 35:</w:t>
      </w:r>
      <w:r w:rsidRPr="004B0D7E">
        <w:rPr>
          <w:rFonts w:ascii="Cambria" w:hAnsi="Cambria" w:cs="Calibri"/>
          <w:sz w:val="18"/>
          <w:szCs w:val="18"/>
        </w:rPr>
        <w:tab/>
      </w:r>
      <w:r w:rsidR="006A0063" w:rsidRPr="004B0D7E">
        <w:rPr>
          <w:rFonts w:ascii="Cambria" w:hAnsi="Cambria" w:cs="Calibri"/>
          <w:sz w:val="18"/>
          <w:szCs w:val="18"/>
        </w:rPr>
        <w:t>CONTAMINACIÓN AL ECOSISTEMA, MUNICIPIO DE TOCA 2011</w:t>
      </w:r>
    </w:p>
    <w:p w:rsidR="006A0063" w:rsidRPr="00491E5A" w:rsidRDefault="006A0063" w:rsidP="006A0063">
      <w:pPr>
        <w:pStyle w:val="Subttulo"/>
        <w:rPr>
          <w:rFonts w:ascii="Cambria" w:hAnsi="Cambria" w:cs="Calibri"/>
        </w:rPr>
      </w:pPr>
    </w:p>
    <w:tbl>
      <w:tblPr>
        <w:tblW w:w="76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94"/>
        <w:gridCol w:w="1181"/>
        <w:gridCol w:w="3993"/>
        <w:gridCol w:w="1272"/>
      </w:tblGrid>
      <w:tr w:rsidR="00607E36" w:rsidRPr="00B9523A" w:rsidTr="00B9523A">
        <w:trPr>
          <w:trHeight w:val="315"/>
        </w:trPr>
        <w:tc>
          <w:tcPr>
            <w:tcW w:w="2400" w:type="dxa"/>
            <w:gridSpan w:val="2"/>
            <w:vMerge w:val="restart"/>
            <w:hideMark/>
          </w:tcPr>
          <w:p w:rsidR="006A0063" w:rsidRPr="00B9523A" w:rsidRDefault="006A0063" w:rsidP="00B9523A">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UBICACIÓN - ZONA</w:t>
            </w:r>
          </w:p>
        </w:tc>
        <w:tc>
          <w:tcPr>
            <w:tcW w:w="5240" w:type="dxa"/>
            <w:gridSpan w:val="2"/>
            <w:hideMark/>
          </w:tcPr>
          <w:p w:rsidR="006A0063" w:rsidRPr="00B9523A" w:rsidRDefault="006A0063" w:rsidP="00B9523A">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AGUA</w:t>
            </w:r>
          </w:p>
        </w:tc>
      </w:tr>
      <w:tr w:rsidR="00607E36" w:rsidRPr="00B9523A" w:rsidTr="00B9523A">
        <w:trPr>
          <w:trHeight w:val="495"/>
        </w:trPr>
        <w:tc>
          <w:tcPr>
            <w:tcW w:w="2400" w:type="dxa"/>
            <w:gridSpan w:val="2"/>
            <w:vMerge/>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p>
        </w:tc>
        <w:tc>
          <w:tcPr>
            <w:tcW w:w="4040" w:type="dxa"/>
            <w:hideMark/>
          </w:tcPr>
          <w:p w:rsidR="006A0063" w:rsidRPr="00B9523A" w:rsidRDefault="006A0063" w:rsidP="00B9523A">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CONTAMINACIÓN</w:t>
            </w:r>
          </w:p>
        </w:tc>
        <w:tc>
          <w:tcPr>
            <w:tcW w:w="1200" w:type="dxa"/>
            <w:hideMark/>
          </w:tcPr>
          <w:p w:rsidR="006A0063" w:rsidRPr="00B9523A" w:rsidRDefault="006A0063" w:rsidP="00B9523A">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DETERIORO</w:t>
            </w:r>
          </w:p>
        </w:tc>
      </w:tr>
      <w:tr w:rsidR="00607E36" w:rsidRPr="00B9523A" w:rsidTr="00B9523A">
        <w:trPr>
          <w:trHeight w:val="315"/>
        </w:trPr>
        <w:tc>
          <w:tcPr>
            <w:tcW w:w="2400" w:type="dxa"/>
            <w:gridSpan w:val="2"/>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Urbana</w:t>
            </w:r>
          </w:p>
        </w:tc>
        <w:tc>
          <w:tcPr>
            <w:tcW w:w="4040" w:type="dxa"/>
            <w:hideMark/>
          </w:tcPr>
          <w:p w:rsidR="006A0063" w:rsidRPr="00B9523A" w:rsidRDefault="006A0063" w:rsidP="00B9523A">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t>Manejo inadecuado de basuras y aguas negras</w:t>
            </w:r>
          </w:p>
        </w:tc>
        <w:tc>
          <w:tcPr>
            <w:tcW w:w="1200" w:type="dxa"/>
            <w:hideMark/>
          </w:tcPr>
          <w:p w:rsidR="006A0063" w:rsidRPr="00B9523A" w:rsidRDefault="006A0063" w:rsidP="00B9523A">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t xml:space="preserve"> </w:t>
            </w:r>
          </w:p>
        </w:tc>
      </w:tr>
      <w:tr w:rsidR="00607E36" w:rsidRPr="00B9523A" w:rsidTr="00B9523A">
        <w:trPr>
          <w:trHeight w:val="300"/>
        </w:trPr>
        <w:tc>
          <w:tcPr>
            <w:tcW w:w="2400" w:type="dxa"/>
            <w:gridSpan w:val="2"/>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Paramos (Tuaneca arriba, Chorrera)</w:t>
            </w:r>
          </w:p>
        </w:tc>
        <w:tc>
          <w:tcPr>
            <w:tcW w:w="4040" w:type="dxa"/>
            <w:hideMark/>
          </w:tcPr>
          <w:p w:rsidR="006A0063" w:rsidRPr="00B9523A" w:rsidRDefault="006A0063" w:rsidP="00B9523A">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t>Desechos de Agroquímicos</w:t>
            </w:r>
          </w:p>
        </w:tc>
        <w:tc>
          <w:tcPr>
            <w:tcW w:w="1200" w:type="dxa"/>
            <w:vMerge w:val="restart"/>
            <w:hideMark/>
          </w:tcPr>
          <w:p w:rsidR="006A0063" w:rsidRPr="00B9523A" w:rsidRDefault="006A0063" w:rsidP="00B9523A">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t>Tala y quema de árboles</w:t>
            </w:r>
          </w:p>
        </w:tc>
      </w:tr>
      <w:tr w:rsidR="00607E36" w:rsidRPr="00B9523A" w:rsidTr="00B9523A">
        <w:trPr>
          <w:trHeight w:val="315"/>
        </w:trPr>
        <w:tc>
          <w:tcPr>
            <w:tcW w:w="2400" w:type="dxa"/>
            <w:gridSpan w:val="2"/>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Otras veredas</w:t>
            </w:r>
          </w:p>
        </w:tc>
        <w:tc>
          <w:tcPr>
            <w:tcW w:w="4040" w:type="dxa"/>
            <w:hideMark/>
          </w:tcPr>
          <w:p w:rsidR="006A0063" w:rsidRPr="00B9523A" w:rsidRDefault="006A0063" w:rsidP="00B9523A">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t>Ocasionados por los cultivos de Flores</w:t>
            </w:r>
          </w:p>
        </w:tc>
        <w:tc>
          <w:tcPr>
            <w:tcW w:w="1200" w:type="dxa"/>
            <w:vMerge/>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p>
        </w:tc>
      </w:tr>
      <w:tr w:rsidR="00607E36" w:rsidRPr="00B9523A" w:rsidTr="00B9523A">
        <w:trPr>
          <w:trHeight w:val="315"/>
        </w:trPr>
        <w:tc>
          <w:tcPr>
            <w:tcW w:w="1200"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Tuaneca Abajo</w:t>
            </w:r>
          </w:p>
        </w:tc>
        <w:tc>
          <w:tcPr>
            <w:tcW w:w="1200"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w:t>
            </w:r>
          </w:p>
        </w:tc>
        <w:tc>
          <w:tcPr>
            <w:tcW w:w="4040" w:type="dxa"/>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 </w:t>
            </w:r>
          </w:p>
        </w:tc>
        <w:tc>
          <w:tcPr>
            <w:tcW w:w="1200" w:type="dxa"/>
            <w:vMerge/>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p>
        </w:tc>
      </w:tr>
      <w:tr w:rsidR="00607E36" w:rsidRPr="00B9523A" w:rsidTr="00B9523A">
        <w:trPr>
          <w:trHeight w:val="315"/>
        </w:trPr>
        <w:tc>
          <w:tcPr>
            <w:tcW w:w="1200"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xml:space="preserve">Raiba </w:t>
            </w:r>
          </w:p>
        </w:tc>
        <w:tc>
          <w:tcPr>
            <w:tcW w:w="1200"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w:t>
            </w:r>
          </w:p>
        </w:tc>
        <w:tc>
          <w:tcPr>
            <w:tcW w:w="4040" w:type="dxa"/>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 </w:t>
            </w:r>
          </w:p>
        </w:tc>
        <w:tc>
          <w:tcPr>
            <w:tcW w:w="1200" w:type="dxa"/>
            <w:vMerge/>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p>
        </w:tc>
      </w:tr>
      <w:tr w:rsidR="00607E36" w:rsidRPr="00B9523A" w:rsidTr="00B9523A">
        <w:trPr>
          <w:trHeight w:val="315"/>
        </w:trPr>
        <w:tc>
          <w:tcPr>
            <w:tcW w:w="1200"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Centro abajo</w:t>
            </w:r>
          </w:p>
        </w:tc>
        <w:tc>
          <w:tcPr>
            <w:tcW w:w="1200"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w:t>
            </w:r>
          </w:p>
        </w:tc>
        <w:tc>
          <w:tcPr>
            <w:tcW w:w="4040" w:type="dxa"/>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val="es-ES_tradnl" w:eastAsia="es-ES_tradnl"/>
              </w:rPr>
              <w:t> </w:t>
            </w:r>
          </w:p>
        </w:tc>
        <w:tc>
          <w:tcPr>
            <w:tcW w:w="1200" w:type="dxa"/>
            <w:vMerge/>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p>
        </w:tc>
      </w:tr>
    </w:tbl>
    <w:p w:rsidR="006A0063" w:rsidRPr="004B0D7E" w:rsidRDefault="002474F8" w:rsidP="004B0D7E">
      <w:pPr>
        <w:pStyle w:val="Subttulo"/>
        <w:jc w:val="left"/>
        <w:rPr>
          <w:rFonts w:ascii="Cambria" w:hAnsi="Cambria" w:cs="Calibri"/>
          <w:sz w:val="20"/>
          <w:szCs w:val="20"/>
        </w:rPr>
      </w:pPr>
      <w:r w:rsidRPr="004B0D7E">
        <w:rPr>
          <w:rFonts w:ascii="Cambria" w:hAnsi="Cambria" w:cs="Calibri"/>
          <w:sz w:val="20"/>
          <w:szCs w:val="20"/>
        </w:rPr>
        <w:t>Fuente: Centro de Salud Toca</w:t>
      </w:r>
    </w:p>
    <w:p w:rsidR="00DE1807" w:rsidRPr="004B0D7E" w:rsidRDefault="00DE1807" w:rsidP="004B0D7E">
      <w:pPr>
        <w:spacing w:after="0" w:line="240" w:lineRule="auto"/>
        <w:rPr>
          <w:rFonts w:ascii="Cambria" w:hAnsi="Cambria" w:cs="Calibri"/>
          <w:b/>
          <w:sz w:val="20"/>
          <w:szCs w:val="20"/>
          <w:lang w:val="es-CO"/>
        </w:rPr>
      </w:pPr>
    </w:p>
    <w:p w:rsidR="009E5EA7" w:rsidRDefault="009E5EA7" w:rsidP="006A0063">
      <w:pPr>
        <w:spacing w:after="0" w:line="240" w:lineRule="auto"/>
        <w:jc w:val="both"/>
        <w:rPr>
          <w:rFonts w:ascii="Cambria" w:hAnsi="Cambria" w:cs="Calibri"/>
          <w:b/>
          <w:sz w:val="24"/>
          <w:szCs w:val="24"/>
          <w:lang w:val="es-CO"/>
        </w:rPr>
      </w:pPr>
    </w:p>
    <w:p w:rsidR="00FC637B" w:rsidRPr="00491E5A" w:rsidRDefault="00FC637B" w:rsidP="006A0063">
      <w:pPr>
        <w:spacing w:after="0" w:line="240" w:lineRule="auto"/>
        <w:jc w:val="both"/>
        <w:rPr>
          <w:rFonts w:ascii="Cambria" w:hAnsi="Cambria" w:cs="Calibri"/>
          <w:b/>
          <w:sz w:val="24"/>
          <w:szCs w:val="24"/>
          <w:lang w:val="es-CO"/>
        </w:rPr>
      </w:pPr>
      <w:r w:rsidRPr="00491E5A">
        <w:rPr>
          <w:rFonts w:ascii="Cambria" w:hAnsi="Cambria" w:cs="Calibri"/>
          <w:b/>
          <w:sz w:val="24"/>
          <w:szCs w:val="24"/>
          <w:lang w:val="es-CO"/>
        </w:rPr>
        <w:t>Cuadro No. 36:</w:t>
      </w:r>
    </w:p>
    <w:tbl>
      <w:tblPr>
        <w:tblW w:w="8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62"/>
        <w:gridCol w:w="1226"/>
        <w:gridCol w:w="1702"/>
        <w:gridCol w:w="1667"/>
        <w:gridCol w:w="2329"/>
      </w:tblGrid>
      <w:tr w:rsidR="006A0063" w:rsidRPr="00B9523A" w:rsidTr="009E5EA7">
        <w:trPr>
          <w:trHeight w:val="234"/>
        </w:trPr>
        <w:tc>
          <w:tcPr>
            <w:tcW w:w="2588" w:type="dxa"/>
            <w:gridSpan w:val="2"/>
            <w:vMerge w:val="restart"/>
            <w:hideMark/>
          </w:tcPr>
          <w:p w:rsidR="006A0063" w:rsidRPr="00B9523A" w:rsidRDefault="006A0063" w:rsidP="00B9523A">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UBICACIÓN - ZONA</w:t>
            </w:r>
          </w:p>
        </w:tc>
        <w:tc>
          <w:tcPr>
            <w:tcW w:w="5698" w:type="dxa"/>
            <w:gridSpan w:val="3"/>
            <w:hideMark/>
          </w:tcPr>
          <w:p w:rsidR="006A0063" w:rsidRPr="00B9523A" w:rsidRDefault="006A0063" w:rsidP="00B9523A">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AIRE</w:t>
            </w:r>
          </w:p>
        </w:tc>
      </w:tr>
      <w:tr w:rsidR="00607E36" w:rsidRPr="00B9523A" w:rsidTr="009E5EA7">
        <w:trPr>
          <w:trHeight w:val="234"/>
        </w:trPr>
        <w:tc>
          <w:tcPr>
            <w:tcW w:w="2588" w:type="dxa"/>
            <w:gridSpan w:val="2"/>
            <w:vMerge/>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p>
        </w:tc>
        <w:tc>
          <w:tcPr>
            <w:tcW w:w="1702" w:type="dxa"/>
            <w:hideMark/>
          </w:tcPr>
          <w:p w:rsidR="006A0063" w:rsidRPr="00B9523A" w:rsidRDefault="006A0063" w:rsidP="00B9523A">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INDUSTRIAS</w:t>
            </w:r>
          </w:p>
        </w:tc>
        <w:tc>
          <w:tcPr>
            <w:tcW w:w="1667" w:type="dxa"/>
            <w:hideMark/>
          </w:tcPr>
          <w:p w:rsidR="006A0063" w:rsidRPr="00B9523A" w:rsidRDefault="006A0063" w:rsidP="00B9523A">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FUMIGACIÓN</w:t>
            </w:r>
          </w:p>
        </w:tc>
        <w:tc>
          <w:tcPr>
            <w:tcW w:w="2329" w:type="dxa"/>
            <w:hideMark/>
          </w:tcPr>
          <w:p w:rsidR="006A0063" w:rsidRPr="00B9523A" w:rsidRDefault="006A0063" w:rsidP="00B9523A">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RUIDO</w:t>
            </w:r>
          </w:p>
        </w:tc>
      </w:tr>
      <w:tr w:rsidR="00607E36" w:rsidRPr="00B9523A" w:rsidTr="009E5EA7">
        <w:trPr>
          <w:trHeight w:val="546"/>
        </w:trPr>
        <w:tc>
          <w:tcPr>
            <w:tcW w:w="2588" w:type="dxa"/>
            <w:gridSpan w:val="2"/>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Urbana</w:t>
            </w:r>
          </w:p>
        </w:tc>
        <w:tc>
          <w:tcPr>
            <w:tcW w:w="1702" w:type="dxa"/>
            <w:hideMark/>
          </w:tcPr>
          <w:p w:rsidR="006A0063" w:rsidRPr="00B9523A" w:rsidRDefault="006A0063" w:rsidP="00B9523A">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t>Talleres de pintura</w:t>
            </w:r>
          </w:p>
        </w:tc>
        <w:tc>
          <w:tcPr>
            <w:tcW w:w="1667" w:type="dxa"/>
            <w:hideMark/>
          </w:tcPr>
          <w:p w:rsidR="006A0063" w:rsidRPr="00B9523A" w:rsidRDefault="006A0063" w:rsidP="00B9523A">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t> </w:t>
            </w:r>
          </w:p>
        </w:tc>
        <w:tc>
          <w:tcPr>
            <w:tcW w:w="2329" w:type="dxa"/>
            <w:hideMark/>
          </w:tcPr>
          <w:p w:rsidR="006A0063" w:rsidRPr="00B9523A" w:rsidRDefault="006A0063" w:rsidP="00B9523A">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t>Talleres, establecimientos públicos</w:t>
            </w:r>
          </w:p>
        </w:tc>
      </w:tr>
      <w:tr w:rsidR="006A0063" w:rsidRPr="00B9523A" w:rsidTr="009E5EA7">
        <w:trPr>
          <w:trHeight w:val="234"/>
        </w:trPr>
        <w:tc>
          <w:tcPr>
            <w:tcW w:w="2588" w:type="dxa"/>
            <w:gridSpan w:val="2"/>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xml:space="preserve">Paramos (Tuaneca arriba, </w:t>
            </w:r>
            <w:r w:rsidRPr="00B9523A">
              <w:rPr>
                <w:rFonts w:ascii="Cambria" w:eastAsia="Times New Roman" w:hAnsi="Cambria"/>
                <w:bCs/>
                <w:color w:val="000000"/>
                <w:sz w:val="20"/>
                <w:szCs w:val="20"/>
                <w:lang w:eastAsia="es-ES_tradnl"/>
              </w:rPr>
              <w:lastRenderedPageBreak/>
              <w:t>Chorrera)</w:t>
            </w:r>
          </w:p>
        </w:tc>
        <w:tc>
          <w:tcPr>
            <w:tcW w:w="5698" w:type="dxa"/>
            <w:gridSpan w:val="3"/>
            <w:vMerge w:val="restart"/>
            <w:hideMark/>
          </w:tcPr>
          <w:p w:rsidR="006A0063" w:rsidRPr="00B9523A" w:rsidRDefault="006A0063" w:rsidP="00B9523A">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lastRenderedPageBreak/>
              <w:t>Utilización de Agroquímicos</w:t>
            </w:r>
          </w:p>
        </w:tc>
      </w:tr>
      <w:tr w:rsidR="006A0063" w:rsidRPr="00B9523A" w:rsidTr="009E5EA7">
        <w:trPr>
          <w:trHeight w:val="234"/>
        </w:trPr>
        <w:tc>
          <w:tcPr>
            <w:tcW w:w="2588" w:type="dxa"/>
            <w:gridSpan w:val="2"/>
            <w:hideMark/>
          </w:tcPr>
          <w:p w:rsidR="006A0063" w:rsidRPr="00B9523A" w:rsidRDefault="006A0063" w:rsidP="00B9523A">
            <w:pPr>
              <w:spacing w:after="0" w:line="240" w:lineRule="auto"/>
              <w:rPr>
                <w:rFonts w:ascii="Cambria" w:eastAsia="Times New Roman" w:hAnsi="Cambria"/>
                <w:bCs/>
                <w:color w:val="000000"/>
                <w:sz w:val="20"/>
                <w:szCs w:val="20"/>
                <w:lang w:eastAsia="es-ES_tradnl"/>
              </w:rPr>
            </w:pPr>
          </w:p>
        </w:tc>
        <w:tc>
          <w:tcPr>
            <w:tcW w:w="5698" w:type="dxa"/>
            <w:gridSpan w:val="3"/>
            <w:vMerge/>
            <w:hideMark/>
          </w:tcPr>
          <w:p w:rsidR="006A0063" w:rsidRPr="00B9523A" w:rsidRDefault="006A0063" w:rsidP="00B9523A">
            <w:pPr>
              <w:spacing w:after="0" w:line="240" w:lineRule="auto"/>
              <w:jc w:val="center"/>
              <w:rPr>
                <w:rFonts w:ascii="Cambria" w:eastAsia="Times New Roman" w:hAnsi="Cambria"/>
                <w:color w:val="000000"/>
                <w:sz w:val="20"/>
                <w:szCs w:val="20"/>
                <w:lang w:eastAsia="es-ES_tradnl"/>
              </w:rPr>
            </w:pPr>
          </w:p>
        </w:tc>
      </w:tr>
      <w:tr w:rsidR="006A0063" w:rsidRPr="00B9523A" w:rsidTr="009E5EA7">
        <w:trPr>
          <w:trHeight w:val="234"/>
        </w:trPr>
        <w:tc>
          <w:tcPr>
            <w:tcW w:w="2588" w:type="dxa"/>
            <w:gridSpan w:val="2"/>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Otras veredas</w:t>
            </w:r>
          </w:p>
        </w:tc>
        <w:tc>
          <w:tcPr>
            <w:tcW w:w="5698" w:type="dxa"/>
            <w:gridSpan w:val="3"/>
            <w:vMerge/>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p>
        </w:tc>
      </w:tr>
      <w:tr w:rsidR="00607E36" w:rsidRPr="00B9523A" w:rsidTr="009E5EA7">
        <w:trPr>
          <w:trHeight w:val="234"/>
        </w:trPr>
        <w:tc>
          <w:tcPr>
            <w:tcW w:w="1362"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Tuaneca Abajo</w:t>
            </w:r>
          </w:p>
        </w:tc>
        <w:tc>
          <w:tcPr>
            <w:tcW w:w="1226"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w:t>
            </w:r>
          </w:p>
        </w:tc>
        <w:tc>
          <w:tcPr>
            <w:tcW w:w="5698" w:type="dxa"/>
            <w:gridSpan w:val="3"/>
            <w:vMerge/>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p>
        </w:tc>
      </w:tr>
      <w:tr w:rsidR="00607E36" w:rsidRPr="00B9523A" w:rsidTr="009E5EA7">
        <w:trPr>
          <w:trHeight w:val="234"/>
        </w:trPr>
        <w:tc>
          <w:tcPr>
            <w:tcW w:w="1362"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xml:space="preserve">Raiba </w:t>
            </w:r>
          </w:p>
        </w:tc>
        <w:tc>
          <w:tcPr>
            <w:tcW w:w="1226"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w:t>
            </w:r>
          </w:p>
        </w:tc>
        <w:tc>
          <w:tcPr>
            <w:tcW w:w="5698" w:type="dxa"/>
            <w:gridSpan w:val="3"/>
            <w:vMerge/>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p>
        </w:tc>
      </w:tr>
      <w:tr w:rsidR="00607E36" w:rsidRPr="00B9523A" w:rsidTr="009E5EA7">
        <w:trPr>
          <w:trHeight w:val="234"/>
        </w:trPr>
        <w:tc>
          <w:tcPr>
            <w:tcW w:w="1362"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Centro abajo</w:t>
            </w:r>
          </w:p>
        </w:tc>
        <w:tc>
          <w:tcPr>
            <w:tcW w:w="1226" w:type="dxa"/>
            <w:hideMark/>
          </w:tcPr>
          <w:p w:rsidR="006A0063" w:rsidRPr="00B9523A" w:rsidRDefault="006A0063" w:rsidP="00B9523A">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w:t>
            </w:r>
          </w:p>
        </w:tc>
        <w:tc>
          <w:tcPr>
            <w:tcW w:w="5698" w:type="dxa"/>
            <w:gridSpan w:val="3"/>
            <w:vMerge/>
            <w:hideMark/>
          </w:tcPr>
          <w:p w:rsidR="006A0063" w:rsidRPr="00B9523A" w:rsidRDefault="006A0063" w:rsidP="00B9523A">
            <w:pPr>
              <w:spacing w:after="0" w:line="240" w:lineRule="auto"/>
              <w:rPr>
                <w:rFonts w:ascii="Cambria" w:eastAsia="Times New Roman" w:hAnsi="Cambria"/>
                <w:color w:val="000000"/>
                <w:sz w:val="20"/>
                <w:szCs w:val="20"/>
                <w:lang w:val="es-ES_tradnl" w:eastAsia="es-ES_tradnl"/>
              </w:rPr>
            </w:pPr>
          </w:p>
        </w:tc>
      </w:tr>
    </w:tbl>
    <w:p w:rsidR="002474F8" w:rsidRPr="004B0D7E" w:rsidRDefault="002474F8" w:rsidP="004B0D7E">
      <w:pPr>
        <w:pStyle w:val="Subttulo"/>
        <w:jc w:val="left"/>
        <w:rPr>
          <w:rFonts w:ascii="Cambria" w:hAnsi="Cambria" w:cs="Calibri"/>
          <w:b w:val="0"/>
          <w:sz w:val="20"/>
          <w:szCs w:val="20"/>
        </w:rPr>
      </w:pPr>
      <w:r w:rsidRPr="004B0D7E">
        <w:rPr>
          <w:rFonts w:ascii="Cambria" w:hAnsi="Cambria" w:cs="Calibri"/>
          <w:b w:val="0"/>
          <w:sz w:val="20"/>
          <w:szCs w:val="20"/>
        </w:rPr>
        <w:t>Fuente: Centro de Salud Toca</w:t>
      </w:r>
    </w:p>
    <w:p w:rsidR="006A0063" w:rsidRDefault="006A0063" w:rsidP="006A0063">
      <w:pPr>
        <w:spacing w:after="0" w:line="240" w:lineRule="auto"/>
        <w:jc w:val="both"/>
        <w:rPr>
          <w:rFonts w:ascii="Cambria" w:hAnsi="Cambria" w:cs="Calibri"/>
          <w:b/>
          <w:sz w:val="24"/>
          <w:szCs w:val="24"/>
          <w:lang w:val="es-CO"/>
        </w:rPr>
      </w:pPr>
    </w:p>
    <w:p w:rsidR="00240D5B" w:rsidRDefault="00240D5B" w:rsidP="006A0063">
      <w:pPr>
        <w:spacing w:after="0" w:line="240" w:lineRule="auto"/>
        <w:jc w:val="both"/>
        <w:rPr>
          <w:rFonts w:ascii="Cambria" w:hAnsi="Cambria" w:cs="Calibri"/>
          <w:b/>
          <w:sz w:val="24"/>
          <w:szCs w:val="24"/>
          <w:lang w:val="es-CO"/>
        </w:rPr>
      </w:pPr>
    </w:p>
    <w:p w:rsidR="00F7749B" w:rsidRDefault="00F7749B" w:rsidP="00240D5B">
      <w:pPr>
        <w:spacing w:after="0" w:line="240" w:lineRule="auto"/>
        <w:jc w:val="both"/>
        <w:rPr>
          <w:rFonts w:ascii="Cambria" w:hAnsi="Cambria" w:cs="Calibri"/>
          <w:b/>
          <w:sz w:val="24"/>
          <w:szCs w:val="24"/>
          <w:lang w:val="es-CO"/>
        </w:rPr>
      </w:pPr>
    </w:p>
    <w:p w:rsidR="00F7749B" w:rsidRDefault="00F7749B" w:rsidP="00240D5B">
      <w:pPr>
        <w:spacing w:after="0" w:line="240" w:lineRule="auto"/>
        <w:jc w:val="both"/>
        <w:rPr>
          <w:rFonts w:ascii="Cambria" w:hAnsi="Cambria" w:cs="Calibri"/>
          <w:b/>
          <w:sz w:val="24"/>
          <w:szCs w:val="24"/>
          <w:lang w:val="es-CO"/>
        </w:rPr>
      </w:pPr>
    </w:p>
    <w:p w:rsidR="00F7749B" w:rsidRDefault="00F7749B" w:rsidP="00240D5B">
      <w:pPr>
        <w:spacing w:after="0" w:line="240" w:lineRule="auto"/>
        <w:jc w:val="both"/>
        <w:rPr>
          <w:rFonts w:ascii="Cambria" w:hAnsi="Cambria" w:cs="Calibri"/>
          <w:b/>
          <w:sz w:val="24"/>
          <w:szCs w:val="24"/>
          <w:lang w:val="es-CO"/>
        </w:rPr>
      </w:pPr>
    </w:p>
    <w:p w:rsidR="00F7749B" w:rsidRDefault="00F7749B" w:rsidP="00240D5B">
      <w:pPr>
        <w:spacing w:after="0" w:line="240" w:lineRule="auto"/>
        <w:jc w:val="both"/>
        <w:rPr>
          <w:rFonts w:ascii="Cambria" w:hAnsi="Cambria" w:cs="Calibri"/>
          <w:b/>
          <w:sz w:val="24"/>
          <w:szCs w:val="24"/>
          <w:lang w:val="es-CO"/>
        </w:rPr>
      </w:pPr>
    </w:p>
    <w:p w:rsidR="00F7749B" w:rsidRDefault="00F7749B" w:rsidP="00240D5B">
      <w:pPr>
        <w:spacing w:after="0" w:line="240" w:lineRule="auto"/>
        <w:jc w:val="both"/>
        <w:rPr>
          <w:rFonts w:ascii="Cambria" w:hAnsi="Cambria" w:cs="Calibri"/>
          <w:b/>
          <w:sz w:val="24"/>
          <w:szCs w:val="24"/>
          <w:lang w:val="es-CO"/>
        </w:rPr>
      </w:pPr>
    </w:p>
    <w:p w:rsidR="00F7749B" w:rsidRDefault="00F7749B" w:rsidP="00240D5B">
      <w:pPr>
        <w:spacing w:after="0" w:line="240" w:lineRule="auto"/>
        <w:jc w:val="both"/>
        <w:rPr>
          <w:rFonts w:ascii="Cambria" w:hAnsi="Cambria" w:cs="Calibri"/>
          <w:b/>
          <w:sz w:val="24"/>
          <w:szCs w:val="24"/>
          <w:lang w:val="es-CO"/>
        </w:rPr>
      </w:pPr>
    </w:p>
    <w:p w:rsidR="00F7749B" w:rsidRDefault="00F7749B" w:rsidP="00240D5B">
      <w:pPr>
        <w:spacing w:after="0" w:line="240" w:lineRule="auto"/>
        <w:jc w:val="both"/>
        <w:rPr>
          <w:rFonts w:ascii="Cambria" w:hAnsi="Cambria" w:cs="Calibri"/>
          <w:b/>
          <w:sz w:val="24"/>
          <w:szCs w:val="24"/>
          <w:lang w:val="es-CO"/>
        </w:rPr>
      </w:pPr>
    </w:p>
    <w:p w:rsidR="00F7749B" w:rsidRDefault="00F7749B" w:rsidP="00240D5B">
      <w:pPr>
        <w:spacing w:after="0" w:line="240" w:lineRule="auto"/>
        <w:jc w:val="both"/>
        <w:rPr>
          <w:rFonts w:ascii="Cambria" w:hAnsi="Cambria" w:cs="Calibri"/>
          <w:b/>
          <w:sz w:val="24"/>
          <w:szCs w:val="24"/>
          <w:lang w:val="es-CO"/>
        </w:rPr>
      </w:pPr>
    </w:p>
    <w:p w:rsidR="00240D5B" w:rsidRPr="00491E5A" w:rsidRDefault="00240D5B" w:rsidP="00240D5B">
      <w:pPr>
        <w:spacing w:after="0" w:line="240" w:lineRule="auto"/>
        <w:jc w:val="both"/>
        <w:rPr>
          <w:rFonts w:ascii="Cambria" w:hAnsi="Cambria" w:cs="Calibri"/>
          <w:b/>
          <w:sz w:val="24"/>
          <w:szCs w:val="24"/>
          <w:lang w:val="es-CO"/>
        </w:rPr>
      </w:pPr>
      <w:r w:rsidRPr="00491E5A">
        <w:rPr>
          <w:rFonts w:ascii="Cambria" w:hAnsi="Cambria" w:cs="Calibri"/>
          <w:b/>
          <w:sz w:val="24"/>
          <w:szCs w:val="24"/>
          <w:lang w:val="es-CO"/>
        </w:rPr>
        <w:t>Cuadro No.37:</w:t>
      </w:r>
    </w:p>
    <w:p w:rsidR="00240D5B" w:rsidRDefault="00240D5B" w:rsidP="006A0063">
      <w:pPr>
        <w:spacing w:after="0" w:line="240" w:lineRule="auto"/>
        <w:jc w:val="both"/>
        <w:rPr>
          <w:rFonts w:ascii="Cambria" w:hAnsi="Cambria" w:cs="Calibri"/>
          <w:b/>
          <w:sz w:val="24"/>
          <w:szCs w:val="24"/>
          <w:lang w:val="es-CO"/>
        </w:rPr>
      </w:pPr>
    </w:p>
    <w:tbl>
      <w:tblPr>
        <w:tblpPr w:leftFromText="141" w:rightFromText="141" w:vertAnchor="page" w:horzAnchor="margin" w:tblpY="3245"/>
        <w:tblW w:w="74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67"/>
        <w:gridCol w:w="1614"/>
        <w:gridCol w:w="2742"/>
        <w:gridCol w:w="1906"/>
      </w:tblGrid>
      <w:tr w:rsidR="00F7749B" w:rsidRPr="00B9523A" w:rsidTr="00F7749B">
        <w:trPr>
          <w:trHeight w:val="319"/>
        </w:trPr>
        <w:tc>
          <w:tcPr>
            <w:tcW w:w="2781" w:type="dxa"/>
            <w:gridSpan w:val="2"/>
            <w:vMerge w:val="restart"/>
            <w:hideMark/>
          </w:tcPr>
          <w:p w:rsidR="00F7749B" w:rsidRPr="00B9523A" w:rsidRDefault="00F7749B" w:rsidP="00F7749B">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UBICACIÓN - ZONA</w:t>
            </w:r>
          </w:p>
        </w:tc>
        <w:tc>
          <w:tcPr>
            <w:tcW w:w="4648" w:type="dxa"/>
            <w:gridSpan w:val="2"/>
            <w:hideMark/>
          </w:tcPr>
          <w:p w:rsidR="00F7749B" w:rsidRPr="00B9523A" w:rsidRDefault="00F7749B" w:rsidP="00F7749B">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TIERRA</w:t>
            </w:r>
          </w:p>
        </w:tc>
      </w:tr>
      <w:tr w:rsidR="00F7749B" w:rsidRPr="00B9523A" w:rsidTr="00F7749B">
        <w:trPr>
          <w:trHeight w:val="319"/>
        </w:trPr>
        <w:tc>
          <w:tcPr>
            <w:tcW w:w="2781" w:type="dxa"/>
            <w:gridSpan w:val="2"/>
            <w:vMerge/>
            <w:hideMark/>
          </w:tcPr>
          <w:p w:rsidR="00F7749B" w:rsidRPr="00B9523A" w:rsidRDefault="00F7749B" w:rsidP="00F7749B">
            <w:pPr>
              <w:spacing w:after="0" w:line="240" w:lineRule="auto"/>
              <w:rPr>
                <w:rFonts w:ascii="Cambria" w:eastAsia="Times New Roman" w:hAnsi="Cambria"/>
                <w:bCs/>
                <w:color w:val="000000"/>
                <w:sz w:val="20"/>
                <w:szCs w:val="20"/>
                <w:lang w:val="es-ES_tradnl" w:eastAsia="es-ES_tradnl"/>
              </w:rPr>
            </w:pPr>
          </w:p>
        </w:tc>
        <w:tc>
          <w:tcPr>
            <w:tcW w:w="2742" w:type="dxa"/>
            <w:hideMark/>
          </w:tcPr>
          <w:p w:rsidR="00F7749B" w:rsidRPr="00B9523A" w:rsidRDefault="00F7749B" w:rsidP="00F7749B">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DRENAJE</w:t>
            </w:r>
          </w:p>
        </w:tc>
        <w:tc>
          <w:tcPr>
            <w:tcW w:w="1906" w:type="dxa"/>
            <w:hideMark/>
          </w:tcPr>
          <w:p w:rsidR="00F7749B" w:rsidRPr="00B9523A" w:rsidRDefault="00F7749B" w:rsidP="00F7749B">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BASURAS</w:t>
            </w:r>
          </w:p>
        </w:tc>
      </w:tr>
      <w:tr w:rsidR="00F7749B" w:rsidRPr="00B9523A" w:rsidTr="00F7749B">
        <w:trPr>
          <w:trHeight w:val="474"/>
        </w:trPr>
        <w:tc>
          <w:tcPr>
            <w:tcW w:w="2781" w:type="dxa"/>
            <w:gridSpan w:val="2"/>
            <w:hideMark/>
          </w:tcPr>
          <w:p w:rsidR="00F7749B" w:rsidRPr="00B9523A" w:rsidRDefault="00F7749B" w:rsidP="00F7749B">
            <w:pPr>
              <w:spacing w:after="0" w:line="240" w:lineRule="auto"/>
              <w:jc w:val="center"/>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Urbana</w:t>
            </w:r>
          </w:p>
        </w:tc>
        <w:tc>
          <w:tcPr>
            <w:tcW w:w="2742" w:type="dxa"/>
            <w:hideMark/>
          </w:tcPr>
          <w:p w:rsidR="00F7749B" w:rsidRPr="00B9523A" w:rsidRDefault="00F7749B" w:rsidP="00F7749B">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t>Aguas estancadas del río</w:t>
            </w:r>
          </w:p>
        </w:tc>
        <w:tc>
          <w:tcPr>
            <w:tcW w:w="1906" w:type="dxa"/>
            <w:hideMark/>
          </w:tcPr>
          <w:p w:rsidR="00F7749B" w:rsidRPr="00B9523A" w:rsidRDefault="00F7749B" w:rsidP="00F7749B">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t>Sin un plan de reciclaje de basuras.</w:t>
            </w:r>
          </w:p>
        </w:tc>
      </w:tr>
      <w:tr w:rsidR="00F7749B" w:rsidRPr="00B9523A" w:rsidTr="00F7749B">
        <w:trPr>
          <w:trHeight w:val="319"/>
        </w:trPr>
        <w:tc>
          <w:tcPr>
            <w:tcW w:w="2781" w:type="dxa"/>
            <w:gridSpan w:val="2"/>
            <w:hideMark/>
          </w:tcPr>
          <w:p w:rsidR="00F7749B" w:rsidRPr="00B9523A" w:rsidRDefault="00F7749B" w:rsidP="00F7749B">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xml:space="preserve">Paramos (Tuaneca arriba, </w:t>
            </w:r>
            <w:r w:rsidRPr="00B9523A">
              <w:rPr>
                <w:rFonts w:ascii="Cambria" w:eastAsia="Times New Roman" w:hAnsi="Cambria"/>
                <w:bCs/>
                <w:color w:val="000000"/>
                <w:sz w:val="20"/>
                <w:szCs w:val="20"/>
                <w:lang w:eastAsia="es-ES_tradnl"/>
              </w:rPr>
              <w:lastRenderedPageBreak/>
              <w:t>Chorrera)</w:t>
            </w:r>
          </w:p>
        </w:tc>
        <w:tc>
          <w:tcPr>
            <w:tcW w:w="2742" w:type="dxa"/>
            <w:vMerge w:val="restart"/>
            <w:hideMark/>
          </w:tcPr>
          <w:p w:rsidR="00F7749B" w:rsidRPr="00B9523A" w:rsidRDefault="00F7749B" w:rsidP="00F7749B">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lastRenderedPageBreak/>
              <w:t xml:space="preserve">Uso indiscriminado de </w:t>
            </w:r>
            <w:r w:rsidRPr="00B9523A">
              <w:rPr>
                <w:rFonts w:ascii="Cambria" w:eastAsia="Times New Roman" w:hAnsi="Cambria"/>
                <w:color w:val="000000"/>
                <w:sz w:val="20"/>
                <w:szCs w:val="20"/>
                <w:lang w:eastAsia="es-ES_tradnl"/>
              </w:rPr>
              <w:lastRenderedPageBreak/>
              <w:t>agroquímicos</w:t>
            </w:r>
          </w:p>
        </w:tc>
        <w:tc>
          <w:tcPr>
            <w:tcW w:w="1906" w:type="dxa"/>
            <w:vMerge w:val="restart"/>
            <w:hideMark/>
          </w:tcPr>
          <w:p w:rsidR="00F7749B" w:rsidRPr="00B9523A" w:rsidRDefault="00F7749B" w:rsidP="00F7749B">
            <w:pPr>
              <w:spacing w:after="0" w:line="240" w:lineRule="auto"/>
              <w:jc w:val="center"/>
              <w:rPr>
                <w:rFonts w:ascii="Cambria" w:eastAsia="Times New Roman" w:hAnsi="Cambria"/>
                <w:color w:val="000000"/>
                <w:sz w:val="20"/>
                <w:szCs w:val="20"/>
                <w:lang w:val="es-ES_tradnl" w:eastAsia="es-ES_tradnl"/>
              </w:rPr>
            </w:pPr>
            <w:r w:rsidRPr="00B9523A">
              <w:rPr>
                <w:rFonts w:ascii="Cambria" w:eastAsia="Times New Roman" w:hAnsi="Cambria"/>
                <w:color w:val="000000"/>
                <w:sz w:val="20"/>
                <w:szCs w:val="20"/>
                <w:lang w:eastAsia="es-ES_tradnl"/>
              </w:rPr>
              <w:lastRenderedPageBreak/>
              <w:t xml:space="preserve">Basuras a campo </w:t>
            </w:r>
            <w:r w:rsidRPr="00B9523A">
              <w:rPr>
                <w:rFonts w:ascii="Cambria" w:eastAsia="Times New Roman" w:hAnsi="Cambria"/>
                <w:color w:val="000000"/>
                <w:sz w:val="20"/>
                <w:szCs w:val="20"/>
                <w:lang w:eastAsia="es-ES_tradnl"/>
              </w:rPr>
              <w:lastRenderedPageBreak/>
              <w:t>abierto</w:t>
            </w:r>
          </w:p>
        </w:tc>
      </w:tr>
      <w:tr w:rsidR="00F7749B" w:rsidRPr="00B9523A" w:rsidTr="00F7749B">
        <w:trPr>
          <w:trHeight w:val="319"/>
        </w:trPr>
        <w:tc>
          <w:tcPr>
            <w:tcW w:w="2781" w:type="dxa"/>
            <w:gridSpan w:val="2"/>
            <w:hideMark/>
          </w:tcPr>
          <w:p w:rsidR="00F7749B" w:rsidRPr="00B9523A" w:rsidRDefault="00F7749B" w:rsidP="00F7749B">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lastRenderedPageBreak/>
              <w:t>Otras veredas</w:t>
            </w:r>
          </w:p>
        </w:tc>
        <w:tc>
          <w:tcPr>
            <w:tcW w:w="2742" w:type="dxa"/>
            <w:vMerge/>
            <w:hideMark/>
          </w:tcPr>
          <w:p w:rsidR="00F7749B" w:rsidRPr="00B9523A" w:rsidRDefault="00F7749B" w:rsidP="00F7749B">
            <w:pPr>
              <w:spacing w:after="0" w:line="240" w:lineRule="auto"/>
              <w:rPr>
                <w:rFonts w:ascii="Cambria" w:eastAsia="Times New Roman" w:hAnsi="Cambria"/>
                <w:color w:val="000000"/>
                <w:sz w:val="20"/>
                <w:szCs w:val="20"/>
                <w:lang w:val="es-ES_tradnl" w:eastAsia="es-ES_tradnl"/>
              </w:rPr>
            </w:pPr>
          </w:p>
        </w:tc>
        <w:tc>
          <w:tcPr>
            <w:tcW w:w="1906" w:type="dxa"/>
            <w:vMerge/>
            <w:hideMark/>
          </w:tcPr>
          <w:p w:rsidR="00F7749B" w:rsidRPr="00B9523A" w:rsidRDefault="00F7749B" w:rsidP="00F7749B">
            <w:pPr>
              <w:spacing w:after="0" w:line="240" w:lineRule="auto"/>
              <w:rPr>
                <w:rFonts w:ascii="Cambria" w:eastAsia="Times New Roman" w:hAnsi="Cambria"/>
                <w:color w:val="000000"/>
                <w:sz w:val="20"/>
                <w:szCs w:val="20"/>
                <w:lang w:val="es-ES_tradnl" w:eastAsia="es-ES_tradnl"/>
              </w:rPr>
            </w:pPr>
          </w:p>
        </w:tc>
      </w:tr>
      <w:tr w:rsidR="00F7749B" w:rsidRPr="00B9523A" w:rsidTr="00F7749B">
        <w:trPr>
          <w:trHeight w:val="319"/>
        </w:trPr>
        <w:tc>
          <w:tcPr>
            <w:tcW w:w="1167" w:type="dxa"/>
            <w:hideMark/>
          </w:tcPr>
          <w:p w:rsidR="00F7749B" w:rsidRPr="00B9523A" w:rsidRDefault="00F7749B" w:rsidP="00F7749B">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Tuaneca Abajo</w:t>
            </w:r>
          </w:p>
        </w:tc>
        <w:tc>
          <w:tcPr>
            <w:tcW w:w="1614" w:type="dxa"/>
            <w:hideMark/>
          </w:tcPr>
          <w:p w:rsidR="00F7749B" w:rsidRPr="00B9523A" w:rsidRDefault="00F7749B" w:rsidP="00F7749B">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w:t>
            </w:r>
          </w:p>
        </w:tc>
        <w:tc>
          <w:tcPr>
            <w:tcW w:w="2742" w:type="dxa"/>
            <w:vMerge/>
            <w:hideMark/>
          </w:tcPr>
          <w:p w:rsidR="00F7749B" w:rsidRPr="00B9523A" w:rsidRDefault="00F7749B" w:rsidP="00F7749B">
            <w:pPr>
              <w:spacing w:after="0" w:line="240" w:lineRule="auto"/>
              <w:rPr>
                <w:rFonts w:ascii="Cambria" w:eastAsia="Times New Roman" w:hAnsi="Cambria"/>
                <w:color w:val="000000"/>
                <w:sz w:val="20"/>
                <w:szCs w:val="20"/>
                <w:lang w:val="es-ES_tradnl" w:eastAsia="es-ES_tradnl"/>
              </w:rPr>
            </w:pPr>
          </w:p>
        </w:tc>
        <w:tc>
          <w:tcPr>
            <w:tcW w:w="1906" w:type="dxa"/>
            <w:vMerge/>
            <w:hideMark/>
          </w:tcPr>
          <w:p w:rsidR="00F7749B" w:rsidRPr="00B9523A" w:rsidRDefault="00F7749B" w:rsidP="00F7749B">
            <w:pPr>
              <w:spacing w:after="0" w:line="240" w:lineRule="auto"/>
              <w:rPr>
                <w:rFonts w:ascii="Cambria" w:eastAsia="Times New Roman" w:hAnsi="Cambria"/>
                <w:color w:val="000000"/>
                <w:sz w:val="20"/>
                <w:szCs w:val="20"/>
                <w:lang w:val="es-ES_tradnl" w:eastAsia="es-ES_tradnl"/>
              </w:rPr>
            </w:pPr>
          </w:p>
        </w:tc>
      </w:tr>
      <w:tr w:rsidR="00F7749B" w:rsidRPr="00B9523A" w:rsidTr="00F7749B">
        <w:trPr>
          <w:trHeight w:val="319"/>
        </w:trPr>
        <w:tc>
          <w:tcPr>
            <w:tcW w:w="1167" w:type="dxa"/>
            <w:hideMark/>
          </w:tcPr>
          <w:p w:rsidR="00F7749B" w:rsidRPr="00B9523A" w:rsidRDefault="00F7749B" w:rsidP="00F7749B">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xml:space="preserve">Raiba </w:t>
            </w:r>
          </w:p>
        </w:tc>
        <w:tc>
          <w:tcPr>
            <w:tcW w:w="1614" w:type="dxa"/>
            <w:hideMark/>
          </w:tcPr>
          <w:p w:rsidR="00F7749B" w:rsidRPr="00B9523A" w:rsidRDefault="00F7749B" w:rsidP="00F7749B">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w:t>
            </w:r>
          </w:p>
        </w:tc>
        <w:tc>
          <w:tcPr>
            <w:tcW w:w="2742" w:type="dxa"/>
            <w:vMerge/>
            <w:hideMark/>
          </w:tcPr>
          <w:p w:rsidR="00F7749B" w:rsidRPr="00B9523A" w:rsidRDefault="00F7749B" w:rsidP="00F7749B">
            <w:pPr>
              <w:spacing w:after="0" w:line="240" w:lineRule="auto"/>
              <w:rPr>
                <w:rFonts w:ascii="Cambria" w:eastAsia="Times New Roman" w:hAnsi="Cambria"/>
                <w:color w:val="000000"/>
                <w:sz w:val="20"/>
                <w:szCs w:val="20"/>
                <w:lang w:val="es-ES_tradnl" w:eastAsia="es-ES_tradnl"/>
              </w:rPr>
            </w:pPr>
          </w:p>
        </w:tc>
        <w:tc>
          <w:tcPr>
            <w:tcW w:w="1906" w:type="dxa"/>
            <w:vMerge/>
            <w:hideMark/>
          </w:tcPr>
          <w:p w:rsidR="00F7749B" w:rsidRPr="00B9523A" w:rsidRDefault="00F7749B" w:rsidP="00F7749B">
            <w:pPr>
              <w:spacing w:after="0" w:line="240" w:lineRule="auto"/>
              <w:rPr>
                <w:rFonts w:ascii="Cambria" w:eastAsia="Times New Roman" w:hAnsi="Cambria"/>
                <w:color w:val="000000"/>
                <w:sz w:val="20"/>
                <w:szCs w:val="20"/>
                <w:lang w:val="es-ES_tradnl" w:eastAsia="es-ES_tradnl"/>
              </w:rPr>
            </w:pPr>
          </w:p>
        </w:tc>
      </w:tr>
      <w:tr w:rsidR="00F7749B" w:rsidRPr="00B9523A" w:rsidTr="00F7749B">
        <w:trPr>
          <w:trHeight w:val="319"/>
        </w:trPr>
        <w:tc>
          <w:tcPr>
            <w:tcW w:w="1167" w:type="dxa"/>
            <w:hideMark/>
          </w:tcPr>
          <w:p w:rsidR="00F7749B" w:rsidRPr="00B9523A" w:rsidRDefault="00F7749B" w:rsidP="00F7749B">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Centro abajo</w:t>
            </w:r>
          </w:p>
        </w:tc>
        <w:tc>
          <w:tcPr>
            <w:tcW w:w="1614" w:type="dxa"/>
            <w:hideMark/>
          </w:tcPr>
          <w:p w:rsidR="00F7749B" w:rsidRPr="00B9523A" w:rsidRDefault="00F7749B" w:rsidP="00F7749B">
            <w:pPr>
              <w:spacing w:after="0" w:line="240" w:lineRule="auto"/>
              <w:rPr>
                <w:rFonts w:ascii="Cambria" w:eastAsia="Times New Roman" w:hAnsi="Cambria"/>
                <w:bCs/>
                <w:color w:val="000000"/>
                <w:sz w:val="20"/>
                <w:szCs w:val="20"/>
                <w:lang w:val="es-ES_tradnl" w:eastAsia="es-ES_tradnl"/>
              </w:rPr>
            </w:pPr>
            <w:r w:rsidRPr="00B9523A">
              <w:rPr>
                <w:rFonts w:ascii="Cambria" w:eastAsia="Times New Roman" w:hAnsi="Cambria"/>
                <w:bCs/>
                <w:color w:val="000000"/>
                <w:sz w:val="20"/>
                <w:szCs w:val="20"/>
                <w:lang w:eastAsia="es-ES_tradnl"/>
              </w:rPr>
              <w:t> </w:t>
            </w:r>
          </w:p>
        </w:tc>
        <w:tc>
          <w:tcPr>
            <w:tcW w:w="2742" w:type="dxa"/>
            <w:vMerge/>
            <w:hideMark/>
          </w:tcPr>
          <w:p w:rsidR="00F7749B" w:rsidRPr="00B9523A" w:rsidRDefault="00F7749B" w:rsidP="00F7749B">
            <w:pPr>
              <w:spacing w:after="0" w:line="240" w:lineRule="auto"/>
              <w:rPr>
                <w:rFonts w:ascii="Cambria" w:eastAsia="Times New Roman" w:hAnsi="Cambria"/>
                <w:color w:val="000000"/>
                <w:sz w:val="20"/>
                <w:szCs w:val="20"/>
                <w:lang w:val="es-ES_tradnl" w:eastAsia="es-ES_tradnl"/>
              </w:rPr>
            </w:pPr>
          </w:p>
        </w:tc>
        <w:tc>
          <w:tcPr>
            <w:tcW w:w="1906" w:type="dxa"/>
            <w:vMerge/>
            <w:hideMark/>
          </w:tcPr>
          <w:p w:rsidR="00F7749B" w:rsidRPr="00B9523A" w:rsidRDefault="00F7749B" w:rsidP="00F7749B">
            <w:pPr>
              <w:spacing w:after="0" w:line="240" w:lineRule="auto"/>
              <w:rPr>
                <w:rFonts w:ascii="Cambria" w:eastAsia="Times New Roman" w:hAnsi="Cambria"/>
                <w:color w:val="000000"/>
                <w:sz w:val="20"/>
                <w:szCs w:val="20"/>
                <w:lang w:val="es-ES_tradnl" w:eastAsia="es-ES_tradnl"/>
              </w:rPr>
            </w:pPr>
          </w:p>
        </w:tc>
      </w:tr>
    </w:tbl>
    <w:p w:rsidR="00F7749B" w:rsidRDefault="00F7749B" w:rsidP="006A0063">
      <w:pPr>
        <w:spacing w:after="0" w:line="240" w:lineRule="auto"/>
        <w:jc w:val="both"/>
        <w:rPr>
          <w:rFonts w:ascii="Cambria" w:hAnsi="Cambria" w:cs="Calibri"/>
          <w:b/>
          <w:sz w:val="24"/>
          <w:szCs w:val="24"/>
          <w:lang w:val="es-CO"/>
        </w:rPr>
      </w:pPr>
    </w:p>
    <w:p w:rsidR="00F7749B" w:rsidRDefault="00F7749B" w:rsidP="006A0063">
      <w:pPr>
        <w:spacing w:after="0" w:line="240" w:lineRule="auto"/>
        <w:jc w:val="both"/>
        <w:rPr>
          <w:rFonts w:ascii="Cambria" w:hAnsi="Cambria" w:cs="Calibri"/>
          <w:b/>
          <w:sz w:val="24"/>
          <w:szCs w:val="24"/>
          <w:lang w:val="es-CO"/>
        </w:rPr>
      </w:pPr>
    </w:p>
    <w:p w:rsidR="00F7749B" w:rsidRDefault="00F7749B" w:rsidP="006A0063">
      <w:pPr>
        <w:spacing w:after="0" w:line="240" w:lineRule="auto"/>
        <w:jc w:val="both"/>
        <w:rPr>
          <w:rFonts w:ascii="Cambria" w:hAnsi="Cambria" w:cs="Calibri"/>
          <w:b/>
          <w:sz w:val="24"/>
          <w:szCs w:val="24"/>
          <w:lang w:val="es-CO"/>
        </w:rPr>
      </w:pPr>
    </w:p>
    <w:p w:rsidR="00240D5B" w:rsidRDefault="00240D5B" w:rsidP="006A0063">
      <w:pPr>
        <w:spacing w:after="0" w:line="240" w:lineRule="auto"/>
        <w:jc w:val="both"/>
        <w:rPr>
          <w:rFonts w:ascii="Cambria" w:hAnsi="Cambria" w:cs="Calibri"/>
          <w:b/>
          <w:sz w:val="24"/>
          <w:szCs w:val="24"/>
          <w:lang w:val="es-CO"/>
        </w:rPr>
      </w:pPr>
    </w:p>
    <w:p w:rsidR="006A0063" w:rsidRPr="00491E5A" w:rsidRDefault="006A0063" w:rsidP="006A0063">
      <w:pPr>
        <w:spacing w:after="0" w:line="240" w:lineRule="auto"/>
        <w:jc w:val="both"/>
        <w:rPr>
          <w:rFonts w:ascii="Cambria" w:hAnsi="Cambria" w:cs="Calibri"/>
          <w:b/>
          <w:sz w:val="24"/>
          <w:szCs w:val="24"/>
          <w:lang w:val="es-CO"/>
        </w:rPr>
      </w:pPr>
    </w:p>
    <w:p w:rsidR="002474F8" w:rsidRPr="00491E5A" w:rsidRDefault="002474F8" w:rsidP="006A0063">
      <w:pPr>
        <w:spacing w:after="0" w:line="240" w:lineRule="auto"/>
        <w:jc w:val="both"/>
        <w:rPr>
          <w:rFonts w:ascii="Cambria" w:hAnsi="Cambria" w:cs="Calibri"/>
          <w:b/>
          <w:sz w:val="24"/>
          <w:szCs w:val="24"/>
          <w:lang w:val="es-CO"/>
        </w:rPr>
      </w:pPr>
    </w:p>
    <w:p w:rsidR="00F7749B" w:rsidRDefault="00F7749B" w:rsidP="00240D5B">
      <w:pPr>
        <w:pStyle w:val="Subttulo"/>
        <w:ind w:firstLine="708"/>
        <w:jc w:val="left"/>
        <w:rPr>
          <w:rFonts w:ascii="Cambria" w:hAnsi="Cambria" w:cs="Calibri"/>
          <w:b w:val="0"/>
          <w:sz w:val="20"/>
          <w:szCs w:val="20"/>
          <w:lang w:val="es-ES"/>
        </w:rPr>
      </w:pPr>
    </w:p>
    <w:p w:rsidR="00F7749B" w:rsidRDefault="00F7749B" w:rsidP="00240D5B">
      <w:pPr>
        <w:pStyle w:val="Subttulo"/>
        <w:ind w:firstLine="708"/>
        <w:jc w:val="left"/>
        <w:rPr>
          <w:rFonts w:ascii="Cambria" w:hAnsi="Cambria" w:cs="Calibri"/>
          <w:b w:val="0"/>
          <w:sz w:val="20"/>
          <w:szCs w:val="20"/>
          <w:lang w:val="es-ES"/>
        </w:rPr>
      </w:pPr>
    </w:p>
    <w:p w:rsidR="00F7749B" w:rsidRDefault="00F7749B" w:rsidP="00240D5B">
      <w:pPr>
        <w:pStyle w:val="Subttulo"/>
        <w:ind w:firstLine="708"/>
        <w:jc w:val="left"/>
        <w:rPr>
          <w:rFonts w:ascii="Cambria" w:hAnsi="Cambria" w:cs="Calibri"/>
          <w:b w:val="0"/>
          <w:sz w:val="20"/>
          <w:szCs w:val="20"/>
          <w:lang w:val="es-ES"/>
        </w:rPr>
      </w:pPr>
    </w:p>
    <w:p w:rsidR="00F7749B" w:rsidRDefault="00F7749B" w:rsidP="00240D5B">
      <w:pPr>
        <w:pStyle w:val="Subttulo"/>
        <w:ind w:firstLine="708"/>
        <w:jc w:val="left"/>
        <w:rPr>
          <w:rFonts w:ascii="Cambria" w:hAnsi="Cambria" w:cs="Calibri"/>
          <w:b w:val="0"/>
          <w:sz w:val="20"/>
          <w:szCs w:val="20"/>
          <w:lang w:val="es-ES"/>
        </w:rPr>
      </w:pPr>
    </w:p>
    <w:p w:rsidR="00F7749B" w:rsidRDefault="00F7749B" w:rsidP="00240D5B">
      <w:pPr>
        <w:pStyle w:val="Subttulo"/>
        <w:ind w:firstLine="708"/>
        <w:jc w:val="left"/>
        <w:rPr>
          <w:rFonts w:ascii="Cambria" w:hAnsi="Cambria" w:cs="Calibri"/>
          <w:b w:val="0"/>
          <w:sz w:val="20"/>
          <w:szCs w:val="20"/>
          <w:lang w:val="es-ES"/>
        </w:rPr>
      </w:pPr>
    </w:p>
    <w:p w:rsidR="00F7749B" w:rsidRDefault="00F7749B" w:rsidP="00240D5B">
      <w:pPr>
        <w:pStyle w:val="Subttulo"/>
        <w:ind w:firstLine="708"/>
        <w:jc w:val="left"/>
        <w:rPr>
          <w:rFonts w:ascii="Cambria" w:hAnsi="Cambria" w:cs="Calibri"/>
          <w:b w:val="0"/>
          <w:sz w:val="20"/>
          <w:szCs w:val="20"/>
          <w:lang w:val="es-ES"/>
        </w:rPr>
      </w:pPr>
    </w:p>
    <w:p w:rsidR="00F7749B" w:rsidRDefault="00F7749B" w:rsidP="00240D5B">
      <w:pPr>
        <w:pStyle w:val="Subttulo"/>
        <w:ind w:firstLine="708"/>
        <w:jc w:val="left"/>
        <w:rPr>
          <w:rFonts w:ascii="Cambria" w:hAnsi="Cambria" w:cs="Calibri"/>
          <w:b w:val="0"/>
          <w:sz w:val="20"/>
          <w:szCs w:val="20"/>
          <w:lang w:val="es-ES"/>
        </w:rPr>
      </w:pPr>
    </w:p>
    <w:p w:rsidR="00F7749B" w:rsidRDefault="00F7749B" w:rsidP="00240D5B">
      <w:pPr>
        <w:pStyle w:val="Subttulo"/>
        <w:ind w:firstLine="708"/>
        <w:jc w:val="left"/>
        <w:rPr>
          <w:rFonts w:ascii="Cambria" w:hAnsi="Cambria" w:cs="Calibri"/>
          <w:b w:val="0"/>
          <w:sz w:val="20"/>
          <w:szCs w:val="20"/>
          <w:lang w:val="es-ES"/>
        </w:rPr>
      </w:pPr>
    </w:p>
    <w:p w:rsidR="00F7749B" w:rsidRDefault="00F7749B" w:rsidP="00240D5B">
      <w:pPr>
        <w:pStyle w:val="Subttulo"/>
        <w:ind w:firstLine="708"/>
        <w:jc w:val="left"/>
        <w:rPr>
          <w:rFonts w:ascii="Cambria" w:hAnsi="Cambria" w:cs="Calibri"/>
          <w:b w:val="0"/>
          <w:sz w:val="20"/>
          <w:szCs w:val="20"/>
          <w:lang w:val="es-ES"/>
        </w:rPr>
      </w:pPr>
    </w:p>
    <w:p w:rsidR="002474F8" w:rsidRPr="004B0D7E" w:rsidRDefault="002474F8" w:rsidP="00240D5B">
      <w:pPr>
        <w:pStyle w:val="Subttulo"/>
        <w:ind w:firstLine="708"/>
        <w:jc w:val="left"/>
        <w:rPr>
          <w:rFonts w:ascii="Cambria" w:hAnsi="Cambria" w:cs="Calibri"/>
          <w:b w:val="0"/>
          <w:sz w:val="20"/>
          <w:szCs w:val="20"/>
        </w:rPr>
      </w:pPr>
      <w:r w:rsidRPr="004B0D7E">
        <w:rPr>
          <w:rFonts w:ascii="Cambria" w:hAnsi="Cambria" w:cs="Calibri"/>
          <w:b w:val="0"/>
          <w:sz w:val="20"/>
          <w:szCs w:val="20"/>
        </w:rPr>
        <w:t>Fuente: Centro de Salud Toca</w:t>
      </w:r>
    </w:p>
    <w:p w:rsidR="006A0063" w:rsidRPr="004B0D7E" w:rsidRDefault="006A0063" w:rsidP="006A0063">
      <w:pPr>
        <w:spacing w:after="0" w:line="240" w:lineRule="auto"/>
        <w:jc w:val="both"/>
        <w:rPr>
          <w:rFonts w:ascii="Cambria" w:hAnsi="Cambria" w:cs="Calibri"/>
          <w:sz w:val="20"/>
          <w:szCs w:val="20"/>
          <w:lang w:val="es-CO"/>
        </w:rPr>
      </w:pPr>
    </w:p>
    <w:p w:rsidR="00240D5B" w:rsidRDefault="00240D5B" w:rsidP="006A0063">
      <w:pPr>
        <w:autoSpaceDE w:val="0"/>
        <w:autoSpaceDN w:val="0"/>
        <w:adjustRightInd w:val="0"/>
        <w:spacing w:after="0" w:line="240" w:lineRule="auto"/>
        <w:jc w:val="both"/>
        <w:rPr>
          <w:rFonts w:ascii="Cambria" w:hAnsi="Cambria" w:cs="Calibri"/>
          <w:bCs/>
          <w:sz w:val="24"/>
          <w:szCs w:val="24"/>
          <w:lang w:eastAsia="es-CO"/>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Calibri"/>
          <w:bCs/>
          <w:sz w:val="24"/>
          <w:szCs w:val="24"/>
          <w:lang w:eastAsia="es-CO"/>
        </w:rPr>
        <w:t xml:space="preserve">En el caso de vivienda a </w:t>
      </w:r>
      <w:r w:rsidRPr="00491E5A">
        <w:rPr>
          <w:rFonts w:ascii="Cambria" w:hAnsi="Cambria" w:cs="AGaramond-Regular"/>
          <w:sz w:val="24"/>
          <w:szCs w:val="24"/>
          <w:lang w:val="es-ES_tradnl" w:eastAsia="es-ES_tradnl"/>
        </w:rPr>
        <w:t xml:space="preserve">lo largo del territorio Colombiano, se presenta un fenómeno en el desordenado crecimiento de nuestros municipios y en el caso de este municipio no es la excepción; la no atención, ni aplicación de los planes de desarrollo, se construyen soluciones urbanas de vivienda en terrenos que no cuentan con las calidades mínimas de servicios públicos domiciliarios, de infraestructura ni sostenibilidad, atentando contra el medio ambiente y contra el propio desarrollo del Municipio de Toca. Esto debido a la falta de seguimiento y control del Esquema de Ordenamiento Territorial. </w:t>
      </w: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Es importante planificar los proyectos de vivienda a realizar para generar asentamientos urbanos sostenibles en el tiempo, involucrando factores como el transporte urbano y la optimización en la articulación del espacio público a través de redes viales adecuadas, entre otros.</w:t>
      </w:r>
    </w:p>
    <w:p w:rsidR="006A0063" w:rsidRPr="00491E5A" w:rsidRDefault="006A0063" w:rsidP="006A0063">
      <w:pPr>
        <w:autoSpaceDE w:val="0"/>
        <w:autoSpaceDN w:val="0"/>
        <w:adjustRightInd w:val="0"/>
        <w:spacing w:after="0" w:line="240" w:lineRule="auto"/>
        <w:jc w:val="both"/>
        <w:rPr>
          <w:rFonts w:ascii="Cambria" w:hAnsi="Cambria" w:cs="Calibri"/>
          <w:bCs/>
          <w:sz w:val="24"/>
          <w:szCs w:val="24"/>
          <w:lang w:eastAsia="es-CO"/>
        </w:rPr>
      </w:pPr>
    </w:p>
    <w:p w:rsidR="006A0063" w:rsidRPr="00491E5A" w:rsidRDefault="006A0063" w:rsidP="006A0063">
      <w:pPr>
        <w:spacing w:after="0" w:line="240" w:lineRule="auto"/>
        <w:jc w:val="both"/>
        <w:rPr>
          <w:rFonts w:ascii="Cambria" w:hAnsi="Cambria" w:cs="Calibri"/>
          <w:b/>
          <w:sz w:val="24"/>
          <w:szCs w:val="24"/>
        </w:rPr>
      </w:pPr>
    </w:p>
    <w:p w:rsidR="006A0063" w:rsidRPr="00491E5A" w:rsidRDefault="006A0063" w:rsidP="006A0063">
      <w:pPr>
        <w:spacing w:after="0" w:line="240" w:lineRule="auto"/>
        <w:jc w:val="both"/>
        <w:rPr>
          <w:rFonts w:ascii="Cambria" w:hAnsi="Cambria" w:cs="Calibri"/>
          <w:b/>
          <w:sz w:val="24"/>
          <w:szCs w:val="24"/>
        </w:rPr>
      </w:pPr>
    </w:p>
    <w:p w:rsidR="006A0063" w:rsidRPr="00491E5A" w:rsidRDefault="006A0063" w:rsidP="006A0063">
      <w:pPr>
        <w:spacing w:after="0" w:line="240" w:lineRule="auto"/>
        <w:jc w:val="both"/>
        <w:rPr>
          <w:rFonts w:ascii="Cambria" w:hAnsi="Cambria" w:cs="Calibri"/>
          <w:b/>
          <w:sz w:val="24"/>
          <w:szCs w:val="24"/>
        </w:rPr>
      </w:pPr>
    </w:p>
    <w:p w:rsidR="006A0063" w:rsidRPr="00491E5A" w:rsidRDefault="006A0063" w:rsidP="006A0063">
      <w:pPr>
        <w:spacing w:after="0" w:line="240" w:lineRule="auto"/>
        <w:jc w:val="both"/>
        <w:rPr>
          <w:rFonts w:ascii="Cambria" w:hAnsi="Cambria" w:cs="Calibri"/>
          <w:b/>
          <w:sz w:val="24"/>
          <w:szCs w:val="24"/>
        </w:rPr>
      </w:pPr>
    </w:p>
    <w:p w:rsidR="006A0063" w:rsidRPr="00491E5A" w:rsidRDefault="006A0063" w:rsidP="006A0063">
      <w:pPr>
        <w:spacing w:after="0" w:line="240" w:lineRule="auto"/>
        <w:jc w:val="both"/>
        <w:rPr>
          <w:rFonts w:ascii="Cambria" w:hAnsi="Cambria" w:cs="Calibri"/>
          <w:b/>
          <w:sz w:val="24"/>
          <w:szCs w:val="24"/>
        </w:rPr>
      </w:pPr>
    </w:p>
    <w:p w:rsidR="006A0063" w:rsidRPr="00491E5A" w:rsidRDefault="006A0063" w:rsidP="003C7CDD">
      <w:pPr>
        <w:numPr>
          <w:ilvl w:val="3"/>
          <w:numId w:val="47"/>
        </w:num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 xml:space="preserve">FORMULACION </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6A0063">
      <w:pPr>
        <w:spacing w:after="0" w:line="240" w:lineRule="auto"/>
        <w:jc w:val="both"/>
        <w:rPr>
          <w:rFonts w:ascii="Cambria" w:hAnsi="Cambria" w:cs="Cambria-Bold"/>
          <w:b/>
          <w:bCs/>
          <w:sz w:val="24"/>
          <w:szCs w:val="24"/>
          <w:lang w:eastAsia="es-CO"/>
        </w:rPr>
      </w:pPr>
      <w:r w:rsidRPr="00491E5A">
        <w:rPr>
          <w:rFonts w:ascii="Cambria" w:hAnsi="Cambria" w:cs="Cambria-Bold"/>
          <w:b/>
          <w:bCs/>
          <w:sz w:val="24"/>
          <w:szCs w:val="24"/>
          <w:lang w:eastAsia="es-CO"/>
        </w:rPr>
        <w:t>4.3.</w:t>
      </w:r>
      <w:r w:rsidR="00445C5C" w:rsidRPr="00491E5A">
        <w:rPr>
          <w:rFonts w:ascii="Cambria" w:hAnsi="Cambria" w:cs="Cambria-Bold"/>
          <w:b/>
          <w:bCs/>
          <w:sz w:val="24"/>
          <w:szCs w:val="24"/>
          <w:lang w:eastAsia="es-CO"/>
        </w:rPr>
        <w:t>6</w:t>
      </w:r>
      <w:r w:rsidRPr="00491E5A">
        <w:rPr>
          <w:rFonts w:ascii="Cambria" w:hAnsi="Cambria" w:cs="Cambria-Bold"/>
          <w:b/>
          <w:bCs/>
          <w:sz w:val="24"/>
          <w:szCs w:val="24"/>
          <w:lang w:eastAsia="es-CO"/>
        </w:rPr>
        <w:t>.2.1. OBJETIVO GENERAL</w:t>
      </w:r>
    </w:p>
    <w:p w:rsidR="006A0063" w:rsidRPr="00491E5A"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Calibri"/>
          <w:sz w:val="24"/>
          <w:szCs w:val="24"/>
          <w:lang w:eastAsia="es-CO"/>
        </w:rPr>
      </w:pPr>
      <w:r w:rsidRPr="00491E5A">
        <w:rPr>
          <w:rFonts w:ascii="Cambria" w:hAnsi="Cambria" w:cs="AGaramond-Regular"/>
          <w:sz w:val="24"/>
          <w:szCs w:val="24"/>
          <w:lang w:val="es-ES_tradnl" w:eastAsia="es-ES_tradnl"/>
        </w:rPr>
        <w:t>Promover la prestación eficiente y óptima calidad de los servicios públicos domiciliarios, garantizando la protección del medio ambiente, la salud humana y los recursos naturales para construir una sociedad más equitativa y solidaria</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3C7CDD">
      <w:pPr>
        <w:numPr>
          <w:ilvl w:val="4"/>
          <w:numId w:val="47"/>
        </w:numPr>
        <w:spacing w:after="0" w:line="240" w:lineRule="auto"/>
        <w:jc w:val="both"/>
        <w:rPr>
          <w:rFonts w:ascii="Cambria" w:hAnsi="Cambria" w:cs="Cambria-Bold"/>
          <w:bCs/>
          <w:sz w:val="24"/>
          <w:szCs w:val="24"/>
          <w:lang w:eastAsia="es-CO"/>
        </w:rPr>
      </w:pPr>
      <w:r w:rsidRPr="00491E5A">
        <w:rPr>
          <w:rFonts w:ascii="Cambria" w:hAnsi="Cambria" w:cs="Cambria-Bold"/>
          <w:b/>
          <w:bCs/>
          <w:sz w:val="24"/>
          <w:szCs w:val="24"/>
          <w:lang w:eastAsia="es-CO"/>
        </w:rPr>
        <w:t>OBJETIVO ESPECIFICO</w:t>
      </w:r>
    </w:p>
    <w:p w:rsidR="006A0063" w:rsidRPr="00491E5A" w:rsidRDefault="006A0063" w:rsidP="006A0063">
      <w:pPr>
        <w:spacing w:after="0" w:line="240" w:lineRule="auto"/>
        <w:jc w:val="both"/>
        <w:rPr>
          <w:rFonts w:ascii="Cambria" w:hAnsi="Cambria" w:cs="Cambria-Bold"/>
          <w:bCs/>
          <w:sz w:val="24"/>
          <w:szCs w:val="24"/>
          <w:lang w:eastAsia="es-CO"/>
        </w:rPr>
      </w:pPr>
    </w:p>
    <w:p w:rsidR="006A0063" w:rsidRPr="00491E5A" w:rsidRDefault="006A0063" w:rsidP="006A0063">
      <w:pPr>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Alcanzar una cobertura de acueducto urbano de 100%, garantizando la prestación de un servicio eficiente las 24 horas del día.</w:t>
      </w:r>
    </w:p>
    <w:tbl>
      <w:tblPr>
        <w:tblpPr w:leftFromText="141" w:rightFromText="141" w:vertAnchor="text" w:horzAnchor="margin" w:tblpY="156"/>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88"/>
        <w:gridCol w:w="1504"/>
        <w:gridCol w:w="1895"/>
        <w:gridCol w:w="1126"/>
        <w:gridCol w:w="1311"/>
        <w:gridCol w:w="1454"/>
      </w:tblGrid>
      <w:tr w:rsidR="00607E36" w:rsidRPr="00B9523A" w:rsidTr="00B9523A">
        <w:trPr>
          <w:trHeight w:val="325"/>
        </w:trPr>
        <w:tc>
          <w:tcPr>
            <w:tcW w:w="1667" w:type="dxa"/>
            <w:vMerge w:val="restart"/>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PROGRAMA</w:t>
            </w:r>
          </w:p>
        </w:tc>
        <w:tc>
          <w:tcPr>
            <w:tcW w:w="1486" w:type="dxa"/>
            <w:vMerge w:val="restart"/>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SUB PROGRAMA</w:t>
            </w:r>
          </w:p>
        </w:tc>
        <w:tc>
          <w:tcPr>
            <w:tcW w:w="4279" w:type="dxa"/>
            <w:gridSpan w:val="3"/>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INDICADOR</w:t>
            </w:r>
          </w:p>
        </w:tc>
        <w:tc>
          <w:tcPr>
            <w:tcW w:w="1436" w:type="dxa"/>
            <w:vMerge w:val="restart"/>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b/>
                <w:sz w:val="20"/>
                <w:szCs w:val="20"/>
              </w:rPr>
              <w:t>META</w:t>
            </w:r>
          </w:p>
        </w:tc>
      </w:tr>
      <w:tr w:rsidR="00607E36" w:rsidRPr="00B9523A" w:rsidTr="00B9523A">
        <w:trPr>
          <w:trHeight w:val="213"/>
        </w:trPr>
        <w:tc>
          <w:tcPr>
            <w:tcW w:w="1667" w:type="dxa"/>
            <w:vMerge/>
          </w:tcPr>
          <w:p w:rsidR="006A0063" w:rsidRPr="00B9523A" w:rsidRDefault="006A0063" w:rsidP="00B9523A">
            <w:pPr>
              <w:autoSpaceDE w:val="0"/>
              <w:autoSpaceDN w:val="0"/>
              <w:adjustRightInd w:val="0"/>
              <w:spacing w:after="0" w:line="240" w:lineRule="auto"/>
              <w:jc w:val="center"/>
              <w:rPr>
                <w:rFonts w:ascii="Cambria" w:hAnsi="Cambria"/>
                <w:b/>
                <w:sz w:val="20"/>
                <w:szCs w:val="20"/>
              </w:rPr>
            </w:pPr>
          </w:p>
        </w:tc>
        <w:tc>
          <w:tcPr>
            <w:tcW w:w="1486" w:type="dxa"/>
            <w:vMerge/>
          </w:tcPr>
          <w:p w:rsidR="006A0063" w:rsidRPr="00B9523A" w:rsidRDefault="006A0063" w:rsidP="00B9523A">
            <w:pPr>
              <w:autoSpaceDE w:val="0"/>
              <w:autoSpaceDN w:val="0"/>
              <w:adjustRightInd w:val="0"/>
              <w:spacing w:after="0" w:line="240" w:lineRule="auto"/>
              <w:jc w:val="center"/>
              <w:rPr>
                <w:rFonts w:ascii="Cambria" w:hAnsi="Cambria"/>
                <w:b/>
                <w:sz w:val="20"/>
                <w:szCs w:val="20"/>
              </w:rPr>
            </w:pPr>
          </w:p>
        </w:tc>
        <w:tc>
          <w:tcPr>
            <w:tcW w:w="1872" w:type="dxa"/>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NOMBRE</w:t>
            </w:r>
          </w:p>
        </w:tc>
        <w:tc>
          <w:tcPr>
            <w:tcW w:w="1112" w:type="dxa"/>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BASE</w:t>
            </w:r>
          </w:p>
        </w:tc>
        <w:tc>
          <w:tcPr>
            <w:tcW w:w="1251" w:type="dxa"/>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PRODUCTO</w:t>
            </w:r>
          </w:p>
        </w:tc>
        <w:tc>
          <w:tcPr>
            <w:tcW w:w="1436" w:type="dxa"/>
            <w:vMerge/>
          </w:tcPr>
          <w:p w:rsidR="006A0063" w:rsidRPr="00B9523A" w:rsidRDefault="006A0063" w:rsidP="00B9523A">
            <w:pPr>
              <w:autoSpaceDE w:val="0"/>
              <w:autoSpaceDN w:val="0"/>
              <w:adjustRightInd w:val="0"/>
              <w:spacing w:after="0" w:line="240" w:lineRule="auto"/>
              <w:rPr>
                <w:rFonts w:ascii="Cambria" w:hAnsi="Cambria"/>
                <w:b/>
                <w:sz w:val="20"/>
                <w:szCs w:val="20"/>
              </w:rPr>
            </w:pPr>
          </w:p>
        </w:tc>
      </w:tr>
      <w:tr w:rsidR="00607E36" w:rsidRPr="00B9523A" w:rsidTr="00B9523A">
        <w:trPr>
          <w:trHeight w:hRule="exact" w:val="1041"/>
        </w:trPr>
        <w:tc>
          <w:tcPr>
            <w:tcW w:w="1667" w:type="dxa"/>
            <w:vMerge w:val="restart"/>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OPTIMIZACION DE LA PRESTACION DE SERVICIOS</w:t>
            </w:r>
          </w:p>
        </w:tc>
        <w:tc>
          <w:tcPr>
            <w:tcW w:w="1486" w:type="dxa"/>
          </w:tcPr>
          <w:p w:rsidR="006A0063" w:rsidRPr="00B9523A" w:rsidRDefault="006A0063" w:rsidP="00B9523A">
            <w:pPr>
              <w:autoSpaceDE w:val="0"/>
              <w:autoSpaceDN w:val="0"/>
              <w:adjustRightInd w:val="0"/>
              <w:rPr>
                <w:rFonts w:ascii="Cambria" w:hAnsi="Cambria" w:cs="Arial066.688"/>
                <w:sz w:val="20"/>
                <w:szCs w:val="20"/>
                <w:lang w:val="es-ES_tradnl" w:eastAsia="es-ES_tradnl"/>
              </w:rPr>
            </w:pPr>
            <w:r w:rsidRPr="00B9523A">
              <w:rPr>
                <w:rFonts w:ascii="Cambria" w:hAnsi="Cambria" w:cs="Arial066.688"/>
                <w:sz w:val="20"/>
                <w:szCs w:val="20"/>
                <w:lang w:val="es-ES_tradnl" w:eastAsia="es-ES_tradnl"/>
              </w:rPr>
              <w:t>Cultura Ciudadana</w:t>
            </w:r>
          </w:p>
        </w:tc>
        <w:tc>
          <w:tcPr>
            <w:tcW w:w="1872" w:type="dxa"/>
          </w:tcPr>
          <w:p w:rsidR="006A0063" w:rsidRPr="00B9523A" w:rsidRDefault="006A0063" w:rsidP="00B9523A">
            <w:pPr>
              <w:autoSpaceDE w:val="0"/>
              <w:autoSpaceDN w:val="0"/>
              <w:adjustRightInd w:val="0"/>
              <w:rPr>
                <w:rFonts w:ascii="Cambria" w:hAnsi="Cambria"/>
                <w:sz w:val="20"/>
                <w:szCs w:val="20"/>
              </w:rPr>
            </w:pPr>
            <w:r w:rsidRPr="00B9523A">
              <w:rPr>
                <w:rFonts w:ascii="Cambria" w:hAnsi="Cambria"/>
                <w:sz w:val="20"/>
                <w:szCs w:val="20"/>
              </w:rPr>
              <w:t>Campañas de cultura ciudadana</w:t>
            </w:r>
          </w:p>
        </w:tc>
        <w:tc>
          <w:tcPr>
            <w:tcW w:w="1112" w:type="dxa"/>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Cero</w:t>
            </w:r>
          </w:p>
        </w:tc>
        <w:tc>
          <w:tcPr>
            <w:tcW w:w="1251" w:type="dxa"/>
          </w:tcPr>
          <w:p w:rsidR="006A0063" w:rsidRPr="00B9523A" w:rsidRDefault="009571D4"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Tres</w:t>
            </w:r>
            <w:r w:rsidR="006A0063" w:rsidRPr="00B9523A">
              <w:rPr>
                <w:rFonts w:ascii="Cambria" w:hAnsi="Cambria"/>
                <w:sz w:val="20"/>
                <w:szCs w:val="20"/>
              </w:rPr>
              <w:t xml:space="preserve">  campaña por año</w:t>
            </w:r>
          </w:p>
        </w:tc>
        <w:tc>
          <w:tcPr>
            <w:tcW w:w="1436" w:type="dxa"/>
          </w:tcPr>
          <w:p w:rsidR="006A0063" w:rsidRPr="00B9523A" w:rsidRDefault="009571D4" w:rsidP="00B9523A">
            <w:pPr>
              <w:autoSpaceDE w:val="0"/>
              <w:autoSpaceDN w:val="0"/>
              <w:adjustRightInd w:val="0"/>
              <w:jc w:val="center"/>
              <w:rPr>
                <w:rFonts w:ascii="Cambria" w:hAnsi="Cambria"/>
                <w:sz w:val="20"/>
                <w:szCs w:val="20"/>
              </w:rPr>
            </w:pPr>
            <w:r w:rsidRPr="00B9523A">
              <w:rPr>
                <w:rFonts w:ascii="Cambria" w:hAnsi="Cambria"/>
                <w:sz w:val="20"/>
                <w:szCs w:val="20"/>
              </w:rPr>
              <w:t>12</w:t>
            </w:r>
            <w:r w:rsidR="006A0063" w:rsidRPr="00B9523A">
              <w:rPr>
                <w:rFonts w:ascii="Cambria" w:hAnsi="Cambria"/>
                <w:sz w:val="20"/>
                <w:szCs w:val="20"/>
              </w:rPr>
              <w:t xml:space="preserve"> Campañas de ahorro de agua 2015</w:t>
            </w:r>
          </w:p>
        </w:tc>
      </w:tr>
      <w:tr w:rsidR="00607E36" w:rsidRPr="00B9523A" w:rsidTr="00B9523A">
        <w:trPr>
          <w:trHeight w:hRule="exact" w:val="907"/>
        </w:trPr>
        <w:tc>
          <w:tcPr>
            <w:tcW w:w="1667" w:type="dxa"/>
            <w:vMerge/>
          </w:tcPr>
          <w:p w:rsidR="006A0063" w:rsidRPr="00B9523A" w:rsidRDefault="006A0063" w:rsidP="00B9523A">
            <w:pPr>
              <w:autoSpaceDE w:val="0"/>
              <w:autoSpaceDN w:val="0"/>
              <w:adjustRightInd w:val="0"/>
              <w:spacing w:after="0" w:line="240" w:lineRule="auto"/>
              <w:jc w:val="center"/>
              <w:rPr>
                <w:rFonts w:ascii="Cambria" w:hAnsi="Cambria"/>
                <w:sz w:val="20"/>
                <w:szCs w:val="20"/>
              </w:rPr>
            </w:pPr>
          </w:p>
        </w:tc>
        <w:tc>
          <w:tcPr>
            <w:tcW w:w="1486" w:type="dxa"/>
          </w:tcPr>
          <w:p w:rsidR="006A0063" w:rsidRPr="00B9523A" w:rsidRDefault="006A0063" w:rsidP="00B9523A">
            <w:pPr>
              <w:autoSpaceDE w:val="0"/>
              <w:autoSpaceDN w:val="0"/>
              <w:adjustRightInd w:val="0"/>
              <w:rPr>
                <w:rFonts w:ascii="Cambria" w:hAnsi="Cambria" w:cs="Arial066.688"/>
                <w:sz w:val="20"/>
                <w:szCs w:val="20"/>
                <w:lang w:val="es-ES_tradnl" w:eastAsia="es-ES_tradnl"/>
              </w:rPr>
            </w:pPr>
            <w:r w:rsidRPr="00B9523A">
              <w:rPr>
                <w:rFonts w:ascii="Cambria" w:hAnsi="Cambria" w:cs="Arial066.688"/>
                <w:sz w:val="20"/>
                <w:szCs w:val="20"/>
                <w:lang w:val="es-ES_tradnl" w:eastAsia="es-ES_tradnl"/>
              </w:rPr>
              <w:t xml:space="preserve">Ampliación de redes </w:t>
            </w:r>
          </w:p>
        </w:tc>
        <w:tc>
          <w:tcPr>
            <w:tcW w:w="1872"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Mayor cobertura de acueducto urbano</w:t>
            </w:r>
          </w:p>
        </w:tc>
        <w:tc>
          <w:tcPr>
            <w:tcW w:w="1112"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98 %</w:t>
            </w:r>
          </w:p>
        </w:tc>
        <w:tc>
          <w:tcPr>
            <w:tcW w:w="1251"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100 %</w:t>
            </w:r>
          </w:p>
        </w:tc>
        <w:tc>
          <w:tcPr>
            <w:tcW w:w="1436"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100 % sector urbano servicio agua</w:t>
            </w:r>
          </w:p>
        </w:tc>
      </w:tr>
      <w:tr w:rsidR="00607E36" w:rsidRPr="00B9523A" w:rsidTr="00B9523A">
        <w:trPr>
          <w:trHeight w:hRule="exact" w:val="907"/>
        </w:trPr>
        <w:tc>
          <w:tcPr>
            <w:tcW w:w="1667" w:type="dxa"/>
            <w:vMerge/>
          </w:tcPr>
          <w:p w:rsidR="006A0063" w:rsidRPr="00B9523A" w:rsidRDefault="006A0063" w:rsidP="00B9523A">
            <w:pPr>
              <w:autoSpaceDE w:val="0"/>
              <w:autoSpaceDN w:val="0"/>
              <w:adjustRightInd w:val="0"/>
              <w:spacing w:after="0" w:line="240" w:lineRule="auto"/>
              <w:jc w:val="center"/>
              <w:rPr>
                <w:rFonts w:ascii="Cambria" w:hAnsi="Cambria"/>
                <w:sz w:val="20"/>
                <w:szCs w:val="20"/>
              </w:rPr>
            </w:pPr>
          </w:p>
        </w:tc>
        <w:tc>
          <w:tcPr>
            <w:tcW w:w="1486" w:type="dxa"/>
          </w:tcPr>
          <w:p w:rsidR="006A0063" w:rsidRPr="00B9523A" w:rsidRDefault="006A0063" w:rsidP="00B9523A">
            <w:pPr>
              <w:autoSpaceDE w:val="0"/>
              <w:autoSpaceDN w:val="0"/>
              <w:adjustRightInd w:val="0"/>
              <w:rPr>
                <w:rFonts w:ascii="Cambria" w:hAnsi="Cambria" w:cs="Arial066.688"/>
                <w:sz w:val="20"/>
                <w:szCs w:val="20"/>
                <w:lang w:val="es-ES_tradnl" w:eastAsia="es-ES_tradnl"/>
              </w:rPr>
            </w:pPr>
            <w:r w:rsidRPr="00B9523A">
              <w:rPr>
                <w:rFonts w:ascii="Cambria" w:hAnsi="Cambria" w:cs="Arial066.688"/>
                <w:sz w:val="20"/>
                <w:szCs w:val="20"/>
                <w:lang w:val="es-ES_tradnl" w:eastAsia="es-ES_tradnl"/>
              </w:rPr>
              <w:t>Adecuación de redes</w:t>
            </w:r>
          </w:p>
        </w:tc>
        <w:tc>
          <w:tcPr>
            <w:tcW w:w="1872"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Adecuar la red de conducción  de agua</w:t>
            </w:r>
          </w:p>
        </w:tc>
        <w:tc>
          <w:tcPr>
            <w:tcW w:w="1112"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Deficiente</w:t>
            </w:r>
          </w:p>
        </w:tc>
        <w:tc>
          <w:tcPr>
            <w:tcW w:w="1251"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Una red de conducción de agua</w:t>
            </w:r>
          </w:p>
        </w:tc>
        <w:tc>
          <w:tcPr>
            <w:tcW w:w="1436"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Construir la red a 100% de conducción</w:t>
            </w:r>
          </w:p>
        </w:tc>
      </w:tr>
      <w:tr w:rsidR="00607E36" w:rsidRPr="00B9523A" w:rsidTr="00B9523A">
        <w:trPr>
          <w:trHeight w:hRule="exact" w:val="907"/>
        </w:trPr>
        <w:tc>
          <w:tcPr>
            <w:tcW w:w="1667" w:type="dxa"/>
            <w:vMerge/>
          </w:tcPr>
          <w:p w:rsidR="006A0063" w:rsidRPr="00B9523A" w:rsidRDefault="006A0063" w:rsidP="00B9523A">
            <w:pPr>
              <w:autoSpaceDE w:val="0"/>
              <w:autoSpaceDN w:val="0"/>
              <w:adjustRightInd w:val="0"/>
              <w:spacing w:after="0" w:line="240" w:lineRule="auto"/>
              <w:jc w:val="center"/>
              <w:rPr>
                <w:rFonts w:ascii="Cambria" w:hAnsi="Cambria"/>
                <w:sz w:val="20"/>
                <w:szCs w:val="20"/>
              </w:rPr>
            </w:pPr>
          </w:p>
        </w:tc>
        <w:tc>
          <w:tcPr>
            <w:tcW w:w="1486" w:type="dxa"/>
          </w:tcPr>
          <w:p w:rsidR="006A0063" w:rsidRPr="00B9523A" w:rsidRDefault="006A0063" w:rsidP="00B9523A">
            <w:pPr>
              <w:autoSpaceDE w:val="0"/>
              <w:autoSpaceDN w:val="0"/>
              <w:adjustRightInd w:val="0"/>
              <w:rPr>
                <w:rFonts w:ascii="Cambria" w:hAnsi="Cambria" w:cs="Arial066.688"/>
                <w:sz w:val="20"/>
                <w:szCs w:val="20"/>
                <w:lang w:val="es-ES_tradnl" w:eastAsia="es-ES_tradnl"/>
              </w:rPr>
            </w:pPr>
            <w:r w:rsidRPr="00B9523A">
              <w:rPr>
                <w:rFonts w:ascii="Cambria" w:hAnsi="Cambria" w:cs="Arial066.688"/>
                <w:sz w:val="20"/>
                <w:szCs w:val="20"/>
                <w:lang w:val="es-ES_tradnl" w:eastAsia="es-ES_tradnl"/>
              </w:rPr>
              <w:t xml:space="preserve"> Ejecución</w:t>
            </w:r>
          </w:p>
        </w:tc>
        <w:tc>
          <w:tcPr>
            <w:tcW w:w="1872"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Plan Maestro de Acueducto y alcantarillado</w:t>
            </w:r>
          </w:p>
        </w:tc>
        <w:tc>
          <w:tcPr>
            <w:tcW w:w="1112"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Deficiente</w:t>
            </w:r>
          </w:p>
        </w:tc>
        <w:tc>
          <w:tcPr>
            <w:tcW w:w="1251"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Ejecución al 100 %</w:t>
            </w:r>
          </w:p>
        </w:tc>
        <w:tc>
          <w:tcPr>
            <w:tcW w:w="1436"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Ejecución al 100 % del Plan Maestro de Acueducto y Alcantarillado Urbano</w:t>
            </w:r>
          </w:p>
        </w:tc>
      </w:tr>
      <w:tr w:rsidR="00607E36" w:rsidRPr="00B9523A" w:rsidTr="00B9523A">
        <w:trPr>
          <w:trHeight w:hRule="exact" w:val="907"/>
        </w:trPr>
        <w:tc>
          <w:tcPr>
            <w:tcW w:w="1667" w:type="dxa"/>
            <w:vMerge/>
          </w:tcPr>
          <w:p w:rsidR="006A0063" w:rsidRPr="00B9523A" w:rsidRDefault="006A0063" w:rsidP="00B9523A">
            <w:pPr>
              <w:autoSpaceDE w:val="0"/>
              <w:autoSpaceDN w:val="0"/>
              <w:adjustRightInd w:val="0"/>
              <w:spacing w:after="0" w:line="240" w:lineRule="auto"/>
              <w:jc w:val="center"/>
              <w:rPr>
                <w:rFonts w:ascii="Cambria" w:hAnsi="Cambria"/>
                <w:sz w:val="20"/>
                <w:szCs w:val="20"/>
              </w:rPr>
            </w:pPr>
          </w:p>
        </w:tc>
        <w:tc>
          <w:tcPr>
            <w:tcW w:w="1486" w:type="dxa"/>
          </w:tcPr>
          <w:p w:rsidR="006A0063" w:rsidRPr="00B9523A" w:rsidRDefault="006A0063" w:rsidP="00B9523A">
            <w:pPr>
              <w:autoSpaceDE w:val="0"/>
              <w:autoSpaceDN w:val="0"/>
              <w:adjustRightInd w:val="0"/>
              <w:rPr>
                <w:rFonts w:ascii="Cambria" w:hAnsi="Cambria" w:cs="Arial066.688"/>
                <w:sz w:val="20"/>
                <w:szCs w:val="20"/>
                <w:lang w:val="es-ES_tradnl" w:eastAsia="es-ES_tradnl"/>
              </w:rPr>
            </w:pPr>
            <w:r w:rsidRPr="00B9523A">
              <w:rPr>
                <w:rFonts w:ascii="Cambria" w:hAnsi="Cambria" w:cs="Arial066.688"/>
                <w:sz w:val="20"/>
                <w:szCs w:val="20"/>
                <w:lang w:val="es-ES_tradnl" w:eastAsia="es-ES_tradnl"/>
              </w:rPr>
              <w:t>Eficiencia del servicio</w:t>
            </w:r>
          </w:p>
        </w:tc>
        <w:tc>
          <w:tcPr>
            <w:tcW w:w="1872"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Numero de horas de prestación del servicio</w:t>
            </w:r>
          </w:p>
        </w:tc>
        <w:tc>
          <w:tcPr>
            <w:tcW w:w="1112"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Deficiente</w:t>
            </w:r>
          </w:p>
        </w:tc>
        <w:tc>
          <w:tcPr>
            <w:tcW w:w="1251"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24 horas</w:t>
            </w:r>
          </w:p>
        </w:tc>
        <w:tc>
          <w:tcPr>
            <w:tcW w:w="1436"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24 horas al día prestando el servicio</w:t>
            </w:r>
          </w:p>
        </w:tc>
      </w:tr>
      <w:tr w:rsidR="00607E36" w:rsidRPr="00B9523A" w:rsidTr="00B9523A">
        <w:trPr>
          <w:trHeight w:hRule="exact" w:val="907"/>
        </w:trPr>
        <w:tc>
          <w:tcPr>
            <w:tcW w:w="1667" w:type="dxa"/>
            <w:vMerge/>
          </w:tcPr>
          <w:p w:rsidR="006A0063" w:rsidRPr="00B9523A" w:rsidRDefault="006A0063" w:rsidP="00B9523A">
            <w:pPr>
              <w:autoSpaceDE w:val="0"/>
              <w:autoSpaceDN w:val="0"/>
              <w:adjustRightInd w:val="0"/>
              <w:spacing w:after="0" w:line="240" w:lineRule="auto"/>
              <w:jc w:val="center"/>
              <w:rPr>
                <w:rFonts w:ascii="Cambria" w:hAnsi="Cambria"/>
                <w:sz w:val="20"/>
                <w:szCs w:val="20"/>
              </w:rPr>
            </w:pPr>
          </w:p>
        </w:tc>
        <w:tc>
          <w:tcPr>
            <w:tcW w:w="1486" w:type="dxa"/>
          </w:tcPr>
          <w:p w:rsidR="006A0063" w:rsidRPr="00B9523A" w:rsidRDefault="006A0063" w:rsidP="00B9523A">
            <w:pPr>
              <w:autoSpaceDE w:val="0"/>
              <w:autoSpaceDN w:val="0"/>
              <w:adjustRightInd w:val="0"/>
              <w:rPr>
                <w:rFonts w:ascii="Cambria" w:hAnsi="Cambria" w:cs="Arial066.688"/>
                <w:sz w:val="20"/>
                <w:szCs w:val="20"/>
                <w:lang w:val="es-ES_tradnl" w:eastAsia="es-ES_tradnl"/>
              </w:rPr>
            </w:pPr>
            <w:r w:rsidRPr="00B9523A">
              <w:rPr>
                <w:rFonts w:ascii="Cambria" w:hAnsi="Cambria" w:cs="Arial066.688"/>
                <w:sz w:val="20"/>
                <w:szCs w:val="20"/>
                <w:lang w:val="es-ES_tradnl" w:eastAsia="es-ES_tradnl"/>
              </w:rPr>
              <w:t xml:space="preserve">Subsidios </w:t>
            </w:r>
          </w:p>
        </w:tc>
        <w:tc>
          <w:tcPr>
            <w:tcW w:w="1872"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 xml:space="preserve">Actualizar la estratificación socio económica </w:t>
            </w:r>
          </w:p>
        </w:tc>
        <w:tc>
          <w:tcPr>
            <w:tcW w:w="1112"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 xml:space="preserve">Deficiente </w:t>
            </w:r>
          </w:p>
        </w:tc>
        <w:tc>
          <w:tcPr>
            <w:tcW w:w="1251" w:type="dxa"/>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Estratificación actualizada</w:t>
            </w:r>
          </w:p>
        </w:tc>
        <w:tc>
          <w:tcPr>
            <w:tcW w:w="1436" w:type="dxa"/>
          </w:tcPr>
          <w:p w:rsidR="006A0063" w:rsidRPr="00B9523A" w:rsidRDefault="006A0063" w:rsidP="00B9523A">
            <w:pPr>
              <w:autoSpaceDE w:val="0"/>
              <w:autoSpaceDN w:val="0"/>
              <w:adjustRightInd w:val="0"/>
              <w:rPr>
                <w:rFonts w:ascii="Cambria" w:hAnsi="Cambria"/>
                <w:sz w:val="20"/>
                <w:szCs w:val="20"/>
              </w:rPr>
            </w:pPr>
            <w:r w:rsidRPr="00B9523A">
              <w:rPr>
                <w:rFonts w:ascii="Cambria" w:hAnsi="Cambria"/>
                <w:sz w:val="20"/>
                <w:szCs w:val="20"/>
              </w:rPr>
              <w:t xml:space="preserve">Actualizar la Estratificación </w:t>
            </w:r>
          </w:p>
        </w:tc>
      </w:tr>
    </w:tbl>
    <w:p w:rsidR="006A0063" w:rsidRDefault="006A0063" w:rsidP="006A0063">
      <w:pPr>
        <w:spacing w:after="0" w:line="240" w:lineRule="auto"/>
        <w:jc w:val="both"/>
        <w:rPr>
          <w:rFonts w:ascii="Cambria" w:hAnsi="Cambria" w:cs="Cambria-Bold"/>
          <w:b/>
          <w:bCs/>
          <w:sz w:val="24"/>
          <w:szCs w:val="24"/>
          <w:lang w:eastAsia="es-CO"/>
        </w:rPr>
      </w:pPr>
    </w:p>
    <w:p w:rsidR="00240D5B" w:rsidRDefault="00240D5B" w:rsidP="006A0063">
      <w:pPr>
        <w:spacing w:after="0" w:line="240" w:lineRule="auto"/>
        <w:jc w:val="both"/>
        <w:rPr>
          <w:rFonts w:ascii="Cambria" w:hAnsi="Cambria" w:cs="Cambria-Bold"/>
          <w:b/>
          <w:bCs/>
          <w:sz w:val="24"/>
          <w:szCs w:val="24"/>
          <w:lang w:eastAsia="es-CO"/>
        </w:rPr>
      </w:pPr>
    </w:p>
    <w:p w:rsidR="00240D5B" w:rsidRDefault="00240D5B" w:rsidP="006A0063">
      <w:pPr>
        <w:spacing w:after="0" w:line="240" w:lineRule="auto"/>
        <w:jc w:val="both"/>
        <w:rPr>
          <w:rFonts w:ascii="Cambria" w:hAnsi="Cambria" w:cs="Cambria-Bold"/>
          <w:b/>
          <w:bCs/>
          <w:sz w:val="24"/>
          <w:szCs w:val="24"/>
          <w:lang w:eastAsia="es-CO"/>
        </w:rPr>
      </w:pPr>
    </w:p>
    <w:p w:rsidR="005C2554" w:rsidRDefault="005C2554" w:rsidP="006A0063">
      <w:pPr>
        <w:spacing w:after="0" w:line="240" w:lineRule="auto"/>
        <w:jc w:val="both"/>
        <w:rPr>
          <w:rFonts w:ascii="Cambria" w:hAnsi="Cambria" w:cs="Cambria-Bold"/>
          <w:b/>
          <w:bCs/>
          <w:sz w:val="24"/>
          <w:szCs w:val="24"/>
          <w:lang w:eastAsia="es-CO"/>
        </w:rPr>
      </w:pPr>
    </w:p>
    <w:p w:rsidR="005C2554" w:rsidRPr="00491E5A" w:rsidRDefault="005C2554" w:rsidP="006A0063">
      <w:pPr>
        <w:spacing w:after="0" w:line="240" w:lineRule="auto"/>
        <w:jc w:val="both"/>
        <w:rPr>
          <w:rFonts w:ascii="Cambria" w:hAnsi="Cambria" w:cs="Cambria-Bold"/>
          <w:b/>
          <w:bCs/>
          <w:sz w:val="24"/>
          <w:szCs w:val="24"/>
          <w:lang w:eastAsia="es-CO"/>
        </w:rPr>
      </w:pPr>
    </w:p>
    <w:p w:rsidR="006A0063" w:rsidRPr="00491E5A" w:rsidRDefault="006A0063" w:rsidP="003C7CDD">
      <w:pPr>
        <w:numPr>
          <w:ilvl w:val="4"/>
          <w:numId w:val="47"/>
        </w:numPr>
        <w:spacing w:after="0" w:line="240" w:lineRule="auto"/>
        <w:jc w:val="both"/>
        <w:rPr>
          <w:rFonts w:ascii="Cambria" w:hAnsi="Cambria" w:cs="Arial"/>
          <w:b/>
          <w:bCs/>
          <w:sz w:val="24"/>
          <w:szCs w:val="24"/>
          <w:lang w:eastAsia="es-CO"/>
        </w:rPr>
      </w:pPr>
      <w:r w:rsidRPr="00491E5A">
        <w:rPr>
          <w:rFonts w:ascii="Cambria" w:hAnsi="Cambria" w:cs="Arial"/>
          <w:b/>
          <w:bCs/>
          <w:sz w:val="24"/>
          <w:szCs w:val="24"/>
          <w:lang w:eastAsia="es-CO"/>
        </w:rPr>
        <w:t>ESTRATEGIAS</w:t>
      </w:r>
    </w:p>
    <w:p w:rsidR="006A0063" w:rsidRPr="00491E5A" w:rsidRDefault="006A0063" w:rsidP="006A0063">
      <w:pPr>
        <w:spacing w:after="0" w:line="240" w:lineRule="auto"/>
        <w:jc w:val="both"/>
        <w:rPr>
          <w:rFonts w:ascii="Cambria" w:hAnsi="Cambria" w:cs="Arial"/>
          <w:b/>
          <w:bCs/>
          <w:sz w:val="24"/>
          <w:szCs w:val="24"/>
          <w:lang w:eastAsia="es-CO"/>
        </w:rPr>
      </w:pPr>
    </w:p>
    <w:p w:rsidR="006A0063" w:rsidRDefault="006A0063" w:rsidP="006A0063">
      <w:pPr>
        <w:spacing w:after="0" w:line="240" w:lineRule="auto"/>
        <w:jc w:val="both"/>
        <w:rPr>
          <w:rFonts w:ascii="Cambria" w:hAnsi="Cambria" w:cs="Cambria-Bold"/>
          <w:bCs/>
          <w:color w:val="000000"/>
          <w:sz w:val="24"/>
          <w:szCs w:val="24"/>
          <w:lang w:eastAsia="es-CO"/>
        </w:rPr>
      </w:pPr>
      <w:r w:rsidRPr="00491E5A">
        <w:rPr>
          <w:rFonts w:ascii="Cambria" w:hAnsi="Cambria" w:cs="Cambria-Bold"/>
          <w:bCs/>
          <w:color w:val="000000"/>
          <w:sz w:val="24"/>
          <w:szCs w:val="24"/>
          <w:lang w:eastAsia="es-CO"/>
        </w:rPr>
        <w:lastRenderedPageBreak/>
        <w:t>Realizar los trámites requeridos por el denominado Plan Departamental de Aguas, para que regresen los dineros consignados en anteriores administraciones, par poder ser reinvertidos en el sector.</w:t>
      </w:r>
    </w:p>
    <w:p w:rsidR="005C2554" w:rsidRPr="00491E5A" w:rsidRDefault="005C2554" w:rsidP="006A0063">
      <w:pPr>
        <w:spacing w:after="0" w:line="240" w:lineRule="auto"/>
        <w:jc w:val="both"/>
        <w:rPr>
          <w:rFonts w:ascii="Cambria" w:hAnsi="Cambria" w:cs="Cambria-Bold"/>
          <w:bCs/>
          <w:color w:val="000000"/>
          <w:sz w:val="24"/>
          <w:szCs w:val="24"/>
          <w:lang w:eastAsia="es-CO"/>
        </w:rPr>
      </w:pPr>
    </w:p>
    <w:p w:rsidR="006A0063" w:rsidRDefault="006A0063" w:rsidP="006A0063">
      <w:pPr>
        <w:spacing w:after="0" w:line="240" w:lineRule="auto"/>
        <w:jc w:val="both"/>
        <w:rPr>
          <w:rFonts w:ascii="Cambria" w:hAnsi="Cambria" w:cs="Cambria-Bold"/>
          <w:bCs/>
          <w:color w:val="000000"/>
          <w:sz w:val="24"/>
          <w:szCs w:val="24"/>
          <w:lang w:eastAsia="es-CO"/>
        </w:rPr>
      </w:pPr>
      <w:r w:rsidRPr="00491E5A">
        <w:rPr>
          <w:rFonts w:ascii="Cambria" w:hAnsi="Cambria" w:cs="Cambria-Bold"/>
          <w:bCs/>
          <w:color w:val="000000"/>
          <w:sz w:val="24"/>
          <w:szCs w:val="24"/>
          <w:lang w:eastAsia="es-CO"/>
        </w:rPr>
        <w:t>A través de mensajes de cultura ciudadana, establecer políticas de ahorro de agua, concientizando a la comunidad que</w:t>
      </w:r>
      <w:r w:rsidR="00240D5B">
        <w:rPr>
          <w:rFonts w:ascii="Cambria" w:hAnsi="Cambria" w:cs="Cambria-Bold"/>
          <w:bCs/>
          <w:color w:val="000000"/>
          <w:sz w:val="24"/>
          <w:szCs w:val="24"/>
          <w:lang w:eastAsia="es-CO"/>
        </w:rPr>
        <w:t xml:space="preserve"> el uso especifico del agua del</w:t>
      </w:r>
      <w:r w:rsidRPr="00491E5A">
        <w:rPr>
          <w:rFonts w:ascii="Cambria" w:hAnsi="Cambria" w:cs="Cambria-Bold"/>
          <w:bCs/>
          <w:color w:val="000000"/>
          <w:sz w:val="24"/>
          <w:szCs w:val="24"/>
          <w:lang w:eastAsia="es-CO"/>
        </w:rPr>
        <w:t xml:space="preserve"> acueducto es domestico.</w:t>
      </w:r>
    </w:p>
    <w:p w:rsidR="005C2554" w:rsidRPr="00491E5A" w:rsidRDefault="005C2554" w:rsidP="006A0063">
      <w:pPr>
        <w:spacing w:after="0" w:line="240" w:lineRule="auto"/>
        <w:jc w:val="both"/>
        <w:rPr>
          <w:rFonts w:ascii="Cambria" w:hAnsi="Cambria" w:cs="Cambria-Bold"/>
          <w:bCs/>
          <w:color w:val="000000"/>
          <w:sz w:val="24"/>
          <w:szCs w:val="24"/>
          <w:lang w:eastAsia="es-CO"/>
        </w:rPr>
      </w:pPr>
    </w:p>
    <w:p w:rsidR="006A0063" w:rsidRPr="00491E5A" w:rsidRDefault="006A0063" w:rsidP="006A0063">
      <w:pPr>
        <w:spacing w:after="0" w:line="240" w:lineRule="auto"/>
        <w:jc w:val="both"/>
        <w:rPr>
          <w:rFonts w:ascii="Cambria" w:hAnsi="Cambria" w:cs="Cambria-Bold"/>
          <w:bCs/>
          <w:color w:val="000000"/>
          <w:sz w:val="24"/>
          <w:szCs w:val="24"/>
          <w:lang w:eastAsia="es-CO"/>
        </w:rPr>
      </w:pPr>
      <w:r w:rsidRPr="00491E5A">
        <w:rPr>
          <w:rFonts w:ascii="Cambria" w:hAnsi="Cambria" w:cs="Cambria-Bold"/>
          <w:bCs/>
          <w:color w:val="000000"/>
          <w:sz w:val="24"/>
          <w:szCs w:val="24"/>
          <w:lang w:eastAsia="es-CO"/>
        </w:rPr>
        <w:t>Implementar el uso de medidores en toda la población urbana, para hacer más eficiente el servicio.</w:t>
      </w:r>
    </w:p>
    <w:p w:rsidR="008353E6" w:rsidRPr="00491E5A" w:rsidRDefault="008353E6" w:rsidP="006A0063">
      <w:pPr>
        <w:spacing w:after="0" w:line="240" w:lineRule="auto"/>
        <w:jc w:val="both"/>
        <w:rPr>
          <w:rFonts w:ascii="Cambria" w:hAnsi="Cambria" w:cs="Cambria-Bold"/>
          <w:bCs/>
          <w:color w:val="000000"/>
          <w:sz w:val="24"/>
          <w:szCs w:val="24"/>
          <w:lang w:eastAsia="es-CO"/>
        </w:rPr>
      </w:pPr>
    </w:p>
    <w:p w:rsidR="006A0063" w:rsidRDefault="00031549" w:rsidP="006A0063">
      <w:pPr>
        <w:spacing w:after="0" w:line="240" w:lineRule="auto"/>
        <w:jc w:val="both"/>
        <w:rPr>
          <w:rFonts w:ascii="Cambria" w:hAnsi="Cambria"/>
          <w:sz w:val="24"/>
          <w:szCs w:val="24"/>
          <w:lang w:val="es-CO"/>
        </w:rPr>
      </w:pPr>
      <w:r w:rsidRPr="00491E5A">
        <w:rPr>
          <w:rFonts w:ascii="Cambria" w:hAnsi="Cambria"/>
          <w:sz w:val="24"/>
          <w:szCs w:val="24"/>
          <w:lang w:val="es-CO"/>
        </w:rPr>
        <w:t>Apoyo a las juntas de acueducto rurales para asociarse y organizarse como Organización Social</w:t>
      </w:r>
      <w:r w:rsidR="005C2554">
        <w:rPr>
          <w:rFonts w:ascii="Cambria" w:hAnsi="Cambria"/>
          <w:sz w:val="24"/>
          <w:szCs w:val="24"/>
          <w:lang w:val="es-CO"/>
        </w:rPr>
        <w:t>.</w:t>
      </w:r>
    </w:p>
    <w:p w:rsidR="005C2554" w:rsidRPr="00491E5A" w:rsidRDefault="005C2554" w:rsidP="006A0063">
      <w:pPr>
        <w:spacing w:after="0" w:line="240" w:lineRule="auto"/>
        <w:jc w:val="both"/>
        <w:rPr>
          <w:rFonts w:ascii="Cambria" w:hAnsi="Cambria" w:cs="Cambria-Bold"/>
          <w:bCs/>
          <w:color w:val="000000"/>
          <w:sz w:val="24"/>
          <w:szCs w:val="24"/>
          <w:lang w:eastAsia="es-CO"/>
        </w:rPr>
      </w:pPr>
    </w:p>
    <w:p w:rsidR="006A0063" w:rsidRPr="00491E5A" w:rsidRDefault="006A0063" w:rsidP="006A0063">
      <w:pPr>
        <w:spacing w:after="0" w:line="240" w:lineRule="auto"/>
        <w:jc w:val="both"/>
        <w:rPr>
          <w:rFonts w:ascii="Cambria" w:hAnsi="Cambria" w:cs="Cambria-Bold"/>
          <w:bCs/>
          <w:color w:val="000000"/>
          <w:sz w:val="24"/>
          <w:szCs w:val="24"/>
          <w:lang w:eastAsia="es-CO"/>
        </w:rPr>
      </w:pPr>
      <w:r w:rsidRPr="00491E5A">
        <w:rPr>
          <w:rFonts w:ascii="Cambria" w:hAnsi="Cambria" w:cs="Cambria-Bold"/>
          <w:bCs/>
          <w:color w:val="000000"/>
          <w:sz w:val="24"/>
          <w:szCs w:val="24"/>
          <w:lang w:eastAsia="es-CO"/>
        </w:rPr>
        <w:t>Aumentar la cobertura del área de distribución del acueducto urbano, acorde a lo establecido en el esquema de ordenamiento territorial.</w:t>
      </w:r>
    </w:p>
    <w:p w:rsidR="006A0063" w:rsidRPr="00491E5A" w:rsidRDefault="006A0063" w:rsidP="006A0063">
      <w:pPr>
        <w:spacing w:after="0" w:line="240" w:lineRule="auto"/>
        <w:jc w:val="both"/>
        <w:rPr>
          <w:rFonts w:ascii="Cambria" w:hAnsi="Cambria" w:cs="Cambria-Bold"/>
          <w:bCs/>
          <w:sz w:val="24"/>
          <w:szCs w:val="24"/>
          <w:lang w:eastAsia="es-CO"/>
        </w:rPr>
      </w:pPr>
    </w:p>
    <w:p w:rsidR="006A0063" w:rsidRPr="00491E5A" w:rsidRDefault="006A0063" w:rsidP="006A0063">
      <w:p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 xml:space="preserve">Realizar el diagnostico, presupuesto y apropiar los recursos para construir la red de conducción desde la captación hasta </w:t>
      </w:r>
      <w:r w:rsidR="009D335A" w:rsidRPr="00491E5A">
        <w:rPr>
          <w:rFonts w:ascii="Cambria" w:hAnsi="Cambria" w:cs="Cambria-Bold"/>
          <w:bCs/>
          <w:sz w:val="24"/>
          <w:szCs w:val="24"/>
          <w:lang w:eastAsia="es-CO"/>
        </w:rPr>
        <w:t xml:space="preserve">los tanques de almacenamiento, para así </w:t>
      </w:r>
      <w:r w:rsidRPr="00491E5A">
        <w:rPr>
          <w:rFonts w:ascii="Cambria" w:hAnsi="Cambria" w:cs="Cambria-Bold"/>
          <w:bCs/>
          <w:sz w:val="24"/>
          <w:szCs w:val="24"/>
          <w:lang w:eastAsia="es-CO"/>
        </w:rPr>
        <w:t xml:space="preserve">garantizar la prestación del servicio de acueducto las 24 horas del día, evitando fallas en el servicio ocasionada por los constantes derrumbes. </w:t>
      </w:r>
    </w:p>
    <w:p w:rsidR="008353E6" w:rsidRPr="00491E5A" w:rsidRDefault="008353E6" w:rsidP="006A0063">
      <w:pPr>
        <w:spacing w:after="0" w:line="240" w:lineRule="auto"/>
        <w:jc w:val="both"/>
        <w:rPr>
          <w:rFonts w:ascii="Cambria" w:hAnsi="Cambria" w:cs="Cambria-Bold"/>
          <w:bCs/>
          <w:sz w:val="24"/>
          <w:szCs w:val="24"/>
          <w:lang w:eastAsia="es-CO"/>
        </w:rPr>
      </w:pPr>
    </w:p>
    <w:p w:rsidR="006A0063" w:rsidRDefault="00031549" w:rsidP="006A0063">
      <w:pPr>
        <w:spacing w:after="0" w:line="240" w:lineRule="auto"/>
        <w:jc w:val="both"/>
        <w:rPr>
          <w:rFonts w:ascii="Cambria" w:hAnsi="Cambria"/>
          <w:sz w:val="24"/>
          <w:szCs w:val="24"/>
          <w:lang w:val="es-CO"/>
        </w:rPr>
      </w:pPr>
      <w:r w:rsidRPr="00491E5A">
        <w:rPr>
          <w:rFonts w:ascii="Cambria" w:hAnsi="Cambria"/>
          <w:sz w:val="24"/>
          <w:szCs w:val="24"/>
          <w:lang w:val="es-CO"/>
        </w:rPr>
        <w:t>Capacitación a la comunidad para realizar</w:t>
      </w:r>
      <w:r w:rsidR="009D335A" w:rsidRPr="00491E5A">
        <w:rPr>
          <w:rFonts w:ascii="Cambria" w:hAnsi="Cambria"/>
          <w:sz w:val="24"/>
          <w:szCs w:val="24"/>
          <w:lang w:val="es-CO"/>
        </w:rPr>
        <w:t xml:space="preserve"> procesos de </w:t>
      </w:r>
      <w:r w:rsidRPr="00491E5A">
        <w:rPr>
          <w:rFonts w:ascii="Cambria" w:hAnsi="Cambria"/>
          <w:sz w:val="24"/>
          <w:szCs w:val="24"/>
          <w:lang w:val="es-CO"/>
        </w:rPr>
        <w:t xml:space="preserve">filtración </w:t>
      </w:r>
      <w:r w:rsidR="00E147BF">
        <w:rPr>
          <w:rFonts w:ascii="Cambria" w:hAnsi="Cambria"/>
          <w:sz w:val="24"/>
          <w:szCs w:val="24"/>
          <w:lang w:val="es-CO"/>
        </w:rPr>
        <w:t>y descontaminación de agua mediante la elaboración de Filtros Caseros.</w:t>
      </w:r>
    </w:p>
    <w:p w:rsidR="005C2554" w:rsidRPr="00491E5A" w:rsidRDefault="005C2554" w:rsidP="006A0063">
      <w:pPr>
        <w:spacing w:after="0" w:line="240" w:lineRule="auto"/>
        <w:jc w:val="both"/>
        <w:rPr>
          <w:rFonts w:ascii="Cambria" w:hAnsi="Cambria"/>
          <w:sz w:val="24"/>
          <w:szCs w:val="24"/>
          <w:lang w:val="es-CO"/>
        </w:rPr>
      </w:pPr>
    </w:p>
    <w:p w:rsidR="008353E6" w:rsidRPr="00E147BF" w:rsidRDefault="008353E6" w:rsidP="006A0063">
      <w:pPr>
        <w:spacing w:after="0" w:line="240" w:lineRule="auto"/>
        <w:jc w:val="both"/>
        <w:rPr>
          <w:rFonts w:ascii="Cambria" w:hAnsi="Cambria" w:cs="Cambria-Bold"/>
          <w:bCs/>
          <w:sz w:val="24"/>
          <w:szCs w:val="24"/>
          <w:lang w:val="es-CO" w:eastAsia="es-CO"/>
        </w:rPr>
      </w:pPr>
    </w:p>
    <w:p w:rsidR="006A0063" w:rsidRPr="00491E5A" w:rsidRDefault="006A0063" w:rsidP="003C7CDD">
      <w:pPr>
        <w:numPr>
          <w:ilvl w:val="4"/>
          <w:numId w:val="47"/>
        </w:numPr>
        <w:spacing w:after="0" w:line="240" w:lineRule="auto"/>
        <w:jc w:val="both"/>
        <w:rPr>
          <w:rFonts w:ascii="Cambria" w:hAnsi="Cambria" w:cs="Cambria-Bold"/>
          <w:bCs/>
          <w:sz w:val="24"/>
          <w:szCs w:val="24"/>
          <w:lang w:eastAsia="es-CO"/>
        </w:rPr>
      </w:pPr>
      <w:r w:rsidRPr="00491E5A">
        <w:rPr>
          <w:rFonts w:ascii="Cambria" w:hAnsi="Cambria" w:cs="Cambria-Bold"/>
          <w:b/>
          <w:bCs/>
          <w:sz w:val="24"/>
          <w:szCs w:val="24"/>
          <w:lang w:eastAsia="es-CO"/>
        </w:rPr>
        <w:t>OBJETIVO ESPECIFICO</w:t>
      </w:r>
    </w:p>
    <w:p w:rsidR="006A0063" w:rsidRDefault="006A0063" w:rsidP="006A0063">
      <w:pPr>
        <w:spacing w:after="0" w:line="240" w:lineRule="auto"/>
        <w:jc w:val="both"/>
        <w:rPr>
          <w:rFonts w:ascii="Cambria" w:hAnsi="Cambria" w:cs="Cambria-Bold"/>
          <w:bCs/>
          <w:sz w:val="24"/>
          <w:szCs w:val="24"/>
          <w:lang w:eastAsia="es-CO"/>
        </w:rPr>
      </w:pPr>
    </w:p>
    <w:p w:rsidR="005C2554" w:rsidRPr="00491E5A" w:rsidRDefault="005C2554" w:rsidP="006A0063">
      <w:pPr>
        <w:spacing w:after="0" w:line="240" w:lineRule="auto"/>
        <w:jc w:val="both"/>
        <w:rPr>
          <w:rFonts w:ascii="Cambria" w:hAnsi="Cambria" w:cs="Cambria-Bold"/>
          <w:bCs/>
          <w:sz w:val="24"/>
          <w:szCs w:val="24"/>
          <w:lang w:eastAsia="es-CO"/>
        </w:rPr>
      </w:pPr>
    </w:p>
    <w:p w:rsidR="006A0063" w:rsidRDefault="006A0063" w:rsidP="006A0063">
      <w:pPr>
        <w:autoSpaceDE w:val="0"/>
        <w:autoSpaceDN w:val="0"/>
        <w:adjustRightInd w:val="0"/>
        <w:spacing w:after="0" w:line="240" w:lineRule="auto"/>
        <w:jc w:val="both"/>
        <w:rPr>
          <w:rFonts w:ascii="Cambria" w:hAnsi="Cambria" w:cs="AGaramond-Regular"/>
          <w:sz w:val="24"/>
          <w:szCs w:val="24"/>
          <w:lang w:val="es-ES_tradnl" w:eastAsia="es-ES_tradnl"/>
        </w:rPr>
      </w:pPr>
      <w:r w:rsidRPr="00491E5A">
        <w:rPr>
          <w:rFonts w:ascii="Cambria" w:hAnsi="Cambria" w:cs="AGaramond-Regular"/>
          <w:sz w:val="24"/>
          <w:szCs w:val="24"/>
          <w:lang w:val="es-ES_tradnl" w:eastAsia="es-ES_tradnl"/>
        </w:rPr>
        <w:t>Gestionar a través de Corpoboyacá recursos cofinanciados, para construir  la Planta de Tratamiento de Aguas Residuales Tratadas.</w:t>
      </w:r>
    </w:p>
    <w:p w:rsidR="005C2554" w:rsidRDefault="005C2554"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5C2554" w:rsidRDefault="005C2554"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5C2554" w:rsidRDefault="005C2554" w:rsidP="006A0063">
      <w:pPr>
        <w:autoSpaceDE w:val="0"/>
        <w:autoSpaceDN w:val="0"/>
        <w:adjustRightInd w:val="0"/>
        <w:spacing w:after="0" w:line="240" w:lineRule="auto"/>
        <w:jc w:val="both"/>
        <w:rPr>
          <w:rFonts w:ascii="Cambria" w:hAnsi="Cambria" w:cs="AGaramond-Regular"/>
          <w:sz w:val="24"/>
          <w:szCs w:val="24"/>
          <w:lang w:val="es-ES_tradnl" w:eastAsia="es-ES_tradnl"/>
        </w:rPr>
      </w:pPr>
    </w:p>
    <w:p w:rsidR="005C2554" w:rsidRPr="00491E5A" w:rsidRDefault="005C2554" w:rsidP="006A0063">
      <w:pPr>
        <w:autoSpaceDE w:val="0"/>
        <w:autoSpaceDN w:val="0"/>
        <w:adjustRightInd w:val="0"/>
        <w:spacing w:after="0" w:line="240" w:lineRule="auto"/>
        <w:jc w:val="both"/>
        <w:rPr>
          <w:rFonts w:ascii="Cambria" w:hAnsi="Cambria" w:cs="Cambria-Bold"/>
          <w:b/>
          <w:bCs/>
          <w:sz w:val="24"/>
          <w:szCs w:val="24"/>
          <w:lang w:eastAsia="es-CO"/>
        </w:rPr>
      </w:pPr>
    </w:p>
    <w:tbl>
      <w:tblPr>
        <w:tblpPr w:leftFromText="141" w:rightFromText="141" w:vertAnchor="text" w:horzAnchor="margin" w:tblpY="156"/>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88"/>
        <w:gridCol w:w="1504"/>
        <w:gridCol w:w="1472"/>
        <w:gridCol w:w="1362"/>
        <w:gridCol w:w="1214"/>
        <w:gridCol w:w="1738"/>
      </w:tblGrid>
      <w:tr w:rsidR="00607E36" w:rsidRPr="00B9523A" w:rsidTr="00864F98">
        <w:trPr>
          <w:trHeight w:val="325"/>
        </w:trPr>
        <w:tc>
          <w:tcPr>
            <w:tcW w:w="1688" w:type="dxa"/>
            <w:vMerge w:val="restart"/>
          </w:tcPr>
          <w:p w:rsidR="006A0063" w:rsidRPr="00B9523A" w:rsidRDefault="006A0063" w:rsidP="00864F98">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PROGRAMA</w:t>
            </w:r>
          </w:p>
        </w:tc>
        <w:tc>
          <w:tcPr>
            <w:tcW w:w="1504" w:type="dxa"/>
            <w:vMerge w:val="restart"/>
          </w:tcPr>
          <w:p w:rsidR="006A0063" w:rsidRPr="00B9523A" w:rsidRDefault="006A0063" w:rsidP="00864F98">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SUB PROGRAMA</w:t>
            </w:r>
          </w:p>
        </w:tc>
        <w:tc>
          <w:tcPr>
            <w:tcW w:w="4048" w:type="dxa"/>
            <w:gridSpan w:val="3"/>
          </w:tcPr>
          <w:p w:rsidR="006A0063" w:rsidRPr="00B9523A" w:rsidRDefault="006A0063" w:rsidP="00864F98">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INDICADOR</w:t>
            </w:r>
          </w:p>
        </w:tc>
        <w:tc>
          <w:tcPr>
            <w:tcW w:w="1738" w:type="dxa"/>
            <w:vMerge w:val="restart"/>
          </w:tcPr>
          <w:p w:rsidR="006A0063" w:rsidRPr="00B9523A" w:rsidRDefault="006A0063" w:rsidP="00864F98">
            <w:pPr>
              <w:autoSpaceDE w:val="0"/>
              <w:autoSpaceDN w:val="0"/>
              <w:adjustRightInd w:val="0"/>
              <w:spacing w:after="0" w:line="240" w:lineRule="auto"/>
              <w:jc w:val="center"/>
              <w:rPr>
                <w:rFonts w:ascii="Cambria" w:hAnsi="Cambria"/>
                <w:sz w:val="20"/>
                <w:szCs w:val="20"/>
              </w:rPr>
            </w:pPr>
            <w:r w:rsidRPr="00B9523A">
              <w:rPr>
                <w:rFonts w:ascii="Cambria" w:hAnsi="Cambria"/>
                <w:b/>
                <w:sz w:val="20"/>
                <w:szCs w:val="20"/>
              </w:rPr>
              <w:t>META</w:t>
            </w:r>
          </w:p>
        </w:tc>
      </w:tr>
      <w:tr w:rsidR="00607E36" w:rsidRPr="00B9523A" w:rsidTr="00864F98">
        <w:trPr>
          <w:trHeight w:val="213"/>
        </w:trPr>
        <w:tc>
          <w:tcPr>
            <w:tcW w:w="1688" w:type="dxa"/>
            <w:vMerge/>
          </w:tcPr>
          <w:p w:rsidR="006A0063" w:rsidRPr="00B9523A" w:rsidRDefault="006A0063" w:rsidP="00864F98">
            <w:pPr>
              <w:autoSpaceDE w:val="0"/>
              <w:autoSpaceDN w:val="0"/>
              <w:adjustRightInd w:val="0"/>
              <w:spacing w:after="0" w:line="240" w:lineRule="auto"/>
              <w:jc w:val="center"/>
              <w:rPr>
                <w:rFonts w:ascii="Cambria" w:hAnsi="Cambria"/>
                <w:b/>
                <w:sz w:val="20"/>
                <w:szCs w:val="20"/>
              </w:rPr>
            </w:pPr>
          </w:p>
        </w:tc>
        <w:tc>
          <w:tcPr>
            <w:tcW w:w="1504" w:type="dxa"/>
            <w:vMerge/>
          </w:tcPr>
          <w:p w:rsidR="006A0063" w:rsidRPr="00B9523A" w:rsidRDefault="006A0063" w:rsidP="00864F98">
            <w:pPr>
              <w:autoSpaceDE w:val="0"/>
              <w:autoSpaceDN w:val="0"/>
              <w:adjustRightInd w:val="0"/>
              <w:spacing w:after="0" w:line="240" w:lineRule="auto"/>
              <w:jc w:val="center"/>
              <w:rPr>
                <w:rFonts w:ascii="Cambria" w:hAnsi="Cambria"/>
                <w:b/>
                <w:sz w:val="20"/>
                <w:szCs w:val="20"/>
              </w:rPr>
            </w:pPr>
          </w:p>
        </w:tc>
        <w:tc>
          <w:tcPr>
            <w:tcW w:w="1472" w:type="dxa"/>
          </w:tcPr>
          <w:p w:rsidR="006A0063" w:rsidRPr="00B9523A" w:rsidRDefault="006A0063" w:rsidP="00864F98">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NOMBRE</w:t>
            </w:r>
          </w:p>
        </w:tc>
        <w:tc>
          <w:tcPr>
            <w:tcW w:w="1362" w:type="dxa"/>
          </w:tcPr>
          <w:p w:rsidR="006A0063" w:rsidRPr="00B9523A" w:rsidRDefault="006A0063" w:rsidP="00864F98">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BASE</w:t>
            </w:r>
          </w:p>
        </w:tc>
        <w:tc>
          <w:tcPr>
            <w:tcW w:w="1214" w:type="dxa"/>
          </w:tcPr>
          <w:p w:rsidR="006A0063" w:rsidRPr="00B9523A" w:rsidRDefault="006A0063" w:rsidP="00864F98">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PRODUCTO</w:t>
            </w:r>
          </w:p>
        </w:tc>
        <w:tc>
          <w:tcPr>
            <w:tcW w:w="1738" w:type="dxa"/>
            <w:vMerge/>
          </w:tcPr>
          <w:p w:rsidR="006A0063" w:rsidRPr="00B9523A" w:rsidRDefault="006A0063" w:rsidP="00864F98">
            <w:pPr>
              <w:autoSpaceDE w:val="0"/>
              <w:autoSpaceDN w:val="0"/>
              <w:adjustRightInd w:val="0"/>
              <w:spacing w:after="0" w:line="240" w:lineRule="auto"/>
              <w:rPr>
                <w:rFonts w:ascii="Cambria" w:hAnsi="Cambria"/>
                <w:b/>
                <w:sz w:val="20"/>
                <w:szCs w:val="20"/>
              </w:rPr>
            </w:pPr>
          </w:p>
        </w:tc>
      </w:tr>
      <w:tr w:rsidR="00607E36" w:rsidRPr="00B9523A" w:rsidTr="00864F98">
        <w:trPr>
          <w:trHeight w:val="630"/>
        </w:trPr>
        <w:tc>
          <w:tcPr>
            <w:tcW w:w="1688" w:type="dxa"/>
            <w:vMerge w:val="restart"/>
          </w:tcPr>
          <w:p w:rsidR="006A0063" w:rsidRPr="00B9523A" w:rsidRDefault="006A0063" w:rsidP="00864F98">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lastRenderedPageBreak/>
              <w:t xml:space="preserve">GESTION AMBIENTAL EN SERVICIOS  DE AGUA Y SANEAMIENTO </w:t>
            </w:r>
          </w:p>
        </w:tc>
        <w:tc>
          <w:tcPr>
            <w:tcW w:w="1504" w:type="dxa"/>
            <w:vMerge w:val="restart"/>
          </w:tcPr>
          <w:p w:rsidR="006A0063" w:rsidRPr="00B9523A" w:rsidRDefault="006A0063" w:rsidP="00864F98">
            <w:pPr>
              <w:autoSpaceDE w:val="0"/>
              <w:autoSpaceDN w:val="0"/>
              <w:adjustRightInd w:val="0"/>
              <w:spacing w:after="0" w:line="240" w:lineRule="auto"/>
              <w:rPr>
                <w:rFonts w:ascii="Cambria" w:hAnsi="Cambria" w:cs="Arial066.688"/>
                <w:sz w:val="20"/>
                <w:szCs w:val="20"/>
                <w:lang w:val="es-ES_tradnl" w:eastAsia="es-ES_tradnl"/>
              </w:rPr>
            </w:pPr>
            <w:r w:rsidRPr="00B9523A">
              <w:rPr>
                <w:rFonts w:ascii="Cambria" w:hAnsi="Cambria" w:cs="Arial066.688"/>
                <w:sz w:val="20"/>
                <w:szCs w:val="20"/>
                <w:lang w:val="es-ES_tradnl" w:eastAsia="es-ES_tradnl"/>
              </w:rPr>
              <w:t>Recuperación Ambiental  mediante la PTAR</w:t>
            </w:r>
          </w:p>
          <w:p w:rsidR="006A0063" w:rsidRPr="00B9523A" w:rsidRDefault="006A0063" w:rsidP="00864F98">
            <w:pPr>
              <w:autoSpaceDE w:val="0"/>
              <w:autoSpaceDN w:val="0"/>
              <w:adjustRightInd w:val="0"/>
              <w:spacing w:after="0" w:line="240" w:lineRule="auto"/>
              <w:rPr>
                <w:rFonts w:ascii="Cambria" w:hAnsi="Cambria" w:cs="Arial066.688"/>
                <w:sz w:val="20"/>
                <w:szCs w:val="20"/>
                <w:lang w:val="es-ES_tradnl" w:eastAsia="es-ES_tradnl"/>
              </w:rPr>
            </w:pPr>
          </w:p>
        </w:tc>
        <w:tc>
          <w:tcPr>
            <w:tcW w:w="1472" w:type="dxa"/>
          </w:tcPr>
          <w:p w:rsidR="006A0063" w:rsidRPr="00B9523A" w:rsidRDefault="0026100D" w:rsidP="00864F98">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 xml:space="preserve">Formular proyecto de </w:t>
            </w:r>
            <w:r w:rsidR="006A0063" w:rsidRPr="00B9523A">
              <w:rPr>
                <w:rFonts w:ascii="Cambria" w:hAnsi="Cambria"/>
                <w:sz w:val="20"/>
                <w:szCs w:val="20"/>
              </w:rPr>
              <w:t xml:space="preserve"> la PTAR</w:t>
            </w:r>
          </w:p>
        </w:tc>
        <w:tc>
          <w:tcPr>
            <w:tcW w:w="1362" w:type="dxa"/>
          </w:tcPr>
          <w:p w:rsidR="006A0063" w:rsidRPr="00B9523A" w:rsidRDefault="006A0063" w:rsidP="00864F98">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Cero</w:t>
            </w:r>
          </w:p>
        </w:tc>
        <w:tc>
          <w:tcPr>
            <w:tcW w:w="1214" w:type="dxa"/>
          </w:tcPr>
          <w:p w:rsidR="006A0063" w:rsidRPr="00B9523A" w:rsidRDefault="006A0063" w:rsidP="00864F98">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Una Planta</w:t>
            </w:r>
          </w:p>
        </w:tc>
        <w:tc>
          <w:tcPr>
            <w:tcW w:w="1738" w:type="dxa"/>
          </w:tcPr>
          <w:p w:rsidR="006A0063" w:rsidRPr="00B9523A" w:rsidRDefault="0026100D" w:rsidP="00864F98">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 xml:space="preserve">Un Proyecto de </w:t>
            </w:r>
            <w:r w:rsidR="006A0063" w:rsidRPr="00B9523A">
              <w:rPr>
                <w:rFonts w:ascii="Cambria" w:hAnsi="Cambria"/>
                <w:sz w:val="20"/>
                <w:szCs w:val="20"/>
              </w:rPr>
              <w:t>Construir una PTAR</w:t>
            </w:r>
          </w:p>
        </w:tc>
      </w:tr>
      <w:tr w:rsidR="00607E36" w:rsidRPr="00B9523A" w:rsidTr="00864F98">
        <w:trPr>
          <w:trHeight w:hRule="exact" w:val="887"/>
        </w:trPr>
        <w:tc>
          <w:tcPr>
            <w:tcW w:w="1688" w:type="dxa"/>
            <w:vMerge/>
          </w:tcPr>
          <w:p w:rsidR="006A0063" w:rsidRPr="00B9523A" w:rsidRDefault="006A0063" w:rsidP="00864F98">
            <w:pPr>
              <w:autoSpaceDE w:val="0"/>
              <w:autoSpaceDN w:val="0"/>
              <w:adjustRightInd w:val="0"/>
              <w:spacing w:after="0" w:line="240" w:lineRule="auto"/>
              <w:jc w:val="center"/>
              <w:rPr>
                <w:rFonts w:ascii="Cambria" w:hAnsi="Cambria"/>
                <w:sz w:val="20"/>
                <w:szCs w:val="20"/>
              </w:rPr>
            </w:pPr>
          </w:p>
        </w:tc>
        <w:tc>
          <w:tcPr>
            <w:tcW w:w="1504" w:type="dxa"/>
            <w:vMerge/>
          </w:tcPr>
          <w:p w:rsidR="006A0063" w:rsidRPr="00B9523A" w:rsidRDefault="006A0063" w:rsidP="00864F98">
            <w:pPr>
              <w:autoSpaceDE w:val="0"/>
              <w:autoSpaceDN w:val="0"/>
              <w:adjustRightInd w:val="0"/>
              <w:spacing w:after="0" w:line="240" w:lineRule="auto"/>
              <w:rPr>
                <w:rFonts w:ascii="Cambria" w:hAnsi="Cambria" w:cs="Arial066.688"/>
                <w:sz w:val="20"/>
                <w:szCs w:val="20"/>
                <w:lang w:val="es-ES_tradnl" w:eastAsia="es-ES_tradnl"/>
              </w:rPr>
            </w:pPr>
          </w:p>
        </w:tc>
        <w:tc>
          <w:tcPr>
            <w:tcW w:w="1472" w:type="dxa"/>
          </w:tcPr>
          <w:p w:rsidR="006A0063" w:rsidRPr="00B9523A" w:rsidRDefault="006A0063" w:rsidP="00864F98">
            <w:pPr>
              <w:autoSpaceDE w:val="0"/>
              <w:autoSpaceDN w:val="0"/>
              <w:adjustRightInd w:val="0"/>
              <w:jc w:val="center"/>
              <w:rPr>
                <w:rFonts w:ascii="Cambria" w:hAnsi="Cambria"/>
                <w:sz w:val="20"/>
                <w:szCs w:val="20"/>
              </w:rPr>
            </w:pPr>
            <w:r w:rsidRPr="00B9523A">
              <w:rPr>
                <w:rFonts w:ascii="Cambria" w:hAnsi="Cambria"/>
                <w:sz w:val="20"/>
                <w:szCs w:val="20"/>
              </w:rPr>
              <w:t>% de aguas residuales tratadas</w:t>
            </w:r>
          </w:p>
        </w:tc>
        <w:tc>
          <w:tcPr>
            <w:tcW w:w="1362" w:type="dxa"/>
          </w:tcPr>
          <w:p w:rsidR="006A0063" w:rsidRPr="00B9523A" w:rsidRDefault="006A0063" w:rsidP="00864F98">
            <w:pPr>
              <w:autoSpaceDE w:val="0"/>
              <w:autoSpaceDN w:val="0"/>
              <w:adjustRightInd w:val="0"/>
              <w:jc w:val="center"/>
              <w:rPr>
                <w:rFonts w:ascii="Cambria" w:hAnsi="Cambria"/>
                <w:sz w:val="20"/>
                <w:szCs w:val="20"/>
              </w:rPr>
            </w:pPr>
            <w:r w:rsidRPr="00B9523A">
              <w:rPr>
                <w:rFonts w:ascii="Cambria" w:hAnsi="Cambria"/>
                <w:sz w:val="20"/>
                <w:szCs w:val="20"/>
              </w:rPr>
              <w:t>Cero</w:t>
            </w:r>
          </w:p>
        </w:tc>
        <w:tc>
          <w:tcPr>
            <w:tcW w:w="1214" w:type="dxa"/>
          </w:tcPr>
          <w:p w:rsidR="006A0063" w:rsidRPr="00B9523A" w:rsidRDefault="006A0063" w:rsidP="00864F98">
            <w:pPr>
              <w:autoSpaceDE w:val="0"/>
              <w:autoSpaceDN w:val="0"/>
              <w:adjustRightInd w:val="0"/>
              <w:jc w:val="center"/>
              <w:rPr>
                <w:rFonts w:ascii="Cambria" w:hAnsi="Cambria"/>
                <w:sz w:val="20"/>
                <w:szCs w:val="20"/>
              </w:rPr>
            </w:pPr>
            <w:r w:rsidRPr="00B9523A">
              <w:rPr>
                <w:rFonts w:ascii="Cambria" w:hAnsi="Cambria"/>
                <w:sz w:val="20"/>
                <w:szCs w:val="20"/>
              </w:rPr>
              <w:t>100 %</w:t>
            </w:r>
          </w:p>
        </w:tc>
        <w:tc>
          <w:tcPr>
            <w:tcW w:w="1738" w:type="dxa"/>
          </w:tcPr>
          <w:p w:rsidR="006A0063" w:rsidRPr="00B9523A" w:rsidRDefault="00E72D7B" w:rsidP="00864F98">
            <w:pPr>
              <w:autoSpaceDE w:val="0"/>
              <w:autoSpaceDN w:val="0"/>
              <w:adjustRightInd w:val="0"/>
              <w:rPr>
                <w:rFonts w:ascii="Cambria" w:hAnsi="Cambria"/>
                <w:sz w:val="20"/>
                <w:szCs w:val="20"/>
              </w:rPr>
            </w:pPr>
            <w:r w:rsidRPr="00B9523A">
              <w:rPr>
                <w:rFonts w:ascii="Cambria" w:hAnsi="Cambria"/>
                <w:sz w:val="20"/>
                <w:szCs w:val="20"/>
              </w:rPr>
              <w:t>A</w:t>
            </w:r>
            <w:r w:rsidR="006A0063" w:rsidRPr="00B9523A">
              <w:rPr>
                <w:rFonts w:ascii="Cambria" w:hAnsi="Cambria"/>
                <w:sz w:val="20"/>
                <w:szCs w:val="20"/>
              </w:rPr>
              <w:t>guas residuales tratadas a 2015</w:t>
            </w:r>
          </w:p>
        </w:tc>
      </w:tr>
      <w:tr w:rsidR="00607E36" w:rsidRPr="00B9523A" w:rsidTr="00864F98">
        <w:trPr>
          <w:trHeight w:hRule="exact" w:val="1268"/>
        </w:trPr>
        <w:tc>
          <w:tcPr>
            <w:tcW w:w="1688" w:type="dxa"/>
            <w:vMerge/>
            <w:tcBorders>
              <w:bottom w:val="single" w:sz="4" w:space="0" w:color="auto"/>
            </w:tcBorders>
          </w:tcPr>
          <w:p w:rsidR="006A0063" w:rsidRPr="00B9523A" w:rsidRDefault="006A0063" w:rsidP="00864F98">
            <w:pPr>
              <w:autoSpaceDE w:val="0"/>
              <w:autoSpaceDN w:val="0"/>
              <w:adjustRightInd w:val="0"/>
              <w:jc w:val="center"/>
              <w:rPr>
                <w:rFonts w:ascii="Cambria" w:hAnsi="Cambria"/>
                <w:sz w:val="20"/>
                <w:szCs w:val="20"/>
              </w:rPr>
            </w:pPr>
          </w:p>
        </w:tc>
        <w:tc>
          <w:tcPr>
            <w:tcW w:w="1504" w:type="dxa"/>
            <w:tcBorders>
              <w:bottom w:val="single" w:sz="4" w:space="0" w:color="auto"/>
            </w:tcBorders>
          </w:tcPr>
          <w:p w:rsidR="006A0063" w:rsidRPr="00B9523A" w:rsidRDefault="006A0063" w:rsidP="00864F98">
            <w:pPr>
              <w:autoSpaceDE w:val="0"/>
              <w:autoSpaceDN w:val="0"/>
              <w:adjustRightInd w:val="0"/>
              <w:rPr>
                <w:rFonts w:ascii="Cambria" w:hAnsi="Cambria" w:cs="Arial066.688"/>
                <w:sz w:val="20"/>
                <w:szCs w:val="20"/>
                <w:lang w:val="es-ES_tradnl" w:eastAsia="es-ES_tradnl"/>
              </w:rPr>
            </w:pPr>
            <w:r w:rsidRPr="00B9523A">
              <w:rPr>
                <w:rFonts w:ascii="Cambria" w:hAnsi="Cambria" w:cs="Arial066.688"/>
                <w:sz w:val="20"/>
                <w:szCs w:val="20"/>
                <w:lang w:val="es-ES_tradnl" w:eastAsia="es-ES_tradnl"/>
              </w:rPr>
              <w:t>Ampliar cobertura del servicio de alcantarillado</w:t>
            </w:r>
          </w:p>
        </w:tc>
        <w:tc>
          <w:tcPr>
            <w:tcW w:w="1472" w:type="dxa"/>
            <w:tcBorders>
              <w:bottom w:val="single" w:sz="4" w:space="0" w:color="auto"/>
            </w:tcBorders>
          </w:tcPr>
          <w:p w:rsidR="006A0063" w:rsidRPr="00B9523A" w:rsidRDefault="006A0063" w:rsidP="00864F98">
            <w:pPr>
              <w:autoSpaceDE w:val="0"/>
              <w:autoSpaceDN w:val="0"/>
              <w:adjustRightInd w:val="0"/>
              <w:jc w:val="center"/>
              <w:rPr>
                <w:rFonts w:ascii="Cambria" w:hAnsi="Cambria"/>
                <w:sz w:val="20"/>
                <w:szCs w:val="20"/>
              </w:rPr>
            </w:pPr>
            <w:r w:rsidRPr="00B9523A">
              <w:rPr>
                <w:rFonts w:ascii="Cambria" w:hAnsi="Cambria"/>
                <w:sz w:val="20"/>
                <w:szCs w:val="20"/>
              </w:rPr>
              <w:t>Ampliar la red</w:t>
            </w:r>
          </w:p>
        </w:tc>
        <w:tc>
          <w:tcPr>
            <w:tcW w:w="1362" w:type="dxa"/>
            <w:tcBorders>
              <w:bottom w:val="single" w:sz="4" w:space="0" w:color="auto"/>
            </w:tcBorders>
          </w:tcPr>
          <w:p w:rsidR="006A0063" w:rsidRPr="00B9523A" w:rsidRDefault="006A0063" w:rsidP="00864F98">
            <w:pPr>
              <w:autoSpaceDE w:val="0"/>
              <w:autoSpaceDN w:val="0"/>
              <w:adjustRightInd w:val="0"/>
              <w:jc w:val="center"/>
              <w:rPr>
                <w:rFonts w:ascii="Cambria" w:hAnsi="Cambria"/>
                <w:sz w:val="20"/>
                <w:szCs w:val="20"/>
              </w:rPr>
            </w:pPr>
            <w:r w:rsidRPr="00B9523A">
              <w:rPr>
                <w:rFonts w:ascii="Cambria" w:hAnsi="Cambria"/>
                <w:sz w:val="20"/>
                <w:szCs w:val="20"/>
              </w:rPr>
              <w:t>100 %</w:t>
            </w:r>
          </w:p>
        </w:tc>
        <w:tc>
          <w:tcPr>
            <w:tcW w:w="1214" w:type="dxa"/>
            <w:tcBorders>
              <w:bottom w:val="single" w:sz="4" w:space="0" w:color="auto"/>
            </w:tcBorders>
          </w:tcPr>
          <w:p w:rsidR="006A0063" w:rsidRPr="00B9523A" w:rsidRDefault="006A0063" w:rsidP="00864F98">
            <w:pPr>
              <w:autoSpaceDE w:val="0"/>
              <w:autoSpaceDN w:val="0"/>
              <w:adjustRightInd w:val="0"/>
              <w:jc w:val="center"/>
              <w:rPr>
                <w:rFonts w:ascii="Cambria" w:hAnsi="Cambria"/>
                <w:sz w:val="20"/>
                <w:szCs w:val="20"/>
              </w:rPr>
            </w:pPr>
            <w:r w:rsidRPr="00B9523A">
              <w:rPr>
                <w:rFonts w:ascii="Cambria" w:hAnsi="Cambria"/>
                <w:sz w:val="20"/>
                <w:szCs w:val="20"/>
              </w:rPr>
              <w:t>Necesario</w:t>
            </w:r>
          </w:p>
        </w:tc>
        <w:tc>
          <w:tcPr>
            <w:tcW w:w="1738" w:type="dxa"/>
            <w:tcBorders>
              <w:bottom w:val="single" w:sz="4" w:space="0" w:color="auto"/>
            </w:tcBorders>
          </w:tcPr>
          <w:p w:rsidR="006A0063" w:rsidRPr="00B9523A" w:rsidRDefault="006A0063" w:rsidP="00864F98">
            <w:pPr>
              <w:autoSpaceDE w:val="0"/>
              <w:autoSpaceDN w:val="0"/>
              <w:adjustRightInd w:val="0"/>
              <w:jc w:val="center"/>
              <w:rPr>
                <w:rFonts w:ascii="Cambria" w:hAnsi="Cambria"/>
                <w:sz w:val="20"/>
                <w:szCs w:val="20"/>
              </w:rPr>
            </w:pPr>
            <w:r w:rsidRPr="00B9523A">
              <w:rPr>
                <w:rFonts w:ascii="Cambria" w:hAnsi="Cambria"/>
                <w:sz w:val="20"/>
                <w:szCs w:val="20"/>
              </w:rPr>
              <w:t>Cobertura total de acuerdo al EOT</w:t>
            </w:r>
          </w:p>
        </w:tc>
      </w:tr>
      <w:tr w:rsidR="00864F98" w:rsidTr="00864F98">
        <w:tblPrEx>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tblPrEx>
        <w:trPr>
          <w:trHeight w:val="100"/>
        </w:trPr>
        <w:tc>
          <w:tcPr>
            <w:tcW w:w="8978" w:type="dxa"/>
            <w:gridSpan w:val="6"/>
          </w:tcPr>
          <w:p w:rsidR="00864F98" w:rsidRDefault="00864F98" w:rsidP="00864F98">
            <w:pPr>
              <w:spacing w:after="0" w:line="240" w:lineRule="auto"/>
              <w:jc w:val="both"/>
              <w:rPr>
                <w:rFonts w:ascii="Cambria" w:hAnsi="Cambria" w:cs="Arial"/>
                <w:b/>
                <w:bCs/>
                <w:sz w:val="24"/>
                <w:szCs w:val="24"/>
                <w:lang w:eastAsia="es-CO"/>
              </w:rPr>
            </w:pPr>
          </w:p>
        </w:tc>
      </w:tr>
    </w:tbl>
    <w:p w:rsidR="006A0063" w:rsidRPr="00491E5A" w:rsidRDefault="006A0063" w:rsidP="006A0063">
      <w:pPr>
        <w:spacing w:after="0" w:line="240" w:lineRule="auto"/>
        <w:jc w:val="both"/>
        <w:rPr>
          <w:rFonts w:ascii="Cambria" w:hAnsi="Cambria" w:cs="Arial"/>
          <w:b/>
          <w:bCs/>
          <w:sz w:val="24"/>
          <w:szCs w:val="24"/>
          <w:lang w:eastAsia="es-CO"/>
        </w:rPr>
      </w:pPr>
    </w:p>
    <w:p w:rsidR="006A0063" w:rsidRPr="00491E5A" w:rsidRDefault="006A0063" w:rsidP="003C7CDD">
      <w:pPr>
        <w:numPr>
          <w:ilvl w:val="4"/>
          <w:numId w:val="47"/>
        </w:numPr>
        <w:spacing w:after="0" w:line="240" w:lineRule="auto"/>
        <w:jc w:val="both"/>
        <w:rPr>
          <w:rFonts w:ascii="Cambria" w:hAnsi="Cambria" w:cs="Arial"/>
          <w:b/>
          <w:bCs/>
          <w:sz w:val="24"/>
          <w:szCs w:val="24"/>
          <w:lang w:eastAsia="es-CO"/>
        </w:rPr>
      </w:pPr>
      <w:r w:rsidRPr="00491E5A">
        <w:rPr>
          <w:rFonts w:ascii="Cambria" w:hAnsi="Cambria" w:cs="Arial"/>
          <w:b/>
          <w:bCs/>
          <w:sz w:val="24"/>
          <w:szCs w:val="24"/>
          <w:lang w:eastAsia="es-CO"/>
        </w:rPr>
        <w:t>ESTRATEGIAS</w:t>
      </w:r>
    </w:p>
    <w:p w:rsidR="006A0063" w:rsidRPr="00491E5A" w:rsidRDefault="006A0063" w:rsidP="006A0063">
      <w:pPr>
        <w:spacing w:after="0" w:line="240" w:lineRule="auto"/>
        <w:jc w:val="both"/>
        <w:rPr>
          <w:rFonts w:ascii="Cambria" w:hAnsi="Cambria" w:cs="Arial"/>
          <w:b/>
          <w:bCs/>
          <w:sz w:val="24"/>
          <w:szCs w:val="24"/>
          <w:lang w:eastAsia="es-CO"/>
        </w:rPr>
      </w:pPr>
    </w:p>
    <w:p w:rsidR="006A0063" w:rsidRPr="00491E5A" w:rsidRDefault="006A0063" w:rsidP="006A0063">
      <w:pPr>
        <w:spacing w:after="0" w:line="240" w:lineRule="auto"/>
        <w:jc w:val="both"/>
        <w:rPr>
          <w:rFonts w:ascii="Cambria" w:hAnsi="Cambria" w:cs="Arial"/>
          <w:bCs/>
          <w:sz w:val="24"/>
          <w:szCs w:val="24"/>
          <w:lang w:eastAsia="es-CO"/>
        </w:rPr>
      </w:pPr>
      <w:r w:rsidRPr="00491E5A">
        <w:rPr>
          <w:rFonts w:ascii="Cambria" w:hAnsi="Cambria" w:cs="Arial"/>
          <w:bCs/>
          <w:sz w:val="24"/>
          <w:szCs w:val="24"/>
          <w:lang w:eastAsia="es-CO"/>
        </w:rPr>
        <w:t>Canalizar recursos para la construcción de la Planta de Tratamiento de Aguas residuales del Municipio de Toca, como complemento de la cuota que el municipio aporta a la Corporación Autónoma.</w:t>
      </w:r>
    </w:p>
    <w:p w:rsidR="006A0063" w:rsidRPr="00491E5A" w:rsidRDefault="006A0063" w:rsidP="006A0063">
      <w:pPr>
        <w:spacing w:after="0" w:line="240" w:lineRule="auto"/>
        <w:jc w:val="both"/>
        <w:rPr>
          <w:rFonts w:ascii="Cambria" w:hAnsi="Cambria" w:cs="Arial"/>
          <w:bCs/>
          <w:sz w:val="24"/>
          <w:szCs w:val="24"/>
          <w:lang w:eastAsia="es-CO"/>
        </w:rPr>
      </w:pPr>
    </w:p>
    <w:p w:rsidR="006A0063" w:rsidRPr="00491E5A" w:rsidRDefault="006A0063" w:rsidP="006A0063">
      <w:pPr>
        <w:spacing w:after="0" w:line="240" w:lineRule="auto"/>
        <w:jc w:val="both"/>
        <w:rPr>
          <w:rFonts w:ascii="Cambria" w:hAnsi="Cambria" w:cs="Arial"/>
          <w:bCs/>
          <w:sz w:val="24"/>
          <w:szCs w:val="24"/>
          <w:lang w:eastAsia="es-CO"/>
        </w:rPr>
      </w:pPr>
      <w:r w:rsidRPr="00491E5A">
        <w:rPr>
          <w:rFonts w:ascii="Cambria" w:hAnsi="Cambria" w:cs="Arial"/>
          <w:bCs/>
          <w:sz w:val="24"/>
          <w:szCs w:val="24"/>
          <w:lang w:eastAsia="es-CO"/>
        </w:rPr>
        <w:t xml:space="preserve">De acuerdo a lo estipulado por el Esquema de Ordenamiento Territorial, realizar las adaptaciones necesarias para la construcción de la Red de Acueducto y Alcantarillado, en lo que corresponde al área Urbana del municipio y acorde al uso del suelo. </w:t>
      </w:r>
    </w:p>
    <w:p w:rsidR="008353E6" w:rsidRDefault="008353E6" w:rsidP="006A0063">
      <w:pPr>
        <w:spacing w:after="0" w:line="240" w:lineRule="auto"/>
        <w:jc w:val="both"/>
        <w:rPr>
          <w:rFonts w:ascii="Cambria" w:hAnsi="Cambria" w:cs="Arial"/>
          <w:bCs/>
          <w:sz w:val="24"/>
          <w:szCs w:val="24"/>
          <w:lang w:eastAsia="es-CO"/>
        </w:rPr>
      </w:pPr>
    </w:p>
    <w:p w:rsidR="006A0063" w:rsidRPr="00491E5A" w:rsidRDefault="006A0063" w:rsidP="003C7CDD">
      <w:pPr>
        <w:numPr>
          <w:ilvl w:val="4"/>
          <w:numId w:val="47"/>
        </w:numPr>
        <w:spacing w:after="0" w:line="240" w:lineRule="auto"/>
        <w:jc w:val="both"/>
        <w:rPr>
          <w:rFonts w:ascii="Cambria" w:hAnsi="Cambria" w:cs="Cambria-Bold"/>
          <w:bCs/>
          <w:sz w:val="24"/>
          <w:szCs w:val="24"/>
          <w:lang w:eastAsia="es-CO"/>
        </w:rPr>
      </w:pPr>
      <w:r w:rsidRPr="00491E5A">
        <w:rPr>
          <w:rFonts w:ascii="Cambria" w:hAnsi="Cambria" w:cs="Cambria-Bold"/>
          <w:b/>
          <w:bCs/>
          <w:sz w:val="24"/>
          <w:szCs w:val="24"/>
          <w:lang w:eastAsia="es-CO"/>
        </w:rPr>
        <w:t>OBJETIVO ESPECIFICO</w:t>
      </w:r>
    </w:p>
    <w:p w:rsidR="006A0063" w:rsidRPr="00491E5A" w:rsidRDefault="006A0063" w:rsidP="006A0063">
      <w:pPr>
        <w:spacing w:after="0" w:line="240" w:lineRule="auto"/>
        <w:jc w:val="both"/>
        <w:rPr>
          <w:rFonts w:ascii="Cambria" w:hAnsi="Cambria" w:cs="Cambria-Bold"/>
          <w:bCs/>
          <w:sz w:val="24"/>
          <w:szCs w:val="24"/>
          <w:lang w:eastAsia="es-CO"/>
        </w:rPr>
      </w:pPr>
    </w:p>
    <w:p w:rsidR="006A0063" w:rsidRPr="00491E5A" w:rsidRDefault="006A0063" w:rsidP="006A0063">
      <w:p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Aumentar la calidad del agua para consumo humano</w:t>
      </w:r>
    </w:p>
    <w:tbl>
      <w:tblPr>
        <w:tblpPr w:leftFromText="141" w:rightFromText="141" w:vertAnchor="text" w:horzAnchor="margin" w:tblpY="156"/>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88"/>
        <w:gridCol w:w="1504"/>
        <w:gridCol w:w="1472"/>
        <w:gridCol w:w="1362"/>
        <w:gridCol w:w="1498"/>
        <w:gridCol w:w="1454"/>
      </w:tblGrid>
      <w:tr w:rsidR="006A0063" w:rsidRPr="00240D5B" w:rsidTr="00F7749B">
        <w:trPr>
          <w:trHeight w:val="325"/>
        </w:trPr>
        <w:tc>
          <w:tcPr>
            <w:tcW w:w="1688" w:type="dxa"/>
            <w:vMerge w:val="restart"/>
          </w:tcPr>
          <w:p w:rsidR="006A0063" w:rsidRPr="00240D5B" w:rsidRDefault="006A0063" w:rsidP="00F7749B">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PROGRAMA</w:t>
            </w:r>
          </w:p>
        </w:tc>
        <w:tc>
          <w:tcPr>
            <w:tcW w:w="1504" w:type="dxa"/>
            <w:vMerge w:val="restart"/>
          </w:tcPr>
          <w:p w:rsidR="006A0063" w:rsidRPr="00240D5B" w:rsidRDefault="006A0063" w:rsidP="00F7749B">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SUB PROGRAMA</w:t>
            </w:r>
          </w:p>
        </w:tc>
        <w:tc>
          <w:tcPr>
            <w:tcW w:w="4332" w:type="dxa"/>
            <w:gridSpan w:val="3"/>
          </w:tcPr>
          <w:p w:rsidR="006A0063" w:rsidRPr="00240D5B" w:rsidRDefault="006A0063" w:rsidP="00F7749B">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INDICADOR</w:t>
            </w:r>
          </w:p>
        </w:tc>
        <w:tc>
          <w:tcPr>
            <w:tcW w:w="1454" w:type="dxa"/>
            <w:vMerge w:val="restart"/>
          </w:tcPr>
          <w:p w:rsidR="006A0063" w:rsidRPr="00240D5B" w:rsidRDefault="006A0063" w:rsidP="00F7749B">
            <w:pPr>
              <w:autoSpaceDE w:val="0"/>
              <w:autoSpaceDN w:val="0"/>
              <w:adjustRightInd w:val="0"/>
              <w:spacing w:after="0" w:line="240" w:lineRule="auto"/>
              <w:jc w:val="center"/>
              <w:rPr>
                <w:rFonts w:ascii="Cambria" w:hAnsi="Cambria"/>
                <w:sz w:val="20"/>
                <w:szCs w:val="20"/>
              </w:rPr>
            </w:pPr>
            <w:r w:rsidRPr="00240D5B">
              <w:rPr>
                <w:rFonts w:ascii="Cambria" w:hAnsi="Cambria"/>
                <w:b/>
                <w:sz w:val="20"/>
                <w:szCs w:val="20"/>
              </w:rPr>
              <w:t>META</w:t>
            </w:r>
          </w:p>
        </w:tc>
      </w:tr>
      <w:tr w:rsidR="006A0063" w:rsidRPr="00240D5B" w:rsidTr="00F7749B">
        <w:trPr>
          <w:trHeight w:val="213"/>
        </w:trPr>
        <w:tc>
          <w:tcPr>
            <w:tcW w:w="1688" w:type="dxa"/>
            <w:vMerge/>
          </w:tcPr>
          <w:p w:rsidR="006A0063" w:rsidRPr="00240D5B" w:rsidRDefault="006A0063" w:rsidP="00F7749B">
            <w:pPr>
              <w:autoSpaceDE w:val="0"/>
              <w:autoSpaceDN w:val="0"/>
              <w:adjustRightInd w:val="0"/>
              <w:spacing w:after="0" w:line="240" w:lineRule="auto"/>
              <w:jc w:val="center"/>
              <w:rPr>
                <w:rFonts w:ascii="Cambria" w:hAnsi="Cambria"/>
                <w:b/>
                <w:sz w:val="20"/>
                <w:szCs w:val="20"/>
              </w:rPr>
            </w:pPr>
          </w:p>
        </w:tc>
        <w:tc>
          <w:tcPr>
            <w:tcW w:w="1504" w:type="dxa"/>
            <w:vMerge/>
          </w:tcPr>
          <w:p w:rsidR="006A0063" w:rsidRPr="00240D5B" w:rsidRDefault="006A0063" w:rsidP="00F7749B">
            <w:pPr>
              <w:autoSpaceDE w:val="0"/>
              <w:autoSpaceDN w:val="0"/>
              <w:adjustRightInd w:val="0"/>
              <w:spacing w:after="0" w:line="240" w:lineRule="auto"/>
              <w:jc w:val="center"/>
              <w:rPr>
                <w:rFonts w:ascii="Cambria" w:hAnsi="Cambria"/>
                <w:b/>
                <w:sz w:val="20"/>
                <w:szCs w:val="20"/>
              </w:rPr>
            </w:pPr>
          </w:p>
        </w:tc>
        <w:tc>
          <w:tcPr>
            <w:tcW w:w="1472" w:type="dxa"/>
          </w:tcPr>
          <w:p w:rsidR="006A0063" w:rsidRPr="00240D5B" w:rsidRDefault="006A0063" w:rsidP="00F7749B">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NOMBRE</w:t>
            </w:r>
          </w:p>
        </w:tc>
        <w:tc>
          <w:tcPr>
            <w:tcW w:w="1362" w:type="dxa"/>
          </w:tcPr>
          <w:p w:rsidR="006A0063" w:rsidRPr="00240D5B" w:rsidRDefault="006A0063" w:rsidP="00F7749B">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BASE</w:t>
            </w:r>
          </w:p>
        </w:tc>
        <w:tc>
          <w:tcPr>
            <w:tcW w:w="1498" w:type="dxa"/>
          </w:tcPr>
          <w:p w:rsidR="006A0063" w:rsidRPr="00240D5B" w:rsidRDefault="006A0063" w:rsidP="00F7749B">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PRODUCTO</w:t>
            </w:r>
          </w:p>
        </w:tc>
        <w:tc>
          <w:tcPr>
            <w:tcW w:w="1454" w:type="dxa"/>
            <w:vMerge/>
          </w:tcPr>
          <w:p w:rsidR="006A0063" w:rsidRPr="00240D5B" w:rsidRDefault="006A0063" w:rsidP="00F7749B">
            <w:pPr>
              <w:autoSpaceDE w:val="0"/>
              <w:autoSpaceDN w:val="0"/>
              <w:adjustRightInd w:val="0"/>
              <w:spacing w:after="0" w:line="240" w:lineRule="auto"/>
              <w:rPr>
                <w:rFonts w:ascii="Cambria" w:hAnsi="Cambria"/>
                <w:b/>
                <w:sz w:val="20"/>
                <w:szCs w:val="20"/>
              </w:rPr>
            </w:pPr>
          </w:p>
        </w:tc>
      </w:tr>
      <w:tr w:rsidR="00F7749B" w:rsidRPr="00240D5B" w:rsidTr="004B474A">
        <w:trPr>
          <w:trHeight w:val="1831"/>
        </w:trPr>
        <w:tc>
          <w:tcPr>
            <w:tcW w:w="1688" w:type="dxa"/>
            <w:vMerge w:val="restart"/>
          </w:tcPr>
          <w:p w:rsidR="00F7749B" w:rsidRPr="00240D5B" w:rsidRDefault="00F7749B" w:rsidP="00F7749B">
            <w:pPr>
              <w:autoSpaceDE w:val="0"/>
              <w:autoSpaceDN w:val="0"/>
              <w:adjustRightInd w:val="0"/>
              <w:spacing w:after="0" w:line="240" w:lineRule="auto"/>
              <w:jc w:val="center"/>
              <w:rPr>
                <w:rFonts w:ascii="Cambria" w:hAnsi="Cambria"/>
                <w:sz w:val="20"/>
                <w:szCs w:val="20"/>
              </w:rPr>
            </w:pPr>
            <w:r w:rsidRPr="00240D5B">
              <w:rPr>
                <w:rFonts w:ascii="Cambria" w:hAnsi="Cambria"/>
                <w:sz w:val="20"/>
                <w:szCs w:val="20"/>
              </w:rPr>
              <w:t>CALIDAD EN LA PRESTACION DE SERVCIOS PUBLICOS</w:t>
            </w:r>
          </w:p>
        </w:tc>
        <w:tc>
          <w:tcPr>
            <w:tcW w:w="1504" w:type="dxa"/>
            <w:vMerge w:val="restart"/>
          </w:tcPr>
          <w:p w:rsidR="00F7749B" w:rsidRPr="00240D5B" w:rsidRDefault="00F7749B" w:rsidP="00F7749B">
            <w:pPr>
              <w:autoSpaceDE w:val="0"/>
              <w:autoSpaceDN w:val="0"/>
              <w:adjustRightInd w:val="0"/>
              <w:spacing w:after="0" w:line="240" w:lineRule="auto"/>
              <w:rPr>
                <w:rFonts w:ascii="Cambria" w:hAnsi="Cambria" w:cs="Arial066.688"/>
                <w:sz w:val="20"/>
                <w:szCs w:val="20"/>
                <w:lang w:val="es-ES_tradnl" w:eastAsia="es-ES_tradnl"/>
              </w:rPr>
            </w:pPr>
            <w:r w:rsidRPr="00240D5B">
              <w:rPr>
                <w:rFonts w:ascii="Cambria" w:hAnsi="Cambria" w:cs="Arial066.688"/>
                <w:sz w:val="20"/>
                <w:szCs w:val="20"/>
                <w:lang w:val="es-ES_tradnl" w:eastAsia="es-ES_tradnl"/>
              </w:rPr>
              <w:t>Índice de riesgo de Calidad del Agua</w:t>
            </w:r>
          </w:p>
        </w:tc>
        <w:tc>
          <w:tcPr>
            <w:tcW w:w="1472" w:type="dxa"/>
          </w:tcPr>
          <w:p w:rsidR="00F7749B" w:rsidRPr="00240D5B" w:rsidRDefault="00F7749B" w:rsidP="00F7749B">
            <w:pPr>
              <w:autoSpaceDE w:val="0"/>
              <w:autoSpaceDN w:val="0"/>
              <w:adjustRightInd w:val="0"/>
              <w:jc w:val="center"/>
              <w:rPr>
                <w:rFonts w:ascii="Cambria" w:hAnsi="Cambria"/>
                <w:sz w:val="20"/>
                <w:szCs w:val="20"/>
              </w:rPr>
            </w:pPr>
            <w:r w:rsidRPr="00240D5B">
              <w:rPr>
                <w:rFonts w:ascii="Cambria" w:hAnsi="Cambria"/>
                <w:sz w:val="20"/>
                <w:szCs w:val="20"/>
              </w:rPr>
              <w:t>Cerramiento de la Planta de tratamiento Urbano</w:t>
            </w:r>
          </w:p>
        </w:tc>
        <w:tc>
          <w:tcPr>
            <w:tcW w:w="1362" w:type="dxa"/>
          </w:tcPr>
          <w:p w:rsidR="00F7749B" w:rsidRPr="00240D5B" w:rsidRDefault="00F7749B" w:rsidP="004B474A">
            <w:pPr>
              <w:autoSpaceDE w:val="0"/>
              <w:autoSpaceDN w:val="0"/>
              <w:adjustRightInd w:val="0"/>
              <w:jc w:val="center"/>
              <w:rPr>
                <w:rFonts w:ascii="Cambria" w:hAnsi="Cambria"/>
                <w:sz w:val="20"/>
                <w:szCs w:val="20"/>
              </w:rPr>
            </w:pPr>
            <w:r w:rsidRPr="00240D5B">
              <w:rPr>
                <w:rFonts w:ascii="Cambria" w:hAnsi="Cambria"/>
                <w:sz w:val="20"/>
                <w:szCs w:val="20"/>
              </w:rPr>
              <w:t>Deficiente</w:t>
            </w:r>
          </w:p>
        </w:tc>
        <w:tc>
          <w:tcPr>
            <w:tcW w:w="1498" w:type="dxa"/>
          </w:tcPr>
          <w:p w:rsidR="00F7749B" w:rsidRPr="00240D5B" w:rsidRDefault="00F7749B" w:rsidP="00F7749B">
            <w:pPr>
              <w:autoSpaceDE w:val="0"/>
              <w:autoSpaceDN w:val="0"/>
              <w:adjustRightInd w:val="0"/>
              <w:jc w:val="center"/>
              <w:rPr>
                <w:rFonts w:ascii="Cambria" w:hAnsi="Cambria"/>
                <w:sz w:val="20"/>
                <w:szCs w:val="20"/>
              </w:rPr>
            </w:pPr>
            <w:r w:rsidRPr="00240D5B">
              <w:rPr>
                <w:rFonts w:ascii="Cambria" w:hAnsi="Cambria"/>
                <w:sz w:val="20"/>
                <w:szCs w:val="20"/>
              </w:rPr>
              <w:t>100 %</w:t>
            </w:r>
          </w:p>
        </w:tc>
        <w:tc>
          <w:tcPr>
            <w:tcW w:w="1454" w:type="dxa"/>
          </w:tcPr>
          <w:p w:rsidR="00F7749B" w:rsidRPr="00240D5B" w:rsidRDefault="00F7749B" w:rsidP="004B474A">
            <w:pPr>
              <w:autoSpaceDE w:val="0"/>
              <w:autoSpaceDN w:val="0"/>
              <w:adjustRightInd w:val="0"/>
              <w:jc w:val="center"/>
              <w:rPr>
                <w:rFonts w:ascii="Cambria" w:hAnsi="Cambria"/>
                <w:sz w:val="20"/>
                <w:szCs w:val="20"/>
              </w:rPr>
            </w:pPr>
            <w:r w:rsidRPr="00240D5B">
              <w:rPr>
                <w:rFonts w:ascii="Cambria" w:hAnsi="Cambria"/>
                <w:sz w:val="20"/>
                <w:szCs w:val="20"/>
              </w:rPr>
              <w:t>100 % del cerramiento de Planta de Tratamiento 2015</w:t>
            </w:r>
          </w:p>
        </w:tc>
      </w:tr>
      <w:tr w:rsidR="006A0063" w:rsidRPr="00240D5B" w:rsidTr="00F7749B">
        <w:trPr>
          <w:trHeight w:val="194"/>
        </w:trPr>
        <w:tc>
          <w:tcPr>
            <w:tcW w:w="1688" w:type="dxa"/>
            <w:vMerge/>
          </w:tcPr>
          <w:p w:rsidR="006A0063" w:rsidRPr="00240D5B" w:rsidRDefault="006A0063" w:rsidP="00F7749B">
            <w:pPr>
              <w:autoSpaceDE w:val="0"/>
              <w:autoSpaceDN w:val="0"/>
              <w:adjustRightInd w:val="0"/>
              <w:spacing w:after="0" w:line="240" w:lineRule="auto"/>
              <w:jc w:val="center"/>
              <w:rPr>
                <w:rFonts w:ascii="Cambria" w:hAnsi="Cambria"/>
                <w:sz w:val="20"/>
                <w:szCs w:val="20"/>
              </w:rPr>
            </w:pPr>
          </w:p>
        </w:tc>
        <w:tc>
          <w:tcPr>
            <w:tcW w:w="1504" w:type="dxa"/>
            <w:vMerge/>
          </w:tcPr>
          <w:p w:rsidR="006A0063" w:rsidRPr="00240D5B" w:rsidRDefault="006A0063" w:rsidP="00F7749B">
            <w:pPr>
              <w:autoSpaceDE w:val="0"/>
              <w:autoSpaceDN w:val="0"/>
              <w:adjustRightInd w:val="0"/>
              <w:spacing w:after="0" w:line="240" w:lineRule="auto"/>
              <w:rPr>
                <w:rFonts w:ascii="Cambria" w:hAnsi="Cambria" w:cs="Arial066.688"/>
                <w:sz w:val="20"/>
                <w:szCs w:val="20"/>
                <w:lang w:val="es-ES_tradnl" w:eastAsia="es-ES_tradnl"/>
              </w:rPr>
            </w:pPr>
          </w:p>
        </w:tc>
        <w:tc>
          <w:tcPr>
            <w:tcW w:w="1472" w:type="dxa"/>
          </w:tcPr>
          <w:p w:rsidR="006A0063" w:rsidRPr="00240D5B" w:rsidRDefault="006A0063" w:rsidP="00F7749B">
            <w:pPr>
              <w:autoSpaceDE w:val="0"/>
              <w:autoSpaceDN w:val="0"/>
              <w:adjustRightInd w:val="0"/>
              <w:jc w:val="center"/>
              <w:rPr>
                <w:rFonts w:ascii="Cambria" w:hAnsi="Cambria"/>
                <w:sz w:val="20"/>
                <w:szCs w:val="20"/>
              </w:rPr>
            </w:pPr>
            <w:r w:rsidRPr="00240D5B">
              <w:rPr>
                <w:rFonts w:ascii="Cambria" w:hAnsi="Cambria"/>
                <w:sz w:val="20"/>
                <w:szCs w:val="20"/>
              </w:rPr>
              <w:t xml:space="preserve">Servicio de seguridad  en la Planta de tratamiento </w:t>
            </w:r>
            <w:r w:rsidRPr="00240D5B">
              <w:rPr>
                <w:rFonts w:ascii="Cambria" w:hAnsi="Cambria"/>
                <w:sz w:val="20"/>
                <w:szCs w:val="20"/>
              </w:rPr>
              <w:lastRenderedPageBreak/>
              <w:t>Urbano</w:t>
            </w:r>
          </w:p>
        </w:tc>
        <w:tc>
          <w:tcPr>
            <w:tcW w:w="1362" w:type="dxa"/>
          </w:tcPr>
          <w:p w:rsidR="006A0063" w:rsidRPr="00240D5B" w:rsidRDefault="006A0063" w:rsidP="00F7749B">
            <w:pPr>
              <w:autoSpaceDE w:val="0"/>
              <w:autoSpaceDN w:val="0"/>
              <w:adjustRightInd w:val="0"/>
              <w:jc w:val="center"/>
              <w:rPr>
                <w:rFonts w:ascii="Cambria" w:hAnsi="Cambria"/>
                <w:sz w:val="20"/>
                <w:szCs w:val="20"/>
              </w:rPr>
            </w:pPr>
            <w:r w:rsidRPr="00240D5B">
              <w:rPr>
                <w:rFonts w:ascii="Cambria" w:hAnsi="Cambria"/>
                <w:sz w:val="20"/>
                <w:szCs w:val="20"/>
              </w:rPr>
              <w:lastRenderedPageBreak/>
              <w:t>Cero</w:t>
            </w:r>
          </w:p>
        </w:tc>
        <w:tc>
          <w:tcPr>
            <w:tcW w:w="1498" w:type="dxa"/>
          </w:tcPr>
          <w:p w:rsidR="006A0063" w:rsidRPr="00240D5B" w:rsidRDefault="006A0063" w:rsidP="00F7749B">
            <w:pPr>
              <w:autoSpaceDE w:val="0"/>
              <w:autoSpaceDN w:val="0"/>
              <w:adjustRightInd w:val="0"/>
              <w:jc w:val="center"/>
              <w:rPr>
                <w:rFonts w:ascii="Cambria" w:hAnsi="Cambria"/>
                <w:sz w:val="20"/>
                <w:szCs w:val="20"/>
              </w:rPr>
            </w:pPr>
            <w:r w:rsidRPr="00240D5B">
              <w:rPr>
                <w:rFonts w:ascii="Cambria" w:hAnsi="Cambria"/>
                <w:sz w:val="20"/>
                <w:szCs w:val="20"/>
              </w:rPr>
              <w:t>24 Horas</w:t>
            </w:r>
          </w:p>
        </w:tc>
        <w:tc>
          <w:tcPr>
            <w:tcW w:w="1454" w:type="dxa"/>
          </w:tcPr>
          <w:p w:rsidR="006A0063" w:rsidRPr="00240D5B" w:rsidRDefault="006A0063" w:rsidP="00F7749B">
            <w:pPr>
              <w:autoSpaceDE w:val="0"/>
              <w:autoSpaceDN w:val="0"/>
              <w:adjustRightInd w:val="0"/>
              <w:jc w:val="center"/>
              <w:rPr>
                <w:rFonts w:ascii="Cambria" w:hAnsi="Cambria"/>
                <w:sz w:val="20"/>
                <w:szCs w:val="20"/>
              </w:rPr>
            </w:pPr>
            <w:r w:rsidRPr="00240D5B">
              <w:rPr>
                <w:rFonts w:ascii="Cambria" w:hAnsi="Cambria"/>
                <w:sz w:val="20"/>
                <w:szCs w:val="20"/>
              </w:rPr>
              <w:t xml:space="preserve">Garantizar Seguridad Privada de forma </w:t>
            </w:r>
            <w:r w:rsidRPr="00240D5B">
              <w:rPr>
                <w:rFonts w:ascii="Cambria" w:hAnsi="Cambria"/>
                <w:sz w:val="20"/>
                <w:szCs w:val="20"/>
              </w:rPr>
              <w:lastRenderedPageBreak/>
              <w:t>continua</w:t>
            </w:r>
          </w:p>
        </w:tc>
      </w:tr>
      <w:tr w:rsidR="006A0063" w:rsidRPr="00240D5B" w:rsidTr="00F7749B">
        <w:trPr>
          <w:trHeight w:val="300"/>
        </w:trPr>
        <w:tc>
          <w:tcPr>
            <w:tcW w:w="1688" w:type="dxa"/>
            <w:vMerge/>
          </w:tcPr>
          <w:p w:rsidR="006A0063" w:rsidRPr="00240D5B" w:rsidRDefault="006A0063" w:rsidP="00F7749B">
            <w:pPr>
              <w:autoSpaceDE w:val="0"/>
              <w:autoSpaceDN w:val="0"/>
              <w:adjustRightInd w:val="0"/>
              <w:spacing w:after="0" w:line="240" w:lineRule="auto"/>
              <w:jc w:val="center"/>
              <w:rPr>
                <w:rFonts w:ascii="Cambria" w:hAnsi="Cambria"/>
                <w:sz w:val="20"/>
                <w:szCs w:val="20"/>
              </w:rPr>
            </w:pPr>
          </w:p>
        </w:tc>
        <w:tc>
          <w:tcPr>
            <w:tcW w:w="1504" w:type="dxa"/>
            <w:vMerge/>
          </w:tcPr>
          <w:p w:rsidR="006A0063" w:rsidRPr="00240D5B" w:rsidRDefault="006A0063" w:rsidP="00F7749B">
            <w:pPr>
              <w:autoSpaceDE w:val="0"/>
              <w:autoSpaceDN w:val="0"/>
              <w:adjustRightInd w:val="0"/>
              <w:spacing w:after="0" w:line="240" w:lineRule="auto"/>
              <w:rPr>
                <w:rFonts w:ascii="Cambria" w:hAnsi="Cambria" w:cs="Arial066.688"/>
                <w:sz w:val="20"/>
                <w:szCs w:val="20"/>
                <w:lang w:val="es-ES_tradnl" w:eastAsia="es-ES_tradnl"/>
              </w:rPr>
            </w:pPr>
          </w:p>
        </w:tc>
        <w:tc>
          <w:tcPr>
            <w:tcW w:w="1472" w:type="dxa"/>
          </w:tcPr>
          <w:p w:rsidR="006A0063" w:rsidRPr="00240D5B" w:rsidRDefault="006A0063" w:rsidP="00F7749B">
            <w:pPr>
              <w:autoSpaceDE w:val="0"/>
              <w:autoSpaceDN w:val="0"/>
              <w:adjustRightInd w:val="0"/>
              <w:jc w:val="center"/>
              <w:rPr>
                <w:rFonts w:ascii="Cambria" w:hAnsi="Cambria"/>
                <w:sz w:val="20"/>
                <w:szCs w:val="20"/>
              </w:rPr>
            </w:pPr>
            <w:r w:rsidRPr="00240D5B">
              <w:rPr>
                <w:rFonts w:ascii="Cambria" w:hAnsi="Cambria"/>
                <w:sz w:val="20"/>
                <w:szCs w:val="20"/>
              </w:rPr>
              <w:t>Plantas de tratamiento veredales</w:t>
            </w:r>
          </w:p>
        </w:tc>
        <w:tc>
          <w:tcPr>
            <w:tcW w:w="1362" w:type="dxa"/>
          </w:tcPr>
          <w:p w:rsidR="006A0063" w:rsidRPr="00240D5B" w:rsidRDefault="006A0063" w:rsidP="00F7749B">
            <w:pPr>
              <w:autoSpaceDE w:val="0"/>
              <w:autoSpaceDN w:val="0"/>
              <w:adjustRightInd w:val="0"/>
              <w:jc w:val="center"/>
              <w:rPr>
                <w:rFonts w:ascii="Cambria" w:hAnsi="Cambria"/>
                <w:sz w:val="20"/>
                <w:szCs w:val="20"/>
              </w:rPr>
            </w:pPr>
            <w:r w:rsidRPr="00240D5B">
              <w:rPr>
                <w:rFonts w:ascii="Cambria" w:hAnsi="Cambria"/>
                <w:sz w:val="20"/>
                <w:szCs w:val="20"/>
              </w:rPr>
              <w:t>Una</w:t>
            </w:r>
          </w:p>
        </w:tc>
        <w:tc>
          <w:tcPr>
            <w:tcW w:w="1498" w:type="dxa"/>
          </w:tcPr>
          <w:p w:rsidR="006A0063" w:rsidRPr="00240D5B" w:rsidRDefault="00D73F3A" w:rsidP="00F7749B">
            <w:pPr>
              <w:autoSpaceDE w:val="0"/>
              <w:autoSpaceDN w:val="0"/>
              <w:adjustRightInd w:val="0"/>
              <w:jc w:val="center"/>
              <w:rPr>
                <w:rFonts w:ascii="Cambria" w:hAnsi="Cambria"/>
                <w:sz w:val="20"/>
                <w:szCs w:val="20"/>
              </w:rPr>
            </w:pPr>
            <w:r w:rsidRPr="00240D5B">
              <w:rPr>
                <w:rFonts w:ascii="Cambria" w:hAnsi="Cambria"/>
                <w:sz w:val="20"/>
                <w:szCs w:val="20"/>
              </w:rPr>
              <w:t>Dos</w:t>
            </w:r>
          </w:p>
        </w:tc>
        <w:tc>
          <w:tcPr>
            <w:tcW w:w="1454" w:type="dxa"/>
          </w:tcPr>
          <w:p w:rsidR="006A0063" w:rsidRPr="00240D5B" w:rsidRDefault="00D73F3A" w:rsidP="00F7749B">
            <w:pPr>
              <w:autoSpaceDE w:val="0"/>
              <w:autoSpaceDN w:val="0"/>
              <w:adjustRightInd w:val="0"/>
              <w:jc w:val="center"/>
              <w:rPr>
                <w:rFonts w:ascii="Cambria" w:hAnsi="Cambria"/>
                <w:sz w:val="20"/>
                <w:szCs w:val="20"/>
              </w:rPr>
            </w:pPr>
            <w:r w:rsidRPr="00240D5B">
              <w:rPr>
                <w:rFonts w:ascii="Cambria" w:hAnsi="Cambria"/>
                <w:sz w:val="20"/>
                <w:szCs w:val="20"/>
              </w:rPr>
              <w:t>Tres</w:t>
            </w:r>
            <w:r w:rsidR="006A0063" w:rsidRPr="00240D5B">
              <w:rPr>
                <w:rFonts w:ascii="Cambria" w:hAnsi="Cambria"/>
                <w:sz w:val="20"/>
                <w:szCs w:val="20"/>
              </w:rPr>
              <w:t xml:space="preserve"> Plantas de tratamiento a 2015</w:t>
            </w:r>
          </w:p>
        </w:tc>
      </w:tr>
    </w:tbl>
    <w:p w:rsidR="006A0063" w:rsidRPr="00491E5A" w:rsidRDefault="005C2554" w:rsidP="006A0063">
      <w:pPr>
        <w:spacing w:after="0" w:line="240" w:lineRule="auto"/>
        <w:jc w:val="both"/>
        <w:rPr>
          <w:rFonts w:ascii="Cambria" w:hAnsi="Cambria" w:cs="Cambria-Bold"/>
          <w:b/>
          <w:bCs/>
          <w:sz w:val="24"/>
          <w:szCs w:val="24"/>
          <w:lang w:eastAsia="es-CO"/>
        </w:rPr>
      </w:pPr>
      <w:r>
        <w:rPr>
          <w:rFonts w:ascii="Cambria" w:hAnsi="Cambria" w:cs="Cambria-Bold"/>
          <w:b/>
          <w:bCs/>
          <w:noProof/>
          <w:sz w:val="24"/>
          <w:szCs w:val="24"/>
          <w:lang w:eastAsia="es-ES"/>
        </w:rPr>
        <w:pict>
          <v:shape id="_x0000_s1078" type="#_x0000_t32" style="position:absolute;left:0;text-align:left;margin-left:-9.3pt;margin-top:.15pt;width:160.5pt;height:0;z-index:251659264;mso-position-horizontal-relative:text;mso-position-vertical-relative:text" o:connectortype="straight"/>
        </w:pict>
      </w:r>
    </w:p>
    <w:p w:rsidR="006A0063" w:rsidRPr="00491E5A" w:rsidRDefault="006A0063" w:rsidP="003C7CDD">
      <w:pPr>
        <w:numPr>
          <w:ilvl w:val="4"/>
          <w:numId w:val="47"/>
        </w:numPr>
        <w:spacing w:after="0" w:line="240" w:lineRule="auto"/>
        <w:jc w:val="both"/>
        <w:rPr>
          <w:rFonts w:ascii="Cambria" w:hAnsi="Cambria" w:cs="Arial"/>
          <w:b/>
          <w:bCs/>
          <w:sz w:val="24"/>
          <w:szCs w:val="24"/>
          <w:lang w:eastAsia="es-CO"/>
        </w:rPr>
      </w:pPr>
      <w:r w:rsidRPr="00491E5A">
        <w:rPr>
          <w:rFonts w:ascii="Cambria" w:hAnsi="Cambria" w:cs="Arial"/>
          <w:b/>
          <w:bCs/>
          <w:sz w:val="24"/>
          <w:szCs w:val="24"/>
          <w:lang w:eastAsia="es-CO"/>
        </w:rPr>
        <w:t>ESTRATEGIAS</w:t>
      </w:r>
    </w:p>
    <w:p w:rsidR="006A0063" w:rsidRPr="00491E5A" w:rsidRDefault="006A0063" w:rsidP="006A0063">
      <w:pPr>
        <w:spacing w:after="0" w:line="240" w:lineRule="auto"/>
        <w:jc w:val="both"/>
        <w:rPr>
          <w:rFonts w:ascii="Cambria" w:hAnsi="Cambria" w:cs="Arial"/>
          <w:b/>
          <w:bCs/>
          <w:sz w:val="24"/>
          <w:szCs w:val="24"/>
          <w:lang w:eastAsia="es-CO"/>
        </w:rPr>
      </w:pPr>
    </w:p>
    <w:p w:rsidR="006A0063" w:rsidRPr="00491E5A" w:rsidRDefault="006A0063" w:rsidP="006A0063">
      <w:p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 xml:space="preserve">Reducir el  Índice de Riesgo de calidad del Agua a un 2%, de tal manera que el riesgo u ocurrencia de enfermedades relacionadas con el incumplimiento de las características físicas, químicas, y microbiológicas del agua para consumo humano en el sector urbano. </w:t>
      </w:r>
    </w:p>
    <w:p w:rsidR="006A0063" w:rsidRPr="00491E5A" w:rsidRDefault="006A0063" w:rsidP="006A0063">
      <w:pPr>
        <w:spacing w:after="0" w:line="240" w:lineRule="auto"/>
        <w:jc w:val="both"/>
        <w:rPr>
          <w:rFonts w:ascii="Cambria" w:hAnsi="Cambria" w:cs="Cambria-Bold"/>
          <w:bCs/>
          <w:sz w:val="24"/>
          <w:szCs w:val="24"/>
          <w:lang w:eastAsia="es-CO"/>
        </w:rPr>
      </w:pPr>
    </w:p>
    <w:p w:rsidR="006A0063" w:rsidRPr="00491E5A" w:rsidRDefault="006A0063" w:rsidP="006A0063">
      <w:p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Para evitar riesgos y atendiendo la prevención y promoción de la salud, realizar el cerramiento total de los tanques  y planta de tratamiento del acueducto municipal, junto con un servicio de celaduría las 24 horas del día.</w:t>
      </w:r>
    </w:p>
    <w:p w:rsidR="006A0063" w:rsidRPr="00491E5A" w:rsidRDefault="006A0063" w:rsidP="006A0063">
      <w:pPr>
        <w:spacing w:after="0" w:line="240" w:lineRule="auto"/>
        <w:jc w:val="both"/>
        <w:rPr>
          <w:rFonts w:ascii="Cambria" w:hAnsi="Cambria" w:cs="Cambria-Bold"/>
          <w:bCs/>
          <w:sz w:val="24"/>
          <w:szCs w:val="24"/>
          <w:lang w:eastAsia="es-CO"/>
        </w:rPr>
      </w:pPr>
    </w:p>
    <w:p w:rsidR="006A0063" w:rsidRPr="00491E5A" w:rsidRDefault="00D73F3A" w:rsidP="006A0063">
      <w:pPr>
        <w:spacing w:after="0" w:line="240" w:lineRule="auto"/>
        <w:jc w:val="both"/>
        <w:rPr>
          <w:rFonts w:ascii="Cambria" w:hAnsi="Cambria" w:cs="Cambria-Bold"/>
          <w:bCs/>
          <w:sz w:val="24"/>
          <w:szCs w:val="24"/>
          <w:lang w:eastAsia="es-CO"/>
        </w:rPr>
      </w:pPr>
      <w:r w:rsidRPr="00491E5A">
        <w:rPr>
          <w:rFonts w:ascii="Cambria" w:hAnsi="Cambria" w:cs="Cambria-Bold"/>
          <w:bCs/>
          <w:sz w:val="24"/>
          <w:szCs w:val="24"/>
          <w:lang w:eastAsia="es-CO"/>
        </w:rPr>
        <w:t xml:space="preserve">Construir dos </w:t>
      </w:r>
      <w:r w:rsidR="006A0063" w:rsidRPr="00491E5A">
        <w:rPr>
          <w:rFonts w:ascii="Cambria" w:hAnsi="Cambria" w:cs="Cambria-Bold"/>
          <w:bCs/>
          <w:sz w:val="24"/>
          <w:szCs w:val="24"/>
          <w:lang w:eastAsia="es-CO"/>
        </w:rPr>
        <w:t>planta</w:t>
      </w:r>
      <w:r w:rsidRPr="00491E5A">
        <w:rPr>
          <w:rFonts w:ascii="Cambria" w:hAnsi="Cambria" w:cs="Cambria-Bold"/>
          <w:bCs/>
          <w:sz w:val="24"/>
          <w:szCs w:val="24"/>
          <w:lang w:eastAsia="es-CO"/>
        </w:rPr>
        <w:t>s</w:t>
      </w:r>
      <w:r w:rsidR="006A0063" w:rsidRPr="00491E5A">
        <w:rPr>
          <w:rFonts w:ascii="Cambria" w:hAnsi="Cambria" w:cs="Cambria-Bold"/>
          <w:bCs/>
          <w:sz w:val="24"/>
          <w:szCs w:val="24"/>
          <w:lang w:eastAsia="es-CO"/>
        </w:rPr>
        <w:t xml:space="preserve"> de tratamiento en la parte rural del municipio para que los acueductos existentes presten un servicio de mejor calidad del agua, evitando la morbilidad especialmente en la población infantil. </w:t>
      </w:r>
    </w:p>
    <w:p w:rsidR="00AA7C65" w:rsidRPr="00491E5A" w:rsidRDefault="00AA7C65" w:rsidP="006A0063">
      <w:pPr>
        <w:spacing w:after="0" w:line="240" w:lineRule="auto"/>
        <w:jc w:val="both"/>
        <w:rPr>
          <w:rFonts w:ascii="Cambria" w:hAnsi="Cambria" w:cs="Cambria-Bold"/>
          <w:bCs/>
          <w:sz w:val="24"/>
          <w:szCs w:val="24"/>
          <w:lang w:eastAsia="es-CO"/>
        </w:rPr>
      </w:pPr>
    </w:p>
    <w:p w:rsidR="008353E6" w:rsidRPr="00491E5A" w:rsidRDefault="008353E6" w:rsidP="008353E6">
      <w:pPr>
        <w:spacing w:after="0" w:line="240" w:lineRule="auto"/>
        <w:jc w:val="both"/>
        <w:rPr>
          <w:rFonts w:ascii="Cambria" w:hAnsi="Cambria"/>
          <w:sz w:val="24"/>
          <w:szCs w:val="24"/>
          <w:lang w:val="es-CO"/>
        </w:rPr>
      </w:pPr>
      <w:r w:rsidRPr="00491E5A">
        <w:rPr>
          <w:rFonts w:ascii="Cambria" w:hAnsi="Cambria"/>
          <w:sz w:val="24"/>
          <w:szCs w:val="24"/>
          <w:lang w:val="es-CO"/>
        </w:rPr>
        <w:t>Mayor control sanitario y ambiental a nivel urbano (Cerrar las construcciones pecuarias)</w:t>
      </w:r>
      <w:r w:rsidR="005C2554">
        <w:rPr>
          <w:rFonts w:ascii="Cambria" w:hAnsi="Cambria"/>
          <w:sz w:val="24"/>
          <w:szCs w:val="24"/>
          <w:lang w:val="es-CO"/>
        </w:rPr>
        <w:t>.</w:t>
      </w:r>
    </w:p>
    <w:p w:rsidR="008353E6" w:rsidRDefault="008353E6" w:rsidP="008353E6">
      <w:pPr>
        <w:spacing w:after="0" w:line="240" w:lineRule="auto"/>
        <w:jc w:val="both"/>
        <w:rPr>
          <w:rFonts w:ascii="Cambria" w:hAnsi="Cambria"/>
          <w:sz w:val="24"/>
          <w:szCs w:val="24"/>
          <w:lang w:val="es-CO"/>
        </w:rPr>
      </w:pPr>
    </w:p>
    <w:p w:rsidR="00240D5B" w:rsidRPr="00491E5A" w:rsidRDefault="00240D5B" w:rsidP="008353E6">
      <w:pPr>
        <w:spacing w:after="0" w:line="240" w:lineRule="auto"/>
        <w:jc w:val="both"/>
        <w:rPr>
          <w:rFonts w:ascii="Cambria" w:hAnsi="Cambria"/>
          <w:sz w:val="24"/>
          <w:szCs w:val="24"/>
          <w:lang w:val="es-CO"/>
        </w:rPr>
      </w:pPr>
    </w:p>
    <w:p w:rsidR="006A0063" w:rsidRPr="00491E5A" w:rsidRDefault="006A0063" w:rsidP="003C7CDD">
      <w:pPr>
        <w:numPr>
          <w:ilvl w:val="4"/>
          <w:numId w:val="47"/>
        </w:numPr>
        <w:spacing w:after="0" w:line="240" w:lineRule="auto"/>
        <w:jc w:val="both"/>
        <w:rPr>
          <w:rFonts w:ascii="Cambria" w:hAnsi="Cambria" w:cs="Cambria-Bold"/>
          <w:bCs/>
          <w:sz w:val="24"/>
          <w:szCs w:val="24"/>
          <w:lang w:eastAsia="es-CO"/>
        </w:rPr>
      </w:pPr>
      <w:r w:rsidRPr="00491E5A">
        <w:rPr>
          <w:rFonts w:ascii="Cambria" w:hAnsi="Cambria" w:cs="Cambria-Bold"/>
          <w:b/>
          <w:bCs/>
          <w:sz w:val="24"/>
          <w:szCs w:val="24"/>
          <w:lang w:eastAsia="es-CO"/>
        </w:rPr>
        <w:t>OBJETIVO ESPECIFICO</w:t>
      </w:r>
    </w:p>
    <w:p w:rsidR="006A0063" w:rsidRDefault="006A0063" w:rsidP="006A0063">
      <w:pPr>
        <w:spacing w:after="0" w:line="240" w:lineRule="auto"/>
        <w:jc w:val="both"/>
        <w:rPr>
          <w:rFonts w:ascii="Cambria" w:hAnsi="Cambria" w:cs="Cambria-Bold"/>
          <w:bCs/>
          <w:sz w:val="24"/>
          <w:szCs w:val="24"/>
          <w:lang w:eastAsia="es-CO"/>
        </w:rPr>
      </w:pPr>
    </w:p>
    <w:p w:rsidR="00240D5B" w:rsidRPr="00491E5A" w:rsidRDefault="00240D5B" w:rsidP="006A0063">
      <w:pPr>
        <w:spacing w:after="0" w:line="240" w:lineRule="auto"/>
        <w:jc w:val="both"/>
        <w:rPr>
          <w:rFonts w:ascii="Cambria" w:hAnsi="Cambria" w:cs="Cambria-Bold"/>
          <w:bCs/>
          <w:sz w:val="24"/>
          <w:szCs w:val="24"/>
          <w:lang w:eastAsia="es-CO"/>
        </w:rPr>
      </w:pPr>
    </w:p>
    <w:p w:rsidR="006A0063" w:rsidRDefault="006A0063" w:rsidP="006A0063">
      <w:pPr>
        <w:spacing w:after="0" w:line="240" w:lineRule="auto"/>
        <w:jc w:val="both"/>
        <w:rPr>
          <w:rFonts w:ascii="Cambria" w:hAnsi="Cambria" w:cs="Cambria-Bold"/>
          <w:bCs/>
          <w:color w:val="000000"/>
          <w:sz w:val="24"/>
          <w:szCs w:val="24"/>
          <w:lang w:eastAsia="es-CO"/>
        </w:rPr>
      </w:pPr>
      <w:r w:rsidRPr="00491E5A">
        <w:rPr>
          <w:rFonts w:ascii="Cambria" w:hAnsi="Cambria" w:cs="Cambria-Bold"/>
          <w:bCs/>
          <w:color w:val="000000"/>
          <w:sz w:val="24"/>
          <w:szCs w:val="24"/>
          <w:lang w:eastAsia="es-CO"/>
        </w:rPr>
        <w:t>Garantizar la disposición adecuada de los residuos sólidos generados en el municipio de Toca, gestionando acuerdo con municipios aledaños que cuenten co</w:t>
      </w:r>
      <w:r w:rsidR="00F7749B">
        <w:rPr>
          <w:rFonts w:ascii="Cambria" w:hAnsi="Cambria" w:cs="Cambria-Bold"/>
          <w:bCs/>
          <w:color w:val="000000"/>
          <w:sz w:val="24"/>
          <w:szCs w:val="24"/>
          <w:lang w:eastAsia="es-CO"/>
        </w:rPr>
        <w:t>n la Planta de residuos sólidos.</w:t>
      </w:r>
    </w:p>
    <w:p w:rsidR="00F7749B" w:rsidRPr="00491E5A" w:rsidRDefault="00F7749B" w:rsidP="006A0063">
      <w:pPr>
        <w:spacing w:after="0" w:line="240" w:lineRule="auto"/>
        <w:jc w:val="both"/>
        <w:rPr>
          <w:rFonts w:ascii="Cambria" w:hAnsi="Cambria" w:cs="Cambria-Bold"/>
          <w:bCs/>
          <w:color w:val="000000"/>
          <w:sz w:val="24"/>
          <w:szCs w:val="24"/>
          <w:lang w:eastAsia="es-CO"/>
        </w:rPr>
      </w:pPr>
    </w:p>
    <w:p w:rsidR="006A0063" w:rsidRPr="00491E5A" w:rsidRDefault="006A0063" w:rsidP="006A0063">
      <w:pPr>
        <w:spacing w:after="0" w:line="240" w:lineRule="auto"/>
        <w:jc w:val="both"/>
        <w:rPr>
          <w:rFonts w:ascii="Cambria" w:hAnsi="Cambria" w:cs="Cambria-Bold"/>
          <w:bCs/>
          <w:color w:val="000000"/>
          <w:sz w:val="24"/>
          <w:szCs w:val="24"/>
          <w:lang w:eastAsia="es-CO"/>
        </w:rPr>
      </w:pPr>
    </w:p>
    <w:tbl>
      <w:tblPr>
        <w:tblpPr w:leftFromText="141" w:rightFromText="141" w:vertAnchor="text" w:horzAnchor="margin" w:tblpY="156"/>
        <w:tblW w:w="93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762"/>
        <w:gridCol w:w="1570"/>
        <w:gridCol w:w="1537"/>
        <w:gridCol w:w="1422"/>
        <w:gridCol w:w="1564"/>
        <w:gridCol w:w="1518"/>
      </w:tblGrid>
      <w:tr w:rsidR="00607E36" w:rsidRPr="00B9523A" w:rsidTr="00F7749B">
        <w:trPr>
          <w:trHeight w:val="323"/>
        </w:trPr>
        <w:tc>
          <w:tcPr>
            <w:tcW w:w="1762" w:type="dxa"/>
            <w:vMerge w:val="restart"/>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PROGRAMA</w:t>
            </w:r>
          </w:p>
        </w:tc>
        <w:tc>
          <w:tcPr>
            <w:tcW w:w="1570" w:type="dxa"/>
            <w:vMerge w:val="restart"/>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SUB PROGRAMA</w:t>
            </w:r>
          </w:p>
        </w:tc>
        <w:tc>
          <w:tcPr>
            <w:tcW w:w="4523" w:type="dxa"/>
            <w:gridSpan w:val="3"/>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INDICADOR</w:t>
            </w:r>
          </w:p>
        </w:tc>
        <w:tc>
          <w:tcPr>
            <w:tcW w:w="1518" w:type="dxa"/>
            <w:vMerge w:val="restart"/>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b/>
                <w:sz w:val="20"/>
                <w:szCs w:val="20"/>
              </w:rPr>
              <w:t>META</w:t>
            </w:r>
          </w:p>
        </w:tc>
      </w:tr>
      <w:tr w:rsidR="00607E36" w:rsidRPr="00B9523A" w:rsidTr="00F7749B">
        <w:trPr>
          <w:trHeight w:val="211"/>
        </w:trPr>
        <w:tc>
          <w:tcPr>
            <w:tcW w:w="1762" w:type="dxa"/>
            <w:vMerge/>
          </w:tcPr>
          <w:p w:rsidR="006A0063" w:rsidRPr="00B9523A" w:rsidRDefault="006A0063" w:rsidP="00B9523A">
            <w:pPr>
              <w:autoSpaceDE w:val="0"/>
              <w:autoSpaceDN w:val="0"/>
              <w:adjustRightInd w:val="0"/>
              <w:spacing w:after="0" w:line="240" w:lineRule="auto"/>
              <w:jc w:val="center"/>
              <w:rPr>
                <w:rFonts w:ascii="Cambria" w:hAnsi="Cambria"/>
                <w:b/>
                <w:sz w:val="20"/>
                <w:szCs w:val="20"/>
              </w:rPr>
            </w:pPr>
          </w:p>
        </w:tc>
        <w:tc>
          <w:tcPr>
            <w:tcW w:w="1570" w:type="dxa"/>
            <w:vMerge/>
          </w:tcPr>
          <w:p w:rsidR="006A0063" w:rsidRPr="00B9523A" w:rsidRDefault="006A0063" w:rsidP="00B9523A">
            <w:pPr>
              <w:autoSpaceDE w:val="0"/>
              <w:autoSpaceDN w:val="0"/>
              <w:adjustRightInd w:val="0"/>
              <w:spacing w:after="0" w:line="240" w:lineRule="auto"/>
              <w:jc w:val="center"/>
              <w:rPr>
                <w:rFonts w:ascii="Cambria" w:hAnsi="Cambria"/>
                <w:b/>
                <w:sz w:val="20"/>
                <w:szCs w:val="20"/>
              </w:rPr>
            </w:pPr>
          </w:p>
        </w:tc>
        <w:tc>
          <w:tcPr>
            <w:tcW w:w="1537" w:type="dxa"/>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NOMBRE</w:t>
            </w:r>
          </w:p>
        </w:tc>
        <w:tc>
          <w:tcPr>
            <w:tcW w:w="1422" w:type="dxa"/>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BASE</w:t>
            </w:r>
          </w:p>
        </w:tc>
        <w:tc>
          <w:tcPr>
            <w:tcW w:w="1564" w:type="dxa"/>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PRODUCTO</w:t>
            </w:r>
          </w:p>
        </w:tc>
        <w:tc>
          <w:tcPr>
            <w:tcW w:w="1518" w:type="dxa"/>
            <w:vMerge/>
          </w:tcPr>
          <w:p w:rsidR="006A0063" w:rsidRPr="00B9523A" w:rsidRDefault="006A0063" w:rsidP="00B9523A">
            <w:pPr>
              <w:autoSpaceDE w:val="0"/>
              <w:autoSpaceDN w:val="0"/>
              <w:adjustRightInd w:val="0"/>
              <w:spacing w:after="0" w:line="240" w:lineRule="auto"/>
              <w:rPr>
                <w:rFonts w:ascii="Cambria" w:hAnsi="Cambria"/>
                <w:b/>
                <w:sz w:val="20"/>
                <w:szCs w:val="20"/>
              </w:rPr>
            </w:pPr>
          </w:p>
        </w:tc>
      </w:tr>
      <w:tr w:rsidR="00607E36" w:rsidRPr="00B9523A" w:rsidTr="00F7749B">
        <w:trPr>
          <w:trHeight w:val="20"/>
        </w:trPr>
        <w:tc>
          <w:tcPr>
            <w:tcW w:w="1762" w:type="dxa"/>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 xml:space="preserve">GESTION AMBIENTAL EN </w:t>
            </w:r>
            <w:r w:rsidRPr="00B9523A">
              <w:rPr>
                <w:rFonts w:ascii="Cambria" w:hAnsi="Cambria"/>
                <w:sz w:val="20"/>
                <w:szCs w:val="20"/>
              </w:rPr>
              <w:lastRenderedPageBreak/>
              <w:t>SERVICIOS  DE AGUA Y SANEAMIENTO</w:t>
            </w:r>
          </w:p>
        </w:tc>
        <w:tc>
          <w:tcPr>
            <w:tcW w:w="1570" w:type="dxa"/>
          </w:tcPr>
          <w:p w:rsidR="006A0063" w:rsidRPr="00B9523A" w:rsidRDefault="006A0063" w:rsidP="00B9523A">
            <w:pPr>
              <w:autoSpaceDE w:val="0"/>
              <w:autoSpaceDN w:val="0"/>
              <w:adjustRightInd w:val="0"/>
              <w:spacing w:after="0" w:line="240" w:lineRule="auto"/>
              <w:rPr>
                <w:rFonts w:ascii="Cambria" w:hAnsi="Cambria" w:cs="Arial066.688"/>
                <w:sz w:val="20"/>
                <w:szCs w:val="20"/>
                <w:lang w:val="es-ES_tradnl" w:eastAsia="es-ES_tradnl"/>
              </w:rPr>
            </w:pPr>
            <w:r w:rsidRPr="00B9523A">
              <w:rPr>
                <w:rFonts w:ascii="Cambria" w:hAnsi="Cambria" w:cs="Arial066.688"/>
                <w:sz w:val="20"/>
                <w:szCs w:val="20"/>
                <w:lang w:val="es-ES_tradnl" w:eastAsia="es-ES_tradnl"/>
              </w:rPr>
              <w:lastRenderedPageBreak/>
              <w:t xml:space="preserve">Celebrar un convenio con </w:t>
            </w:r>
            <w:r w:rsidRPr="00B9523A">
              <w:rPr>
                <w:rFonts w:ascii="Cambria" w:hAnsi="Cambria" w:cs="Arial066.688"/>
                <w:sz w:val="20"/>
                <w:szCs w:val="20"/>
                <w:lang w:val="es-ES_tradnl" w:eastAsia="es-ES_tradnl"/>
              </w:rPr>
              <w:lastRenderedPageBreak/>
              <w:t>una Planta de Residuos Sólidos</w:t>
            </w:r>
          </w:p>
        </w:tc>
        <w:tc>
          <w:tcPr>
            <w:tcW w:w="1537" w:type="dxa"/>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lastRenderedPageBreak/>
              <w:t xml:space="preserve">% de residuos sólidos </w:t>
            </w:r>
            <w:r w:rsidRPr="00B9523A">
              <w:rPr>
                <w:rFonts w:ascii="Cambria" w:hAnsi="Cambria"/>
                <w:sz w:val="20"/>
                <w:szCs w:val="20"/>
              </w:rPr>
              <w:lastRenderedPageBreak/>
              <w:t>generados y tratados</w:t>
            </w:r>
          </w:p>
        </w:tc>
        <w:tc>
          <w:tcPr>
            <w:tcW w:w="1422" w:type="dxa"/>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lastRenderedPageBreak/>
              <w:t>Deficiente</w:t>
            </w:r>
          </w:p>
        </w:tc>
        <w:tc>
          <w:tcPr>
            <w:tcW w:w="1564" w:type="dxa"/>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100%</w:t>
            </w:r>
          </w:p>
        </w:tc>
        <w:tc>
          <w:tcPr>
            <w:tcW w:w="1518" w:type="dxa"/>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 xml:space="preserve">100 % de residuos </w:t>
            </w:r>
            <w:r w:rsidRPr="00B9523A">
              <w:rPr>
                <w:rFonts w:ascii="Cambria" w:hAnsi="Cambria"/>
                <w:sz w:val="20"/>
                <w:szCs w:val="20"/>
              </w:rPr>
              <w:lastRenderedPageBreak/>
              <w:t xml:space="preserve">sólidos generados </w:t>
            </w:r>
            <w:r w:rsidR="00F7749B">
              <w:rPr>
                <w:rFonts w:ascii="Cambria" w:hAnsi="Cambria"/>
                <w:sz w:val="20"/>
                <w:szCs w:val="20"/>
              </w:rPr>
              <w:t xml:space="preserve"> y tratados </w:t>
            </w:r>
            <w:r w:rsidRPr="00B9523A">
              <w:rPr>
                <w:rFonts w:ascii="Cambria" w:hAnsi="Cambria"/>
                <w:sz w:val="20"/>
                <w:szCs w:val="20"/>
              </w:rPr>
              <w:t>de manera adecuada</w:t>
            </w:r>
          </w:p>
        </w:tc>
      </w:tr>
    </w:tbl>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3C7CDD">
      <w:pPr>
        <w:numPr>
          <w:ilvl w:val="4"/>
          <w:numId w:val="47"/>
        </w:numPr>
        <w:spacing w:after="0" w:line="240" w:lineRule="auto"/>
        <w:jc w:val="both"/>
        <w:rPr>
          <w:rFonts w:ascii="Cambria" w:hAnsi="Cambria" w:cs="Arial"/>
          <w:b/>
          <w:bCs/>
          <w:sz w:val="24"/>
          <w:szCs w:val="24"/>
          <w:lang w:eastAsia="es-CO"/>
        </w:rPr>
      </w:pPr>
      <w:r w:rsidRPr="00491E5A">
        <w:rPr>
          <w:rFonts w:ascii="Cambria" w:hAnsi="Cambria" w:cs="Arial"/>
          <w:b/>
          <w:bCs/>
          <w:sz w:val="24"/>
          <w:szCs w:val="24"/>
          <w:lang w:eastAsia="es-CO"/>
        </w:rPr>
        <w:t>ESTRATEGIAS</w:t>
      </w:r>
    </w:p>
    <w:p w:rsidR="006A0063" w:rsidRPr="00491E5A" w:rsidRDefault="006A0063" w:rsidP="006A0063">
      <w:pPr>
        <w:spacing w:after="0" w:line="240" w:lineRule="auto"/>
        <w:jc w:val="both"/>
        <w:rPr>
          <w:rFonts w:ascii="Cambria" w:hAnsi="Cambria" w:cs="Arial"/>
          <w:b/>
          <w:bCs/>
          <w:sz w:val="24"/>
          <w:szCs w:val="24"/>
          <w:lang w:eastAsia="es-CO"/>
        </w:rPr>
      </w:pPr>
    </w:p>
    <w:p w:rsidR="006A0063" w:rsidRPr="00491E5A" w:rsidRDefault="006A0063" w:rsidP="006A0063">
      <w:pPr>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Apoyado en mecanismo de cofinanciación o de asociación acorde a la ley 212 de 2011 y a los principios de concurrencia  y eficiencia, con municipios aledaños y el principio de subsidiariedad con la Gobernación de Boyacá, para la definición y construcción de la planta regional de residuos sólidos a través del Sistema Nacional de Regalías, para que la provincias tengan donde depositar sus residuos.</w:t>
      </w:r>
    </w:p>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6A0063">
      <w:pPr>
        <w:autoSpaceDE w:val="0"/>
        <w:autoSpaceDN w:val="0"/>
        <w:adjustRightInd w:val="0"/>
        <w:jc w:val="both"/>
        <w:rPr>
          <w:rFonts w:ascii="Cambria" w:hAnsi="Cambria" w:cs="Arial"/>
          <w:color w:val="000000"/>
          <w:sz w:val="24"/>
          <w:szCs w:val="24"/>
        </w:rPr>
      </w:pPr>
      <w:r w:rsidRPr="00491E5A">
        <w:rPr>
          <w:rFonts w:ascii="Cambria" w:hAnsi="Cambria" w:cs="Arial"/>
          <w:color w:val="000000"/>
          <w:sz w:val="24"/>
          <w:szCs w:val="24"/>
        </w:rPr>
        <w:t xml:space="preserve">Manejo técnico e integral de residuos sólidos, tratamiento y manejo de aguas residuales, y en la rehabilitación ecológica de las áreas degradadas, buscando la viabilidad y sostenibilidad de  proyectos de alto impacto social, medioambiental y financiero. </w:t>
      </w:r>
    </w:p>
    <w:p w:rsidR="006A0063" w:rsidRPr="00491E5A" w:rsidRDefault="006A0063" w:rsidP="006A0063">
      <w:pPr>
        <w:autoSpaceDE w:val="0"/>
        <w:autoSpaceDN w:val="0"/>
        <w:adjustRightInd w:val="0"/>
        <w:spacing w:after="0" w:line="240" w:lineRule="auto"/>
        <w:jc w:val="both"/>
        <w:rPr>
          <w:rFonts w:ascii="Cambria" w:hAnsi="Cambria" w:cs="Arial"/>
          <w:color w:val="000000"/>
          <w:sz w:val="24"/>
          <w:szCs w:val="24"/>
        </w:rPr>
      </w:pPr>
      <w:r w:rsidRPr="00491E5A">
        <w:rPr>
          <w:rFonts w:ascii="Cambria" w:hAnsi="Cambria" w:cs="Arial"/>
          <w:color w:val="000000"/>
          <w:sz w:val="24"/>
          <w:szCs w:val="24"/>
        </w:rPr>
        <w:t>Capacitar a los ciudadanos para el buen manejo de los residuos sólidos, clasificando  y seleccionando las basuras en fuente.</w:t>
      </w:r>
    </w:p>
    <w:p w:rsidR="00FB18CF" w:rsidRPr="00491E5A" w:rsidRDefault="00FB18CF" w:rsidP="006A0063">
      <w:pPr>
        <w:autoSpaceDE w:val="0"/>
        <w:autoSpaceDN w:val="0"/>
        <w:adjustRightInd w:val="0"/>
        <w:spacing w:after="0" w:line="240" w:lineRule="auto"/>
        <w:jc w:val="both"/>
        <w:rPr>
          <w:rFonts w:ascii="Cambria" w:hAnsi="Cambria" w:cs="Arial"/>
          <w:color w:val="000000"/>
          <w:sz w:val="24"/>
          <w:szCs w:val="24"/>
        </w:rPr>
      </w:pPr>
    </w:p>
    <w:p w:rsidR="006A0063" w:rsidRDefault="00031549" w:rsidP="006A0063">
      <w:pPr>
        <w:autoSpaceDE w:val="0"/>
        <w:autoSpaceDN w:val="0"/>
        <w:adjustRightInd w:val="0"/>
        <w:spacing w:after="0" w:line="240" w:lineRule="auto"/>
        <w:jc w:val="both"/>
        <w:rPr>
          <w:rFonts w:ascii="Cambria" w:hAnsi="Cambria"/>
          <w:sz w:val="24"/>
          <w:szCs w:val="24"/>
          <w:lang w:val="es-CO"/>
        </w:rPr>
      </w:pPr>
      <w:r w:rsidRPr="00491E5A">
        <w:rPr>
          <w:rFonts w:ascii="Cambria" w:hAnsi="Cambria"/>
          <w:sz w:val="24"/>
          <w:szCs w:val="24"/>
          <w:lang w:val="es-CO"/>
        </w:rPr>
        <w:t>Dotar de canecas de disposición final de basuras a la parte urbana del municipio y a las escuelas</w:t>
      </w:r>
      <w:r w:rsidR="00E147BF">
        <w:rPr>
          <w:rFonts w:ascii="Cambria" w:hAnsi="Cambria"/>
          <w:sz w:val="24"/>
          <w:szCs w:val="24"/>
          <w:lang w:val="es-CO"/>
        </w:rPr>
        <w:t xml:space="preserve"> en el sector Urbano y Rural.</w:t>
      </w:r>
    </w:p>
    <w:p w:rsidR="00E147BF" w:rsidRPr="00491E5A" w:rsidRDefault="00E147BF" w:rsidP="006A0063">
      <w:pPr>
        <w:autoSpaceDE w:val="0"/>
        <w:autoSpaceDN w:val="0"/>
        <w:adjustRightInd w:val="0"/>
        <w:spacing w:after="0" w:line="240" w:lineRule="auto"/>
        <w:jc w:val="both"/>
        <w:rPr>
          <w:rFonts w:ascii="Cambria" w:hAnsi="Cambria" w:cs="Arial"/>
          <w:color w:val="000000"/>
          <w:sz w:val="24"/>
          <w:szCs w:val="24"/>
        </w:rPr>
      </w:pPr>
    </w:p>
    <w:p w:rsidR="006A0063" w:rsidRPr="00491E5A" w:rsidRDefault="006A0063" w:rsidP="006A0063">
      <w:pPr>
        <w:autoSpaceDE w:val="0"/>
        <w:autoSpaceDN w:val="0"/>
        <w:adjustRightInd w:val="0"/>
        <w:spacing w:after="0" w:line="240" w:lineRule="auto"/>
        <w:jc w:val="both"/>
        <w:rPr>
          <w:rFonts w:ascii="Cambria" w:hAnsi="Cambria" w:cs="Arial"/>
          <w:color w:val="000000"/>
          <w:sz w:val="24"/>
          <w:szCs w:val="24"/>
        </w:rPr>
      </w:pPr>
      <w:r w:rsidRPr="00491E5A">
        <w:rPr>
          <w:rFonts w:ascii="Cambria" w:hAnsi="Cambria" w:cs="Arial"/>
          <w:color w:val="000000"/>
          <w:sz w:val="24"/>
          <w:szCs w:val="24"/>
        </w:rPr>
        <w:t>Implementar el Plan de Gestión Integral de los residuos sólidos</w:t>
      </w:r>
    </w:p>
    <w:p w:rsidR="005C2554" w:rsidRPr="00491E5A" w:rsidRDefault="005C2554" w:rsidP="006A0063">
      <w:pPr>
        <w:autoSpaceDE w:val="0"/>
        <w:autoSpaceDN w:val="0"/>
        <w:adjustRightInd w:val="0"/>
        <w:jc w:val="both"/>
        <w:rPr>
          <w:rFonts w:ascii="Cambria" w:hAnsi="Cambria" w:cs="Arial"/>
          <w:b/>
          <w:color w:val="000000"/>
          <w:sz w:val="24"/>
          <w:szCs w:val="24"/>
        </w:rPr>
      </w:pPr>
    </w:p>
    <w:p w:rsidR="006A0063" w:rsidRPr="00491E5A" w:rsidRDefault="006A0063" w:rsidP="003C7CDD">
      <w:pPr>
        <w:numPr>
          <w:ilvl w:val="4"/>
          <w:numId w:val="47"/>
        </w:numPr>
        <w:spacing w:after="0" w:line="240" w:lineRule="auto"/>
        <w:jc w:val="both"/>
        <w:rPr>
          <w:rFonts w:ascii="Cambria" w:hAnsi="Cambria" w:cs="Cambria-Bold"/>
          <w:bCs/>
          <w:sz w:val="24"/>
          <w:szCs w:val="24"/>
          <w:lang w:eastAsia="es-CO"/>
        </w:rPr>
      </w:pPr>
      <w:r w:rsidRPr="00491E5A">
        <w:rPr>
          <w:rFonts w:ascii="Cambria" w:hAnsi="Cambria" w:cs="Cambria-Bold"/>
          <w:b/>
          <w:bCs/>
          <w:sz w:val="24"/>
          <w:szCs w:val="24"/>
          <w:lang w:eastAsia="es-CO"/>
        </w:rPr>
        <w:t>OBJETIVO ESPECIFICO</w:t>
      </w:r>
    </w:p>
    <w:p w:rsidR="006A0063" w:rsidRPr="00491E5A" w:rsidRDefault="006A0063" w:rsidP="006A0063">
      <w:pPr>
        <w:spacing w:after="0" w:line="240" w:lineRule="auto"/>
        <w:jc w:val="both"/>
        <w:rPr>
          <w:rFonts w:ascii="Cambria" w:hAnsi="Cambria" w:cs="Cambria-Bold"/>
          <w:bCs/>
          <w:sz w:val="24"/>
          <w:szCs w:val="24"/>
          <w:lang w:eastAsia="es-CO"/>
        </w:rPr>
      </w:pPr>
    </w:p>
    <w:p w:rsidR="006A0063" w:rsidRPr="00491E5A" w:rsidRDefault="006A0063" w:rsidP="006A0063">
      <w:pPr>
        <w:spacing w:after="0" w:line="240" w:lineRule="auto"/>
        <w:jc w:val="both"/>
        <w:rPr>
          <w:rFonts w:ascii="Cambria" w:hAnsi="Cambria" w:cs="Cambria-Bold"/>
          <w:bCs/>
          <w:color w:val="000000"/>
          <w:sz w:val="24"/>
          <w:szCs w:val="24"/>
          <w:lang w:eastAsia="es-CO"/>
        </w:rPr>
      </w:pPr>
      <w:r w:rsidRPr="00491E5A">
        <w:rPr>
          <w:rFonts w:ascii="Cambria" w:hAnsi="Cambria" w:cs="Cambria-Bold"/>
          <w:bCs/>
          <w:color w:val="000000"/>
          <w:sz w:val="24"/>
          <w:szCs w:val="24"/>
          <w:lang w:eastAsia="es-CO"/>
        </w:rPr>
        <w:t xml:space="preserve">Adelantar proyectos que busquen mitigar las Necesidades Básicas Insatisfechas de aquella parte de la población que las presenta en la zona rural del municipio de Toca </w:t>
      </w:r>
    </w:p>
    <w:p w:rsidR="00B52D4B" w:rsidRDefault="00B52D4B" w:rsidP="006A0063">
      <w:pPr>
        <w:spacing w:after="0" w:line="240" w:lineRule="auto"/>
        <w:jc w:val="both"/>
        <w:rPr>
          <w:rFonts w:ascii="Cambria" w:hAnsi="Cambria" w:cs="Cambria-Bold"/>
          <w:bCs/>
          <w:color w:val="000000"/>
          <w:sz w:val="24"/>
          <w:szCs w:val="24"/>
          <w:lang w:eastAsia="es-CO"/>
        </w:rPr>
      </w:pPr>
    </w:p>
    <w:p w:rsidR="00240D5B" w:rsidRPr="00491E5A" w:rsidRDefault="00240D5B" w:rsidP="006A0063">
      <w:pPr>
        <w:spacing w:after="0" w:line="240" w:lineRule="auto"/>
        <w:jc w:val="both"/>
        <w:rPr>
          <w:rFonts w:ascii="Cambria" w:hAnsi="Cambria" w:cs="Cambria-Bold"/>
          <w:bCs/>
          <w:color w:val="000000"/>
          <w:sz w:val="24"/>
          <w:szCs w:val="24"/>
          <w:lang w:eastAsia="es-CO"/>
        </w:rPr>
      </w:pPr>
    </w:p>
    <w:p w:rsidR="00FB18CF" w:rsidRPr="00491E5A" w:rsidRDefault="00FB18CF" w:rsidP="006A0063">
      <w:pPr>
        <w:spacing w:after="0" w:line="240" w:lineRule="auto"/>
        <w:jc w:val="both"/>
        <w:rPr>
          <w:rFonts w:ascii="Cambria" w:hAnsi="Cambria" w:cs="Cambria-Bold"/>
          <w:bCs/>
          <w:color w:val="000000"/>
          <w:sz w:val="24"/>
          <w:szCs w:val="24"/>
          <w:lang w:eastAsia="es-CO"/>
        </w:rPr>
      </w:pPr>
    </w:p>
    <w:tbl>
      <w:tblPr>
        <w:tblpPr w:leftFromText="141" w:rightFromText="141" w:vertAnchor="text" w:horzAnchor="margin" w:tblpY="156"/>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87"/>
        <w:gridCol w:w="1504"/>
        <w:gridCol w:w="1608"/>
        <w:gridCol w:w="1226"/>
        <w:gridCol w:w="1358"/>
        <w:gridCol w:w="1595"/>
      </w:tblGrid>
      <w:tr w:rsidR="00607E36" w:rsidRPr="00B9523A" w:rsidTr="00F7749B">
        <w:trPr>
          <w:trHeight w:val="325"/>
        </w:trPr>
        <w:tc>
          <w:tcPr>
            <w:tcW w:w="1687" w:type="dxa"/>
            <w:vMerge w:val="restart"/>
          </w:tcPr>
          <w:p w:rsidR="006A0063" w:rsidRPr="00B9523A" w:rsidRDefault="006A0063" w:rsidP="00F7749B">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PROGRAMA</w:t>
            </w:r>
          </w:p>
        </w:tc>
        <w:tc>
          <w:tcPr>
            <w:tcW w:w="1504" w:type="dxa"/>
            <w:vMerge w:val="restart"/>
          </w:tcPr>
          <w:p w:rsidR="006A0063" w:rsidRPr="00B9523A" w:rsidRDefault="006A0063" w:rsidP="00F7749B">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SUB PROGRAMA</w:t>
            </w:r>
          </w:p>
        </w:tc>
        <w:tc>
          <w:tcPr>
            <w:tcW w:w="4192" w:type="dxa"/>
            <w:gridSpan w:val="3"/>
          </w:tcPr>
          <w:p w:rsidR="006A0063" w:rsidRPr="00B9523A" w:rsidRDefault="006A0063" w:rsidP="00F7749B">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INDICADOR</w:t>
            </w:r>
          </w:p>
        </w:tc>
        <w:tc>
          <w:tcPr>
            <w:tcW w:w="1595" w:type="dxa"/>
            <w:vMerge w:val="restart"/>
          </w:tcPr>
          <w:p w:rsidR="006A0063" w:rsidRPr="00B9523A" w:rsidRDefault="006A0063" w:rsidP="00F7749B">
            <w:pPr>
              <w:autoSpaceDE w:val="0"/>
              <w:autoSpaceDN w:val="0"/>
              <w:adjustRightInd w:val="0"/>
              <w:spacing w:after="0" w:line="240" w:lineRule="auto"/>
              <w:jc w:val="center"/>
              <w:rPr>
                <w:rFonts w:ascii="Cambria" w:hAnsi="Cambria"/>
                <w:sz w:val="20"/>
                <w:szCs w:val="20"/>
              </w:rPr>
            </w:pPr>
            <w:r w:rsidRPr="00B9523A">
              <w:rPr>
                <w:rFonts w:ascii="Cambria" w:hAnsi="Cambria"/>
                <w:b/>
                <w:sz w:val="20"/>
                <w:szCs w:val="20"/>
              </w:rPr>
              <w:t>META</w:t>
            </w:r>
          </w:p>
        </w:tc>
      </w:tr>
      <w:tr w:rsidR="00607E36" w:rsidRPr="00B9523A" w:rsidTr="00F7749B">
        <w:trPr>
          <w:trHeight w:val="213"/>
        </w:trPr>
        <w:tc>
          <w:tcPr>
            <w:tcW w:w="1687" w:type="dxa"/>
            <w:vMerge/>
            <w:tcBorders>
              <w:bottom w:val="single" w:sz="4" w:space="0" w:color="auto"/>
            </w:tcBorders>
          </w:tcPr>
          <w:p w:rsidR="006A0063" w:rsidRPr="00B9523A" w:rsidRDefault="006A0063" w:rsidP="00F7749B">
            <w:pPr>
              <w:autoSpaceDE w:val="0"/>
              <w:autoSpaceDN w:val="0"/>
              <w:adjustRightInd w:val="0"/>
              <w:spacing w:after="0" w:line="240" w:lineRule="auto"/>
              <w:jc w:val="center"/>
              <w:rPr>
                <w:rFonts w:ascii="Cambria" w:hAnsi="Cambria"/>
                <w:b/>
                <w:sz w:val="20"/>
                <w:szCs w:val="20"/>
              </w:rPr>
            </w:pPr>
          </w:p>
        </w:tc>
        <w:tc>
          <w:tcPr>
            <w:tcW w:w="1504" w:type="dxa"/>
            <w:vMerge/>
          </w:tcPr>
          <w:p w:rsidR="006A0063" w:rsidRPr="00B9523A" w:rsidRDefault="006A0063" w:rsidP="00F7749B">
            <w:pPr>
              <w:autoSpaceDE w:val="0"/>
              <w:autoSpaceDN w:val="0"/>
              <w:adjustRightInd w:val="0"/>
              <w:spacing w:after="0" w:line="240" w:lineRule="auto"/>
              <w:jc w:val="center"/>
              <w:rPr>
                <w:rFonts w:ascii="Cambria" w:hAnsi="Cambria"/>
                <w:b/>
                <w:sz w:val="20"/>
                <w:szCs w:val="20"/>
              </w:rPr>
            </w:pPr>
          </w:p>
        </w:tc>
        <w:tc>
          <w:tcPr>
            <w:tcW w:w="1608" w:type="dxa"/>
          </w:tcPr>
          <w:p w:rsidR="006A0063" w:rsidRPr="00B9523A" w:rsidRDefault="006A0063" w:rsidP="00F7749B">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NOMBRE</w:t>
            </w:r>
          </w:p>
        </w:tc>
        <w:tc>
          <w:tcPr>
            <w:tcW w:w="1226" w:type="dxa"/>
          </w:tcPr>
          <w:p w:rsidR="006A0063" w:rsidRPr="00B9523A" w:rsidRDefault="006A0063" w:rsidP="00F7749B">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BASE</w:t>
            </w:r>
          </w:p>
        </w:tc>
        <w:tc>
          <w:tcPr>
            <w:tcW w:w="1358" w:type="dxa"/>
          </w:tcPr>
          <w:p w:rsidR="006A0063" w:rsidRPr="00B9523A" w:rsidRDefault="006A0063" w:rsidP="00F7749B">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PRODUCTO</w:t>
            </w:r>
          </w:p>
        </w:tc>
        <w:tc>
          <w:tcPr>
            <w:tcW w:w="1595" w:type="dxa"/>
            <w:vMerge/>
          </w:tcPr>
          <w:p w:rsidR="006A0063" w:rsidRPr="00B9523A" w:rsidRDefault="006A0063" w:rsidP="00F7749B">
            <w:pPr>
              <w:autoSpaceDE w:val="0"/>
              <w:autoSpaceDN w:val="0"/>
              <w:adjustRightInd w:val="0"/>
              <w:spacing w:after="0" w:line="240" w:lineRule="auto"/>
              <w:rPr>
                <w:rFonts w:ascii="Cambria" w:hAnsi="Cambria"/>
                <w:b/>
                <w:sz w:val="20"/>
                <w:szCs w:val="20"/>
              </w:rPr>
            </w:pPr>
          </w:p>
        </w:tc>
      </w:tr>
      <w:tr w:rsidR="00607E36" w:rsidRPr="00B9523A" w:rsidTr="00F7749B">
        <w:trPr>
          <w:trHeight w:hRule="exact" w:val="1115"/>
        </w:trPr>
        <w:tc>
          <w:tcPr>
            <w:tcW w:w="1687" w:type="dxa"/>
            <w:tcBorders>
              <w:top w:val="single" w:sz="4" w:space="0" w:color="auto"/>
            </w:tcBorders>
          </w:tcPr>
          <w:p w:rsidR="006A0063" w:rsidRDefault="006A0063" w:rsidP="00F7749B">
            <w:pPr>
              <w:autoSpaceDE w:val="0"/>
              <w:autoSpaceDN w:val="0"/>
              <w:adjustRightInd w:val="0"/>
              <w:jc w:val="center"/>
              <w:rPr>
                <w:rFonts w:ascii="Cambria" w:hAnsi="Cambria"/>
                <w:sz w:val="20"/>
                <w:szCs w:val="20"/>
              </w:rPr>
            </w:pPr>
          </w:p>
          <w:p w:rsidR="00F7749B" w:rsidRPr="00B9523A" w:rsidRDefault="00F7749B" w:rsidP="00F7749B">
            <w:pPr>
              <w:autoSpaceDE w:val="0"/>
              <w:autoSpaceDN w:val="0"/>
              <w:adjustRightInd w:val="0"/>
              <w:jc w:val="center"/>
              <w:rPr>
                <w:rFonts w:ascii="Cambria" w:hAnsi="Cambria"/>
                <w:sz w:val="20"/>
                <w:szCs w:val="20"/>
              </w:rPr>
            </w:pPr>
            <w:r>
              <w:rPr>
                <w:rFonts w:ascii="Cambria" w:hAnsi="Cambria"/>
                <w:sz w:val="20"/>
                <w:szCs w:val="20"/>
              </w:rPr>
              <w:t>SANEAMIENTO BASICO</w:t>
            </w:r>
          </w:p>
        </w:tc>
        <w:tc>
          <w:tcPr>
            <w:tcW w:w="1504" w:type="dxa"/>
          </w:tcPr>
          <w:p w:rsidR="006A0063" w:rsidRPr="00B9523A" w:rsidRDefault="006A0063" w:rsidP="00F7749B">
            <w:pPr>
              <w:autoSpaceDE w:val="0"/>
              <w:autoSpaceDN w:val="0"/>
              <w:adjustRightInd w:val="0"/>
              <w:rPr>
                <w:rFonts w:ascii="Cambria" w:hAnsi="Cambria" w:cs="Arial066.688"/>
                <w:sz w:val="20"/>
                <w:szCs w:val="20"/>
                <w:lang w:val="es-ES_tradnl" w:eastAsia="es-ES_tradnl"/>
              </w:rPr>
            </w:pPr>
            <w:r w:rsidRPr="00B9523A">
              <w:rPr>
                <w:rFonts w:ascii="Cambria" w:hAnsi="Cambria" w:cs="Arial066.688"/>
                <w:sz w:val="20"/>
                <w:szCs w:val="20"/>
                <w:lang w:val="es-ES_tradnl" w:eastAsia="es-ES_tradnl"/>
              </w:rPr>
              <w:t>Unidades Sanitarias</w:t>
            </w:r>
          </w:p>
        </w:tc>
        <w:tc>
          <w:tcPr>
            <w:tcW w:w="1608" w:type="dxa"/>
          </w:tcPr>
          <w:p w:rsidR="006A0063" w:rsidRPr="00B9523A" w:rsidRDefault="00732F1F" w:rsidP="00F7749B">
            <w:pPr>
              <w:autoSpaceDE w:val="0"/>
              <w:autoSpaceDN w:val="0"/>
              <w:adjustRightInd w:val="0"/>
              <w:jc w:val="center"/>
              <w:rPr>
                <w:rFonts w:ascii="Cambria" w:hAnsi="Cambria"/>
                <w:sz w:val="20"/>
                <w:szCs w:val="20"/>
              </w:rPr>
            </w:pPr>
            <w:r w:rsidRPr="00B9523A">
              <w:rPr>
                <w:rFonts w:ascii="Cambria" w:hAnsi="Cambria"/>
                <w:sz w:val="20"/>
                <w:szCs w:val="20"/>
              </w:rPr>
              <w:t xml:space="preserve">No. </w:t>
            </w:r>
            <w:r w:rsidR="006A0063" w:rsidRPr="00B9523A">
              <w:rPr>
                <w:rFonts w:ascii="Cambria" w:hAnsi="Cambria"/>
                <w:sz w:val="20"/>
                <w:szCs w:val="20"/>
              </w:rPr>
              <w:t xml:space="preserve">de </w:t>
            </w:r>
            <w:r w:rsidR="002A6394" w:rsidRPr="00B9523A">
              <w:rPr>
                <w:rFonts w:ascii="Cambria" w:hAnsi="Cambria"/>
                <w:sz w:val="20"/>
                <w:szCs w:val="20"/>
              </w:rPr>
              <w:t>Unid</w:t>
            </w:r>
            <w:r w:rsidR="006A0063" w:rsidRPr="00B9523A">
              <w:rPr>
                <w:rFonts w:ascii="Cambria" w:hAnsi="Cambria"/>
                <w:sz w:val="20"/>
                <w:szCs w:val="20"/>
              </w:rPr>
              <w:t xml:space="preserve"> Sanitarias</w:t>
            </w:r>
            <w:r w:rsidR="006F2056" w:rsidRPr="00B9523A">
              <w:rPr>
                <w:rFonts w:ascii="Cambria" w:hAnsi="Cambria"/>
                <w:sz w:val="20"/>
                <w:szCs w:val="20"/>
              </w:rPr>
              <w:t xml:space="preserve"> construidas</w:t>
            </w:r>
          </w:p>
        </w:tc>
        <w:tc>
          <w:tcPr>
            <w:tcW w:w="1226" w:type="dxa"/>
          </w:tcPr>
          <w:p w:rsidR="006A0063" w:rsidRPr="00B9523A" w:rsidRDefault="006A0063" w:rsidP="00F7749B">
            <w:pPr>
              <w:autoSpaceDE w:val="0"/>
              <w:autoSpaceDN w:val="0"/>
              <w:adjustRightInd w:val="0"/>
              <w:jc w:val="center"/>
              <w:rPr>
                <w:rFonts w:ascii="Cambria" w:hAnsi="Cambria"/>
                <w:sz w:val="20"/>
                <w:szCs w:val="20"/>
              </w:rPr>
            </w:pPr>
            <w:r w:rsidRPr="00B9523A">
              <w:rPr>
                <w:rFonts w:ascii="Cambria" w:hAnsi="Cambria"/>
                <w:sz w:val="20"/>
                <w:szCs w:val="20"/>
              </w:rPr>
              <w:t>Cero</w:t>
            </w:r>
          </w:p>
        </w:tc>
        <w:tc>
          <w:tcPr>
            <w:tcW w:w="1358" w:type="dxa"/>
          </w:tcPr>
          <w:p w:rsidR="006A0063" w:rsidRPr="00B9523A" w:rsidRDefault="006A0063" w:rsidP="00F7749B">
            <w:pPr>
              <w:autoSpaceDE w:val="0"/>
              <w:autoSpaceDN w:val="0"/>
              <w:adjustRightInd w:val="0"/>
              <w:jc w:val="center"/>
              <w:rPr>
                <w:rFonts w:ascii="Cambria" w:hAnsi="Cambria"/>
                <w:sz w:val="20"/>
                <w:szCs w:val="20"/>
              </w:rPr>
            </w:pPr>
            <w:r w:rsidRPr="00B9523A">
              <w:rPr>
                <w:rFonts w:ascii="Cambria" w:hAnsi="Cambria"/>
                <w:sz w:val="20"/>
                <w:szCs w:val="20"/>
              </w:rPr>
              <w:t>50 unidades</w:t>
            </w:r>
          </w:p>
        </w:tc>
        <w:tc>
          <w:tcPr>
            <w:tcW w:w="1595" w:type="dxa"/>
          </w:tcPr>
          <w:p w:rsidR="006A0063" w:rsidRPr="00B9523A" w:rsidRDefault="006A0063" w:rsidP="00F7749B">
            <w:pPr>
              <w:autoSpaceDE w:val="0"/>
              <w:autoSpaceDN w:val="0"/>
              <w:adjustRightInd w:val="0"/>
              <w:jc w:val="center"/>
              <w:rPr>
                <w:rFonts w:ascii="Cambria" w:hAnsi="Cambria"/>
                <w:sz w:val="20"/>
                <w:szCs w:val="20"/>
              </w:rPr>
            </w:pPr>
            <w:r w:rsidRPr="00B9523A">
              <w:rPr>
                <w:rFonts w:ascii="Cambria" w:hAnsi="Cambria"/>
                <w:sz w:val="20"/>
                <w:szCs w:val="20"/>
              </w:rPr>
              <w:t>Constru</w:t>
            </w:r>
            <w:r w:rsidR="00732F1F" w:rsidRPr="00B9523A">
              <w:rPr>
                <w:rFonts w:ascii="Cambria" w:hAnsi="Cambria"/>
                <w:sz w:val="20"/>
                <w:szCs w:val="20"/>
              </w:rPr>
              <w:t>ir</w:t>
            </w:r>
            <w:r w:rsidRPr="00B9523A">
              <w:rPr>
                <w:rFonts w:ascii="Cambria" w:hAnsi="Cambria"/>
                <w:sz w:val="20"/>
                <w:szCs w:val="20"/>
              </w:rPr>
              <w:t xml:space="preserve"> </w:t>
            </w:r>
            <w:r w:rsidR="00732F1F" w:rsidRPr="00B9523A">
              <w:rPr>
                <w:rFonts w:ascii="Cambria" w:hAnsi="Cambria"/>
                <w:sz w:val="20"/>
                <w:szCs w:val="20"/>
              </w:rPr>
              <w:t xml:space="preserve">50 Un. </w:t>
            </w:r>
            <w:r w:rsidRPr="00B9523A">
              <w:rPr>
                <w:rFonts w:ascii="Cambria" w:hAnsi="Cambria"/>
                <w:sz w:val="20"/>
                <w:szCs w:val="20"/>
              </w:rPr>
              <w:t>Sanitarias 2015</w:t>
            </w:r>
          </w:p>
        </w:tc>
      </w:tr>
    </w:tbl>
    <w:p w:rsidR="006A0063" w:rsidRPr="00491E5A" w:rsidRDefault="006A0063" w:rsidP="006A0063">
      <w:pPr>
        <w:spacing w:after="0" w:line="240" w:lineRule="auto"/>
        <w:jc w:val="both"/>
        <w:rPr>
          <w:rFonts w:ascii="Cambria" w:hAnsi="Cambria" w:cs="Cambria-Bold"/>
          <w:b/>
          <w:bCs/>
          <w:sz w:val="24"/>
          <w:szCs w:val="24"/>
          <w:lang w:eastAsia="es-CO"/>
        </w:rPr>
      </w:pPr>
    </w:p>
    <w:p w:rsidR="006A0063" w:rsidRPr="00491E5A" w:rsidRDefault="006A0063" w:rsidP="003C7CDD">
      <w:pPr>
        <w:numPr>
          <w:ilvl w:val="4"/>
          <w:numId w:val="47"/>
        </w:numPr>
        <w:spacing w:after="0" w:line="240" w:lineRule="auto"/>
        <w:jc w:val="both"/>
        <w:rPr>
          <w:rFonts w:ascii="Cambria" w:hAnsi="Cambria" w:cs="Arial"/>
          <w:b/>
          <w:bCs/>
          <w:sz w:val="24"/>
          <w:szCs w:val="24"/>
          <w:lang w:eastAsia="es-CO"/>
        </w:rPr>
      </w:pPr>
      <w:r w:rsidRPr="00491E5A">
        <w:rPr>
          <w:rFonts w:ascii="Cambria" w:hAnsi="Cambria" w:cs="Arial"/>
          <w:b/>
          <w:bCs/>
          <w:sz w:val="24"/>
          <w:szCs w:val="24"/>
          <w:lang w:eastAsia="es-CO"/>
        </w:rPr>
        <w:t>ESTRATEGIAS</w:t>
      </w: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 xml:space="preserve">Contar con </w:t>
      </w:r>
      <w:r w:rsidR="00B8459A" w:rsidRPr="00491E5A">
        <w:rPr>
          <w:rFonts w:ascii="Cambria" w:hAnsi="Cambria" w:cs="Arial066.688"/>
          <w:sz w:val="24"/>
          <w:szCs w:val="24"/>
          <w:lang w:val="es-ES_tradnl" w:eastAsia="es-ES_tradnl"/>
        </w:rPr>
        <w:t>información actualizada</w:t>
      </w:r>
      <w:r w:rsidRPr="00491E5A">
        <w:rPr>
          <w:rFonts w:ascii="Cambria" w:hAnsi="Cambria" w:cs="Arial066.688"/>
          <w:sz w:val="24"/>
          <w:szCs w:val="24"/>
          <w:lang w:val="es-ES_tradnl" w:eastAsia="es-ES_tradnl"/>
        </w:rPr>
        <w:t xml:space="preserve"> permanente que mida el déficit de vivienda en las diferentes veredas con el fin de diagnosticar la situación en cada una, estableciendo políticas que permitan su atención. </w:t>
      </w:r>
    </w:p>
    <w:p w:rsidR="006A0063" w:rsidRPr="00491E5A" w:rsidRDefault="006A0063" w:rsidP="006A0063">
      <w:pPr>
        <w:autoSpaceDE w:val="0"/>
        <w:autoSpaceDN w:val="0"/>
        <w:adjustRightInd w:val="0"/>
        <w:spacing w:after="0" w:line="240" w:lineRule="auto"/>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Adelantar un proceso de preinscripción de la población potencial para cada uno de los proyectos de vivienda, donde podrán acceder al subsidio de VIS Rural, por una sola vez, los hogares campesinos de los niveles 1 y 2 del SISBEN, desplazados por la violencia, y los</w:t>
      </w:r>
      <w:r w:rsidR="00E72D7B" w:rsidRPr="00491E5A">
        <w:rPr>
          <w:rFonts w:ascii="Cambria" w:hAnsi="Cambria" w:cs="Arial066.688"/>
          <w:sz w:val="24"/>
          <w:szCs w:val="24"/>
          <w:lang w:val="es-ES_tradnl" w:eastAsia="es-ES_tradnl"/>
        </w:rPr>
        <w:t xml:space="preserve"> afectados  por la ola invernal,</w:t>
      </w:r>
      <w:r w:rsidRPr="00491E5A">
        <w:rPr>
          <w:rFonts w:ascii="Cambria" w:hAnsi="Cambria" w:cs="Arial066.688"/>
          <w:sz w:val="24"/>
          <w:szCs w:val="24"/>
          <w:lang w:val="es-ES_tradnl" w:eastAsia="es-ES_tradnl"/>
        </w:rPr>
        <w:t xml:space="preserve"> bien sea para la adquisición de una vivienda o para su mejoramiento.</w:t>
      </w:r>
    </w:p>
    <w:p w:rsidR="006A0063" w:rsidRPr="00491E5A" w:rsidRDefault="006A0063" w:rsidP="006A0063">
      <w:pPr>
        <w:autoSpaceDE w:val="0"/>
        <w:autoSpaceDN w:val="0"/>
        <w:adjustRightInd w:val="0"/>
        <w:spacing w:after="0" w:line="240" w:lineRule="auto"/>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Gestión de recursos de índole Departamental y Nacional (PLAN VIDA - MIN DE VIVIENDA)</w:t>
      </w:r>
    </w:p>
    <w:p w:rsidR="006A0063" w:rsidRPr="00491E5A" w:rsidRDefault="006A0063" w:rsidP="006A0063">
      <w:pPr>
        <w:autoSpaceDE w:val="0"/>
        <w:autoSpaceDN w:val="0"/>
        <w:adjustRightInd w:val="0"/>
        <w:spacing w:after="0" w:line="240" w:lineRule="auto"/>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Organizar OPV (Org. Populares de Vivienda) en el municipio, con asistencia técnica - administrativa que facilite su capacitación y la formulación de propuestas para VIS (Vivienda de Interés Social).</w:t>
      </w:r>
    </w:p>
    <w:p w:rsidR="006A0063" w:rsidRPr="00491E5A" w:rsidRDefault="006A0063" w:rsidP="006A0063">
      <w:pPr>
        <w:autoSpaceDE w:val="0"/>
        <w:autoSpaceDN w:val="0"/>
        <w:adjustRightInd w:val="0"/>
        <w:spacing w:after="0" w:line="240" w:lineRule="auto"/>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 xml:space="preserve">Contar con el inventario perfectamente actualizado de terrenos aptos para la construcción de VIS </w:t>
      </w:r>
    </w:p>
    <w:p w:rsidR="006A0063" w:rsidRPr="00491E5A" w:rsidRDefault="006A0063" w:rsidP="006A0063">
      <w:pPr>
        <w:autoSpaceDE w:val="0"/>
        <w:autoSpaceDN w:val="0"/>
        <w:adjustRightInd w:val="0"/>
        <w:spacing w:after="0" w:line="240" w:lineRule="auto"/>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Ejecutar planes de construcción y mejoramiento de vivienda en el 100% de las veredas, así como también la construcción de unidades sanitarias.</w:t>
      </w: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Priorizar a en estos proyectos las familias de alto riesgo y que presenta problemas de hacinamiento, no tratamiento de aguas y no presencia de baños, de acuerdo a un estudio realizado por la ESE SANTIAGO DE TUNJA “APS-SF ALTO RIESGO”</w:t>
      </w:r>
    </w:p>
    <w:p w:rsidR="00732F1F" w:rsidRPr="00491E5A" w:rsidRDefault="00732F1F" w:rsidP="006A0063">
      <w:pPr>
        <w:autoSpaceDE w:val="0"/>
        <w:autoSpaceDN w:val="0"/>
        <w:adjustRightInd w:val="0"/>
        <w:spacing w:after="0" w:line="240" w:lineRule="auto"/>
        <w:jc w:val="both"/>
        <w:rPr>
          <w:rFonts w:ascii="Cambria" w:hAnsi="Cambria" w:cs="Arial066.688"/>
          <w:sz w:val="24"/>
          <w:szCs w:val="24"/>
          <w:lang w:val="es-ES_tradnl" w:eastAsia="es-ES_tradnl"/>
        </w:rPr>
      </w:pPr>
    </w:p>
    <w:p w:rsidR="006A0063" w:rsidRPr="00491E5A" w:rsidRDefault="006A0063" w:rsidP="003C7CDD">
      <w:pPr>
        <w:numPr>
          <w:ilvl w:val="0"/>
          <w:numId w:val="20"/>
        </w:numPr>
        <w:autoSpaceDE w:val="0"/>
        <w:autoSpaceDN w:val="0"/>
        <w:adjustRightInd w:val="0"/>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Sin tratamiento de agua:</w:t>
      </w:r>
      <w:r w:rsidRPr="00491E5A">
        <w:rPr>
          <w:rFonts w:ascii="Cambria" w:hAnsi="Cambria" w:cs="Arial066.688"/>
          <w:sz w:val="24"/>
          <w:szCs w:val="24"/>
          <w:lang w:val="es-ES_tradnl" w:eastAsia="es-ES_tradnl"/>
        </w:rPr>
        <w:tab/>
        <w:t>12</w:t>
      </w:r>
    </w:p>
    <w:p w:rsidR="006A0063" w:rsidRPr="00491E5A" w:rsidRDefault="006A0063" w:rsidP="003C7CDD">
      <w:pPr>
        <w:numPr>
          <w:ilvl w:val="0"/>
          <w:numId w:val="20"/>
        </w:numPr>
        <w:autoSpaceDE w:val="0"/>
        <w:autoSpaceDN w:val="0"/>
        <w:adjustRightInd w:val="0"/>
        <w:spacing w:after="0" w:line="240" w:lineRule="auto"/>
        <w:jc w:val="both"/>
        <w:rPr>
          <w:rFonts w:ascii="Cambria" w:hAnsi="Cambria" w:cs="Arial066.688"/>
          <w:sz w:val="24"/>
          <w:szCs w:val="24"/>
          <w:lang w:val="es-ES_tradnl" w:eastAsia="es-ES_tradnl"/>
        </w:rPr>
      </w:pPr>
      <w:r w:rsidRPr="00491E5A">
        <w:rPr>
          <w:rFonts w:ascii="Cambria" w:hAnsi="Cambria" w:cs="Arial066.688"/>
          <w:sz w:val="24"/>
          <w:szCs w:val="24"/>
          <w:lang w:val="es-ES_tradnl" w:eastAsia="es-ES_tradnl"/>
        </w:rPr>
        <w:t>Familias con hacinamiento:</w:t>
      </w:r>
      <w:r w:rsidRPr="00491E5A">
        <w:rPr>
          <w:rFonts w:ascii="Cambria" w:hAnsi="Cambria" w:cs="Arial066.688"/>
          <w:sz w:val="24"/>
          <w:szCs w:val="24"/>
          <w:lang w:val="es-ES_tradnl" w:eastAsia="es-ES_tradnl"/>
        </w:rPr>
        <w:tab/>
        <w:t>59</w:t>
      </w:r>
    </w:p>
    <w:p w:rsidR="006A0063" w:rsidRPr="005C2554" w:rsidRDefault="006A0063" w:rsidP="003C7CDD">
      <w:pPr>
        <w:numPr>
          <w:ilvl w:val="0"/>
          <w:numId w:val="20"/>
        </w:numPr>
        <w:autoSpaceDE w:val="0"/>
        <w:autoSpaceDN w:val="0"/>
        <w:adjustRightInd w:val="0"/>
        <w:spacing w:after="0" w:line="240" w:lineRule="auto"/>
        <w:jc w:val="both"/>
        <w:rPr>
          <w:rFonts w:ascii="Cambria" w:hAnsi="Cambria"/>
          <w:sz w:val="24"/>
          <w:szCs w:val="24"/>
        </w:rPr>
      </w:pPr>
      <w:r w:rsidRPr="00491E5A">
        <w:rPr>
          <w:rFonts w:ascii="Cambria" w:hAnsi="Cambria" w:cs="Arial066.688"/>
          <w:sz w:val="24"/>
          <w:szCs w:val="24"/>
          <w:lang w:val="es-ES_tradnl" w:eastAsia="es-ES_tradnl"/>
        </w:rPr>
        <w:t>Familias sin baño:</w:t>
      </w:r>
      <w:r w:rsidRPr="00491E5A">
        <w:rPr>
          <w:rFonts w:ascii="Cambria" w:hAnsi="Cambria" w:cs="Arial066.688"/>
          <w:sz w:val="24"/>
          <w:szCs w:val="24"/>
          <w:lang w:val="es-ES_tradnl" w:eastAsia="es-ES_tradnl"/>
        </w:rPr>
        <w:tab/>
      </w:r>
      <w:r w:rsidRPr="00491E5A">
        <w:rPr>
          <w:rFonts w:ascii="Cambria" w:hAnsi="Cambria" w:cs="Arial066.688"/>
          <w:sz w:val="24"/>
          <w:szCs w:val="24"/>
          <w:lang w:val="es-ES_tradnl" w:eastAsia="es-ES_tradnl"/>
        </w:rPr>
        <w:tab/>
        <w:t>41</w:t>
      </w:r>
    </w:p>
    <w:p w:rsidR="006A0063" w:rsidRPr="005C2554" w:rsidRDefault="006A0063" w:rsidP="005C2554">
      <w:pPr>
        <w:numPr>
          <w:ilvl w:val="2"/>
          <w:numId w:val="52"/>
        </w:numPr>
        <w:spacing w:after="0" w:line="240" w:lineRule="auto"/>
        <w:jc w:val="center"/>
        <w:rPr>
          <w:rFonts w:ascii="Cambria" w:hAnsi="Cambria" w:cs="Calibri"/>
          <w:b/>
          <w:sz w:val="32"/>
          <w:szCs w:val="32"/>
          <w:lang w:val="es-ES_tradnl"/>
        </w:rPr>
      </w:pPr>
      <w:r w:rsidRPr="005C2554">
        <w:rPr>
          <w:rFonts w:ascii="Cambria" w:hAnsi="Cambria" w:cs="Calibri"/>
          <w:b/>
          <w:sz w:val="32"/>
          <w:szCs w:val="32"/>
          <w:lang w:val="es-ES_tradnl"/>
        </w:rPr>
        <w:t>ELECTRIFICACION</w:t>
      </w:r>
    </w:p>
    <w:p w:rsidR="006A0063" w:rsidRPr="00491E5A" w:rsidRDefault="006A0063" w:rsidP="005C2554">
      <w:pPr>
        <w:spacing w:after="0" w:line="240" w:lineRule="auto"/>
        <w:jc w:val="center"/>
        <w:rPr>
          <w:rFonts w:ascii="Cambria" w:hAnsi="Cambria" w:cs="Calibri"/>
          <w:b/>
          <w:i/>
          <w:sz w:val="24"/>
          <w:szCs w:val="24"/>
          <w:lang w:val="es-ES_tradnl"/>
        </w:rPr>
      </w:pPr>
      <w:r w:rsidRPr="00491E5A">
        <w:rPr>
          <w:rFonts w:ascii="Cambria" w:hAnsi="Cambria" w:cs="Calibri"/>
          <w:b/>
          <w:i/>
          <w:sz w:val="24"/>
          <w:szCs w:val="24"/>
          <w:lang w:val="es-ES_tradnl"/>
        </w:rPr>
        <w:t>MÁS ENERGÍA EN NUESTRO PUEBLO</w:t>
      </w:r>
    </w:p>
    <w:p w:rsidR="006A0063" w:rsidRPr="00491E5A" w:rsidRDefault="006A0063" w:rsidP="005C2554">
      <w:pPr>
        <w:spacing w:after="0" w:line="240" w:lineRule="auto"/>
        <w:rPr>
          <w:rFonts w:ascii="Cambria" w:hAnsi="Cambria" w:cs="Calibri"/>
          <w:sz w:val="24"/>
          <w:szCs w:val="24"/>
          <w:lang w:val="es-ES_tradnl"/>
        </w:rPr>
      </w:pPr>
    </w:p>
    <w:p w:rsidR="006A0063" w:rsidRPr="00491E5A" w:rsidRDefault="006A0063" w:rsidP="003C7CDD">
      <w:pPr>
        <w:numPr>
          <w:ilvl w:val="3"/>
          <w:numId w:val="52"/>
        </w:numPr>
        <w:jc w:val="both"/>
        <w:rPr>
          <w:rFonts w:ascii="Cambria" w:hAnsi="Cambria" w:cs="Arial"/>
          <w:b/>
          <w:sz w:val="24"/>
          <w:szCs w:val="24"/>
        </w:rPr>
      </w:pPr>
      <w:r w:rsidRPr="00491E5A">
        <w:rPr>
          <w:rFonts w:ascii="Cambria" w:hAnsi="Cambria" w:cs="Arial"/>
          <w:b/>
          <w:sz w:val="24"/>
          <w:szCs w:val="24"/>
        </w:rPr>
        <w:t>FORMULACION</w:t>
      </w:r>
    </w:p>
    <w:p w:rsidR="006A0063" w:rsidRPr="00491E5A" w:rsidRDefault="006A0063" w:rsidP="006A0063">
      <w:pPr>
        <w:jc w:val="both"/>
        <w:rPr>
          <w:rFonts w:ascii="Cambria" w:hAnsi="Cambria" w:cs="Arial"/>
          <w:b/>
          <w:sz w:val="24"/>
          <w:szCs w:val="24"/>
        </w:rPr>
      </w:pPr>
      <w:r w:rsidRPr="00491E5A">
        <w:rPr>
          <w:rFonts w:ascii="Cambria" w:hAnsi="Cambria" w:cs="Arial"/>
          <w:b/>
          <w:sz w:val="24"/>
          <w:szCs w:val="24"/>
        </w:rPr>
        <w:t>4.3.</w:t>
      </w:r>
      <w:r w:rsidR="00445C5C" w:rsidRPr="00491E5A">
        <w:rPr>
          <w:rFonts w:ascii="Cambria" w:hAnsi="Cambria" w:cs="Arial"/>
          <w:b/>
          <w:sz w:val="24"/>
          <w:szCs w:val="24"/>
        </w:rPr>
        <w:t>7</w:t>
      </w:r>
      <w:r w:rsidRPr="00491E5A">
        <w:rPr>
          <w:rFonts w:ascii="Cambria" w:hAnsi="Cambria" w:cs="Arial"/>
          <w:b/>
          <w:sz w:val="24"/>
          <w:szCs w:val="24"/>
        </w:rPr>
        <w:t xml:space="preserve">.1.1. OBJETIVO ESPECIFICO </w:t>
      </w:r>
    </w:p>
    <w:tbl>
      <w:tblPr>
        <w:tblpPr w:leftFromText="141" w:rightFromText="141" w:vertAnchor="text" w:horzAnchor="margin" w:tblpY="1368"/>
        <w:tblW w:w="512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9"/>
        <w:gridCol w:w="1565"/>
        <w:gridCol w:w="1802"/>
        <w:gridCol w:w="1175"/>
        <w:gridCol w:w="1301"/>
        <w:gridCol w:w="1728"/>
      </w:tblGrid>
      <w:tr w:rsidR="00FB18CF" w:rsidRPr="00240D5B" w:rsidTr="0030774D">
        <w:trPr>
          <w:trHeight w:val="426"/>
        </w:trPr>
        <w:tc>
          <w:tcPr>
            <w:tcW w:w="921" w:type="pct"/>
            <w:vMerge w:val="restart"/>
          </w:tcPr>
          <w:p w:rsidR="00FB18CF" w:rsidRPr="00240D5B" w:rsidRDefault="00FB18CF" w:rsidP="0030774D">
            <w:pPr>
              <w:autoSpaceDE w:val="0"/>
              <w:autoSpaceDN w:val="0"/>
              <w:adjustRightInd w:val="0"/>
              <w:spacing w:after="0" w:line="240" w:lineRule="auto"/>
              <w:jc w:val="center"/>
              <w:rPr>
                <w:rFonts w:ascii="Cambria" w:hAnsi="Cambria"/>
                <w:b/>
                <w:sz w:val="20"/>
                <w:szCs w:val="20"/>
              </w:rPr>
            </w:pPr>
          </w:p>
          <w:p w:rsidR="00FB18CF" w:rsidRPr="00240D5B" w:rsidRDefault="00FB18CF" w:rsidP="0030774D">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PROGRAMA</w:t>
            </w:r>
          </w:p>
        </w:tc>
        <w:tc>
          <w:tcPr>
            <w:tcW w:w="843" w:type="pct"/>
            <w:vMerge w:val="restart"/>
          </w:tcPr>
          <w:p w:rsidR="00FB18CF" w:rsidRPr="00240D5B" w:rsidRDefault="00FB18CF" w:rsidP="0030774D">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SUB PROGRAMA</w:t>
            </w:r>
          </w:p>
        </w:tc>
        <w:tc>
          <w:tcPr>
            <w:tcW w:w="2305" w:type="pct"/>
            <w:gridSpan w:val="3"/>
          </w:tcPr>
          <w:p w:rsidR="00FB18CF" w:rsidRPr="00240D5B" w:rsidRDefault="00FB18CF" w:rsidP="0030774D">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INDICADOR</w:t>
            </w:r>
          </w:p>
        </w:tc>
        <w:tc>
          <w:tcPr>
            <w:tcW w:w="931" w:type="pct"/>
            <w:vMerge w:val="restart"/>
          </w:tcPr>
          <w:p w:rsidR="00FB18CF" w:rsidRPr="00240D5B" w:rsidRDefault="00FB18CF" w:rsidP="0030774D">
            <w:pPr>
              <w:autoSpaceDE w:val="0"/>
              <w:autoSpaceDN w:val="0"/>
              <w:adjustRightInd w:val="0"/>
              <w:spacing w:after="0" w:line="240" w:lineRule="auto"/>
              <w:jc w:val="center"/>
              <w:rPr>
                <w:rFonts w:ascii="Cambria" w:hAnsi="Cambria"/>
                <w:sz w:val="20"/>
                <w:szCs w:val="20"/>
              </w:rPr>
            </w:pPr>
            <w:r w:rsidRPr="00240D5B">
              <w:rPr>
                <w:rFonts w:ascii="Cambria" w:hAnsi="Cambria"/>
                <w:b/>
                <w:sz w:val="20"/>
                <w:szCs w:val="20"/>
              </w:rPr>
              <w:t>META</w:t>
            </w:r>
          </w:p>
        </w:tc>
      </w:tr>
      <w:tr w:rsidR="00FB18CF" w:rsidRPr="00240D5B" w:rsidTr="0030774D">
        <w:trPr>
          <w:trHeight w:val="280"/>
        </w:trPr>
        <w:tc>
          <w:tcPr>
            <w:tcW w:w="921" w:type="pct"/>
            <w:vMerge/>
          </w:tcPr>
          <w:p w:rsidR="00FB18CF" w:rsidRPr="00240D5B" w:rsidRDefault="00FB18CF" w:rsidP="0030774D">
            <w:pPr>
              <w:autoSpaceDE w:val="0"/>
              <w:autoSpaceDN w:val="0"/>
              <w:adjustRightInd w:val="0"/>
              <w:spacing w:after="0" w:line="240" w:lineRule="auto"/>
              <w:jc w:val="center"/>
              <w:rPr>
                <w:rFonts w:ascii="Cambria" w:hAnsi="Cambria"/>
                <w:b/>
                <w:sz w:val="20"/>
                <w:szCs w:val="20"/>
              </w:rPr>
            </w:pPr>
          </w:p>
        </w:tc>
        <w:tc>
          <w:tcPr>
            <w:tcW w:w="843" w:type="pct"/>
            <w:vMerge/>
          </w:tcPr>
          <w:p w:rsidR="00FB18CF" w:rsidRPr="00240D5B" w:rsidRDefault="00FB18CF" w:rsidP="0030774D">
            <w:pPr>
              <w:autoSpaceDE w:val="0"/>
              <w:autoSpaceDN w:val="0"/>
              <w:adjustRightInd w:val="0"/>
              <w:spacing w:after="0" w:line="240" w:lineRule="auto"/>
              <w:jc w:val="center"/>
              <w:rPr>
                <w:rFonts w:ascii="Cambria" w:hAnsi="Cambria"/>
                <w:b/>
                <w:sz w:val="20"/>
                <w:szCs w:val="20"/>
              </w:rPr>
            </w:pPr>
          </w:p>
        </w:tc>
        <w:tc>
          <w:tcPr>
            <w:tcW w:w="971" w:type="pct"/>
          </w:tcPr>
          <w:p w:rsidR="00FB18CF" w:rsidRPr="00240D5B" w:rsidRDefault="00FB18CF" w:rsidP="0030774D">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NOMBRE</w:t>
            </w:r>
          </w:p>
        </w:tc>
        <w:tc>
          <w:tcPr>
            <w:tcW w:w="633" w:type="pct"/>
          </w:tcPr>
          <w:p w:rsidR="00FB18CF" w:rsidRPr="00240D5B" w:rsidRDefault="00FB18CF" w:rsidP="0030774D">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BASE</w:t>
            </w:r>
          </w:p>
        </w:tc>
        <w:tc>
          <w:tcPr>
            <w:tcW w:w="701" w:type="pct"/>
          </w:tcPr>
          <w:p w:rsidR="00FB18CF" w:rsidRPr="00240D5B" w:rsidRDefault="00FB18CF" w:rsidP="0030774D">
            <w:pPr>
              <w:autoSpaceDE w:val="0"/>
              <w:autoSpaceDN w:val="0"/>
              <w:adjustRightInd w:val="0"/>
              <w:spacing w:after="0" w:line="240" w:lineRule="auto"/>
              <w:jc w:val="center"/>
              <w:rPr>
                <w:rFonts w:ascii="Cambria" w:hAnsi="Cambria"/>
                <w:b/>
                <w:sz w:val="20"/>
                <w:szCs w:val="20"/>
              </w:rPr>
            </w:pPr>
            <w:r w:rsidRPr="00240D5B">
              <w:rPr>
                <w:rFonts w:ascii="Cambria" w:hAnsi="Cambria"/>
                <w:b/>
                <w:sz w:val="20"/>
                <w:szCs w:val="20"/>
              </w:rPr>
              <w:t>PRODUCTO</w:t>
            </w:r>
          </w:p>
        </w:tc>
        <w:tc>
          <w:tcPr>
            <w:tcW w:w="931" w:type="pct"/>
            <w:vMerge/>
          </w:tcPr>
          <w:p w:rsidR="00FB18CF" w:rsidRPr="00240D5B" w:rsidRDefault="00FB18CF" w:rsidP="0030774D">
            <w:pPr>
              <w:autoSpaceDE w:val="0"/>
              <w:autoSpaceDN w:val="0"/>
              <w:adjustRightInd w:val="0"/>
              <w:spacing w:after="0" w:line="240" w:lineRule="auto"/>
              <w:rPr>
                <w:rFonts w:ascii="Cambria" w:hAnsi="Cambria"/>
                <w:b/>
                <w:sz w:val="20"/>
                <w:szCs w:val="20"/>
              </w:rPr>
            </w:pPr>
          </w:p>
        </w:tc>
      </w:tr>
      <w:tr w:rsidR="00FB18CF" w:rsidRPr="00240D5B" w:rsidTr="0030774D">
        <w:trPr>
          <w:trHeight w:val="838"/>
        </w:trPr>
        <w:tc>
          <w:tcPr>
            <w:tcW w:w="921" w:type="pct"/>
            <w:vMerge w:val="restart"/>
          </w:tcPr>
          <w:p w:rsidR="00FB18CF" w:rsidRPr="00240D5B" w:rsidRDefault="00FB18CF" w:rsidP="0030774D">
            <w:pPr>
              <w:autoSpaceDE w:val="0"/>
              <w:autoSpaceDN w:val="0"/>
              <w:adjustRightInd w:val="0"/>
              <w:spacing w:after="0" w:line="240" w:lineRule="auto"/>
              <w:jc w:val="center"/>
              <w:rPr>
                <w:rFonts w:ascii="Cambria" w:hAnsi="Cambria"/>
                <w:sz w:val="20"/>
                <w:szCs w:val="20"/>
              </w:rPr>
            </w:pPr>
            <w:r w:rsidRPr="00240D5B">
              <w:rPr>
                <w:rFonts w:ascii="Cambria" w:hAnsi="Cambria"/>
                <w:sz w:val="20"/>
                <w:szCs w:val="20"/>
              </w:rPr>
              <w:t>COBERTURA</w:t>
            </w:r>
          </w:p>
        </w:tc>
        <w:tc>
          <w:tcPr>
            <w:tcW w:w="843" w:type="pct"/>
          </w:tcPr>
          <w:p w:rsidR="00FB18CF" w:rsidRPr="00240D5B" w:rsidRDefault="00FB18CF" w:rsidP="0030774D">
            <w:pPr>
              <w:autoSpaceDE w:val="0"/>
              <w:autoSpaceDN w:val="0"/>
              <w:adjustRightInd w:val="0"/>
              <w:spacing w:after="0" w:line="240" w:lineRule="auto"/>
              <w:rPr>
                <w:rFonts w:ascii="Cambria" w:hAnsi="Cambria"/>
                <w:sz w:val="20"/>
                <w:szCs w:val="20"/>
              </w:rPr>
            </w:pPr>
            <w:r w:rsidRPr="00240D5B">
              <w:rPr>
                <w:rFonts w:ascii="Cambria" w:hAnsi="Cambria"/>
                <w:sz w:val="20"/>
                <w:szCs w:val="20"/>
              </w:rPr>
              <w:t xml:space="preserve">Actualizar Información </w:t>
            </w:r>
          </w:p>
        </w:tc>
        <w:tc>
          <w:tcPr>
            <w:tcW w:w="971" w:type="pct"/>
          </w:tcPr>
          <w:p w:rsidR="00FB18CF" w:rsidRPr="00240D5B" w:rsidRDefault="00FB18CF" w:rsidP="0030774D">
            <w:pPr>
              <w:autoSpaceDE w:val="0"/>
              <w:autoSpaceDN w:val="0"/>
              <w:adjustRightInd w:val="0"/>
              <w:spacing w:after="0" w:line="240" w:lineRule="auto"/>
              <w:jc w:val="center"/>
              <w:rPr>
                <w:rFonts w:ascii="Cambria" w:hAnsi="Cambria"/>
                <w:sz w:val="20"/>
                <w:szCs w:val="20"/>
              </w:rPr>
            </w:pPr>
            <w:r w:rsidRPr="00240D5B">
              <w:rPr>
                <w:rFonts w:ascii="Cambria" w:hAnsi="Cambria"/>
                <w:sz w:val="20"/>
                <w:szCs w:val="20"/>
              </w:rPr>
              <w:t>No. de usuarios sin servicio</w:t>
            </w:r>
          </w:p>
        </w:tc>
        <w:tc>
          <w:tcPr>
            <w:tcW w:w="633" w:type="pct"/>
          </w:tcPr>
          <w:p w:rsidR="00FB18CF" w:rsidRPr="00240D5B" w:rsidRDefault="00FB18CF" w:rsidP="0030774D">
            <w:pPr>
              <w:autoSpaceDE w:val="0"/>
              <w:autoSpaceDN w:val="0"/>
              <w:adjustRightInd w:val="0"/>
              <w:spacing w:after="0" w:line="240" w:lineRule="auto"/>
              <w:jc w:val="center"/>
              <w:rPr>
                <w:rFonts w:ascii="Cambria" w:hAnsi="Cambria"/>
                <w:sz w:val="20"/>
                <w:szCs w:val="20"/>
              </w:rPr>
            </w:pPr>
            <w:r w:rsidRPr="00240D5B">
              <w:rPr>
                <w:rFonts w:ascii="Cambria" w:hAnsi="Cambria"/>
                <w:sz w:val="20"/>
                <w:szCs w:val="20"/>
              </w:rPr>
              <w:t>N. A.</w:t>
            </w:r>
          </w:p>
        </w:tc>
        <w:tc>
          <w:tcPr>
            <w:tcW w:w="701" w:type="pct"/>
          </w:tcPr>
          <w:p w:rsidR="00FB18CF" w:rsidRPr="00240D5B" w:rsidRDefault="00FB18CF" w:rsidP="0030774D">
            <w:pPr>
              <w:autoSpaceDE w:val="0"/>
              <w:autoSpaceDN w:val="0"/>
              <w:adjustRightInd w:val="0"/>
              <w:spacing w:after="0" w:line="240" w:lineRule="auto"/>
              <w:jc w:val="center"/>
              <w:rPr>
                <w:rFonts w:ascii="Cambria" w:hAnsi="Cambria"/>
                <w:sz w:val="20"/>
                <w:szCs w:val="20"/>
              </w:rPr>
            </w:pPr>
            <w:r w:rsidRPr="00240D5B">
              <w:rPr>
                <w:rFonts w:ascii="Cambria" w:hAnsi="Cambria"/>
                <w:sz w:val="20"/>
                <w:szCs w:val="20"/>
              </w:rPr>
              <w:t>100 % con Servicio</w:t>
            </w:r>
          </w:p>
        </w:tc>
        <w:tc>
          <w:tcPr>
            <w:tcW w:w="931" w:type="pct"/>
            <w:vMerge w:val="restart"/>
          </w:tcPr>
          <w:p w:rsidR="00FB18CF" w:rsidRPr="00240D5B" w:rsidRDefault="00FB18CF" w:rsidP="0030774D">
            <w:pPr>
              <w:autoSpaceDE w:val="0"/>
              <w:autoSpaceDN w:val="0"/>
              <w:adjustRightInd w:val="0"/>
              <w:jc w:val="center"/>
              <w:rPr>
                <w:rFonts w:ascii="Cambria" w:hAnsi="Cambria"/>
                <w:sz w:val="20"/>
                <w:szCs w:val="20"/>
              </w:rPr>
            </w:pPr>
            <w:r w:rsidRPr="00240D5B">
              <w:rPr>
                <w:rFonts w:ascii="Cambria" w:hAnsi="Cambria"/>
                <w:sz w:val="20"/>
                <w:szCs w:val="20"/>
              </w:rPr>
              <w:t>100% de la población Rural y Urbana con servicio de energía eléctrica 2015</w:t>
            </w:r>
          </w:p>
        </w:tc>
      </w:tr>
      <w:tr w:rsidR="00FB18CF" w:rsidRPr="00240D5B" w:rsidTr="0030774D">
        <w:trPr>
          <w:trHeight w:hRule="exact" w:val="1136"/>
        </w:trPr>
        <w:tc>
          <w:tcPr>
            <w:tcW w:w="921" w:type="pct"/>
            <w:vMerge/>
          </w:tcPr>
          <w:p w:rsidR="00FB18CF" w:rsidRPr="00240D5B" w:rsidRDefault="00FB18CF" w:rsidP="0030774D">
            <w:pPr>
              <w:autoSpaceDE w:val="0"/>
              <w:autoSpaceDN w:val="0"/>
              <w:adjustRightInd w:val="0"/>
              <w:spacing w:after="0" w:line="240" w:lineRule="auto"/>
              <w:jc w:val="center"/>
              <w:rPr>
                <w:rFonts w:ascii="Cambria" w:hAnsi="Cambria"/>
                <w:sz w:val="20"/>
                <w:szCs w:val="20"/>
              </w:rPr>
            </w:pPr>
          </w:p>
        </w:tc>
        <w:tc>
          <w:tcPr>
            <w:tcW w:w="843" w:type="pct"/>
          </w:tcPr>
          <w:p w:rsidR="00FB18CF" w:rsidRPr="00240D5B" w:rsidRDefault="00FB18CF" w:rsidP="0030774D">
            <w:pPr>
              <w:autoSpaceDE w:val="0"/>
              <w:autoSpaceDN w:val="0"/>
              <w:adjustRightInd w:val="0"/>
              <w:rPr>
                <w:rFonts w:ascii="Cambria" w:hAnsi="Cambria"/>
                <w:sz w:val="20"/>
                <w:szCs w:val="20"/>
              </w:rPr>
            </w:pPr>
            <w:r w:rsidRPr="00240D5B">
              <w:rPr>
                <w:rFonts w:ascii="Cambria" w:hAnsi="Cambria"/>
                <w:sz w:val="20"/>
                <w:szCs w:val="20"/>
              </w:rPr>
              <w:t xml:space="preserve">Proyecto de Electrificación </w:t>
            </w:r>
          </w:p>
        </w:tc>
        <w:tc>
          <w:tcPr>
            <w:tcW w:w="971" w:type="pct"/>
          </w:tcPr>
          <w:p w:rsidR="00FB18CF" w:rsidRPr="00240D5B" w:rsidRDefault="00FB18CF" w:rsidP="0030774D">
            <w:pPr>
              <w:autoSpaceDE w:val="0"/>
              <w:autoSpaceDN w:val="0"/>
              <w:adjustRightInd w:val="0"/>
              <w:spacing w:after="0" w:line="240" w:lineRule="auto"/>
              <w:jc w:val="center"/>
              <w:rPr>
                <w:rFonts w:ascii="Cambria" w:hAnsi="Cambria"/>
                <w:sz w:val="20"/>
                <w:szCs w:val="20"/>
              </w:rPr>
            </w:pPr>
            <w:r w:rsidRPr="00240D5B">
              <w:rPr>
                <w:rFonts w:ascii="Cambria" w:hAnsi="Cambria"/>
                <w:sz w:val="20"/>
                <w:szCs w:val="20"/>
              </w:rPr>
              <w:t>No de proyectos de electrificación</w:t>
            </w:r>
          </w:p>
        </w:tc>
        <w:tc>
          <w:tcPr>
            <w:tcW w:w="633" w:type="pct"/>
          </w:tcPr>
          <w:p w:rsidR="00FB18CF" w:rsidRPr="00240D5B" w:rsidRDefault="00FB18CF" w:rsidP="0030774D">
            <w:pPr>
              <w:autoSpaceDE w:val="0"/>
              <w:autoSpaceDN w:val="0"/>
              <w:adjustRightInd w:val="0"/>
              <w:spacing w:after="0" w:line="240" w:lineRule="auto"/>
              <w:jc w:val="center"/>
              <w:rPr>
                <w:rFonts w:ascii="Cambria" w:hAnsi="Cambria"/>
                <w:sz w:val="20"/>
                <w:szCs w:val="20"/>
              </w:rPr>
            </w:pPr>
            <w:r w:rsidRPr="00240D5B">
              <w:rPr>
                <w:rFonts w:ascii="Cambria" w:hAnsi="Cambria"/>
                <w:sz w:val="20"/>
                <w:szCs w:val="20"/>
              </w:rPr>
              <w:t>Cero</w:t>
            </w:r>
          </w:p>
        </w:tc>
        <w:tc>
          <w:tcPr>
            <w:tcW w:w="701" w:type="pct"/>
          </w:tcPr>
          <w:p w:rsidR="00FB18CF" w:rsidRPr="00240D5B" w:rsidRDefault="00FB18CF" w:rsidP="0030774D">
            <w:pPr>
              <w:autoSpaceDE w:val="0"/>
              <w:autoSpaceDN w:val="0"/>
              <w:adjustRightInd w:val="0"/>
              <w:spacing w:after="0" w:line="240" w:lineRule="auto"/>
              <w:jc w:val="center"/>
              <w:rPr>
                <w:rFonts w:ascii="Cambria" w:hAnsi="Cambria"/>
                <w:sz w:val="20"/>
                <w:szCs w:val="20"/>
              </w:rPr>
            </w:pPr>
            <w:r w:rsidRPr="00240D5B">
              <w:rPr>
                <w:rFonts w:ascii="Cambria" w:hAnsi="Cambria"/>
                <w:sz w:val="20"/>
                <w:szCs w:val="20"/>
              </w:rPr>
              <w:t>Uno</w:t>
            </w:r>
          </w:p>
        </w:tc>
        <w:tc>
          <w:tcPr>
            <w:tcW w:w="931" w:type="pct"/>
            <w:vMerge/>
          </w:tcPr>
          <w:p w:rsidR="00FB18CF" w:rsidRPr="00240D5B" w:rsidRDefault="00FB18CF" w:rsidP="0030774D">
            <w:pPr>
              <w:autoSpaceDE w:val="0"/>
              <w:autoSpaceDN w:val="0"/>
              <w:adjustRightInd w:val="0"/>
              <w:spacing w:after="0" w:line="240" w:lineRule="auto"/>
              <w:jc w:val="center"/>
              <w:rPr>
                <w:rFonts w:ascii="Cambria" w:hAnsi="Cambria"/>
                <w:sz w:val="20"/>
                <w:szCs w:val="20"/>
              </w:rPr>
            </w:pPr>
          </w:p>
        </w:tc>
      </w:tr>
      <w:tr w:rsidR="00FB18CF" w:rsidRPr="00240D5B" w:rsidTr="0030774D">
        <w:trPr>
          <w:trHeight w:hRule="exact" w:val="1343"/>
        </w:trPr>
        <w:tc>
          <w:tcPr>
            <w:tcW w:w="921" w:type="pct"/>
            <w:vMerge/>
          </w:tcPr>
          <w:p w:rsidR="00FB18CF" w:rsidRPr="00240D5B" w:rsidRDefault="00FB18CF" w:rsidP="0030774D">
            <w:pPr>
              <w:autoSpaceDE w:val="0"/>
              <w:autoSpaceDN w:val="0"/>
              <w:adjustRightInd w:val="0"/>
              <w:spacing w:after="0" w:line="240" w:lineRule="auto"/>
              <w:jc w:val="center"/>
              <w:rPr>
                <w:rFonts w:ascii="Cambria" w:hAnsi="Cambria"/>
                <w:sz w:val="20"/>
                <w:szCs w:val="20"/>
              </w:rPr>
            </w:pPr>
          </w:p>
        </w:tc>
        <w:tc>
          <w:tcPr>
            <w:tcW w:w="843" w:type="pct"/>
          </w:tcPr>
          <w:p w:rsidR="00FB18CF" w:rsidRPr="00240D5B" w:rsidRDefault="00FB18CF" w:rsidP="0030774D">
            <w:pPr>
              <w:autoSpaceDE w:val="0"/>
              <w:autoSpaceDN w:val="0"/>
              <w:adjustRightInd w:val="0"/>
              <w:rPr>
                <w:rFonts w:ascii="Cambria" w:hAnsi="Cambria"/>
                <w:sz w:val="20"/>
                <w:szCs w:val="20"/>
              </w:rPr>
            </w:pPr>
            <w:r w:rsidRPr="00240D5B">
              <w:rPr>
                <w:rFonts w:ascii="Cambria" w:hAnsi="Cambria"/>
                <w:sz w:val="20"/>
                <w:szCs w:val="20"/>
              </w:rPr>
              <w:t xml:space="preserve">Mantenimiento de Alumbrado Publico </w:t>
            </w:r>
          </w:p>
        </w:tc>
        <w:tc>
          <w:tcPr>
            <w:tcW w:w="971" w:type="pct"/>
          </w:tcPr>
          <w:p w:rsidR="00FB18CF" w:rsidRPr="00240D5B" w:rsidRDefault="00FB18CF" w:rsidP="0030774D">
            <w:pPr>
              <w:autoSpaceDE w:val="0"/>
              <w:autoSpaceDN w:val="0"/>
              <w:adjustRightInd w:val="0"/>
              <w:jc w:val="center"/>
              <w:rPr>
                <w:rFonts w:ascii="Cambria" w:hAnsi="Cambria"/>
                <w:sz w:val="20"/>
                <w:szCs w:val="20"/>
              </w:rPr>
            </w:pPr>
            <w:r w:rsidRPr="00240D5B">
              <w:rPr>
                <w:rFonts w:ascii="Cambria" w:hAnsi="Cambria"/>
                <w:sz w:val="20"/>
                <w:szCs w:val="20"/>
              </w:rPr>
              <w:t>No. de Cuadras del sector Urbano con Alumbrado publico</w:t>
            </w:r>
          </w:p>
        </w:tc>
        <w:tc>
          <w:tcPr>
            <w:tcW w:w="633" w:type="pct"/>
          </w:tcPr>
          <w:p w:rsidR="00FB18CF" w:rsidRPr="00240D5B" w:rsidRDefault="00FB18CF" w:rsidP="0030774D">
            <w:pPr>
              <w:autoSpaceDE w:val="0"/>
              <w:autoSpaceDN w:val="0"/>
              <w:adjustRightInd w:val="0"/>
              <w:jc w:val="center"/>
              <w:rPr>
                <w:rFonts w:ascii="Cambria" w:hAnsi="Cambria"/>
                <w:sz w:val="20"/>
                <w:szCs w:val="20"/>
              </w:rPr>
            </w:pPr>
            <w:r w:rsidRPr="00240D5B">
              <w:rPr>
                <w:rFonts w:ascii="Cambria" w:hAnsi="Cambria"/>
                <w:sz w:val="20"/>
                <w:szCs w:val="20"/>
              </w:rPr>
              <w:t>N. A.</w:t>
            </w:r>
          </w:p>
        </w:tc>
        <w:tc>
          <w:tcPr>
            <w:tcW w:w="701" w:type="pct"/>
          </w:tcPr>
          <w:p w:rsidR="00FB18CF" w:rsidRPr="00240D5B" w:rsidRDefault="00FB18CF" w:rsidP="0030774D">
            <w:pPr>
              <w:autoSpaceDE w:val="0"/>
              <w:autoSpaceDN w:val="0"/>
              <w:adjustRightInd w:val="0"/>
              <w:jc w:val="center"/>
              <w:rPr>
                <w:rFonts w:ascii="Cambria" w:hAnsi="Cambria"/>
                <w:sz w:val="20"/>
                <w:szCs w:val="20"/>
              </w:rPr>
            </w:pPr>
            <w:r w:rsidRPr="00240D5B">
              <w:rPr>
                <w:rFonts w:ascii="Cambria" w:hAnsi="Cambria"/>
                <w:sz w:val="20"/>
                <w:szCs w:val="20"/>
              </w:rPr>
              <w:t>100 %</w:t>
            </w:r>
          </w:p>
        </w:tc>
        <w:tc>
          <w:tcPr>
            <w:tcW w:w="931" w:type="pct"/>
          </w:tcPr>
          <w:p w:rsidR="00FB18CF" w:rsidRPr="00240D5B" w:rsidRDefault="00FB18CF" w:rsidP="0030774D">
            <w:pPr>
              <w:autoSpaceDE w:val="0"/>
              <w:autoSpaceDN w:val="0"/>
              <w:adjustRightInd w:val="0"/>
              <w:jc w:val="center"/>
              <w:rPr>
                <w:rFonts w:ascii="Cambria" w:hAnsi="Cambria"/>
                <w:sz w:val="20"/>
                <w:szCs w:val="20"/>
              </w:rPr>
            </w:pPr>
            <w:r w:rsidRPr="00240D5B">
              <w:rPr>
                <w:rFonts w:ascii="Cambria" w:hAnsi="Cambria"/>
                <w:sz w:val="20"/>
                <w:szCs w:val="20"/>
              </w:rPr>
              <w:t>100% de Cuadras del sector Urbano con Alumbrado Publico 2015</w:t>
            </w:r>
          </w:p>
        </w:tc>
      </w:tr>
    </w:tbl>
    <w:p w:rsidR="00B21715" w:rsidRDefault="006A0063" w:rsidP="00FB18CF">
      <w:pPr>
        <w:spacing w:after="0" w:line="240" w:lineRule="auto"/>
        <w:jc w:val="both"/>
        <w:rPr>
          <w:rFonts w:ascii="Cambria" w:hAnsi="Cambria" w:cs="Arial"/>
          <w:sz w:val="24"/>
          <w:szCs w:val="24"/>
        </w:rPr>
      </w:pPr>
      <w:r w:rsidRPr="00491E5A">
        <w:rPr>
          <w:rFonts w:ascii="Cambria" w:hAnsi="Cambria" w:cs="Arial"/>
          <w:sz w:val="24"/>
          <w:szCs w:val="24"/>
        </w:rPr>
        <w:t xml:space="preserve">Lograr que al finalizar </w:t>
      </w:r>
      <w:r w:rsidR="00B8459A" w:rsidRPr="00491E5A">
        <w:rPr>
          <w:rFonts w:ascii="Cambria" w:hAnsi="Cambria" w:cs="Arial"/>
          <w:sz w:val="24"/>
          <w:szCs w:val="24"/>
        </w:rPr>
        <w:t>la</w:t>
      </w:r>
      <w:r w:rsidRPr="00491E5A">
        <w:rPr>
          <w:rFonts w:ascii="Cambria" w:hAnsi="Cambria" w:cs="Arial"/>
          <w:sz w:val="24"/>
          <w:szCs w:val="24"/>
        </w:rPr>
        <w:t xml:space="preserve"> administración </w:t>
      </w:r>
      <w:r w:rsidR="0030774D">
        <w:rPr>
          <w:rFonts w:ascii="Cambria" w:hAnsi="Cambria" w:cs="Arial"/>
          <w:sz w:val="24"/>
          <w:szCs w:val="24"/>
        </w:rPr>
        <w:t xml:space="preserve"> en el año </w:t>
      </w:r>
      <w:r w:rsidRPr="00491E5A">
        <w:rPr>
          <w:rFonts w:ascii="Cambria" w:hAnsi="Cambria" w:cs="Arial"/>
          <w:sz w:val="24"/>
          <w:szCs w:val="24"/>
        </w:rPr>
        <w:t>2015</w:t>
      </w:r>
      <w:r w:rsidR="0030774D">
        <w:rPr>
          <w:rFonts w:ascii="Cambria" w:hAnsi="Cambria" w:cs="Arial"/>
          <w:sz w:val="24"/>
          <w:szCs w:val="24"/>
        </w:rPr>
        <w:t xml:space="preserve"> se amplié la cobertura de electrificación en el Municipio de Toca.</w:t>
      </w:r>
    </w:p>
    <w:p w:rsidR="0030774D" w:rsidRDefault="0030774D" w:rsidP="00FB18CF">
      <w:pPr>
        <w:spacing w:after="0" w:line="240" w:lineRule="auto"/>
        <w:jc w:val="both"/>
        <w:rPr>
          <w:rFonts w:ascii="Cambria" w:hAnsi="Cambria" w:cs="Arial"/>
          <w:sz w:val="24"/>
          <w:szCs w:val="24"/>
        </w:rPr>
      </w:pPr>
    </w:p>
    <w:p w:rsidR="0030774D" w:rsidRDefault="0030774D" w:rsidP="00FB18CF">
      <w:pPr>
        <w:spacing w:after="0" w:line="240" w:lineRule="auto"/>
        <w:jc w:val="both"/>
        <w:rPr>
          <w:rFonts w:ascii="Cambria" w:hAnsi="Cambria" w:cs="Arial"/>
          <w:sz w:val="24"/>
          <w:szCs w:val="24"/>
        </w:rPr>
      </w:pPr>
    </w:p>
    <w:p w:rsidR="005C2554" w:rsidRPr="00491E5A" w:rsidRDefault="005C2554" w:rsidP="00FB18CF">
      <w:pPr>
        <w:spacing w:after="0" w:line="240" w:lineRule="auto"/>
        <w:jc w:val="both"/>
        <w:rPr>
          <w:rFonts w:ascii="Cambria" w:hAnsi="Cambria" w:cs="Arial"/>
          <w:sz w:val="24"/>
          <w:szCs w:val="24"/>
        </w:rPr>
      </w:pPr>
    </w:p>
    <w:p w:rsidR="00FB18CF" w:rsidRPr="00491E5A" w:rsidRDefault="00FB18CF" w:rsidP="00FB18CF">
      <w:pPr>
        <w:spacing w:after="0" w:line="240" w:lineRule="auto"/>
        <w:jc w:val="both"/>
        <w:rPr>
          <w:rFonts w:ascii="Cambria" w:hAnsi="Cambria" w:cs="Arial"/>
          <w:sz w:val="24"/>
          <w:szCs w:val="24"/>
        </w:rPr>
      </w:pPr>
    </w:p>
    <w:p w:rsidR="006A0063" w:rsidRPr="00491E5A" w:rsidRDefault="00445C5C" w:rsidP="006A0063">
      <w:pPr>
        <w:rPr>
          <w:rFonts w:ascii="Cambria" w:hAnsi="Cambria" w:cs="Arial"/>
          <w:b/>
          <w:sz w:val="24"/>
          <w:szCs w:val="24"/>
        </w:rPr>
      </w:pPr>
      <w:r w:rsidRPr="00491E5A">
        <w:rPr>
          <w:rFonts w:ascii="Cambria" w:hAnsi="Cambria" w:cs="Arial"/>
          <w:b/>
          <w:sz w:val="24"/>
          <w:szCs w:val="24"/>
        </w:rPr>
        <w:t>4.3.7.</w:t>
      </w:r>
      <w:r w:rsidR="006A0063" w:rsidRPr="00491E5A">
        <w:rPr>
          <w:rFonts w:ascii="Cambria" w:hAnsi="Cambria" w:cs="Arial"/>
          <w:b/>
          <w:sz w:val="24"/>
          <w:szCs w:val="24"/>
        </w:rPr>
        <w:t>1.2. ESTRATEGIAS</w:t>
      </w:r>
    </w:p>
    <w:p w:rsidR="006A0063" w:rsidRPr="00491E5A" w:rsidRDefault="006A0063" w:rsidP="00B21715">
      <w:pPr>
        <w:jc w:val="both"/>
        <w:rPr>
          <w:rFonts w:ascii="Cambria" w:hAnsi="Cambria" w:cs="Arial"/>
          <w:sz w:val="24"/>
          <w:szCs w:val="24"/>
        </w:rPr>
      </w:pPr>
      <w:r w:rsidRPr="00491E5A">
        <w:rPr>
          <w:rFonts w:ascii="Cambria" w:hAnsi="Cambria" w:cs="Arial"/>
          <w:sz w:val="24"/>
          <w:szCs w:val="24"/>
        </w:rPr>
        <w:t xml:space="preserve">Velar porque el servicio de energía eléctrica se preste a cabalidad a los usuarios de la población del municipio de TOCA, como también realizar mantenimiento constante a las luminarias y pantallas que ofrecen el alumbrado público en el sector Urbano de la población.  </w:t>
      </w:r>
    </w:p>
    <w:p w:rsidR="00AA7C65" w:rsidRPr="00491E5A" w:rsidRDefault="00AA7C65" w:rsidP="00B21715">
      <w:pPr>
        <w:jc w:val="both"/>
        <w:rPr>
          <w:rFonts w:ascii="Cambria" w:hAnsi="Cambria" w:cs="Arial"/>
          <w:sz w:val="24"/>
          <w:szCs w:val="24"/>
        </w:rPr>
      </w:pPr>
      <w:r w:rsidRPr="00491E5A">
        <w:rPr>
          <w:rFonts w:ascii="Cambria" w:hAnsi="Cambria" w:cs="Arial"/>
          <w:sz w:val="24"/>
          <w:szCs w:val="24"/>
        </w:rPr>
        <w:t>Gestionar con la EBSA, la reducción de tarifas, como también el cambio de la posteria que se encuentra en madera por posteria de cemento.</w:t>
      </w:r>
    </w:p>
    <w:p w:rsidR="006A0063" w:rsidRPr="00491E5A" w:rsidRDefault="006A0063" w:rsidP="006A0063">
      <w:pPr>
        <w:rPr>
          <w:rFonts w:ascii="Cambria" w:hAnsi="Cambria" w:cs="Arial"/>
          <w:sz w:val="24"/>
          <w:szCs w:val="24"/>
        </w:rPr>
      </w:pPr>
      <w:r w:rsidRPr="00491E5A">
        <w:rPr>
          <w:rFonts w:ascii="Cambria" w:hAnsi="Cambria" w:cs="Arial"/>
          <w:sz w:val="24"/>
          <w:szCs w:val="24"/>
        </w:rPr>
        <w:lastRenderedPageBreak/>
        <w:t>Actualizar la información de las zonas que no cuentan con servicio de energía eléctrica para poder cofinanciar proyectos de electrificación rural y en el cuatrienio 2012-2015 culminar con el 100% de la población con el servicio.</w:t>
      </w:r>
    </w:p>
    <w:p w:rsidR="006A0063" w:rsidRPr="00491E5A" w:rsidRDefault="006A0063" w:rsidP="006A0063">
      <w:pPr>
        <w:jc w:val="both"/>
        <w:rPr>
          <w:rFonts w:ascii="Cambria" w:hAnsi="Cambria" w:cs="Arial"/>
          <w:sz w:val="24"/>
          <w:szCs w:val="24"/>
        </w:rPr>
      </w:pPr>
      <w:r w:rsidRPr="00491E5A">
        <w:rPr>
          <w:rFonts w:ascii="Cambria" w:hAnsi="Cambria" w:cs="Arial"/>
          <w:sz w:val="24"/>
          <w:szCs w:val="24"/>
        </w:rPr>
        <w:t xml:space="preserve">Adecuar el sistema de alumbrado público existente, en los sectores en los que presentan fallas constantes y generar un plan piloto con luminarias que empleen fuentes alternativas de energía, como la fotovoltaica, para así disminuir los costos en alumbrado publico y proteger el medio ambiente.  </w:t>
      </w:r>
    </w:p>
    <w:p w:rsidR="006A0063" w:rsidRDefault="006A0063" w:rsidP="006A0063">
      <w:pPr>
        <w:jc w:val="both"/>
        <w:rPr>
          <w:rFonts w:ascii="Cambria" w:hAnsi="Cambria" w:cs="Arial"/>
          <w:sz w:val="24"/>
          <w:szCs w:val="24"/>
        </w:rPr>
      </w:pPr>
      <w:r w:rsidRPr="00491E5A">
        <w:rPr>
          <w:rFonts w:ascii="Cambria" w:hAnsi="Cambria" w:cs="Arial"/>
          <w:sz w:val="24"/>
          <w:szCs w:val="24"/>
        </w:rPr>
        <w:t>Realizar convenios interadministrativos, con la Electrificadora de Boyacá, y/o USOCHICAMOCHA, con el objeto de reducir los costos de energía, generados por el bombeo de agua para el acueducto de la vereda de Leonera.</w:t>
      </w: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30774D" w:rsidRDefault="0030774D" w:rsidP="006A0063">
      <w:pPr>
        <w:jc w:val="both"/>
        <w:rPr>
          <w:rFonts w:ascii="Cambria" w:hAnsi="Cambria" w:cs="Arial"/>
          <w:sz w:val="24"/>
          <w:szCs w:val="24"/>
        </w:rPr>
      </w:pPr>
    </w:p>
    <w:p w:rsidR="006A0063" w:rsidRPr="005C2554" w:rsidRDefault="006A0063" w:rsidP="003C7CDD">
      <w:pPr>
        <w:numPr>
          <w:ilvl w:val="2"/>
          <w:numId w:val="52"/>
        </w:numPr>
        <w:spacing w:after="0" w:line="240" w:lineRule="auto"/>
        <w:jc w:val="center"/>
        <w:rPr>
          <w:rFonts w:ascii="Cambria" w:hAnsi="Cambria" w:cs="Calibri"/>
          <w:b/>
          <w:sz w:val="28"/>
          <w:szCs w:val="28"/>
          <w:lang w:val="es-ES_tradnl"/>
        </w:rPr>
      </w:pPr>
      <w:r w:rsidRPr="005C2554">
        <w:rPr>
          <w:rFonts w:ascii="Cambria" w:hAnsi="Cambria" w:cs="Calibri"/>
          <w:b/>
          <w:sz w:val="28"/>
          <w:szCs w:val="28"/>
          <w:lang w:val="es-ES_tradnl"/>
        </w:rPr>
        <w:lastRenderedPageBreak/>
        <w:t>SERVICIO DE GAS</w:t>
      </w:r>
    </w:p>
    <w:p w:rsidR="006A0063" w:rsidRPr="00491E5A" w:rsidRDefault="006A0063" w:rsidP="005C2554">
      <w:pPr>
        <w:spacing w:after="0" w:line="240" w:lineRule="auto"/>
        <w:jc w:val="center"/>
        <w:rPr>
          <w:rFonts w:ascii="Cambria" w:hAnsi="Cambria" w:cs="Calibri"/>
          <w:b/>
          <w:i/>
          <w:sz w:val="24"/>
          <w:szCs w:val="24"/>
          <w:lang w:val="es-ES_tradnl"/>
        </w:rPr>
      </w:pPr>
      <w:r w:rsidRPr="00491E5A">
        <w:rPr>
          <w:rFonts w:ascii="Cambria" w:hAnsi="Cambria" w:cs="Calibri"/>
          <w:b/>
          <w:i/>
          <w:sz w:val="24"/>
          <w:szCs w:val="24"/>
          <w:lang w:val="es-ES_tradnl"/>
        </w:rPr>
        <w:t>UNA NUEVA ENERGÍA EN TOCA</w:t>
      </w:r>
    </w:p>
    <w:p w:rsidR="006A0063" w:rsidRPr="00491E5A" w:rsidRDefault="006A0063" w:rsidP="006A0063">
      <w:pPr>
        <w:spacing w:after="0" w:line="240" w:lineRule="auto"/>
        <w:rPr>
          <w:rFonts w:ascii="Cambria" w:hAnsi="Cambria" w:cs="Calibri"/>
          <w:b/>
          <w:i/>
          <w:sz w:val="24"/>
          <w:szCs w:val="24"/>
          <w:lang w:val="es-ES_tradnl"/>
        </w:rPr>
      </w:pPr>
    </w:p>
    <w:p w:rsidR="006A0063" w:rsidRPr="00491E5A" w:rsidRDefault="006A0063" w:rsidP="003C7CDD">
      <w:pPr>
        <w:numPr>
          <w:ilvl w:val="3"/>
          <w:numId w:val="52"/>
        </w:numPr>
        <w:spacing w:after="0" w:line="240" w:lineRule="auto"/>
        <w:rPr>
          <w:rFonts w:ascii="Cambria" w:hAnsi="Cambria" w:cs="Calibri"/>
          <w:b/>
          <w:sz w:val="24"/>
          <w:szCs w:val="24"/>
          <w:lang w:val="es-ES_tradnl"/>
        </w:rPr>
      </w:pPr>
      <w:r w:rsidRPr="00491E5A">
        <w:rPr>
          <w:rFonts w:ascii="Cambria" w:hAnsi="Cambria" w:cs="Calibri"/>
          <w:b/>
          <w:sz w:val="24"/>
          <w:szCs w:val="24"/>
          <w:lang w:val="es-ES_tradnl"/>
        </w:rPr>
        <w:t>FORMULACION</w:t>
      </w:r>
    </w:p>
    <w:p w:rsidR="006A0063" w:rsidRPr="00491E5A" w:rsidRDefault="006A0063" w:rsidP="006A0063">
      <w:pPr>
        <w:spacing w:after="0" w:line="240" w:lineRule="auto"/>
        <w:ind w:left="825"/>
        <w:rPr>
          <w:rFonts w:ascii="Cambria" w:hAnsi="Cambria" w:cs="Calibri"/>
          <w:sz w:val="24"/>
          <w:szCs w:val="24"/>
          <w:lang w:val="es-ES_tradnl"/>
        </w:rPr>
      </w:pPr>
    </w:p>
    <w:p w:rsidR="006A0063" w:rsidRPr="00491E5A" w:rsidRDefault="006A0063" w:rsidP="003C7CDD">
      <w:pPr>
        <w:numPr>
          <w:ilvl w:val="4"/>
          <w:numId w:val="48"/>
        </w:numPr>
        <w:jc w:val="both"/>
        <w:rPr>
          <w:rFonts w:ascii="Cambria" w:hAnsi="Cambria" w:cs="Arial"/>
          <w:b/>
          <w:sz w:val="24"/>
          <w:szCs w:val="24"/>
        </w:rPr>
      </w:pPr>
      <w:r w:rsidRPr="00491E5A">
        <w:rPr>
          <w:rFonts w:ascii="Cambria" w:hAnsi="Cambria" w:cs="Calibri"/>
          <w:b/>
          <w:sz w:val="24"/>
          <w:szCs w:val="24"/>
        </w:rPr>
        <w:t>OBJETIVO ESPECIFIC</w:t>
      </w:r>
      <w:r w:rsidRPr="00491E5A">
        <w:rPr>
          <w:rFonts w:ascii="Cambria" w:hAnsi="Cambria" w:cs="Arial"/>
          <w:b/>
          <w:sz w:val="24"/>
          <w:szCs w:val="24"/>
        </w:rPr>
        <w:t xml:space="preserve">O </w:t>
      </w:r>
    </w:p>
    <w:tbl>
      <w:tblPr>
        <w:tblpPr w:leftFromText="141" w:rightFromText="141" w:vertAnchor="text" w:horzAnchor="margin" w:tblpY="971"/>
        <w:tblW w:w="541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12"/>
        <w:gridCol w:w="1609"/>
        <w:gridCol w:w="1910"/>
        <w:gridCol w:w="1250"/>
        <w:gridCol w:w="1383"/>
        <w:gridCol w:w="1832"/>
      </w:tblGrid>
      <w:tr w:rsidR="00607E36" w:rsidRPr="00B9523A" w:rsidTr="0030774D">
        <w:trPr>
          <w:trHeight w:val="652"/>
        </w:trPr>
        <w:tc>
          <w:tcPr>
            <w:tcW w:w="925" w:type="pct"/>
            <w:vMerge w:val="restart"/>
          </w:tcPr>
          <w:p w:rsidR="006A0063" w:rsidRPr="00B9523A" w:rsidRDefault="006A0063" w:rsidP="00B9523A">
            <w:pPr>
              <w:autoSpaceDE w:val="0"/>
              <w:autoSpaceDN w:val="0"/>
              <w:adjustRightInd w:val="0"/>
              <w:spacing w:after="0" w:line="240" w:lineRule="auto"/>
              <w:jc w:val="center"/>
              <w:rPr>
                <w:rFonts w:ascii="Cambria" w:hAnsi="Cambria"/>
                <w:b/>
                <w:sz w:val="20"/>
                <w:szCs w:val="20"/>
              </w:rPr>
            </w:pPr>
          </w:p>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PROGRAMA</w:t>
            </w:r>
          </w:p>
        </w:tc>
        <w:tc>
          <w:tcPr>
            <w:tcW w:w="821" w:type="pct"/>
            <w:vMerge w:val="restart"/>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SUB PROGRAMA</w:t>
            </w:r>
          </w:p>
        </w:tc>
        <w:tc>
          <w:tcPr>
            <w:tcW w:w="2319" w:type="pct"/>
            <w:gridSpan w:val="3"/>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INDICADOR</w:t>
            </w:r>
          </w:p>
        </w:tc>
        <w:tc>
          <w:tcPr>
            <w:tcW w:w="935" w:type="pct"/>
            <w:vMerge w:val="restart"/>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b/>
                <w:sz w:val="20"/>
                <w:szCs w:val="20"/>
              </w:rPr>
              <w:t>META</w:t>
            </w:r>
          </w:p>
        </w:tc>
      </w:tr>
      <w:tr w:rsidR="00607E36" w:rsidRPr="00B9523A" w:rsidTr="0030774D">
        <w:trPr>
          <w:trHeight w:val="425"/>
        </w:trPr>
        <w:tc>
          <w:tcPr>
            <w:tcW w:w="925" w:type="pct"/>
            <w:vMerge/>
          </w:tcPr>
          <w:p w:rsidR="006A0063" w:rsidRPr="00B9523A" w:rsidRDefault="006A0063" w:rsidP="00B9523A">
            <w:pPr>
              <w:autoSpaceDE w:val="0"/>
              <w:autoSpaceDN w:val="0"/>
              <w:adjustRightInd w:val="0"/>
              <w:spacing w:after="0" w:line="240" w:lineRule="auto"/>
              <w:jc w:val="center"/>
              <w:rPr>
                <w:rFonts w:ascii="Cambria" w:hAnsi="Cambria"/>
                <w:b/>
                <w:sz w:val="20"/>
                <w:szCs w:val="20"/>
              </w:rPr>
            </w:pPr>
          </w:p>
        </w:tc>
        <w:tc>
          <w:tcPr>
            <w:tcW w:w="821" w:type="pct"/>
            <w:vMerge/>
          </w:tcPr>
          <w:p w:rsidR="006A0063" w:rsidRPr="00B9523A" w:rsidRDefault="006A0063" w:rsidP="00B9523A">
            <w:pPr>
              <w:autoSpaceDE w:val="0"/>
              <w:autoSpaceDN w:val="0"/>
              <w:adjustRightInd w:val="0"/>
              <w:spacing w:after="0" w:line="240" w:lineRule="auto"/>
              <w:jc w:val="center"/>
              <w:rPr>
                <w:rFonts w:ascii="Cambria" w:hAnsi="Cambria"/>
                <w:b/>
                <w:sz w:val="20"/>
                <w:szCs w:val="20"/>
              </w:rPr>
            </w:pPr>
          </w:p>
        </w:tc>
        <w:tc>
          <w:tcPr>
            <w:tcW w:w="975" w:type="pct"/>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NOMBRE</w:t>
            </w:r>
          </w:p>
        </w:tc>
        <w:tc>
          <w:tcPr>
            <w:tcW w:w="638" w:type="pct"/>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BASE</w:t>
            </w:r>
          </w:p>
        </w:tc>
        <w:tc>
          <w:tcPr>
            <w:tcW w:w="706" w:type="pct"/>
          </w:tcPr>
          <w:p w:rsidR="006A0063" w:rsidRPr="00B9523A" w:rsidRDefault="006A0063" w:rsidP="00B9523A">
            <w:pPr>
              <w:autoSpaceDE w:val="0"/>
              <w:autoSpaceDN w:val="0"/>
              <w:adjustRightInd w:val="0"/>
              <w:spacing w:after="0" w:line="240" w:lineRule="auto"/>
              <w:jc w:val="center"/>
              <w:rPr>
                <w:rFonts w:ascii="Cambria" w:hAnsi="Cambria"/>
                <w:b/>
                <w:sz w:val="20"/>
                <w:szCs w:val="20"/>
              </w:rPr>
            </w:pPr>
            <w:r w:rsidRPr="00B9523A">
              <w:rPr>
                <w:rFonts w:ascii="Cambria" w:hAnsi="Cambria"/>
                <w:b/>
                <w:sz w:val="20"/>
                <w:szCs w:val="20"/>
              </w:rPr>
              <w:t>PRODUCTO</w:t>
            </w:r>
          </w:p>
        </w:tc>
        <w:tc>
          <w:tcPr>
            <w:tcW w:w="935" w:type="pct"/>
            <w:vMerge/>
          </w:tcPr>
          <w:p w:rsidR="006A0063" w:rsidRPr="00B9523A" w:rsidRDefault="006A0063" w:rsidP="00B9523A">
            <w:pPr>
              <w:autoSpaceDE w:val="0"/>
              <w:autoSpaceDN w:val="0"/>
              <w:adjustRightInd w:val="0"/>
              <w:spacing w:after="0" w:line="240" w:lineRule="auto"/>
              <w:rPr>
                <w:rFonts w:ascii="Cambria" w:hAnsi="Cambria"/>
                <w:b/>
                <w:sz w:val="20"/>
                <w:szCs w:val="20"/>
              </w:rPr>
            </w:pPr>
          </w:p>
        </w:tc>
      </w:tr>
      <w:tr w:rsidR="00607E36" w:rsidRPr="00B9523A" w:rsidTr="0030774D">
        <w:trPr>
          <w:trHeight w:val="454"/>
        </w:trPr>
        <w:tc>
          <w:tcPr>
            <w:tcW w:w="925" w:type="pct"/>
            <w:vMerge w:val="restart"/>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COBERTURA</w:t>
            </w:r>
          </w:p>
        </w:tc>
        <w:tc>
          <w:tcPr>
            <w:tcW w:w="821" w:type="pct"/>
          </w:tcPr>
          <w:p w:rsidR="006A0063" w:rsidRPr="00B9523A" w:rsidRDefault="006A0063" w:rsidP="00B9523A">
            <w:pPr>
              <w:autoSpaceDE w:val="0"/>
              <w:autoSpaceDN w:val="0"/>
              <w:adjustRightInd w:val="0"/>
              <w:spacing w:after="0" w:line="240" w:lineRule="auto"/>
              <w:rPr>
                <w:rFonts w:ascii="Cambria" w:hAnsi="Cambria"/>
                <w:sz w:val="20"/>
                <w:szCs w:val="20"/>
              </w:rPr>
            </w:pPr>
            <w:r w:rsidRPr="00B9523A">
              <w:rPr>
                <w:rFonts w:ascii="Cambria" w:hAnsi="Cambria"/>
                <w:sz w:val="20"/>
                <w:szCs w:val="20"/>
              </w:rPr>
              <w:t>Censo de la Población Urbana</w:t>
            </w:r>
          </w:p>
        </w:tc>
        <w:tc>
          <w:tcPr>
            <w:tcW w:w="975" w:type="pct"/>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No. de Usuarios que requieren el servicio</w:t>
            </w:r>
          </w:p>
        </w:tc>
        <w:tc>
          <w:tcPr>
            <w:tcW w:w="638" w:type="pct"/>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Cero</w:t>
            </w:r>
          </w:p>
        </w:tc>
        <w:tc>
          <w:tcPr>
            <w:tcW w:w="706" w:type="pct"/>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100 % Sector Urbano</w:t>
            </w:r>
          </w:p>
        </w:tc>
        <w:tc>
          <w:tcPr>
            <w:tcW w:w="935" w:type="pct"/>
            <w:vMerge w:val="restart"/>
          </w:tcPr>
          <w:p w:rsidR="006A0063" w:rsidRPr="00B9523A" w:rsidRDefault="006A0063" w:rsidP="00B9523A">
            <w:pPr>
              <w:autoSpaceDE w:val="0"/>
              <w:autoSpaceDN w:val="0"/>
              <w:adjustRightInd w:val="0"/>
              <w:jc w:val="center"/>
              <w:rPr>
                <w:rFonts w:ascii="Cambria" w:hAnsi="Cambria"/>
                <w:sz w:val="20"/>
                <w:szCs w:val="20"/>
              </w:rPr>
            </w:pPr>
            <w:r w:rsidRPr="00B9523A">
              <w:rPr>
                <w:rFonts w:ascii="Cambria" w:hAnsi="Cambria"/>
                <w:sz w:val="20"/>
                <w:szCs w:val="20"/>
              </w:rPr>
              <w:t>100% de la población Urbana con servicio de Gas Natural 2015</w:t>
            </w:r>
          </w:p>
        </w:tc>
      </w:tr>
      <w:tr w:rsidR="00607E36" w:rsidRPr="00B9523A" w:rsidTr="0030774D">
        <w:trPr>
          <w:trHeight w:hRule="exact" w:val="988"/>
        </w:trPr>
        <w:tc>
          <w:tcPr>
            <w:tcW w:w="925" w:type="pct"/>
            <w:vMerge/>
          </w:tcPr>
          <w:p w:rsidR="006A0063" w:rsidRPr="00B9523A" w:rsidRDefault="006A0063" w:rsidP="00B9523A">
            <w:pPr>
              <w:autoSpaceDE w:val="0"/>
              <w:autoSpaceDN w:val="0"/>
              <w:adjustRightInd w:val="0"/>
              <w:spacing w:after="0" w:line="240" w:lineRule="auto"/>
              <w:jc w:val="center"/>
              <w:rPr>
                <w:rFonts w:ascii="Cambria" w:hAnsi="Cambria"/>
                <w:sz w:val="20"/>
                <w:szCs w:val="20"/>
              </w:rPr>
            </w:pPr>
          </w:p>
        </w:tc>
        <w:tc>
          <w:tcPr>
            <w:tcW w:w="821" w:type="pct"/>
          </w:tcPr>
          <w:p w:rsidR="006A0063" w:rsidRPr="00B9523A" w:rsidRDefault="0030774D" w:rsidP="0030774D">
            <w:pPr>
              <w:autoSpaceDE w:val="0"/>
              <w:autoSpaceDN w:val="0"/>
              <w:adjustRightInd w:val="0"/>
              <w:rPr>
                <w:rFonts w:ascii="Cambria" w:hAnsi="Cambria"/>
                <w:sz w:val="20"/>
                <w:szCs w:val="20"/>
              </w:rPr>
            </w:pPr>
            <w:r>
              <w:rPr>
                <w:rFonts w:ascii="Cambria" w:hAnsi="Cambria"/>
                <w:sz w:val="20"/>
                <w:szCs w:val="20"/>
              </w:rPr>
              <w:t>Suministro servicio de Gas</w:t>
            </w:r>
          </w:p>
        </w:tc>
        <w:tc>
          <w:tcPr>
            <w:tcW w:w="975" w:type="pct"/>
          </w:tcPr>
          <w:p w:rsidR="006A0063" w:rsidRPr="00B9523A" w:rsidRDefault="0030774D" w:rsidP="0030774D">
            <w:pPr>
              <w:autoSpaceDE w:val="0"/>
              <w:autoSpaceDN w:val="0"/>
              <w:adjustRightInd w:val="0"/>
              <w:spacing w:after="0" w:line="240" w:lineRule="auto"/>
              <w:rPr>
                <w:rFonts w:ascii="Cambria" w:hAnsi="Cambria"/>
                <w:sz w:val="20"/>
                <w:szCs w:val="20"/>
              </w:rPr>
            </w:pPr>
            <w:r>
              <w:rPr>
                <w:rFonts w:ascii="Cambria" w:hAnsi="Cambria"/>
                <w:sz w:val="20"/>
                <w:szCs w:val="20"/>
              </w:rPr>
              <w:t xml:space="preserve">Área con suministro de Gas en el perímetro urbano </w:t>
            </w:r>
          </w:p>
        </w:tc>
        <w:tc>
          <w:tcPr>
            <w:tcW w:w="638" w:type="pct"/>
          </w:tcPr>
          <w:p w:rsidR="006A0063" w:rsidRPr="00B9523A" w:rsidRDefault="006A0063" w:rsidP="00B9523A">
            <w:pPr>
              <w:autoSpaceDE w:val="0"/>
              <w:autoSpaceDN w:val="0"/>
              <w:adjustRightInd w:val="0"/>
              <w:spacing w:after="0" w:line="240" w:lineRule="auto"/>
              <w:jc w:val="center"/>
              <w:rPr>
                <w:rFonts w:ascii="Cambria" w:hAnsi="Cambria"/>
                <w:sz w:val="20"/>
                <w:szCs w:val="20"/>
              </w:rPr>
            </w:pPr>
            <w:r w:rsidRPr="00B9523A">
              <w:rPr>
                <w:rFonts w:ascii="Cambria" w:hAnsi="Cambria"/>
                <w:sz w:val="20"/>
                <w:szCs w:val="20"/>
              </w:rPr>
              <w:t>Cero</w:t>
            </w:r>
          </w:p>
        </w:tc>
        <w:tc>
          <w:tcPr>
            <w:tcW w:w="706" w:type="pct"/>
          </w:tcPr>
          <w:p w:rsidR="006A0063" w:rsidRPr="00B9523A" w:rsidRDefault="0030774D" w:rsidP="00B9523A">
            <w:pPr>
              <w:autoSpaceDE w:val="0"/>
              <w:autoSpaceDN w:val="0"/>
              <w:adjustRightInd w:val="0"/>
              <w:spacing w:after="0" w:line="240" w:lineRule="auto"/>
              <w:jc w:val="center"/>
              <w:rPr>
                <w:rFonts w:ascii="Cambria" w:hAnsi="Cambria"/>
                <w:sz w:val="20"/>
                <w:szCs w:val="20"/>
              </w:rPr>
            </w:pPr>
            <w:r>
              <w:rPr>
                <w:rFonts w:ascii="Cambria" w:hAnsi="Cambria"/>
                <w:sz w:val="20"/>
                <w:szCs w:val="20"/>
              </w:rPr>
              <w:t>Perímetro urbano con servicio de gas</w:t>
            </w:r>
          </w:p>
        </w:tc>
        <w:tc>
          <w:tcPr>
            <w:tcW w:w="935" w:type="pct"/>
            <w:vMerge/>
          </w:tcPr>
          <w:p w:rsidR="006A0063" w:rsidRPr="00B9523A" w:rsidRDefault="006A0063" w:rsidP="00B9523A">
            <w:pPr>
              <w:autoSpaceDE w:val="0"/>
              <w:autoSpaceDN w:val="0"/>
              <w:adjustRightInd w:val="0"/>
              <w:spacing w:after="0" w:line="240" w:lineRule="auto"/>
              <w:jc w:val="center"/>
              <w:rPr>
                <w:rFonts w:ascii="Cambria" w:hAnsi="Cambria"/>
                <w:sz w:val="20"/>
                <w:szCs w:val="20"/>
              </w:rPr>
            </w:pPr>
          </w:p>
        </w:tc>
      </w:tr>
    </w:tbl>
    <w:p w:rsidR="006A0063" w:rsidRPr="00491E5A" w:rsidRDefault="006A0063" w:rsidP="006A0063">
      <w:pPr>
        <w:jc w:val="both"/>
        <w:rPr>
          <w:rFonts w:ascii="Cambria" w:hAnsi="Cambria" w:cs="Arial"/>
          <w:sz w:val="24"/>
          <w:szCs w:val="24"/>
        </w:rPr>
      </w:pPr>
      <w:r w:rsidRPr="00491E5A">
        <w:rPr>
          <w:rFonts w:ascii="Cambria" w:hAnsi="Cambria" w:cs="Arial"/>
          <w:sz w:val="24"/>
          <w:szCs w:val="24"/>
        </w:rPr>
        <w:t>Promover la cobertura total del servicio de Gas Natural a la población Urbana del Municipio de Toca.</w:t>
      </w:r>
    </w:p>
    <w:p w:rsidR="006A0063" w:rsidRDefault="006A0063" w:rsidP="003C7CDD">
      <w:pPr>
        <w:numPr>
          <w:ilvl w:val="4"/>
          <w:numId w:val="48"/>
        </w:numPr>
        <w:rPr>
          <w:rFonts w:ascii="Cambria" w:hAnsi="Cambria" w:cs="Arial"/>
          <w:b/>
          <w:sz w:val="24"/>
          <w:szCs w:val="24"/>
        </w:rPr>
      </w:pPr>
      <w:r w:rsidRPr="00491E5A">
        <w:rPr>
          <w:rFonts w:ascii="Cambria" w:hAnsi="Cambria" w:cs="Arial"/>
          <w:b/>
          <w:sz w:val="24"/>
          <w:szCs w:val="24"/>
        </w:rPr>
        <w:t>ESTRATEGIAS</w:t>
      </w:r>
    </w:p>
    <w:p w:rsidR="0030774D" w:rsidRPr="00491E5A" w:rsidRDefault="0030774D" w:rsidP="0030774D">
      <w:pPr>
        <w:ind w:left="1080"/>
        <w:rPr>
          <w:rFonts w:ascii="Cambria" w:hAnsi="Cambria" w:cs="Arial"/>
          <w:b/>
          <w:sz w:val="24"/>
          <w:szCs w:val="24"/>
        </w:rPr>
      </w:pPr>
    </w:p>
    <w:p w:rsidR="006A0063" w:rsidRPr="00491E5A" w:rsidRDefault="006A0063" w:rsidP="00240D5B">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Gestionar recursos y permisos para la implementación y ampliación de las redes de gas y prestación del servicio en el sector urbano, generando empleo, salud, mejoramiento de la calidad de vida.</w:t>
      </w:r>
    </w:p>
    <w:p w:rsidR="005C2554" w:rsidRDefault="005C2554" w:rsidP="00240D5B">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240D5B">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Apropiar los recursos necesarios para cofinanciar le proyecto de masificación del Gas Natural en la zona urbana del Municipio de Toca.</w:t>
      </w:r>
    </w:p>
    <w:p w:rsidR="006A0063" w:rsidRPr="00491E5A" w:rsidRDefault="006A0063" w:rsidP="00240D5B">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240D5B">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Realizar un censo de la población del sector Urbano, que requiere la prestación del servicio de Gas Natural</w:t>
      </w:r>
    </w:p>
    <w:p w:rsidR="006A0063" w:rsidRDefault="006A0063" w:rsidP="00240D5B">
      <w:pPr>
        <w:autoSpaceDE w:val="0"/>
        <w:autoSpaceDN w:val="0"/>
        <w:adjustRightInd w:val="0"/>
        <w:spacing w:after="0" w:line="240" w:lineRule="auto"/>
        <w:jc w:val="both"/>
        <w:rPr>
          <w:rFonts w:ascii="Cambria" w:hAnsi="Cambria" w:cs="AGaramond-Regular"/>
          <w:color w:val="231F20"/>
          <w:sz w:val="24"/>
          <w:szCs w:val="24"/>
          <w:lang w:val="es-ES_tradnl" w:eastAsia="es-ES_tradnl"/>
        </w:rPr>
      </w:pPr>
    </w:p>
    <w:p w:rsidR="006A0063" w:rsidRPr="00491E5A" w:rsidRDefault="006A0063" w:rsidP="00240D5B">
      <w:pPr>
        <w:autoSpaceDE w:val="0"/>
        <w:autoSpaceDN w:val="0"/>
        <w:adjustRightInd w:val="0"/>
        <w:spacing w:after="0" w:line="240" w:lineRule="auto"/>
        <w:jc w:val="both"/>
        <w:rPr>
          <w:rFonts w:ascii="Cambria" w:hAnsi="Cambria"/>
          <w:sz w:val="24"/>
          <w:szCs w:val="24"/>
        </w:rPr>
      </w:pPr>
      <w:r w:rsidRPr="00491E5A">
        <w:rPr>
          <w:rFonts w:ascii="Cambria" w:hAnsi="Cambria"/>
          <w:sz w:val="24"/>
          <w:szCs w:val="24"/>
        </w:rPr>
        <w:t>Extender las redes de masificación de Gas Natural en el casco Urbano de la Población.</w:t>
      </w:r>
    </w:p>
    <w:p w:rsidR="005C2554" w:rsidRDefault="005C2554" w:rsidP="00240D5B">
      <w:pPr>
        <w:autoSpaceDE w:val="0"/>
        <w:autoSpaceDN w:val="0"/>
        <w:adjustRightInd w:val="0"/>
        <w:spacing w:after="0" w:line="240" w:lineRule="auto"/>
        <w:jc w:val="both"/>
        <w:rPr>
          <w:rFonts w:ascii="Cambria" w:hAnsi="Cambria" w:cs="AGaramond-Regular"/>
          <w:color w:val="231F20"/>
          <w:sz w:val="24"/>
          <w:szCs w:val="24"/>
          <w:lang w:eastAsia="es-ES_tradnl"/>
        </w:rPr>
      </w:pPr>
    </w:p>
    <w:p w:rsidR="006A0063" w:rsidRPr="00491E5A" w:rsidRDefault="006A0063" w:rsidP="00240D5B">
      <w:pPr>
        <w:autoSpaceDE w:val="0"/>
        <w:autoSpaceDN w:val="0"/>
        <w:adjustRightInd w:val="0"/>
        <w:spacing w:after="0" w:line="240" w:lineRule="auto"/>
        <w:jc w:val="both"/>
        <w:rPr>
          <w:rFonts w:ascii="Cambria" w:hAnsi="Cambria" w:cs="AGaramond-Regular"/>
          <w:color w:val="231F20"/>
          <w:sz w:val="24"/>
          <w:szCs w:val="24"/>
          <w:lang w:val="es-ES_tradnl" w:eastAsia="es-ES_tradnl"/>
        </w:rPr>
      </w:pPr>
      <w:r w:rsidRPr="00491E5A">
        <w:rPr>
          <w:rFonts w:ascii="Cambria" w:hAnsi="Cambria" w:cs="AGaramond-Regular"/>
          <w:color w:val="231F20"/>
          <w:sz w:val="24"/>
          <w:szCs w:val="24"/>
          <w:lang w:val="es-ES_tradnl" w:eastAsia="es-ES_tradnl"/>
        </w:rPr>
        <w:t>Impulsar Programas para aumentar la cobertura y continuidad en la prestación del servicio de Gas Natural</w:t>
      </w:r>
    </w:p>
    <w:p w:rsidR="006A0063" w:rsidRPr="00491E5A" w:rsidRDefault="006A0063" w:rsidP="00240D5B">
      <w:pPr>
        <w:autoSpaceDE w:val="0"/>
        <w:autoSpaceDN w:val="0"/>
        <w:adjustRightInd w:val="0"/>
        <w:spacing w:after="0" w:line="240" w:lineRule="auto"/>
        <w:jc w:val="both"/>
        <w:rPr>
          <w:rFonts w:ascii="Cambria" w:hAnsi="Cambria" w:cs="Arial066.688"/>
          <w:sz w:val="24"/>
          <w:szCs w:val="24"/>
          <w:lang w:val="es-ES_tradnl" w:eastAsia="es-ES_tradnl"/>
        </w:rPr>
      </w:pPr>
    </w:p>
    <w:p w:rsidR="006A0063" w:rsidRPr="00491E5A" w:rsidRDefault="006A0063" w:rsidP="006A0063">
      <w:pPr>
        <w:autoSpaceDE w:val="0"/>
        <w:autoSpaceDN w:val="0"/>
        <w:adjustRightInd w:val="0"/>
        <w:spacing w:after="0" w:line="240" w:lineRule="auto"/>
        <w:jc w:val="both"/>
        <w:rPr>
          <w:rFonts w:ascii="Cambria" w:hAnsi="Cambria"/>
          <w:sz w:val="24"/>
          <w:szCs w:val="24"/>
        </w:rPr>
      </w:pPr>
    </w:p>
    <w:p w:rsidR="006A0063" w:rsidRPr="00491E5A" w:rsidRDefault="006A0063" w:rsidP="006A0063">
      <w:pPr>
        <w:autoSpaceDE w:val="0"/>
        <w:autoSpaceDN w:val="0"/>
        <w:adjustRightInd w:val="0"/>
        <w:spacing w:after="0" w:line="240" w:lineRule="auto"/>
        <w:jc w:val="both"/>
        <w:rPr>
          <w:rFonts w:ascii="Cambria" w:hAnsi="Cambria"/>
          <w:sz w:val="24"/>
          <w:szCs w:val="24"/>
        </w:rPr>
      </w:pPr>
    </w:p>
    <w:p w:rsidR="006A0063" w:rsidRDefault="006A0063" w:rsidP="006A0063">
      <w:pPr>
        <w:autoSpaceDE w:val="0"/>
        <w:autoSpaceDN w:val="0"/>
        <w:adjustRightInd w:val="0"/>
        <w:spacing w:after="0" w:line="240" w:lineRule="auto"/>
        <w:jc w:val="both"/>
        <w:rPr>
          <w:rFonts w:ascii="Cambria" w:hAnsi="Cambria"/>
          <w:sz w:val="24"/>
          <w:szCs w:val="24"/>
        </w:rPr>
      </w:pPr>
    </w:p>
    <w:p w:rsidR="00E82C23" w:rsidRDefault="00E82C23" w:rsidP="006A0063">
      <w:pPr>
        <w:autoSpaceDE w:val="0"/>
        <w:autoSpaceDN w:val="0"/>
        <w:adjustRightInd w:val="0"/>
        <w:spacing w:after="0" w:line="240" w:lineRule="auto"/>
        <w:jc w:val="both"/>
        <w:rPr>
          <w:rFonts w:ascii="Cambria" w:hAnsi="Cambria"/>
          <w:sz w:val="24"/>
          <w:szCs w:val="24"/>
        </w:rPr>
      </w:pPr>
    </w:p>
    <w:p w:rsidR="00E82C23" w:rsidRDefault="00E82C23" w:rsidP="006A0063">
      <w:pPr>
        <w:autoSpaceDE w:val="0"/>
        <w:autoSpaceDN w:val="0"/>
        <w:adjustRightInd w:val="0"/>
        <w:spacing w:after="0" w:line="240" w:lineRule="auto"/>
        <w:jc w:val="both"/>
        <w:rPr>
          <w:rFonts w:ascii="Cambria" w:hAnsi="Cambria"/>
          <w:sz w:val="24"/>
          <w:szCs w:val="24"/>
        </w:rPr>
      </w:pPr>
    </w:p>
    <w:p w:rsidR="00E82C23" w:rsidRDefault="00E82C23" w:rsidP="006A0063">
      <w:pPr>
        <w:autoSpaceDE w:val="0"/>
        <w:autoSpaceDN w:val="0"/>
        <w:adjustRightInd w:val="0"/>
        <w:spacing w:after="0" w:line="240" w:lineRule="auto"/>
        <w:jc w:val="both"/>
        <w:rPr>
          <w:rFonts w:ascii="Cambria" w:hAnsi="Cambria"/>
          <w:sz w:val="24"/>
          <w:szCs w:val="24"/>
        </w:rPr>
      </w:pPr>
    </w:p>
    <w:p w:rsidR="00E82C23" w:rsidRDefault="00E82C23" w:rsidP="006A0063">
      <w:pPr>
        <w:autoSpaceDE w:val="0"/>
        <w:autoSpaceDN w:val="0"/>
        <w:adjustRightInd w:val="0"/>
        <w:spacing w:after="0" w:line="240" w:lineRule="auto"/>
        <w:jc w:val="both"/>
        <w:rPr>
          <w:rFonts w:ascii="Cambria" w:hAnsi="Cambria"/>
          <w:sz w:val="24"/>
          <w:szCs w:val="24"/>
        </w:rPr>
      </w:pPr>
    </w:p>
    <w:p w:rsidR="00E82C23" w:rsidRDefault="00E82C23" w:rsidP="006A0063">
      <w:pPr>
        <w:autoSpaceDE w:val="0"/>
        <w:autoSpaceDN w:val="0"/>
        <w:adjustRightInd w:val="0"/>
        <w:spacing w:after="0" w:line="240" w:lineRule="auto"/>
        <w:jc w:val="both"/>
        <w:rPr>
          <w:rFonts w:ascii="Cambria" w:hAnsi="Cambria"/>
          <w:sz w:val="24"/>
          <w:szCs w:val="24"/>
        </w:rPr>
      </w:pPr>
    </w:p>
    <w:p w:rsidR="00E82C23" w:rsidRDefault="00E82C23" w:rsidP="006A0063">
      <w:pPr>
        <w:autoSpaceDE w:val="0"/>
        <w:autoSpaceDN w:val="0"/>
        <w:adjustRightInd w:val="0"/>
        <w:spacing w:after="0" w:line="240" w:lineRule="auto"/>
        <w:jc w:val="both"/>
        <w:rPr>
          <w:rFonts w:ascii="Cambria" w:hAnsi="Cambria"/>
          <w:sz w:val="24"/>
          <w:szCs w:val="24"/>
        </w:rPr>
      </w:pPr>
    </w:p>
    <w:p w:rsidR="00E82C23" w:rsidRDefault="00E82C23" w:rsidP="006A0063">
      <w:pPr>
        <w:autoSpaceDE w:val="0"/>
        <w:autoSpaceDN w:val="0"/>
        <w:adjustRightInd w:val="0"/>
        <w:spacing w:after="0" w:line="240" w:lineRule="auto"/>
        <w:jc w:val="both"/>
        <w:rPr>
          <w:rFonts w:ascii="Cambria" w:hAnsi="Cambria"/>
          <w:sz w:val="24"/>
          <w:szCs w:val="24"/>
        </w:rPr>
      </w:pPr>
      <w:r>
        <w:rPr>
          <w:noProof/>
        </w:rPr>
        <w:pict>
          <v:shape id="_x0000_s1079" type="#_x0000_t136" style="position:absolute;left:0;text-align:left;margin-left:2.85pt;margin-top:3.65pt;width:444.75pt;height:231.75pt;z-index:-251656192" fillcolor="black">
            <v:shadow on="t" color="#b2b2b2" opacity="52429f" offset="3pt"/>
            <v:textpath style="font-family:&quot;Times New Roman&quot;;v-text-kern:t" trim="t" fitpath="t" string="COMPONENTE&#10;   FINANCIERO"/>
          </v:shape>
        </w:pict>
      </w:r>
    </w:p>
    <w:p w:rsidR="00E82C23" w:rsidRDefault="00E82C23" w:rsidP="006A0063">
      <w:pPr>
        <w:autoSpaceDE w:val="0"/>
        <w:autoSpaceDN w:val="0"/>
        <w:adjustRightInd w:val="0"/>
        <w:spacing w:after="0" w:line="240" w:lineRule="auto"/>
        <w:jc w:val="both"/>
        <w:rPr>
          <w:rFonts w:ascii="Cambria" w:hAnsi="Cambria"/>
          <w:sz w:val="24"/>
          <w:szCs w:val="24"/>
        </w:rPr>
      </w:pPr>
    </w:p>
    <w:p w:rsidR="00E82C23" w:rsidRDefault="00E82C23" w:rsidP="006A0063">
      <w:pPr>
        <w:autoSpaceDE w:val="0"/>
        <w:autoSpaceDN w:val="0"/>
        <w:adjustRightInd w:val="0"/>
        <w:spacing w:after="0" w:line="240" w:lineRule="auto"/>
        <w:jc w:val="both"/>
        <w:rPr>
          <w:rFonts w:ascii="Cambria" w:hAnsi="Cambria"/>
          <w:sz w:val="24"/>
          <w:szCs w:val="24"/>
        </w:rPr>
      </w:pPr>
    </w:p>
    <w:p w:rsidR="00E82C23" w:rsidRDefault="00E82C23" w:rsidP="006A0063">
      <w:pPr>
        <w:autoSpaceDE w:val="0"/>
        <w:autoSpaceDN w:val="0"/>
        <w:adjustRightInd w:val="0"/>
        <w:spacing w:after="0" w:line="240" w:lineRule="auto"/>
        <w:jc w:val="both"/>
        <w:rPr>
          <w:rFonts w:ascii="Cambria" w:hAnsi="Cambria"/>
          <w:sz w:val="24"/>
          <w:szCs w:val="24"/>
        </w:rPr>
      </w:pPr>
    </w:p>
    <w:p w:rsidR="00E82C23" w:rsidRDefault="00E82C23" w:rsidP="006A0063">
      <w:pPr>
        <w:autoSpaceDE w:val="0"/>
        <w:autoSpaceDN w:val="0"/>
        <w:adjustRightInd w:val="0"/>
        <w:spacing w:after="0" w:line="240" w:lineRule="auto"/>
        <w:jc w:val="both"/>
        <w:rPr>
          <w:rFonts w:ascii="Cambria" w:hAnsi="Cambria"/>
          <w:sz w:val="24"/>
          <w:szCs w:val="24"/>
        </w:rPr>
      </w:pPr>
    </w:p>
    <w:p w:rsidR="00E82C23" w:rsidRPr="00491E5A" w:rsidRDefault="00E82C23" w:rsidP="006A0063">
      <w:pPr>
        <w:autoSpaceDE w:val="0"/>
        <w:autoSpaceDN w:val="0"/>
        <w:adjustRightInd w:val="0"/>
        <w:spacing w:after="0" w:line="240" w:lineRule="auto"/>
        <w:jc w:val="both"/>
        <w:rPr>
          <w:rFonts w:ascii="Cambria" w:hAnsi="Cambria"/>
          <w:sz w:val="24"/>
          <w:szCs w:val="24"/>
        </w:rPr>
      </w:pPr>
    </w:p>
    <w:p w:rsidR="00BA4700" w:rsidRPr="00491E5A" w:rsidRDefault="00BA4700" w:rsidP="008E6AFA">
      <w:pPr>
        <w:rPr>
          <w:rFonts w:ascii="Cambria" w:hAnsi="Cambria" w:cs="Arial"/>
          <w:b/>
          <w:sz w:val="24"/>
          <w:szCs w:val="24"/>
        </w:rPr>
      </w:pPr>
    </w:p>
    <w:p w:rsidR="00BA4700" w:rsidRDefault="00BA4700" w:rsidP="008E6AFA">
      <w:pPr>
        <w:rPr>
          <w:rFonts w:ascii="Cambria" w:hAnsi="Cambria" w:cs="Arial"/>
          <w:b/>
          <w:sz w:val="24"/>
          <w:szCs w:val="24"/>
        </w:rPr>
      </w:pPr>
    </w:p>
    <w:p w:rsidR="005C2554" w:rsidRDefault="005C2554" w:rsidP="008E6AFA">
      <w:pPr>
        <w:rPr>
          <w:rFonts w:ascii="Cambria" w:hAnsi="Cambria" w:cs="Arial"/>
          <w:b/>
          <w:sz w:val="24"/>
          <w:szCs w:val="24"/>
        </w:rPr>
      </w:pPr>
    </w:p>
    <w:p w:rsidR="005C2554" w:rsidRDefault="005C2554" w:rsidP="008E6AFA">
      <w:pPr>
        <w:rPr>
          <w:rFonts w:ascii="Cambria" w:hAnsi="Cambria" w:cs="Arial"/>
          <w:b/>
          <w:sz w:val="24"/>
          <w:szCs w:val="24"/>
        </w:rPr>
      </w:pPr>
    </w:p>
    <w:p w:rsidR="005C2554" w:rsidRDefault="005C2554" w:rsidP="008E6AFA">
      <w:pPr>
        <w:rPr>
          <w:rFonts w:ascii="Cambria" w:hAnsi="Cambria" w:cs="Arial"/>
          <w:b/>
          <w:sz w:val="24"/>
          <w:szCs w:val="24"/>
        </w:rPr>
      </w:pPr>
    </w:p>
    <w:p w:rsidR="005C2554" w:rsidRDefault="005C2554" w:rsidP="008E6AFA">
      <w:pPr>
        <w:rPr>
          <w:rFonts w:ascii="Cambria" w:hAnsi="Cambria" w:cs="Arial"/>
          <w:b/>
          <w:sz w:val="24"/>
          <w:szCs w:val="24"/>
        </w:rPr>
      </w:pPr>
    </w:p>
    <w:p w:rsidR="005C2554" w:rsidRDefault="005C2554" w:rsidP="008E6AFA">
      <w:pPr>
        <w:rPr>
          <w:rFonts w:ascii="Cambria" w:hAnsi="Cambria" w:cs="Arial"/>
          <w:b/>
          <w:sz w:val="24"/>
          <w:szCs w:val="24"/>
        </w:rPr>
      </w:pPr>
    </w:p>
    <w:p w:rsidR="005C2554" w:rsidRDefault="005C2554" w:rsidP="008E6AFA">
      <w:pPr>
        <w:rPr>
          <w:rFonts w:ascii="Cambria" w:hAnsi="Cambria" w:cs="Arial"/>
          <w:b/>
          <w:sz w:val="24"/>
          <w:szCs w:val="24"/>
        </w:rPr>
      </w:pPr>
    </w:p>
    <w:p w:rsidR="005C2554" w:rsidRDefault="005C2554" w:rsidP="008E6AFA">
      <w:pPr>
        <w:rPr>
          <w:rFonts w:ascii="Cambria" w:hAnsi="Cambria" w:cs="Arial"/>
          <w:b/>
          <w:sz w:val="24"/>
          <w:szCs w:val="24"/>
        </w:rPr>
      </w:pPr>
    </w:p>
    <w:p w:rsidR="005C2554" w:rsidRDefault="005C2554" w:rsidP="008E6AFA">
      <w:pPr>
        <w:rPr>
          <w:rFonts w:ascii="Cambria" w:hAnsi="Cambria" w:cs="Arial"/>
          <w:b/>
          <w:sz w:val="24"/>
          <w:szCs w:val="24"/>
        </w:rPr>
      </w:pPr>
    </w:p>
    <w:p w:rsidR="00834CA3" w:rsidRPr="00491E5A" w:rsidRDefault="00834CA3" w:rsidP="00E92B6B">
      <w:pPr>
        <w:autoSpaceDE w:val="0"/>
        <w:autoSpaceDN w:val="0"/>
        <w:adjustRightInd w:val="0"/>
        <w:spacing w:after="0" w:line="240" w:lineRule="auto"/>
        <w:jc w:val="both"/>
        <w:rPr>
          <w:rFonts w:ascii="Cambria" w:hAnsi="Cambria"/>
          <w:sz w:val="24"/>
          <w:szCs w:val="24"/>
        </w:rPr>
      </w:pPr>
    </w:p>
    <w:p w:rsidR="00834CA3" w:rsidRPr="00491E5A" w:rsidRDefault="00834CA3" w:rsidP="00E92B6B">
      <w:pPr>
        <w:autoSpaceDE w:val="0"/>
        <w:autoSpaceDN w:val="0"/>
        <w:adjustRightInd w:val="0"/>
        <w:spacing w:after="0" w:line="240" w:lineRule="auto"/>
        <w:jc w:val="both"/>
        <w:rPr>
          <w:rFonts w:ascii="Cambria" w:hAnsi="Cambria"/>
          <w:sz w:val="24"/>
          <w:szCs w:val="24"/>
        </w:rPr>
      </w:pPr>
    </w:p>
    <w:p w:rsidR="00834CA3" w:rsidRPr="00491E5A" w:rsidRDefault="00834CA3" w:rsidP="00E92B6B">
      <w:pPr>
        <w:autoSpaceDE w:val="0"/>
        <w:autoSpaceDN w:val="0"/>
        <w:adjustRightInd w:val="0"/>
        <w:spacing w:after="0" w:line="240" w:lineRule="auto"/>
        <w:jc w:val="both"/>
        <w:rPr>
          <w:rFonts w:ascii="Cambria" w:hAnsi="Cambria"/>
          <w:sz w:val="24"/>
          <w:szCs w:val="24"/>
        </w:rPr>
      </w:pPr>
    </w:p>
    <w:p w:rsidR="00834CA3" w:rsidRPr="00491E5A" w:rsidRDefault="00834CA3" w:rsidP="00E92B6B">
      <w:pPr>
        <w:autoSpaceDE w:val="0"/>
        <w:autoSpaceDN w:val="0"/>
        <w:adjustRightInd w:val="0"/>
        <w:spacing w:after="0" w:line="240" w:lineRule="auto"/>
        <w:jc w:val="both"/>
        <w:rPr>
          <w:rFonts w:ascii="Cambria" w:hAnsi="Cambria"/>
          <w:sz w:val="24"/>
          <w:szCs w:val="24"/>
        </w:rPr>
      </w:pPr>
    </w:p>
    <w:p w:rsidR="00834CA3" w:rsidRPr="00491E5A" w:rsidRDefault="00834CA3" w:rsidP="00E92B6B">
      <w:pPr>
        <w:autoSpaceDE w:val="0"/>
        <w:autoSpaceDN w:val="0"/>
        <w:adjustRightInd w:val="0"/>
        <w:spacing w:after="0" w:line="240" w:lineRule="auto"/>
        <w:jc w:val="both"/>
        <w:rPr>
          <w:rFonts w:ascii="Cambria" w:hAnsi="Cambria"/>
          <w:sz w:val="24"/>
          <w:szCs w:val="24"/>
        </w:rPr>
      </w:pPr>
    </w:p>
    <w:p w:rsidR="00834CA3" w:rsidRPr="00491E5A" w:rsidRDefault="00834CA3" w:rsidP="00E92B6B">
      <w:pPr>
        <w:autoSpaceDE w:val="0"/>
        <w:autoSpaceDN w:val="0"/>
        <w:adjustRightInd w:val="0"/>
        <w:spacing w:after="0" w:line="240" w:lineRule="auto"/>
        <w:jc w:val="both"/>
        <w:rPr>
          <w:rFonts w:ascii="Cambria" w:hAnsi="Cambria"/>
          <w:sz w:val="24"/>
          <w:szCs w:val="24"/>
        </w:rPr>
      </w:pPr>
    </w:p>
    <w:p w:rsidR="00834CA3" w:rsidRPr="00491E5A" w:rsidRDefault="00834CA3" w:rsidP="00E92B6B">
      <w:pPr>
        <w:autoSpaceDE w:val="0"/>
        <w:autoSpaceDN w:val="0"/>
        <w:adjustRightInd w:val="0"/>
        <w:spacing w:after="0" w:line="240" w:lineRule="auto"/>
        <w:jc w:val="both"/>
        <w:rPr>
          <w:rFonts w:ascii="Cambria" w:hAnsi="Cambria"/>
          <w:sz w:val="24"/>
          <w:szCs w:val="24"/>
        </w:rPr>
      </w:pPr>
    </w:p>
    <w:p w:rsidR="00834CA3" w:rsidRPr="00491E5A" w:rsidRDefault="00834CA3" w:rsidP="00E92B6B">
      <w:pPr>
        <w:autoSpaceDE w:val="0"/>
        <w:autoSpaceDN w:val="0"/>
        <w:adjustRightInd w:val="0"/>
        <w:spacing w:after="0" w:line="240" w:lineRule="auto"/>
        <w:jc w:val="both"/>
        <w:rPr>
          <w:rFonts w:ascii="Cambria" w:hAnsi="Cambria"/>
          <w:sz w:val="24"/>
          <w:szCs w:val="24"/>
        </w:rPr>
      </w:pPr>
    </w:p>
    <w:p w:rsidR="00834CA3" w:rsidRDefault="00834CA3" w:rsidP="00E92B6B">
      <w:pPr>
        <w:autoSpaceDE w:val="0"/>
        <w:autoSpaceDN w:val="0"/>
        <w:adjustRightInd w:val="0"/>
        <w:spacing w:after="0" w:line="240" w:lineRule="auto"/>
        <w:jc w:val="both"/>
        <w:rPr>
          <w:rFonts w:ascii="Cambria" w:hAnsi="Cambria"/>
          <w:sz w:val="24"/>
          <w:szCs w:val="24"/>
        </w:rPr>
      </w:pPr>
    </w:p>
    <w:p w:rsidR="005C2554" w:rsidRDefault="00E82C23" w:rsidP="00E92B6B">
      <w:pPr>
        <w:autoSpaceDE w:val="0"/>
        <w:autoSpaceDN w:val="0"/>
        <w:adjustRightInd w:val="0"/>
        <w:spacing w:after="0" w:line="240" w:lineRule="auto"/>
        <w:jc w:val="both"/>
        <w:rPr>
          <w:rFonts w:ascii="Cambria" w:hAnsi="Cambria"/>
          <w:sz w:val="24"/>
          <w:szCs w:val="24"/>
        </w:rPr>
      </w:pPr>
      <w:r>
        <w:rPr>
          <w:rFonts w:ascii="Cambria" w:hAnsi="Cambria"/>
          <w:noProof/>
          <w:sz w:val="24"/>
          <w:szCs w:val="24"/>
          <w:lang w:eastAsia="es-ES"/>
        </w:rPr>
        <w:pict>
          <v:shape id="_x0000_s1080" type="#_x0000_t136" style="position:absolute;left:0;text-align:left;margin-left:5.45pt;margin-top:6.45pt;width:460.5pt;height:404.2pt;z-index:-251655168" fillcolor="black">
            <v:shadow on="t" color="#b2b2b2" opacity="52429f" offset="3pt"/>
            <v:textpath style="font-family:&quot;Times New Roman&quot;;v-text-kern:t" trim="t" fitpath="t" string="PLAN  PLURIANUAL   &#10;DE  INVERSIONES&#10;2012-2015"/>
          </v:shape>
        </w:pict>
      </w: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Pr="00491E5A" w:rsidRDefault="005C2554" w:rsidP="00E92B6B">
      <w:pPr>
        <w:autoSpaceDE w:val="0"/>
        <w:autoSpaceDN w:val="0"/>
        <w:adjustRightInd w:val="0"/>
        <w:spacing w:after="0" w:line="240" w:lineRule="auto"/>
        <w:jc w:val="both"/>
        <w:rPr>
          <w:rFonts w:ascii="Cambria" w:hAnsi="Cambria"/>
          <w:sz w:val="24"/>
          <w:szCs w:val="24"/>
        </w:rPr>
      </w:pPr>
    </w:p>
    <w:p w:rsidR="00834CA3" w:rsidRPr="00491E5A" w:rsidRDefault="00834CA3" w:rsidP="00E92B6B">
      <w:pPr>
        <w:autoSpaceDE w:val="0"/>
        <w:autoSpaceDN w:val="0"/>
        <w:adjustRightInd w:val="0"/>
        <w:spacing w:after="0" w:line="240" w:lineRule="auto"/>
        <w:jc w:val="both"/>
        <w:rPr>
          <w:rFonts w:ascii="Cambria" w:hAnsi="Cambria"/>
          <w:sz w:val="24"/>
          <w:szCs w:val="24"/>
        </w:rPr>
      </w:pPr>
    </w:p>
    <w:p w:rsidR="00834CA3" w:rsidRPr="00491E5A" w:rsidRDefault="00834CA3" w:rsidP="00E92B6B">
      <w:pPr>
        <w:autoSpaceDE w:val="0"/>
        <w:autoSpaceDN w:val="0"/>
        <w:adjustRightInd w:val="0"/>
        <w:spacing w:after="0" w:line="240" w:lineRule="auto"/>
        <w:jc w:val="both"/>
        <w:rPr>
          <w:rFonts w:ascii="Cambria" w:hAnsi="Cambria"/>
          <w:sz w:val="24"/>
          <w:szCs w:val="24"/>
        </w:rPr>
      </w:pPr>
    </w:p>
    <w:p w:rsidR="00834CA3" w:rsidRDefault="00834CA3"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Pr="00491E5A" w:rsidRDefault="005C2554" w:rsidP="00E92B6B">
      <w:pPr>
        <w:autoSpaceDE w:val="0"/>
        <w:autoSpaceDN w:val="0"/>
        <w:adjustRightInd w:val="0"/>
        <w:spacing w:after="0" w:line="240" w:lineRule="auto"/>
        <w:jc w:val="both"/>
        <w:rPr>
          <w:rFonts w:ascii="Cambria" w:hAnsi="Cambria"/>
          <w:sz w:val="24"/>
          <w:szCs w:val="24"/>
        </w:rPr>
      </w:pPr>
    </w:p>
    <w:p w:rsidR="00834CA3" w:rsidRDefault="00834CA3"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5C2554" w:rsidRDefault="005C2554" w:rsidP="00E92B6B">
      <w:pPr>
        <w:autoSpaceDE w:val="0"/>
        <w:autoSpaceDN w:val="0"/>
        <w:adjustRightInd w:val="0"/>
        <w:spacing w:after="0" w:line="240" w:lineRule="auto"/>
        <w:jc w:val="both"/>
        <w:rPr>
          <w:rFonts w:ascii="Cambria" w:hAnsi="Cambria"/>
          <w:sz w:val="24"/>
          <w:szCs w:val="24"/>
        </w:rPr>
      </w:pPr>
    </w:p>
    <w:p w:rsidR="00864F98" w:rsidRDefault="00864F98" w:rsidP="00E92B6B">
      <w:pPr>
        <w:autoSpaceDE w:val="0"/>
        <w:autoSpaceDN w:val="0"/>
        <w:adjustRightInd w:val="0"/>
        <w:spacing w:after="0" w:line="240" w:lineRule="auto"/>
        <w:jc w:val="both"/>
        <w:rPr>
          <w:rFonts w:ascii="Cambria" w:hAnsi="Cambria"/>
          <w:sz w:val="24"/>
          <w:szCs w:val="24"/>
        </w:rPr>
      </w:pPr>
    </w:p>
    <w:p w:rsidR="00864F98" w:rsidRDefault="00864F98" w:rsidP="00E92B6B">
      <w:pPr>
        <w:autoSpaceDE w:val="0"/>
        <w:autoSpaceDN w:val="0"/>
        <w:adjustRightInd w:val="0"/>
        <w:spacing w:after="0" w:line="240" w:lineRule="auto"/>
        <w:jc w:val="both"/>
        <w:rPr>
          <w:rFonts w:ascii="Cambria" w:hAnsi="Cambria"/>
          <w:sz w:val="24"/>
          <w:szCs w:val="24"/>
        </w:rPr>
      </w:pPr>
    </w:p>
    <w:p w:rsidR="00864F98" w:rsidRDefault="00864F98" w:rsidP="00E92B6B">
      <w:pPr>
        <w:autoSpaceDE w:val="0"/>
        <w:autoSpaceDN w:val="0"/>
        <w:adjustRightInd w:val="0"/>
        <w:spacing w:after="0" w:line="240" w:lineRule="auto"/>
        <w:jc w:val="both"/>
        <w:rPr>
          <w:rFonts w:ascii="Cambria" w:hAnsi="Cambria"/>
          <w:sz w:val="24"/>
          <w:szCs w:val="24"/>
        </w:rPr>
      </w:pPr>
    </w:p>
    <w:p w:rsidR="00864F98" w:rsidRDefault="00864F98" w:rsidP="00E92B6B">
      <w:pPr>
        <w:autoSpaceDE w:val="0"/>
        <w:autoSpaceDN w:val="0"/>
        <w:adjustRightInd w:val="0"/>
        <w:spacing w:after="0" w:line="240" w:lineRule="auto"/>
        <w:jc w:val="both"/>
        <w:rPr>
          <w:rFonts w:ascii="Cambria" w:hAnsi="Cambria"/>
          <w:sz w:val="24"/>
          <w:szCs w:val="24"/>
        </w:rPr>
      </w:pPr>
    </w:p>
    <w:p w:rsidR="001B1A87" w:rsidRPr="00C15EBE" w:rsidRDefault="001B1A87" w:rsidP="000A2A5B">
      <w:pPr>
        <w:autoSpaceDE w:val="0"/>
        <w:autoSpaceDN w:val="0"/>
        <w:adjustRightInd w:val="0"/>
        <w:spacing w:after="0" w:line="240" w:lineRule="auto"/>
        <w:jc w:val="center"/>
        <w:rPr>
          <w:rFonts w:ascii="Cambria" w:hAnsi="Cambria"/>
          <w:b/>
          <w:sz w:val="32"/>
          <w:szCs w:val="32"/>
        </w:rPr>
      </w:pPr>
      <w:r w:rsidRPr="00C15EBE">
        <w:rPr>
          <w:rFonts w:ascii="Cambria" w:hAnsi="Cambria"/>
          <w:b/>
          <w:sz w:val="32"/>
          <w:szCs w:val="32"/>
        </w:rPr>
        <w:t>PLAN PLURIANUAL DE INVERSIONES</w:t>
      </w:r>
    </w:p>
    <w:p w:rsidR="001B1A87" w:rsidRDefault="001B1A87" w:rsidP="001B1A87">
      <w:pPr>
        <w:autoSpaceDE w:val="0"/>
        <w:autoSpaceDN w:val="0"/>
        <w:adjustRightInd w:val="0"/>
        <w:spacing w:after="0" w:line="240" w:lineRule="auto"/>
        <w:jc w:val="both"/>
        <w:rPr>
          <w:rFonts w:ascii="Cambria" w:hAnsi="Cambria"/>
          <w:sz w:val="24"/>
          <w:szCs w:val="24"/>
        </w:rPr>
      </w:pPr>
    </w:p>
    <w:p w:rsidR="001B1A87" w:rsidRPr="00491E5A" w:rsidRDefault="001B1A87" w:rsidP="001B1A87">
      <w:pPr>
        <w:autoSpaceDE w:val="0"/>
        <w:autoSpaceDN w:val="0"/>
        <w:adjustRightInd w:val="0"/>
        <w:spacing w:after="0" w:line="240" w:lineRule="auto"/>
        <w:jc w:val="both"/>
        <w:rPr>
          <w:rFonts w:ascii="Cambria" w:hAnsi="Cambria"/>
          <w:sz w:val="24"/>
          <w:szCs w:val="24"/>
        </w:rPr>
      </w:pPr>
      <w:r w:rsidRPr="00491E5A">
        <w:rPr>
          <w:rFonts w:ascii="Cambria" w:hAnsi="Cambria"/>
          <w:sz w:val="24"/>
          <w:szCs w:val="24"/>
        </w:rPr>
        <w:t xml:space="preserve">En el ejercicio del manejo presupuestal y la proyección de los ingresos y gastos de inversión del Municipio de Toca para la vigencia 2012 – 2015, se adelanto </w:t>
      </w:r>
      <w:r w:rsidR="00834CA3" w:rsidRPr="00491E5A">
        <w:rPr>
          <w:rFonts w:ascii="Cambria" w:hAnsi="Cambria"/>
          <w:sz w:val="24"/>
          <w:szCs w:val="24"/>
        </w:rPr>
        <w:t>tomando</w:t>
      </w:r>
      <w:r w:rsidRPr="00491E5A">
        <w:rPr>
          <w:rFonts w:ascii="Cambria" w:hAnsi="Cambria"/>
          <w:sz w:val="24"/>
          <w:szCs w:val="24"/>
        </w:rPr>
        <w:t xml:space="preserve"> como datos iniciales los montos de los presupuestos durante los últimos cinco años, datos recibidos de la Secretaria de Hacienda del Municipio de Toca.</w:t>
      </w:r>
    </w:p>
    <w:p w:rsidR="001B1A87" w:rsidRPr="00491E5A" w:rsidRDefault="001B1A87" w:rsidP="001B1A87">
      <w:pPr>
        <w:autoSpaceDE w:val="0"/>
        <w:autoSpaceDN w:val="0"/>
        <w:adjustRightInd w:val="0"/>
        <w:spacing w:after="0" w:line="240" w:lineRule="auto"/>
        <w:jc w:val="both"/>
        <w:rPr>
          <w:rFonts w:ascii="Cambria" w:hAnsi="Cambria"/>
          <w:sz w:val="24"/>
          <w:szCs w:val="24"/>
        </w:rPr>
      </w:pPr>
    </w:p>
    <w:tbl>
      <w:tblPr>
        <w:tblpPr w:leftFromText="141" w:rightFromText="141" w:vertAnchor="page" w:horzAnchor="page" w:tblpX="3713" w:tblpY="4701"/>
        <w:tblW w:w="2973" w:type="dxa"/>
        <w:tblCellMar>
          <w:left w:w="70" w:type="dxa"/>
          <w:right w:w="70" w:type="dxa"/>
        </w:tblCellMar>
        <w:tblLook w:val="04A0"/>
      </w:tblPr>
      <w:tblGrid>
        <w:gridCol w:w="1211"/>
        <w:gridCol w:w="1762"/>
      </w:tblGrid>
      <w:tr w:rsidR="00E82C23" w:rsidRPr="00491E5A" w:rsidTr="00E82C23">
        <w:trPr>
          <w:trHeight w:val="300"/>
        </w:trPr>
        <w:tc>
          <w:tcPr>
            <w:tcW w:w="12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2C23" w:rsidRPr="00C15EBE" w:rsidRDefault="00E82C23" w:rsidP="00E82C23">
            <w:pPr>
              <w:spacing w:after="0" w:line="240" w:lineRule="auto"/>
              <w:jc w:val="center"/>
              <w:rPr>
                <w:rFonts w:ascii="Cambria" w:eastAsia="Times New Roman" w:hAnsi="Cambria" w:cs="Calibri"/>
                <w:b/>
                <w:bCs/>
                <w:color w:val="000000"/>
                <w:sz w:val="20"/>
                <w:szCs w:val="20"/>
                <w:lang w:eastAsia="es-CO"/>
              </w:rPr>
            </w:pPr>
            <w:r w:rsidRPr="00C15EBE">
              <w:rPr>
                <w:rFonts w:ascii="Cambria" w:eastAsia="Times New Roman" w:hAnsi="Cambria" w:cs="Calibri"/>
                <w:b/>
                <w:bCs/>
                <w:color w:val="000000"/>
                <w:sz w:val="20"/>
                <w:szCs w:val="20"/>
                <w:lang w:eastAsia="es-CO"/>
              </w:rPr>
              <w:t>VIGENCIA</w:t>
            </w:r>
          </w:p>
        </w:tc>
        <w:tc>
          <w:tcPr>
            <w:tcW w:w="1762" w:type="dxa"/>
            <w:tcBorders>
              <w:top w:val="single" w:sz="4" w:space="0" w:color="auto"/>
              <w:left w:val="nil"/>
              <w:bottom w:val="single" w:sz="4" w:space="0" w:color="auto"/>
              <w:right w:val="single" w:sz="4" w:space="0" w:color="auto"/>
            </w:tcBorders>
            <w:shd w:val="clear" w:color="auto" w:fill="auto"/>
            <w:noWrap/>
            <w:vAlign w:val="bottom"/>
            <w:hideMark/>
          </w:tcPr>
          <w:p w:rsidR="00E82C23" w:rsidRPr="00C15EBE" w:rsidRDefault="00E82C23" w:rsidP="00E82C23">
            <w:pPr>
              <w:spacing w:after="0" w:line="240" w:lineRule="auto"/>
              <w:jc w:val="center"/>
              <w:rPr>
                <w:rFonts w:ascii="Cambria" w:eastAsia="Times New Roman" w:hAnsi="Cambria" w:cs="Calibri"/>
                <w:b/>
                <w:bCs/>
                <w:color w:val="000000"/>
                <w:sz w:val="20"/>
                <w:szCs w:val="20"/>
                <w:lang w:eastAsia="es-CO"/>
              </w:rPr>
            </w:pPr>
            <w:r w:rsidRPr="00C15EBE">
              <w:rPr>
                <w:rFonts w:ascii="Cambria" w:eastAsia="Times New Roman" w:hAnsi="Cambria" w:cs="Calibri"/>
                <w:b/>
                <w:bCs/>
                <w:color w:val="000000"/>
                <w:sz w:val="20"/>
                <w:szCs w:val="20"/>
                <w:lang w:eastAsia="es-CO"/>
              </w:rPr>
              <w:t>PRESUPUESTO INICIAL</w:t>
            </w:r>
          </w:p>
        </w:tc>
      </w:tr>
      <w:tr w:rsidR="00E82C23" w:rsidRPr="00491E5A" w:rsidTr="00E82C23">
        <w:trPr>
          <w:trHeight w:val="300"/>
        </w:trPr>
        <w:tc>
          <w:tcPr>
            <w:tcW w:w="1211" w:type="dxa"/>
            <w:tcBorders>
              <w:top w:val="nil"/>
              <w:left w:val="single" w:sz="4" w:space="0" w:color="auto"/>
              <w:bottom w:val="single" w:sz="4" w:space="0" w:color="auto"/>
              <w:right w:val="single" w:sz="4" w:space="0" w:color="auto"/>
            </w:tcBorders>
            <w:shd w:val="clear" w:color="auto" w:fill="auto"/>
            <w:noWrap/>
            <w:vAlign w:val="bottom"/>
            <w:hideMark/>
          </w:tcPr>
          <w:p w:rsidR="00E82C23" w:rsidRPr="00491E5A" w:rsidRDefault="00E82C23" w:rsidP="00E82C23">
            <w:pPr>
              <w:spacing w:after="0" w:line="240" w:lineRule="auto"/>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2008</w:t>
            </w:r>
          </w:p>
        </w:tc>
        <w:tc>
          <w:tcPr>
            <w:tcW w:w="1762" w:type="dxa"/>
            <w:tcBorders>
              <w:top w:val="nil"/>
              <w:left w:val="nil"/>
              <w:bottom w:val="single" w:sz="4" w:space="0" w:color="auto"/>
              <w:right w:val="single" w:sz="4" w:space="0" w:color="auto"/>
            </w:tcBorders>
            <w:shd w:val="clear" w:color="auto" w:fill="auto"/>
            <w:noWrap/>
            <w:vAlign w:val="bottom"/>
            <w:hideMark/>
          </w:tcPr>
          <w:p w:rsidR="00E82C23" w:rsidRPr="00491E5A" w:rsidRDefault="00E82C23" w:rsidP="00E82C23">
            <w:pPr>
              <w:spacing w:after="0" w:line="240" w:lineRule="auto"/>
              <w:jc w:val="right"/>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3.361.770.477</w:t>
            </w:r>
          </w:p>
        </w:tc>
      </w:tr>
      <w:tr w:rsidR="00E82C23" w:rsidRPr="00491E5A" w:rsidTr="00E82C23">
        <w:trPr>
          <w:trHeight w:val="300"/>
        </w:trPr>
        <w:tc>
          <w:tcPr>
            <w:tcW w:w="1211" w:type="dxa"/>
            <w:tcBorders>
              <w:top w:val="nil"/>
              <w:left w:val="single" w:sz="4" w:space="0" w:color="auto"/>
              <w:bottom w:val="single" w:sz="4" w:space="0" w:color="auto"/>
              <w:right w:val="single" w:sz="4" w:space="0" w:color="auto"/>
            </w:tcBorders>
            <w:shd w:val="clear" w:color="auto" w:fill="auto"/>
            <w:noWrap/>
            <w:vAlign w:val="bottom"/>
            <w:hideMark/>
          </w:tcPr>
          <w:p w:rsidR="00E82C23" w:rsidRPr="00491E5A" w:rsidRDefault="00E82C23" w:rsidP="00E82C23">
            <w:pPr>
              <w:spacing w:after="0" w:line="240" w:lineRule="auto"/>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2009</w:t>
            </w:r>
          </w:p>
        </w:tc>
        <w:tc>
          <w:tcPr>
            <w:tcW w:w="1762" w:type="dxa"/>
            <w:tcBorders>
              <w:top w:val="nil"/>
              <w:left w:val="nil"/>
              <w:bottom w:val="single" w:sz="4" w:space="0" w:color="auto"/>
              <w:right w:val="single" w:sz="4" w:space="0" w:color="auto"/>
            </w:tcBorders>
            <w:shd w:val="clear" w:color="auto" w:fill="auto"/>
            <w:noWrap/>
            <w:vAlign w:val="bottom"/>
            <w:hideMark/>
          </w:tcPr>
          <w:p w:rsidR="00E82C23" w:rsidRPr="00491E5A" w:rsidRDefault="00E82C23" w:rsidP="00E82C23">
            <w:pPr>
              <w:spacing w:after="0" w:line="240" w:lineRule="auto"/>
              <w:jc w:val="right"/>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3.348.819.348</w:t>
            </w:r>
          </w:p>
        </w:tc>
      </w:tr>
      <w:tr w:rsidR="00E82C23" w:rsidRPr="00491E5A" w:rsidTr="00E82C23">
        <w:trPr>
          <w:trHeight w:val="300"/>
        </w:trPr>
        <w:tc>
          <w:tcPr>
            <w:tcW w:w="1211" w:type="dxa"/>
            <w:tcBorders>
              <w:top w:val="nil"/>
              <w:left w:val="single" w:sz="4" w:space="0" w:color="auto"/>
              <w:bottom w:val="single" w:sz="4" w:space="0" w:color="auto"/>
              <w:right w:val="single" w:sz="4" w:space="0" w:color="auto"/>
            </w:tcBorders>
            <w:shd w:val="clear" w:color="auto" w:fill="auto"/>
            <w:noWrap/>
            <w:vAlign w:val="bottom"/>
            <w:hideMark/>
          </w:tcPr>
          <w:p w:rsidR="00E82C23" w:rsidRPr="00491E5A" w:rsidRDefault="00E82C23" w:rsidP="00E82C23">
            <w:pPr>
              <w:spacing w:after="0" w:line="240" w:lineRule="auto"/>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2010</w:t>
            </w:r>
          </w:p>
        </w:tc>
        <w:tc>
          <w:tcPr>
            <w:tcW w:w="1762" w:type="dxa"/>
            <w:tcBorders>
              <w:top w:val="nil"/>
              <w:left w:val="nil"/>
              <w:bottom w:val="single" w:sz="4" w:space="0" w:color="auto"/>
              <w:right w:val="single" w:sz="4" w:space="0" w:color="auto"/>
            </w:tcBorders>
            <w:shd w:val="clear" w:color="auto" w:fill="auto"/>
            <w:noWrap/>
            <w:vAlign w:val="bottom"/>
            <w:hideMark/>
          </w:tcPr>
          <w:p w:rsidR="00E82C23" w:rsidRPr="00491E5A" w:rsidRDefault="00E82C23" w:rsidP="00E82C23">
            <w:pPr>
              <w:spacing w:after="0" w:line="240" w:lineRule="auto"/>
              <w:jc w:val="right"/>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3.511.481.069</w:t>
            </w:r>
          </w:p>
        </w:tc>
      </w:tr>
      <w:tr w:rsidR="00E82C23" w:rsidRPr="00491E5A" w:rsidTr="00E82C23">
        <w:trPr>
          <w:trHeight w:val="300"/>
        </w:trPr>
        <w:tc>
          <w:tcPr>
            <w:tcW w:w="1211" w:type="dxa"/>
            <w:tcBorders>
              <w:top w:val="nil"/>
              <w:left w:val="single" w:sz="4" w:space="0" w:color="auto"/>
              <w:bottom w:val="single" w:sz="4" w:space="0" w:color="auto"/>
              <w:right w:val="single" w:sz="4" w:space="0" w:color="auto"/>
            </w:tcBorders>
            <w:shd w:val="clear" w:color="auto" w:fill="auto"/>
            <w:noWrap/>
            <w:vAlign w:val="bottom"/>
            <w:hideMark/>
          </w:tcPr>
          <w:p w:rsidR="00E82C23" w:rsidRPr="00491E5A" w:rsidRDefault="00E82C23" w:rsidP="00E82C23">
            <w:pPr>
              <w:spacing w:after="0" w:line="240" w:lineRule="auto"/>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2011</w:t>
            </w:r>
          </w:p>
        </w:tc>
        <w:tc>
          <w:tcPr>
            <w:tcW w:w="1762" w:type="dxa"/>
            <w:tcBorders>
              <w:top w:val="nil"/>
              <w:left w:val="nil"/>
              <w:bottom w:val="single" w:sz="4" w:space="0" w:color="auto"/>
              <w:right w:val="single" w:sz="4" w:space="0" w:color="auto"/>
            </w:tcBorders>
            <w:shd w:val="clear" w:color="auto" w:fill="auto"/>
            <w:noWrap/>
            <w:vAlign w:val="bottom"/>
            <w:hideMark/>
          </w:tcPr>
          <w:p w:rsidR="00E82C23" w:rsidRPr="00491E5A" w:rsidRDefault="00E82C23" w:rsidP="00E82C23">
            <w:pPr>
              <w:spacing w:after="0" w:line="240" w:lineRule="auto"/>
              <w:jc w:val="right"/>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3.729.570.143</w:t>
            </w:r>
          </w:p>
        </w:tc>
      </w:tr>
      <w:tr w:rsidR="00E82C23" w:rsidRPr="00491E5A" w:rsidTr="00E82C23">
        <w:trPr>
          <w:trHeight w:val="300"/>
        </w:trPr>
        <w:tc>
          <w:tcPr>
            <w:tcW w:w="1211" w:type="dxa"/>
            <w:tcBorders>
              <w:top w:val="nil"/>
              <w:left w:val="single" w:sz="4" w:space="0" w:color="auto"/>
              <w:bottom w:val="single" w:sz="4" w:space="0" w:color="auto"/>
              <w:right w:val="single" w:sz="4" w:space="0" w:color="auto"/>
            </w:tcBorders>
            <w:shd w:val="clear" w:color="auto" w:fill="auto"/>
            <w:noWrap/>
            <w:vAlign w:val="bottom"/>
            <w:hideMark/>
          </w:tcPr>
          <w:p w:rsidR="00E82C23" w:rsidRPr="00491E5A" w:rsidRDefault="00E82C23" w:rsidP="00E82C23">
            <w:pPr>
              <w:spacing w:after="0" w:line="240" w:lineRule="auto"/>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2012</w:t>
            </w:r>
          </w:p>
        </w:tc>
        <w:tc>
          <w:tcPr>
            <w:tcW w:w="1762" w:type="dxa"/>
            <w:tcBorders>
              <w:top w:val="nil"/>
              <w:left w:val="nil"/>
              <w:bottom w:val="single" w:sz="4" w:space="0" w:color="auto"/>
              <w:right w:val="single" w:sz="4" w:space="0" w:color="auto"/>
            </w:tcBorders>
            <w:shd w:val="clear" w:color="auto" w:fill="auto"/>
            <w:noWrap/>
            <w:vAlign w:val="bottom"/>
            <w:hideMark/>
          </w:tcPr>
          <w:p w:rsidR="00E82C23" w:rsidRPr="00491E5A" w:rsidRDefault="00E82C23" w:rsidP="00E82C23">
            <w:pPr>
              <w:spacing w:after="0" w:line="240" w:lineRule="auto"/>
              <w:jc w:val="right"/>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3.985.921.498</w:t>
            </w:r>
          </w:p>
        </w:tc>
      </w:tr>
    </w:tbl>
    <w:p w:rsidR="001B1A87" w:rsidRPr="00491E5A" w:rsidRDefault="001B1A87" w:rsidP="001B1A87">
      <w:pPr>
        <w:autoSpaceDE w:val="0"/>
        <w:autoSpaceDN w:val="0"/>
        <w:adjustRightInd w:val="0"/>
        <w:spacing w:after="0" w:line="240" w:lineRule="auto"/>
        <w:jc w:val="both"/>
        <w:rPr>
          <w:rFonts w:ascii="Cambria" w:hAnsi="Cambria"/>
          <w:sz w:val="24"/>
          <w:szCs w:val="24"/>
        </w:rPr>
      </w:pPr>
    </w:p>
    <w:p w:rsidR="00E82C23" w:rsidRDefault="00E82C23" w:rsidP="00C15EBE">
      <w:pPr>
        <w:autoSpaceDE w:val="0"/>
        <w:autoSpaceDN w:val="0"/>
        <w:adjustRightInd w:val="0"/>
        <w:spacing w:after="0" w:line="240" w:lineRule="auto"/>
        <w:jc w:val="both"/>
        <w:rPr>
          <w:rFonts w:ascii="Cambria" w:hAnsi="Cambria"/>
          <w:b/>
          <w:sz w:val="16"/>
          <w:szCs w:val="16"/>
        </w:rPr>
      </w:pPr>
    </w:p>
    <w:p w:rsidR="00E82C23" w:rsidRDefault="00E82C23" w:rsidP="00C15EBE">
      <w:pPr>
        <w:autoSpaceDE w:val="0"/>
        <w:autoSpaceDN w:val="0"/>
        <w:adjustRightInd w:val="0"/>
        <w:spacing w:after="0" w:line="240" w:lineRule="auto"/>
        <w:jc w:val="both"/>
        <w:rPr>
          <w:rFonts w:ascii="Cambria" w:hAnsi="Cambria"/>
          <w:b/>
          <w:sz w:val="16"/>
          <w:szCs w:val="16"/>
        </w:rPr>
      </w:pPr>
    </w:p>
    <w:p w:rsidR="00E82C23" w:rsidRDefault="00E82C23" w:rsidP="00C15EBE">
      <w:pPr>
        <w:autoSpaceDE w:val="0"/>
        <w:autoSpaceDN w:val="0"/>
        <w:adjustRightInd w:val="0"/>
        <w:spacing w:after="0" w:line="240" w:lineRule="auto"/>
        <w:jc w:val="both"/>
        <w:rPr>
          <w:rFonts w:ascii="Cambria" w:hAnsi="Cambria"/>
          <w:b/>
          <w:sz w:val="16"/>
          <w:szCs w:val="16"/>
        </w:rPr>
      </w:pPr>
    </w:p>
    <w:p w:rsidR="00E82C23" w:rsidRDefault="00E82C23" w:rsidP="00C15EBE">
      <w:pPr>
        <w:autoSpaceDE w:val="0"/>
        <w:autoSpaceDN w:val="0"/>
        <w:adjustRightInd w:val="0"/>
        <w:spacing w:after="0" w:line="240" w:lineRule="auto"/>
        <w:jc w:val="both"/>
        <w:rPr>
          <w:rFonts w:ascii="Cambria" w:hAnsi="Cambria"/>
          <w:b/>
          <w:sz w:val="16"/>
          <w:szCs w:val="16"/>
        </w:rPr>
      </w:pPr>
    </w:p>
    <w:p w:rsidR="00E82C23" w:rsidRDefault="00E82C23" w:rsidP="00C15EBE">
      <w:pPr>
        <w:autoSpaceDE w:val="0"/>
        <w:autoSpaceDN w:val="0"/>
        <w:adjustRightInd w:val="0"/>
        <w:spacing w:after="0" w:line="240" w:lineRule="auto"/>
        <w:jc w:val="both"/>
        <w:rPr>
          <w:rFonts w:ascii="Cambria" w:hAnsi="Cambria"/>
          <w:b/>
          <w:sz w:val="16"/>
          <w:szCs w:val="16"/>
        </w:rPr>
      </w:pPr>
    </w:p>
    <w:p w:rsidR="00E82C23" w:rsidRDefault="00E82C23" w:rsidP="00C15EBE">
      <w:pPr>
        <w:autoSpaceDE w:val="0"/>
        <w:autoSpaceDN w:val="0"/>
        <w:adjustRightInd w:val="0"/>
        <w:spacing w:after="0" w:line="240" w:lineRule="auto"/>
        <w:jc w:val="both"/>
        <w:rPr>
          <w:rFonts w:ascii="Cambria" w:hAnsi="Cambria"/>
          <w:b/>
          <w:sz w:val="16"/>
          <w:szCs w:val="16"/>
        </w:rPr>
      </w:pPr>
    </w:p>
    <w:p w:rsidR="00E82C23" w:rsidRDefault="00E82C23" w:rsidP="00C15EBE">
      <w:pPr>
        <w:autoSpaceDE w:val="0"/>
        <w:autoSpaceDN w:val="0"/>
        <w:adjustRightInd w:val="0"/>
        <w:spacing w:after="0" w:line="240" w:lineRule="auto"/>
        <w:jc w:val="both"/>
        <w:rPr>
          <w:rFonts w:ascii="Cambria" w:hAnsi="Cambria"/>
          <w:b/>
          <w:sz w:val="16"/>
          <w:szCs w:val="16"/>
        </w:rPr>
      </w:pPr>
    </w:p>
    <w:p w:rsidR="00E82C23" w:rsidRDefault="00E82C23" w:rsidP="00C15EBE">
      <w:pPr>
        <w:autoSpaceDE w:val="0"/>
        <w:autoSpaceDN w:val="0"/>
        <w:adjustRightInd w:val="0"/>
        <w:spacing w:after="0" w:line="240" w:lineRule="auto"/>
        <w:jc w:val="both"/>
        <w:rPr>
          <w:rFonts w:ascii="Cambria" w:hAnsi="Cambria"/>
          <w:b/>
          <w:sz w:val="16"/>
          <w:szCs w:val="16"/>
        </w:rPr>
      </w:pPr>
    </w:p>
    <w:p w:rsidR="00240D5B" w:rsidRDefault="00C15EBE" w:rsidP="00C15EBE">
      <w:pPr>
        <w:autoSpaceDE w:val="0"/>
        <w:autoSpaceDN w:val="0"/>
        <w:adjustRightInd w:val="0"/>
        <w:spacing w:after="0" w:line="240" w:lineRule="auto"/>
        <w:jc w:val="both"/>
        <w:rPr>
          <w:rFonts w:ascii="Cambria" w:hAnsi="Cambria"/>
          <w:b/>
          <w:sz w:val="16"/>
          <w:szCs w:val="16"/>
        </w:rPr>
      </w:pPr>
      <w:r>
        <w:rPr>
          <w:rFonts w:ascii="Cambria" w:hAnsi="Cambria"/>
          <w:b/>
          <w:sz w:val="16"/>
          <w:szCs w:val="16"/>
        </w:rPr>
        <w:t xml:space="preserve">                                                                  </w:t>
      </w:r>
      <w:r w:rsidR="001B1A87" w:rsidRPr="00C15EBE">
        <w:rPr>
          <w:rFonts w:ascii="Cambria" w:hAnsi="Cambria"/>
          <w:b/>
          <w:sz w:val="16"/>
          <w:szCs w:val="16"/>
        </w:rPr>
        <w:t xml:space="preserve"> </w:t>
      </w:r>
    </w:p>
    <w:p w:rsidR="00240D5B" w:rsidRDefault="00240D5B" w:rsidP="00C15EBE">
      <w:pPr>
        <w:autoSpaceDE w:val="0"/>
        <w:autoSpaceDN w:val="0"/>
        <w:adjustRightInd w:val="0"/>
        <w:spacing w:after="0" w:line="240" w:lineRule="auto"/>
        <w:jc w:val="both"/>
        <w:rPr>
          <w:rFonts w:ascii="Cambria" w:hAnsi="Cambria"/>
          <w:b/>
          <w:sz w:val="16"/>
          <w:szCs w:val="16"/>
        </w:rPr>
      </w:pPr>
    </w:p>
    <w:p w:rsidR="00240D5B" w:rsidRDefault="00240D5B" w:rsidP="00C15EBE">
      <w:pPr>
        <w:autoSpaceDE w:val="0"/>
        <w:autoSpaceDN w:val="0"/>
        <w:adjustRightInd w:val="0"/>
        <w:spacing w:after="0" w:line="240" w:lineRule="auto"/>
        <w:jc w:val="both"/>
        <w:rPr>
          <w:rFonts w:ascii="Cambria" w:hAnsi="Cambria"/>
          <w:b/>
          <w:sz w:val="16"/>
          <w:szCs w:val="16"/>
        </w:rPr>
      </w:pPr>
    </w:p>
    <w:p w:rsidR="00240D5B" w:rsidRDefault="00240D5B" w:rsidP="00C15EBE">
      <w:pPr>
        <w:autoSpaceDE w:val="0"/>
        <w:autoSpaceDN w:val="0"/>
        <w:adjustRightInd w:val="0"/>
        <w:spacing w:after="0" w:line="240" w:lineRule="auto"/>
        <w:jc w:val="both"/>
        <w:rPr>
          <w:rFonts w:ascii="Cambria" w:hAnsi="Cambria"/>
          <w:b/>
          <w:sz w:val="16"/>
          <w:szCs w:val="16"/>
        </w:rPr>
      </w:pPr>
    </w:p>
    <w:p w:rsidR="001B1A87" w:rsidRPr="00C15EBE" w:rsidRDefault="001B1A87" w:rsidP="00240D5B">
      <w:pPr>
        <w:autoSpaceDE w:val="0"/>
        <w:autoSpaceDN w:val="0"/>
        <w:adjustRightInd w:val="0"/>
        <w:spacing w:after="0" w:line="240" w:lineRule="auto"/>
        <w:ind w:left="1416" w:firstLine="708"/>
        <w:jc w:val="both"/>
        <w:rPr>
          <w:rFonts w:ascii="Cambria" w:hAnsi="Cambria"/>
          <w:b/>
          <w:sz w:val="16"/>
          <w:szCs w:val="16"/>
        </w:rPr>
      </w:pPr>
      <w:r w:rsidRPr="00C15EBE">
        <w:rPr>
          <w:rFonts w:ascii="Cambria" w:hAnsi="Cambria"/>
          <w:b/>
          <w:sz w:val="16"/>
          <w:szCs w:val="16"/>
        </w:rPr>
        <w:t>FUENTE: SECRETARIA DE HACIENDA 2012</w:t>
      </w:r>
    </w:p>
    <w:p w:rsidR="001B1A87" w:rsidRPr="00C15EBE" w:rsidRDefault="001B1A87" w:rsidP="001B1A87">
      <w:pPr>
        <w:autoSpaceDE w:val="0"/>
        <w:autoSpaceDN w:val="0"/>
        <w:adjustRightInd w:val="0"/>
        <w:spacing w:after="0" w:line="240" w:lineRule="auto"/>
        <w:jc w:val="both"/>
        <w:rPr>
          <w:rFonts w:ascii="Cambria" w:hAnsi="Cambria"/>
          <w:sz w:val="16"/>
          <w:szCs w:val="16"/>
        </w:rPr>
      </w:pPr>
    </w:p>
    <w:p w:rsidR="00240D5B" w:rsidRDefault="00240D5B" w:rsidP="001B1A87">
      <w:pPr>
        <w:autoSpaceDE w:val="0"/>
        <w:autoSpaceDN w:val="0"/>
        <w:adjustRightInd w:val="0"/>
        <w:spacing w:after="0" w:line="240" w:lineRule="auto"/>
        <w:jc w:val="both"/>
        <w:rPr>
          <w:rFonts w:ascii="Cambria" w:hAnsi="Cambria"/>
          <w:sz w:val="24"/>
          <w:szCs w:val="24"/>
        </w:rPr>
      </w:pPr>
    </w:p>
    <w:p w:rsidR="001B1A87" w:rsidRDefault="001B1A87" w:rsidP="001B1A87">
      <w:pPr>
        <w:autoSpaceDE w:val="0"/>
        <w:autoSpaceDN w:val="0"/>
        <w:adjustRightInd w:val="0"/>
        <w:spacing w:after="0" w:line="240" w:lineRule="auto"/>
        <w:jc w:val="both"/>
        <w:rPr>
          <w:rFonts w:ascii="Cambria" w:hAnsi="Cambria"/>
          <w:sz w:val="24"/>
          <w:szCs w:val="24"/>
        </w:rPr>
      </w:pPr>
      <w:r w:rsidRPr="00491E5A">
        <w:rPr>
          <w:rFonts w:ascii="Cambria" w:hAnsi="Cambria"/>
          <w:sz w:val="24"/>
          <w:szCs w:val="24"/>
        </w:rPr>
        <w:t>Bajo los anteriores estimativos se procede a realizar el incremento porcentual, lo que nos arroja los siguientes resultados:</w:t>
      </w:r>
    </w:p>
    <w:p w:rsidR="00240D5B" w:rsidRPr="00491E5A" w:rsidRDefault="00240D5B" w:rsidP="001B1A87">
      <w:pPr>
        <w:autoSpaceDE w:val="0"/>
        <w:autoSpaceDN w:val="0"/>
        <w:adjustRightInd w:val="0"/>
        <w:spacing w:after="0" w:line="240" w:lineRule="auto"/>
        <w:jc w:val="both"/>
        <w:rPr>
          <w:rFonts w:ascii="Cambria" w:hAnsi="Cambria"/>
          <w:sz w:val="24"/>
          <w:szCs w:val="24"/>
        </w:rPr>
      </w:pPr>
    </w:p>
    <w:p w:rsidR="001B1A87" w:rsidRPr="00491E5A" w:rsidRDefault="001B1A87" w:rsidP="001B1A87">
      <w:pPr>
        <w:autoSpaceDE w:val="0"/>
        <w:autoSpaceDN w:val="0"/>
        <w:adjustRightInd w:val="0"/>
        <w:spacing w:after="0" w:line="240" w:lineRule="auto"/>
        <w:jc w:val="both"/>
        <w:rPr>
          <w:rFonts w:ascii="Cambria" w:hAnsi="Cambria"/>
          <w:sz w:val="24"/>
          <w:szCs w:val="24"/>
        </w:rPr>
      </w:pPr>
    </w:p>
    <w:tbl>
      <w:tblPr>
        <w:tblpPr w:leftFromText="141" w:rightFromText="141" w:vertAnchor="text" w:horzAnchor="page" w:tblpX="3966" w:tblpY="-5"/>
        <w:tblW w:w="3003" w:type="dxa"/>
        <w:tblCellMar>
          <w:left w:w="70" w:type="dxa"/>
          <w:right w:w="70" w:type="dxa"/>
        </w:tblCellMar>
        <w:tblLook w:val="04A0"/>
      </w:tblPr>
      <w:tblGrid>
        <w:gridCol w:w="1211"/>
        <w:gridCol w:w="1792"/>
      </w:tblGrid>
      <w:tr w:rsidR="00C15EBE" w:rsidRPr="00491E5A" w:rsidTr="00C15EBE">
        <w:trPr>
          <w:trHeight w:val="315"/>
        </w:trPr>
        <w:tc>
          <w:tcPr>
            <w:tcW w:w="1211" w:type="dxa"/>
            <w:tcBorders>
              <w:top w:val="single" w:sz="8" w:space="0" w:color="auto"/>
              <w:left w:val="single" w:sz="8" w:space="0" w:color="auto"/>
              <w:bottom w:val="single" w:sz="4" w:space="0" w:color="auto"/>
              <w:right w:val="nil"/>
            </w:tcBorders>
            <w:shd w:val="clear" w:color="auto" w:fill="auto"/>
            <w:noWrap/>
            <w:vAlign w:val="bottom"/>
            <w:hideMark/>
          </w:tcPr>
          <w:p w:rsidR="00C15EBE" w:rsidRPr="00491E5A" w:rsidRDefault="00C15EBE" w:rsidP="00C15EBE">
            <w:pPr>
              <w:spacing w:after="0" w:line="240" w:lineRule="auto"/>
              <w:jc w:val="center"/>
              <w:rPr>
                <w:rFonts w:ascii="Cambria" w:eastAsia="Times New Roman" w:hAnsi="Cambria" w:cs="Calibri"/>
                <w:b/>
                <w:bCs/>
                <w:color w:val="000000"/>
                <w:sz w:val="24"/>
                <w:szCs w:val="24"/>
                <w:lang w:eastAsia="es-CO"/>
              </w:rPr>
            </w:pPr>
            <w:r w:rsidRPr="00491E5A">
              <w:rPr>
                <w:rFonts w:ascii="Cambria" w:eastAsia="Times New Roman" w:hAnsi="Cambria" w:cs="Calibri"/>
                <w:b/>
                <w:bCs/>
                <w:color w:val="000000"/>
                <w:sz w:val="24"/>
                <w:szCs w:val="24"/>
                <w:lang w:eastAsia="es-CO"/>
              </w:rPr>
              <w:t>VIGENCIA</w:t>
            </w:r>
          </w:p>
        </w:tc>
        <w:tc>
          <w:tcPr>
            <w:tcW w:w="17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15EBE" w:rsidRPr="00491E5A" w:rsidRDefault="00C15EBE" w:rsidP="00C15EBE">
            <w:pPr>
              <w:spacing w:after="0" w:line="240" w:lineRule="auto"/>
              <w:jc w:val="center"/>
              <w:rPr>
                <w:rFonts w:ascii="Cambria" w:eastAsia="Times New Roman" w:hAnsi="Cambria" w:cs="Calibri"/>
                <w:b/>
                <w:bCs/>
                <w:color w:val="000000"/>
                <w:sz w:val="24"/>
                <w:szCs w:val="24"/>
                <w:lang w:eastAsia="es-CO"/>
              </w:rPr>
            </w:pPr>
            <w:r w:rsidRPr="00491E5A">
              <w:rPr>
                <w:rFonts w:ascii="Cambria" w:eastAsia="Times New Roman" w:hAnsi="Cambria" w:cs="Calibri"/>
                <w:b/>
                <w:bCs/>
                <w:color w:val="000000"/>
                <w:sz w:val="24"/>
                <w:szCs w:val="24"/>
                <w:lang w:eastAsia="es-CO"/>
              </w:rPr>
              <w:t>INCREMENTO %</w:t>
            </w:r>
          </w:p>
        </w:tc>
      </w:tr>
      <w:tr w:rsidR="00C15EBE" w:rsidRPr="00491E5A" w:rsidTr="00C15EBE">
        <w:trPr>
          <w:trHeight w:val="300"/>
        </w:trPr>
        <w:tc>
          <w:tcPr>
            <w:tcW w:w="121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C15EBE" w:rsidRPr="00491E5A" w:rsidRDefault="00C15EBE" w:rsidP="00C15EBE">
            <w:pPr>
              <w:spacing w:after="0" w:line="240" w:lineRule="auto"/>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2009</w:t>
            </w:r>
          </w:p>
        </w:tc>
        <w:tc>
          <w:tcPr>
            <w:tcW w:w="1792" w:type="dxa"/>
            <w:tcBorders>
              <w:top w:val="nil"/>
              <w:left w:val="nil"/>
              <w:bottom w:val="single" w:sz="4" w:space="0" w:color="auto"/>
              <w:right w:val="single" w:sz="8" w:space="0" w:color="auto"/>
            </w:tcBorders>
            <w:shd w:val="clear" w:color="auto" w:fill="auto"/>
            <w:noWrap/>
            <w:vAlign w:val="bottom"/>
            <w:hideMark/>
          </w:tcPr>
          <w:p w:rsidR="00C15EBE" w:rsidRPr="00491E5A" w:rsidRDefault="00C15EBE" w:rsidP="00C15EBE">
            <w:pPr>
              <w:spacing w:after="0" w:line="240" w:lineRule="auto"/>
              <w:jc w:val="right"/>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-0,3852473</w:t>
            </w:r>
          </w:p>
        </w:tc>
      </w:tr>
      <w:tr w:rsidR="00C15EBE" w:rsidRPr="00491E5A" w:rsidTr="00C15EBE">
        <w:trPr>
          <w:trHeight w:val="300"/>
        </w:trPr>
        <w:tc>
          <w:tcPr>
            <w:tcW w:w="1211" w:type="dxa"/>
            <w:tcBorders>
              <w:top w:val="nil"/>
              <w:left w:val="single" w:sz="8" w:space="0" w:color="auto"/>
              <w:bottom w:val="single" w:sz="4" w:space="0" w:color="auto"/>
              <w:right w:val="single" w:sz="4" w:space="0" w:color="auto"/>
            </w:tcBorders>
            <w:shd w:val="clear" w:color="auto" w:fill="auto"/>
            <w:noWrap/>
            <w:vAlign w:val="bottom"/>
            <w:hideMark/>
          </w:tcPr>
          <w:p w:rsidR="00C15EBE" w:rsidRPr="00491E5A" w:rsidRDefault="00C15EBE" w:rsidP="00C15EBE">
            <w:pPr>
              <w:spacing w:after="0" w:line="240" w:lineRule="auto"/>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2010</w:t>
            </w:r>
          </w:p>
        </w:tc>
        <w:tc>
          <w:tcPr>
            <w:tcW w:w="1792" w:type="dxa"/>
            <w:tcBorders>
              <w:top w:val="nil"/>
              <w:left w:val="nil"/>
              <w:bottom w:val="single" w:sz="4" w:space="0" w:color="auto"/>
              <w:right w:val="single" w:sz="8" w:space="0" w:color="auto"/>
            </w:tcBorders>
            <w:shd w:val="clear" w:color="auto" w:fill="auto"/>
            <w:noWrap/>
            <w:vAlign w:val="bottom"/>
            <w:hideMark/>
          </w:tcPr>
          <w:p w:rsidR="00C15EBE" w:rsidRPr="00491E5A" w:rsidRDefault="00C15EBE" w:rsidP="00C15EBE">
            <w:pPr>
              <w:spacing w:after="0" w:line="240" w:lineRule="auto"/>
              <w:jc w:val="right"/>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4,86</w:t>
            </w:r>
          </w:p>
        </w:tc>
      </w:tr>
      <w:tr w:rsidR="00C15EBE" w:rsidRPr="00491E5A" w:rsidTr="00C15EBE">
        <w:trPr>
          <w:trHeight w:val="300"/>
        </w:trPr>
        <w:tc>
          <w:tcPr>
            <w:tcW w:w="1211" w:type="dxa"/>
            <w:tcBorders>
              <w:top w:val="nil"/>
              <w:left w:val="single" w:sz="8" w:space="0" w:color="auto"/>
              <w:bottom w:val="single" w:sz="4" w:space="0" w:color="auto"/>
              <w:right w:val="single" w:sz="4" w:space="0" w:color="auto"/>
            </w:tcBorders>
            <w:shd w:val="clear" w:color="auto" w:fill="auto"/>
            <w:noWrap/>
            <w:vAlign w:val="bottom"/>
            <w:hideMark/>
          </w:tcPr>
          <w:p w:rsidR="00C15EBE" w:rsidRPr="00491E5A" w:rsidRDefault="00C15EBE" w:rsidP="00C15EBE">
            <w:pPr>
              <w:spacing w:after="0" w:line="240" w:lineRule="auto"/>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2011</w:t>
            </w:r>
          </w:p>
        </w:tc>
        <w:tc>
          <w:tcPr>
            <w:tcW w:w="1792" w:type="dxa"/>
            <w:tcBorders>
              <w:top w:val="nil"/>
              <w:left w:val="nil"/>
              <w:bottom w:val="single" w:sz="4" w:space="0" w:color="auto"/>
              <w:right w:val="single" w:sz="8" w:space="0" w:color="auto"/>
            </w:tcBorders>
            <w:shd w:val="clear" w:color="auto" w:fill="auto"/>
            <w:noWrap/>
            <w:vAlign w:val="bottom"/>
            <w:hideMark/>
          </w:tcPr>
          <w:p w:rsidR="00C15EBE" w:rsidRPr="00491E5A" w:rsidRDefault="00C15EBE" w:rsidP="00C15EBE">
            <w:pPr>
              <w:spacing w:after="0" w:line="240" w:lineRule="auto"/>
              <w:jc w:val="right"/>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6,21</w:t>
            </w:r>
          </w:p>
        </w:tc>
      </w:tr>
      <w:tr w:rsidR="00C15EBE" w:rsidRPr="00491E5A" w:rsidTr="00C15EBE">
        <w:trPr>
          <w:trHeight w:val="315"/>
        </w:trPr>
        <w:tc>
          <w:tcPr>
            <w:tcW w:w="1211" w:type="dxa"/>
            <w:tcBorders>
              <w:top w:val="nil"/>
              <w:left w:val="single" w:sz="8" w:space="0" w:color="auto"/>
              <w:bottom w:val="single" w:sz="8" w:space="0" w:color="auto"/>
              <w:right w:val="single" w:sz="4" w:space="0" w:color="auto"/>
            </w:tcBorders>
            <w:shd w:val="clear" w:color="auto" w:fill="auto"/>
            <w:noWrap/>
            <w:vAlign w:val="bottom"/>
            <w:hideMark/>
          </w:tcPr>
          <w:p w:rsidR="00C15EBE" w:rsidRPr="00491E5A" w:rsidRDefault="00C15EBE" w:rsidP="00C15EBE">
            <w:pPr>
              <w:spacing w:after="0" w:line="240" w:lineRule="auto"/>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2012</w:t>
            </w:r>
          </w:p>
        </w:tc>
        <w:tc>
          <w:tcPr>
            <w:tcW w:w="1792" w:type="dxa"/>
            <w:tcBorders>
              <w:top w:val="nil"/>
              <w:left w:val="nil"/>
              <w:bottom w:val="single" w:sz="8" w:space="0" w:color="auto"/>
              <w:right w:val="single" w:sz="8" w:space="0" w:color="auto"/>
            </w:tcBorders>
            <w:shd w:val="clear" w:color="auto" w:fill="auto"/>
            <w:noWrap/>
            <w:vAlign w:val="bottom"/>
            <w:hideMark/>
          </w:tcPr>
          <w:p w:rsidR="00C15EBE" w:rsidRPr="00491E5A" w:rsidRDefault="00C15EBE" w:rsidP="00C15EBE">
            <w:pPr>
              <w:spacing w:after="0" w:line="240" w:lineRule="auto"/>
              <w:jc w:val="right"/>
              <w:rPr>
                <w:rFonts w:ascii="Cambria" w:eastAsia="Times New Roman" w:hAnsi="Cambria" w:cs="Calibri"/>
                <w:color w:val="000000"/>
                <w:sz w:val="24"/>
                <w:szCs w:val="24"/>
                <w:lang w:eastAsia="es-CO"/>
              </w:rPr>
            </w:pPr>
            <w:r w:rsidRPr="00491E5A">
              <w:rPr>
                <w:rFonts w:ascii="Cambria" w:eastAsia="Times New Roman" w:hAnsi="Cambria" w:cs="Calibri"/>
                <w:color w:val="000000"/>
                <w:sz w:val="24"/>
                <w:szCs w:val="24"/>
                <w:lang w:eastAsia="es-CO"/>
              </w:rPr>
              <w:t>6,87</w:t>
            </w:r>
          </w:p>
        </w:tc>
      </w:tr>
    </w:tbl>
    <w:p w:rsidR="001B1A87" w:rsidRPr="00491E5A" w:rsidRDefault="001B1A87" w:rsidP="001B1A87">
      <w:pPr>
        <w:autoSpaceDE w:val="0"/>
        <w:autoSpaceDN w:val="0"/>
        <w:adjustRightInd w:val="0"/>
        <w:spacing w:after="0" w:line="240" w:lineRule="auto"/>
        <w:jc w:val="both"/>
        <w:rPr>
          <w:rFonts w:ascii="Cambria" w:hAnsi="Cambria"/>
          <w:sz w:val="24"/>
          <w:szCs w:val="24"/>
        </w:rPr>
      </w:pPr>
    </w:p>
    <w:p w:rsidR="001B1A87" w:rsidRPr="00491E5A" w:rsidRDefault="001B1A87" w:rsidP="001B1A87">
      <w:pPr>
        <w:autoSpaceDE w:val="0"/>
        <w:autoSpaceDN w:val="0"/>
        <w:adjustRightInd w:val="0"/>
        <w:spacing w:after="0" w:line="240" w:lineRule="auto"/>
        <w:jc w:val="both"/>
        <w:rPr>
          <w:rFonts w:ascii="Cambria" w:hAnsi="Cambria"/>
          <w:sz w:val="24"/>
          <w:szCs w:val="24"/>
        </w:rPr>
      </w:pPr>
    </w:p>
    <w:p w:rsidR="001B1A87" w:rsidRPr="00491E5A" w:rsidRDefault="001B1A87" w:rsidP="001B1A87">
      <w:pPr>
        <w:autoSpaceDE w:val="0"/>
        <w:autoSpaceDN w:val="0"/>
        <w:adjustRightInd w:val="0"/>
        <w:spacing w:after="0" w:line="240" w:lineRule="auto"/>
        <w:jc w:val="both"/>
        <w:rPr>
          <w:rFonts w:ascii="Cambria" w:hAnsi="Cambria"/>
          <w:sz w:val="24"/>
          <w:szCs w:val="24"/>
        </w:rPr>
      </w:pPr>
    </w:p>
    <w:p w:rsidR="001B1A87" w:rsidRPr="00491E5A" w:rsidRDefault="001B1A87" w:rsidP="001B1A87">
      <w:pPr>
        <w:autoSpaceDE w:val="0"/>
        <w:autoSpaceDN w:val="0"/>
        <w:adjustRightInd w:val="0"/>
        <w:spacing w:after="0" w:line="240" w:lineRule="auto"/>
        <w:jc w:val="both"/>
        <w:rPr>
          <w:rFonts w:ascii="Cambria" w:hAnsi="Cambria"/>
          <w:sz w:val="24"/>
          <w:szCs w:val="24"/>
        </w:rPr>
      </w:pPr>
    </w:p>
    <w:p w:rsidR="001B1A87" w:rsidRPr="00491E5A" w:rsidRDefault="001B1A87" w:rsidP="001B1A87">
      <w:pPr>
        <w:autoSpaceDE w:val="0"/>
        <w:autoSpaceDN w:val="0"/>
        <w:adjustRightInd w:val="0"/>
        <w:spacing w:after="0" w:line="240" w:lineRule="auto"/>
        <w:jc w:val="both"/>
        <w:rPr>
          <w:rFonts w:ascii="Cambria" w:hAnsi="Cambria"/>
          <w:sz w:val="24"/>
          <w:szCs w:val="24"/>
        </w:rPr>
      </w:pPr>
    </w:p>
    <w:p w:rsidR="001B1A87" w:rsidRPr="00491E5A" w:rsidRDefault="001B1A87" w:rsidP="001B1A87">
      <w:pPr>
        <w:autoSpaceDE w:val="0"/>
        <w:autoSpaceDN w:val="0"/>
        <w:adjustRightInd w:val="0"/>
        <w:spacing w:after="0" w:line="240" w:lineRule="auto"/>
        <w:jc w:val="both"/>
        <w:rPr>
          <w:rFonts w:ascii="Cambria" w:hAnsi="Cambria"/>
          <w:sz w:val="24"/>
          <w:szCs w:val="24"/>
        </w:rPr>
      </w:pPr>
    </w:p>
    <w:p w:rsidR="001B1A87" w:rsidRPr="00491E5A" w:rsidRDefault="001B1A87" w:rsidP="001B1A87">
      <w:pPr>
        <w:autoSpaceDE w:val="0"/>
        <w:autoSpaceDN w:val="0"/>
        <w:adjustRightInd w:val="0"/>
        <w:spacing w:after="0" w:line="240" w:lineRule="auto"/>
        <w:jc w:val="both"/>
        <w:rPr>
          <w:rFonts w:ascii="Cambria" w:hAnsi="Cambria"/>
          <w:sz w:val="24"/>
          <w:szCs w:val="24"/>
        </w:rPr>
      </w:pPr>
    </w:p>
    <w:p w:rsidR="001B1A87" w:rsidRDefault="001B1A87" w:rsidP="001B1A87">
      <w:pPr>
        <w:autoSpaceDE w:val="0"/>
        <w:autoSpaceDN w:val="0"/>
        <w:adjustRightInd w:val="0"/>
        <w:spacing w:after="0" w:line="240" w:lineRule="auto"/>
        <w:jc w:val="both"/>
        <w:rPr>
          <w:rFonts w:ascii="Cambria" w:hAnsi="Cambria"/>
          <w:sz w:val="24"/>
          <w:szCs w:val="24"/>
        </w:rPr>
      </w:pPr>
    </w:p>
    <w:p w:rsidR="00E82C23" w:rsidRPr="00491E5A" w:rsidRDefault="00E82C23" w:rsidP="001B1A87">
      <w:pPr>
        <w:autoSpaceDE w:val="0"/>
        <w:autoSpaceDN w:val="0"/>
        <w:adjustRightInd w:val="0"/>
        <w:spacing w:after="0" w:line="240" w:lineRule="auto"/>
        <w:jc w:val="both"/>
        <w:rPr>
          <w:rFonts w:ascii="Cambria" w:hAnsi="Cambria"/>
          <w:sz w:val="24"/>
          <w:szCs w:val="24"/>
        </w:rPr>
      </w:pPr>
    </w:p>
    <w:p w:rsidR="001B1A87" w:rsidRPr="00491E5A" w:rsidRDefault="001B1A87" w:rsidP="001B1A87">
      <w:pPr>
        <w:autoSpaceDE w:val="0"/>
        <w:autoSpaceDN w:val="0"/>
        <w:adjustRightInd w:val="0"/>
        <w:spacing w:after="0" w:line="240" w:lineRule="auto"/>
        <w:jc w:val="both"/>
        <w:rPr>
          <w:rFonts w:ascii="Cambria" w:hAnsi="Cambria"/>
          <w:sz w:val="24"/>
          <w:szCs w:val="24"/>
        </w:rPr>
      </w:pPr>
      <w:r w:rsidRPr="00491E5A">
        <w:rPr>
          <w:rFonts w:ascii="Cambria" w:hAnsi="Cambria"/>
          <w:sz w:val="24"/>
          <w:szCs w:val="24"/>
        </w:rPr>
        <w:t>Se observa que el presupuesto de la vigencia 2008 a 2009 sufrió, una reducción de 0,38%, caso contario que para los años 2010, 2011 y 2012 se ha incrementado en valores superiores al 4,5%.</w:t>
      </w:r>
    </w:p>
    <w:p w:rsidR="001B1A87" w:rsidRPr="00491E5A" w:rsidRDefault="001B1A87" w:rsidP="001B1A87">
      <w:pPr>
        <w:autoSpaceDE w:val="0"/>
        <w:autoSpaceDN w:val="0"/>
        <w:adjustRightInd w:val="0"/>
        <w:spacing w:after="0" w:line="240" w:lineRule="auto"/>
        <w:jc w:val="both"/>
        <w:rPr>
          <w:rFonts w:ascii="Cambria" w:hAnsi="Cambria"/>
          <w:sz w:val="24"/>
          <w:szCs w:val="24"/>
        </w:rPr>
      </w:pPr>
    </w:p>
    <w:p w:rsidR="00240D5B" w:rsidRDefault="00240D5B" w:rsidP="001B1A87">
      <w:pPr>
        <w:autoSpaceDE w:val="0"/>
        <w:autoSpaceDN w:val="0"/>
        <w:adjustRightInd w:val="0"/>
        <w:spacing w:after="0" w:line="240" w:lineRule="auto"/>
        <w:jc w:val="both"/>
        <w:rPr>
          <w:rFonts w:ascii="Cambria" w:hAnsi="Cambria"/>
          <w:sz w:val="24"/>
          <w:szCs w:val="24"/>
        </w:rPr>
      </w:pPr>
    </w:p>
    <w:p w:rsidR="00E82C23" w:rsidRDefault="00E82C23" w:rsidP="001B1A87">
      <w:pPr>
        <w:autoSpaceDE w:val="0"/>
        <w:autoSpaceDN w:val="0"/>
        <w:adjustRightInd w:val="0"/>
        <w:spacing w:after="0" w:line="240" w:lineRule="auto"/>
        <w:jc w:val="both"/>
        <w:rPr>
          <w:rFonts w:ascii="Cambria" w:hAnsi="Cambria"/>
          <w:sz w:val="24"/>
          <w:szCs w:val="24"/>
        </w:rPr>
      </w:pPr>
    </w:p>
    <w:p w:rsidR="001B1A87" w:rsidRDefault="001B1A87" w:rsidP="001B1A87">
      <w:pPr>
        <w:autoSpaceDE w:val="0"/>
        <w:autoSpaceDN w:val="0"/>
        <w:adjustRightInd w:val="0"/>
        <w:spacing w:after="0" w:line="240" w:lineRule="auto"/>
        <w:jc w:val="both"/>
        <w:rPr>
          <w:rFonts w:ascii="Cambria" w:hAnsi="Cambria"/>
          <w:sz w:val="24"/>
          <w:szCs w:val="24"/>
        </w:rPr>
      </w:pPr>
      <w:r w:rsidRPr="00491E5A">
        <w:rPr>
          <w:rFonts w:ascii="Cambria" w:hAnsi="Cambria"/>
          <w:sz w:val="24"/>
          <w:szCs w:val="24"/>
        </w:rPr>
        <w:lastRenderedPageBreak/>
        <w:t xml:space="preserve">Los resultados obtenidos de la anterior tabla nos presentan como resultado una proyección del Plan Plurianual de Inversiones del 4,39% por año a proyectar. </w:t>
      </w:r>
    </w:p>
    <w:p w:rsidR="00240D5B" w:rsidRPr="00491E5A" w:rsidRDefault="00240D5B" w:rsidP="001B1A87">
      <w:pPr>
        <w:autoSpaceDE w:val="0"/>
        <w:autoSpaceDN w:val="0"/>
        <w:adjustRightInd w:val="0"/>
        <w:spacing w:after="0" w:line="240" w:lineRule="auto"/>
        <w:jc w:val="both"/>
        <w:rPr>
          <w:rFonts w:ascii="Cambria" w:hAnsi="Cambria"/>
          <w:sz w:val="24"/>
          <w:szCs w:val="24"/>
        </w:rPr>
      </w:pPr>
    </w:p>
    <w:p w:rsidR="00E92B6B" w:rsidRPr="00491E5A" w:rsidRDefault="001B1A87" w:rsidP="00E92B6B">
      <w:pPr>
        <w:autoSpaceDE w:val="0"/>
        <w:autoSpaceDN w:val="0"/>
        <w:adjustRightInd w:val="0"/>
        <w:spacing w:after="0" w:line="240" w:lineRule="auto"/>
        <w:jc w:val="both"/>
        <w:rPr>
          <w:rFonts w:ascii="Cambria" w:hAnsi="Cambria"/>
          <w:sz w:val="24"/>
          <w:szCs w:val="24"/>
        </w:rPr>
      </w:pPr>
      <w:r w:rsidRPr="00491E5A">
        <w:rPr>
          <w:rFonts w:ascii="Cambria" w:hAnsi="Cambria"/>
          <w:sz w:val="24"/>
          <w:szCs w:val="24"/>
        </w:rPr>
        <w:t>Este resultado se obtiene de realizar la sumatoria del incremento de las cuatro vigencias 17,56% y dividirlo por el Numero de vigencias (4) arrojándonos la media establecida de 4,39%.</w:t>
      </w:r>
    </w:p>
    <w:p w:rsidR="000A2A5B" w:rsidRPr="00491E5A" w:rsidRDefault="000A2A5B" w:rsidP="00E92B6B">
      <w:pPr>
        <w:autoSpaceDE w:val="0"/>
        <w:autoSpaceDN w:val="0"/>
        <w:adjustRightInd w:val="0"/>
        <w:spacing w:after="0" w:line="240" w:lineRule="auto"/>
        <w:jc w:val="both"/>
        <w:rPr>
          <w:rFonts w:ascii="Cambria" w:hAnsi="Cambria"/>
          <w:sz w:val="24"/>
          <w:szCs w:val="24"/>
        </w:rPr>
      </w:pPr>
    </w:p>
    <w:p w:rsidR="000A2A5B" w:rsidRPr="00491E5A" w:rsidRDefault="000A2A5B" w:rsidP="00E92B6B">
      <w:pPr>
        <w:autoSpaceDE w:val="0"/>
        <w:autoSpaceDN w:val="0"/>
        <w:adjustRightInd w:val="0"/>
        <w:spacing w:after="0" w:line="240" w:lineRule="auto"/>
        <w:jc w:val="both"/>
        <w:rPr>
          <w:rFonts w:ascii="Cambria" w:hAnsi="Cambria"/>
          <w:sz w:val="24"/>
          <w:szCs w:val="24"/>
        </w:rPr>
      </w:pPr>
    </w:p>
    <w:p w:rsidR="000A2A5B" w:rsidRPr="00491E5A" w:rsidRDefault="000A2A5B" w:rsidP="00E92B6B">
      <w:pPr>
        <w:autoSpaceDE w:val="0"/>
        <w:autoSpaceDN w:val="0"/>
        <w:adjustRightInd w:val="0"/>
        <w:spacing w:after="0" w:line="240" w:lineRule="auto"/>
        <w:jc w:val="both"/>
        <w:rPr>
          <w:rFonts w:ascii="Cambria" w:hAnsi="Cambria"/>
          <w:sz w:val="24"/>
          <w:szCs w:val="24"/>
        </w:rPr>
      </w:pPr>
    </w:p>
    <w:p w:rsidR="00240D5B" w:rsidRDefault="00240D5B" w:rsidP="00E92B6B">
      <w:pPr>
        <w:autoSpaceDE w:val="0"/>
        <w:autoSpaceDN w:val="0"/>
        <w:adjustRightInd w:val="0"/>
        <w:spacing w:after="0" w:line="240" w:lineRule="auto"/>
        <w:jc w:val="both"/>
        <w:rPr>
          <w:rFonts w:ascii="Cambria" w:hAnsi="Cambria"/>
          <w:sz w:val="24"/>
          <w:szCs w:val="24"/>
        </w:rPr>
        <w:sectPr w:rsidR="00240D5B" w:rsidSect="009E5EA7">
          <w:headerReference w:type="default" r:id="rId26"/>
          <w:footerReference w:type="default" r:id="rId27"/>
          <w:pgSz w:w="12240" w:h="15840"/>
          <w:pgMar w:top="1418" w:right="1701" w:bottom="1418" w:left="1701" w:header="709" w:footer="709" w:gutter="0"/>
          <w:cols w:space="708"/>
          <w:docGrid w:linePitch="360"/>
        </w:sectPr>
      </w:pPr>
    </w:p>
    <w:p w:rsidR="00F60E65" w:rsidRPr="00491E5A" w:rsidRDefault="006013DD" w:rsidP="00E92B6B">
      <w:pPr>
        <w:autoSpaceDE w:val="0"/>
        <w:autoSpaceDN w:val="0"/>
        <w:adjustRightInd w:val="0"/>
        <w:spacing w:after="0" w:line="240" w:lineRule="auto"/>
        <w:jc w:val="both"/>
        <w:rPr>
          <w:rFonts w:ascii="Cambria" w:hAnsi="Cambria"/>
          <w:sz w:val="24"/>
          <w:szCs w:val="24"/>
        </w:rPr>
      </w:pPr>
      <w:r>
        <w:rPr>
          <w:noProof/>
          <w:lang w:val="es-CO" w:eastAsia="es-CO"/>
        </w:rPr>
        <w:lastRenderedPageBreak/>
        <w:drawing>
          <wp:anchor distT="0" distB="0" distL="114300" distR="114300" simplePos="0" relativeHeight="251667456" behindDoc="1" locked="0" layoutInCell="1" allowOverlap="1">
            <wp:simplePos x="0" y="0"/>
            <wp:positionH relativeFrom="column">
              <wp:posOffset>-122555</wp:posOffset>
            </wp:positionH>
            <wp:positionV relativeFrom="paragraph">
              <wp:posOffset>-104775</wp:posOffset>
            </wp:positionV>
            <wp:extent cx="8460740" cy="4782185"/>
            <wp:effectExtent l="19050" t="0" r="0" b="0"/>
            <wp:wrapNone/>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28"/>
                    <a:srcRect/>
                    <a:stretch>
                      <a:fillRect/>
                    </a:stretch>
                  </pic:blipFill>
                  <pic:spPr bwMode="auto">
                    <a:xfrm>
                      <a:off x="0" y="0"/>
                      <a:ext cx="8460740" cy="4782185"/>
                    </a:xfrm>
                    <a:prstGeom prst="rect">
                      <a:avLst/>
                    </a:prstGeom>
                    <a:noFill/>
                    <a:ln w="9525">
                      <a:noFill/>
                      <a:miter lim="800000"/>
                      <a:headEnd/>
                      <a:tailEnd/>
                    </a:ln>
                  </pic:spPr>
                </pic:pic>
              </a:graphicData>
            </a:graphic>
          </wp:anchor>
        </w:drawing>
      </w:r>
    </w:p>
    <w:p w:rsidR="00B37A88" w:rsidRPr="00491E5A" w:rsidRDefault="00B37A88" w:rsidP="00E92B6B">
      <w:pPr>
        <w:autoSpaceDE w:val="0"/>
        <w:autoSpaceDN w:val="0"/>
        <w:adjustRightInd w:val="0"/>
        <w:spacing w:after="0" w:line="240" w:lineRule="auto"/>
        <w:jc w:val="both"/>
        <w:rPr>
          <w:rFonts w:ascii="Cambria" w:hAnsi="Cambria"/>
          <w:sz w:val="24"/>
          <w:szCs w:val="24"/>
        </w:rPr>
      </w:pPr>
    </w:p>
    <w:p w:rsidR="00B37A88" w:rsidRPr="00491E5A" w:rsidRDefault="00B37A88" w:rsidP="00E92B6B">
      <w:pPr>
        <w:autoSpaceDE w:val="0"/>
        <w:autoSpaceDN w:val="0"/>
        <w:adjustRightInd w:val="0"/>
        <w:spacing w:after="0" w:line="240" w:lineRule="auto"/>
        <w:jc w:val="both"/>
        <w:rPr>
          <w:rFonts w:ascii="Cambria" w:hAnsi="Cambria"/>
          <w:sz w:val="24"/>
          <w:szCs w:val="24"/>
        </w:rPr>
      </w:pPr>
    </w:p>
    <w:p w:rsidR="00B37A88" w:rsidRPr="00491E5A" w:rsidRDefault="00B37A88" w:rsidP="00E92B6B">
      <w:pPr>
        <w:autoSpaceDE w:val="0"/>
        <w:autoSpaceDN w:val="0"/>
        <w:adjustRightInd w:val="0"/>
        <w:spacing w:after="0" w:line="240" w:lineRule="auto"/>
        <w:jc w:val="both"/>
        <w:rPr>
          <w:rFonts w:ascii="Cambria" w:hAnsi="Cambria"/>
          <w:sz w:val="24"/>
          <w:szCs w:val="24"/>
        </w:rPr>
      </w:pPr>
    </w:p>
    <w:p w:rsidR="000B47DD" w:rsidRPr="00491E5A" w:rsidRDefault="000B47DD" w:rsidP="00E92B6B">
      <w:pPr>
        <w:autoSpaceDE w:val="0"/>
        <w:autoSpaceDN w:val="0"/>
        <w:adjustRightInd w:val="0"/>
        <w:spacing w:after="0" w:line="240" w:lineRule="auto"/>
        <w:jc w:val="both"/>
        <w:rPr>
          <w:rFonts w:ascii="Cambria" w:hAnsi="Cambria"/>
          <w:sz w:val="24"/>
          <w:szCs w:val="24"/>
        </w:rPr>
      </w:pPr>
    </w:p>
    <w:p w:rsidR="00806CFE" w:rsidRDefault="00806CFE" w:rsidP="00E92B6B">
      <w:pPr>
        <w:autoSpaceDE w:val="0"/>
        <w:autoSpaceDN w:val="0"/>
        <w:adjustRightInd w:val="0"/>
        <w:spacing w:after="0" w:line="240" w:lineRule="auto"/>
        <w:jc w:val="both"/>
        <w:rPr>
          <w:rFonts w:ascii="Cambria" w:hAnsi="Cambria"/>
          <w:sz w:val="24"/>
          <w:szCs w:val="24"/>
        </w:rPr>
      </w:pPr>
    </w:p>
    <w:p w:rsidR="00806CFE" w:rsidRPr="00806CFE" w:rsidRDefault="00806CFE" w:rsidP="00806CFE">
      <w:pPr>
        <w:rPr>
          <w:rFonts w:ascii="Cambria" w:hAnsi="Cambria"/>
          <w:sz w:val="24"/>
          <w:szCs w:val="24"/>
        </w:rPr>
      </w:pPr>
    </w:p>
    <w:p w:rsidR="00806CFE" w:rsidRPr="00806CFE" w:rsidRDefault="00806CFE" w:rsidP="00806CFE">
      <w:pPr>
        <w:rPr>
          <w:rFonts w:ascii="Cambria" w:hAnsi="Cambria"/>
          <w:sz w:val="24"/>
          <w:szCs w:val="24"/>
        </w:rPr>
      </w:pPr>
    </w:p>
    <w:p w:rsidR="00806CFE" w:rsidRPr="00806CFE" w:rsidRDefault="00806CFE" w:rsidP="00806CFE">
      <w:pPr>
        <w:rPr>
          <w:rFonts w:ascii="Cambria" w:hAnsi="Cambria"/>
          <w:sz w:val="24"/>
          <w:szCs w:val="24"/>
        </w:rPr>
      </w:pPr>
    </w:p>
    <w:p w:rsidR="00806CFE" w:rsidRPr="00806CFE" w:rsidRDefault="00806CFE" w:rsidP="00806CFE">
      <w:pPr>
        <w:rPr>
          <w:rFonts w:ascii="Cambria" w:hAnsi="Cambria"/>
          <w:sz w:val="24"/>
          <w:szCs w:val="24"/>
        </w:rPr>
      </w:pPr>
    </w:p>
    <w:p w:rsidR="00806CFE" w:rsidRPr="00806CFE" w:rsidRDefault="00806CFE" w:rsidP="00806CFE">
      <w:pPr>
        <w:rPr>
          <w:rFonts w:ascii="Cambria" w:hAnsi="Cambria"/>
          <w:sz w:val="24"/>
          <w:szCs w:val="24"/>
        </w:rPr>
      </w:pPr>
    </w:p>
    <w:p w:rsidR="00806CFE" w:rsidRPr="00806CFE" w:rsidRDefault="00806CFE" w:rsidP="00806CFE">
      <w:pPr>
        <w:rPr>
          <w:rFonts w:ascii="Cambria" w:hAnsi="Cambria"/>
          <w:sz w:val="24"/>
          <w:szCs w:val="24"/>
        </w:rPr>
      </w:pPr>
    </w:p>
    <w:p w:rsidR="00806CFE" w:rsidRPr="00806CFE" w:rsidRDefault="00806CFE" w:rsidP="00806CFE">
      <w:pPr>
        <w:rPr>
          <w:rFonts w:ascii="Cambria" w:hAnsi="Cambria"/>
          <w:sz w:val="24"/>
          <w:szCs w:val="24"/>
        </w:rPr>
      </w:pPr>
    </w:p>
    <w:p w:rsidR="00806CFE" w:rsidRPr="00806CFE" w:rsidRDefault="00806CFE" w:rsidP="00806CFE">
      <w:pPr>
        <w:rPr>
          <w:rFonts w:ascii="Cambria" w:hAnsi="Cambria"/>
          <w:sz w:val="24"/>
          <w:szCs w:val="24"/>
        </w:rPr>
      </w:pPr>
    </w:p>
    <w:p w:rsidR="00806CFE" w:rsidRPr="00806CFE" w:rsidRDefault="00806CFE" w:rsidP="00806CFE">
      <w:pPr>
        <w:rPr>
          <w:rFonts w:ascii="Cambria" w:hAnsi="Cambria"/>
          <w:sz w:val="24"/>
          <w:szCs w:val="24"/>
        </w:rPr>
      </w:pPr>
    </w:p>
    <w:p w:rsidR="00806CFE" w:rsidRPr="00806CFE" w:rsidRDefault="00806CFE" w:rsidP="00806CFE">
      <w:pPr>
        <w:rPr>
          <w:rFonts w:ascii="Cambria" w:hAnsi="Cambria"/>
          <w:sz w:val="24"/>
          <w:szCs w:val="24"/>
        </w:rPr>
      </w:pPr>
    </w:p>
    <w:p w:rsidR="00806CFE" w:rsidRDefault="00806CFE" w:rsidP="00806CFE">
      <w:pPr>
        <w:tabs>
          <w:tab w:val="left" w:pos="5520"/>
        </w:tabs>
        <w:rPr>
          <w:rFonts w:ascii="Cambria" w:hAnsi="Cambria"/>
          <w:sz w:val="24"/>
          <w:szCs w:val="24"/>
        </w:rPr>
      </w:pPr>
      <w:r>
        <w:rPr>
          <w:rFonts w:ascii="Cambria" w:hAnsi="Cambria"/>
          <w:sz w:val="24"/>
          <w:szCs w:val="24"/>
        </w:rPr>
        <w:tab/>
      </w:r>
    </w:p>
    <w:p w:rsidR="00806CFE" w:rsidRDefault="006013DD" w:rsidP="00806CFE">
      <w:pPr>
        <w:tabs>
          <w:tab w:val="left" w:pos="5520"/>
        </w:tabs>
        <w:rPr>
          <w:rFonts w:ascii="Cambria" w:hAnsi="Cambria"/>
          <w:sz w:val="24"/>
          <w:szCs w:val="24"/>
        </w:rPr>
      </w:pPr>
      <w:r>
        <w:rPr>
          <w:noProof/>
          <w:lang w:val="es-CO" w:eastAsia="es-CO"/>
        </w:rPr>
        <w:lastRenderedPageBreak/>
        <w:drawing>
          <wp:anchor distT="0" distB="0" distL="114300" distR="114300" simplePos="0" relativeHeight="251668480" behindDoc="1" locked="0" layoutInCell="1" allowOverlap="1">
            <wp:simplePos x="0" y="0"/>
            <wp:positionH relativeFrom="column">
              <wp:posOffset>-112395</wp:posOffset>
            </wp:positionH>
            <wp:positionV relativeFrom="paragraph">
              <wp:posOffset>-188595</wp:posOffset>
            </wp:positionV>
            <wp:extent cx="8766175" cy="4982210"/>
            <wp:effectExtent l="19050" t="0" r="0" b="0"/>
            <wp:wrapNone/>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29"/>
                    <a:srcRect/>
                    <a:stretch>
                      <a:fillRect/>
                    </a:stretch>
                  </pic:blipFill>
                  <pic:spPr bwMode="auto">
                    <a:xfrm>
                      <a:off x="0" y="0"/>
                      <a:ext cx="8766175" cy="4982210"/>
                    </a:xfrm>
                    <a:prstGeom prst="rect">
                      <a:avLst/>
                    </a:prstGeom>
                    <a:noFill/>
                    <a:ln w="9525">
                      <a:noFill/>
                      <a:miter lim="800000"/>
                      <a:headEnd/>
                      <a:tailEnd/>
                    </a:ln>
                  </pic:spPr>
                </pic:pic>
              </a:graphicData>
            </a:graphic>
          </wp:anchor>
        </w:drawing>
      </w: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806CFE" w:rsidP="00806CFE">
      <w:pPr>
        <w:tabs>
          <w:tab w:val="left" w:pos="5520"/>
        </w:tabs>
        <w:rPr>
          <w:rFonts w:ascii="Cambria" w:hAnsi="Cambria"/>
          <w:sz w:val="24"/>
          <w:szCs w:val="24"/>
        </w:rPr>
      </w:pPr>
    </w:p>
    <w:p w:rsidR="00806CFE" w:rsidRDefault="006013DD" w:rsidP="00806CFE">
      <w:pPr>
        <w:tabs>
          <w:tab w:val="left" w:pos="5520"/>
        </w:tabs>
        <w:rPr>
          <w:rFonts w:ascii="Cambria" w:hAnsi="Cambria"/>
          <w:sz w:val="24"/>
          <w:szCs w:val="24"/>
        </w:rPr>
      </w:pPr>
      <w:r>
        <w:rPr>
          <w:noProof/>
          <w:lang w:val="es-CO" w:eastAsia="es-CO"/>
        </w:rPr>
        <w:lastRenderedPageBreak/>
        <w:drawing>
          <wp:anchor distT="0" distB="0" distL="114300" distR="114300" simplePos="0" relativeHeight="251672576" behindDoc="1" locked="0" layoutInCell="1" allowOverlap="1">
            <wp:simplePos x="0" y="0"/>
            <wp:positionH relativeFrom="column">
              <wp:posOffset>-53975</wp:posOffset>
            </wp:positionH>
            <wp:positionV relativeFrom="paragraph">
              <wp:posOffset>-288925</wp:posOffset>
            </wp:positionV>
            <wp:extent cx="8531225" cy="5038725"/>
            <wp:effectExtent l="19050" t="19050" r="22225" b="28575"/>
            <wp:wrapNone/>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30"/>
                    <a:srcRect/>
                    <a:stretch>
                      <a:fillRect/>
                    </a:stretch>
                  </pic:blipFill>
                  <pic:spPr bwMode="auto">
                    <a:xfrm>
                      <a:off x="0" y="0"/>
                      <a:ext cx="8531225" cy="5038725"/>
                    </a:xfrm>
                    <a:prstGeom prst="rect">
                      <a:avLst/>
                    </a:prstGeom>
                    <a:noFill/>
                    <a:ln w="12700">
                      <a:solidFill>
                        <a:srgbClr val="000000"/>
                      </a:solidFill>
                      <a:miter lim="800000"/>
                      <a:headEnd/>
                      <a:tailEnd/>
                    </a:ln>
                  </pic:spPr>
                </pic:pic>
              </a:graphicData>
            </a:graphic>
          </wp:anchor>
        </w:drawing>
      </w: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6013DD" w:rsidP="00806CFE">
      <w:pPr>
        <w:tabs>
          <w:tab w:val="left" w:pos="5520"/>
        </w:tabs>
        <w:rPr>
          <w:rFonts w:ascii="Cambria" w:hAnsi="Cambria"/>
          <w:sz w:val="24"/>
          <w:szCs w:val="24"/>
        </w:rPr>
      </w:pPr>
      <w:r>
        <w:rPr>
          <w:noProof/>
          <w:lang w:val="es-CO" w:eastAsia="es-CO"/>
        </w:rPr>
        <w:lastRenderedPageBreak/>
        <w:drawing>
          <wp:anchor distT="0" distB="0" distL="114300" distR="114300" simplePos="0" relativeHeight="251674624" behindDoc="1" locked="0" layoutInCell="1" allowOverlap="1">
            <wp:simplePos x="0" y="0"/>
            <wp:positionH relativeFrom="column">
              <wp:posOffset>-136525</wp:posOffset>
            </wp:positionH>
            <wp:positionV relativeFrom="paragraph">
              <wp:posOffset>-131445</wp:posOffset>
            </wp:positionV>
            <wp:extent cx="8580755" cy="4803140"/>
            <wp:effectExtent l="19050" t="0" r="0" b="0"/>
            <wp:wrapNone/>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1"/>
                    <a:srcRect/>
                    <a:stretch>
                      <a:fillRect/>
                    </a:stretch>
                  </pic:blipFill>
                  <pic:spPr bwMode="auto">
                    <a:xfrm>
                      <a:off x="0" y="0"/>
                      <a:ext cx="8580755" cy="4803140"/>
                    </a:xfrm>
                    <a:prstGeom prst="rect">
                      <a:avLst/>
                    </a:prstGeom>
                    <a:noFill/>
                    <a:ln w="9525">
                      <a:noFill/>
                      <a:miter lim="800000"/>
                      <a:headEnd/>
                      <a:tailEnd/>
                    </a:ln>
                  </pic:spPr>
                </pic:pic>
              </a:graphicData>
            </a:graphic>
          </wp:anchor>
        </w:drawing>
      </w: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4441B6" w:rsidRDefault="004441B6"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6013DD" w:rsidP="00806CFE">
      <w:pPr>
        <w:tabs>
          <w:tab w:val="left" w:pos="5520"/>
        </w:tabs>
        <w:rPr>
          <w:rFonts w:ascii="Cambria" w:hAnsi="Cambria"/>
          <w:sz w:val="24"/>
          <w:szCs w:val="24"/>
        </w:rPr>
      </w:pPr>
      <w:r>
        <w:rPr>
          <w:noProof/>
          <w:lang w:val="es-CO" w:eastAsia="es-CO"/>
        </w:rPr>
        <w:lastRenderedPageBreak/>
        <w:drawing>
          <wp:anchor distT="0" distB="0" distL="114300" distR="114300" simplePos="0" relativeHeight="251669504" behindDoc="1" locked="0" layoutInCell="1" allowOverlap="1">
            <wp:simplePos x="0" y="0"/>
            <wp:positionH relativeFrom="column">
              <wp:posOffset>4445</wp:posOffset>
            </wp:positionH>
            <wp:positionV relativeFrom="paragraph">
              <wp:posOffset>3175</wp:posOffset>
            </wp:positionV>
            <wp:extent cx="8151495" cy="4503420"/>
            <wp:effectExtent l="19050" t="19050" r="20955" b="11430"/>
            <wp:wrapNone/>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32"/>
                    <a:srcRect/>
                    <a:stretch>
                      <a:fillRect/>
                    </a:stretch>
                  </pic:blipFill>
                  <pic:spPr bwMode="auto">
                    <a:xfrm>
                      <a:off x="0" y="0"/>
                      <a:ext cx="8151495" cy="4503420"/>
                    </a:xfrm>
                    <a:prstGeom prst="rect">
                      <a:avLst/>
                    </a:prstGeom>
                    <a:noFill/>
                    <a:ln w="12700">
                      <a:solidFill>
                        <a:srgbClr val="000000"/>
                      </a:solidFill>
                      <a:miter lim="800000"/>
                      <a:headEnd/>
                      <a:tailEnd/>
                    </a:ln>
                  </pic:spPr>
                </pic:pic>
              </a:graphicData>
            </a:graphic>
          </wp:anchor>
        </w:drawing>
      </w: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07003B" w:rsidRDefault="0007003B" w:rsidP="00806CFE">
      <w:pPr>
        <w:tabs>
          <w:tab w:val="left" w:pos="5520"/>
        </w:tabs>
        <w:rPr>
          <w:rFonts w:ascii="Cambria" w:hAnsi="Cambria"/>
          <w:sz w:val="24"/>
          <w:szCs w:val="24"/>
        </w:rPr>
      </w:pPr>
    </w:p>
    <w:p w:rsidR="009445E1" w:rsidRDefault="009445E1" w:rsidP="00806CFE">
      <w:pPr>
        <w:tabs>
          <w:tab w:val="left" w:pos="5520"/>
        </w:tabs>
        <w:rPr>
          <w:rFonts w:ascii="Cambria" w:hAnsi="Cambria"/>
          <w:sz w:val="24"/>
          <w:szCs w:val="24"/>
        </w:rPr>
      </w:pPr>
    </w:p>
    <w:p w:rsidR="009445E1" w:rsidRDefault="009445E1" w:rsidP="00806CFE">
      <w:pPr>
        <w:tabs>
          <w:tab w:val="left" w:pos="5520"/>
        </w:tabs>
        <w:rPr>
          <w:rFonts w:ascii="Cambria" w:hAnsi="Cambria"/>
          <w:sz w:val="24"/>
          <w:szCs w:val="24"/>
        </w:rPr>
      </w:pPr>
    </w:p>
    <w:p w:rsidR="00806CFE" w:rsidRDefault="00806CFE" w:rsidP="00806CFE">
      <w:pPr>
        <w:rPr>
          <w:rFonts w:ascii="Cambria" w:hAnsi="Cambria"/>
          <w:sz w:val="24"/>
          <w:szCs w:val="24"/>
        </w:rPr>
      </w:pPr>
    </w:p>
    <w:p w:rsidR="009445E1" w:rsidRPr="009445E1" w:rsidRDefault="006013DD" w:rsidP="009445E1">
      <w:pPr>
        <w:rPr>
          <w:rFonts w:ascii="Cambria" w:hAnsi="Cambria"/>
          <w:sz w:val="24"/>
          <w:szCs w:val="24"/>
        </w:rPr>
      </w:pPr>
      <w:r>
        <w:rPr>
          <w:noProof/>
          <w:lang w:val="es-CO" w:eastAsia="es-CO"/>
        </w:rPr>
        <w:lastRenderedPageBreak/>
        <w:drawing>
          <wp:anchor distT="0" distB="0" distL="114300" distR="114300" simplePos="0" relativeHeight="251670528" behindDoc="1" locked="0" layoutInCell="1" allowOverlap="1">
            <wp:simplePos x="0" y="0"/>
            <wp:positionH relativeFrom="column">
              <wp:posOffset>4445</wp:posOffset>
            </wp:positionH>
            <wp:positionV relativeFrom="paragraph">
              <wp:posOffset>-259715</wp:posOffset>
            </wp:positionV>
            <wp:extent cx="8277860" cy="4960620"/>
            <wp:effectExtent l="19050" t="19050" r="27940" b="11430"/>
            <wp:wrapNone/>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3"/>
                    <a:srcRect/>
                    <a:stretch>
                      <a:fillRect/>
                    </a:stretch>
                  </pic:blipFill>
                  <pic:spPr bwMode="auto">
                    <a:xfrm>
                      <a:off x="0" y="0"/>
                      <a:ext cx="8277860" cy="4960620"/>
                    </a:xfrm>
                    <a:prstGeom prst="rect">
                      <a:avLst/>
                    </a:prstGeom>
                    <a:noFill/>
                    <a:ln w="3175">
                      <a:solidFill>
                        <a:srgbClr val="000000"/>
                      </a:solidFill>
                      <a:miter lim="800000"/>
                      <a:headEnd/>
                      <a:tailEnd/>
                    </a:ln>
                  </pic:spPr>
                </pic:pic>
              </a:graphicData>
            </a:graphic>
          </wp:anchor>
        </w:drawing>
      </w:r>
    </w:p>
    <w:p w:rsidR="009445E1" w:rsidRPr="009445E1" w:rsidRDefault="009445E1" w:rsidP="009445E1">
      <w:pPr>
        <w:rPr>
          <w:rFonts w:ascii="Cambria" w:hAnsi="Cambria"/>
          <w:sz w:val="24"/>
          <w:szCs w:val="24"/>
        </w:rPr>
      </w:pPr>
    </w:p>
    <w:p w:rsidR="009445E1" w:rsidRPr="009445E1" w:rsidRDefault="009445E1" w:rsidP="009445E1">
      <w:pPr>
        <w:rPr>
          <w:rFonts w:ascii="Cambria" w:hAnsi="Cambria"/>
          <w:sz w:val="24"/>
          <w:szCs w:val="24"/>
        </w:rPr>
      </w:pPr>
    </w:p>
    <w:p w:rsidR="009445E1" w:rsidRPr="009445E1" w:rsidRDefault="009445E1" w:rsidP="009445E1">
      <w:pPr>
        <w:rPr>
          <w:rFonts w:ascii="Cambria" w:hAnsi="Cambria"/>
          <w:sz w:val="24"/>
          <w:szCs w:val="24"/>
        </w:rPr>
      </w:pPr>
    </w:p>
    <w:p w:rsidR="009445E1" w:rsidRPr="009445E1" w:rsidRDefault="009445E1" w:rsidP="009445E1">
      <w:pPr>
        <w:rPr>
          <w:rFonts w:ascii="Cambria" w:hAnsi="Cambria"/>
          <w:sz w:val="24"/>
          <w:szCs w:val="24"/>
        </w:rPr>
      </w:pPr>
    </w:p>
    <w:p w:rsidR="009445E1" w:rsidRPr="009445E1" w:rsidRDefault="009445E1" w:rsidP="009445E1">
      <w:pPr>
        <w:rPr>
          <w:rFonts w:ascii="Cambria" w:hAnsi="Cambria"/>
          <w:sz w:val="24"/>
          <w:szCs w:val="24"/>
        </w:rPr>
      </w:pPr>
    </w:p>
    <w:p w:rsidR="009445E1" w:rsidRPr="009445E1" w:rsidRDefault="009445E1" w:rsidP="009445E1">
      <w:pPr>
        <w:rPr>
          <w:rFonts w:ascii="Cambria" w:hAnsi="Cambria"/>
          <w:sz w:val="24"/>
          <w:szCs w:val="24"/>
        </w:rPr>
      </w:pPr>
    </w:p>
    <w:p w:rsidR="009445E1" w:rsidRDefault="009445E1" w:rsidP="009445E1">
      <w:pPr>
        <w:tabs>
          <w:tab w:val="left" w:pos="4596"/>
        </w:tabs>
        <w:rPr>
          <w:rFonts w:ascii="Cambria" w:hAnsi="Cambria"/>
          <w:sz w:val="24"/>
          <w:szCs w:val="24"/>
        </w:rPr>
      </w:pPr>
      <w:r>
        <w:rPr>
          <w:rFonts w:ascii="Cambria" w:hAnsi="Cambria"/>
          <w:sz w:val="24"/>
          <w:szCs w:val="24"/>
        </w:rPr>
        <w:tab/>
      </w:r>
    </w:p>
    <w:p w:rsidR="009445E1" w:rsidRDefault="009445E1" w:rsidP="009445E1">
      <w:pPr>
        <w:tabs>
          <w:tab w:val="left" w:pos="4596"/>
        </w:tabs>
        <w:rPr>
          <w:rFonts w:ascii="Cambria" w:hAnsi="Cambria"/>
          <w:sz w:val="24"/>
          <w:szCs w:val="24"/>
        </w:rPr>
      </w:pPr>
    </w:p>
    <w:p w:rsidR="009445E1" w:rsidRDefault="009445E1" w:rsidP="009445E1">
      <w:pPr>
        <w:tabs>
          <w:tab w:val="left" w:pos="4596"/>
        </w:tabs>
        <w:rPr>
          <w:rFonts w:ascii="Cambria" w:hAnsi="Cambria"/>
          <w:sz w:val="24"/>
          <w:szCs w:val="24"/>
        </w:rPr>
      </w:pPr>
    </w:p>
    <w:p w:rsidR="009445E1" w:rsidRDefault="009445E1" w:rsidP="009445E1">
      <w:pPr>
        <w:tabs>
          <w:tab w:val="left" w:pos="4596"/>
        </w:tabs>
        <w:rPr>
          <w:rFonts w:ascii="Cambria" w:hAnsi="Cambria"/>
          <w:sz w:val="24"/>
          <w:szCs w:val="24"/>
        </w:rPr>
      </w:pPr>
    </w:p>
    <w:p w:rsidR="009445E1" w:rsidRDefault="009445E1" w:rsidP="009445E1">
      <w:pPr>
        <w:tabs>
          <w:tab w:val="left" w:pos="4596"/>
        </w:tabs>
        <w:rPr>
          <w:rFonts w:ascii="Cambria" w:hAnsi="Cambria"/>
          <w:sz w:val="24"/>
          <w:szCs w:val="24"/>
        </w:rPr>
      </w:pPr>
    </w:p>
    <w:p w:rsidR="009A7DF7" w:rsidRDefault="009A7DF7" w:rsidP="009445E1">
      <w:pPr>
        <w:tabs>
          <w:tab w:val="left" w:pos="4596"/>
        </w:tabs>
        <w:rPr>
          <w:rFonts w:ascii="Cambria" w:hAnsi="Cambria"/>
          <w:sz w:val="24"/>
          <w:szCs w:val="24"/>
        </w:rPr>
      </w:pPr>
    </w:p>
    <w:p w:rsidR="009A7DF7" w:rsidRDefault="009A7DF7" w:rsidP="009445E1">
      <w:pPr>
        <w:tabs>
          <w:tab w:val="left" w:pos="4596"/>
        </w:tabs>
        <w:rPr>
          <w:rFonts w:ascii="Cambria" w:hAnsi="Cambria"/>
          <w:sz w:val="24"/>
          <w:szCs w:val="24"/>
        </w:rPr>
      </w:pPr>
    </w:p>
    <w:p w:rsidR="00871A42" w:rsidRDefault="006013DD" w:rsidP="009445E1">
      <w:pPr>
        <w:rPr>
          <w:rFonts w:ascii="Cambria" w:hAnsi="Cambria"/>
          <w:sz w:val="24"/>
          <w:szCs w:val="24"/>
        </w:rPr>
      </w:pPr>
      <w:r>
        <w:rPr>
          <w:noProof/>
          <w:lang w:val="es-CO" w:eastAsia="es-CO"/>
        </w:rPr>
        <w:lastRenderedPageBreak/>
        <w:drawing>
          <wp:anchor distT="0" distB="0" distL="114300" distR="114300" simplePos="0" relativeHeight="251671552" behindDoc="1" locked="0" layoutInCell="1" allowOverlap="1">
            <wp:simplePos x="0" y="0"/>
            <wp:positionH relativeFrom="column">
              <wp:posOffset>92075</wp:posOffset>
            </wp:positionH>
            <wp:positionV relativeFrom="paragraph">
              <wp:posOffset>297180</wp:posOffset>
            </wp:positionV>
            <wp:extent cx="8258810" cy="4085590"/>
            <wp:effectExtent l="57150" t="38100" r="46990" b="10160"/>
            <wp:wrapNone/>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4"/>
                    <a:srcRect/>
                    <a:stretch>
                      <a:fillRect/>
                    </a:stretch>
                  </pic:blipFill>
                  <pic:spPr bwMode="auto">
                    <a:xfrm>
                      <a:off x="0" y="0"/>
                      <a:ext cx="8258810" cy="4085590"/>
                    </a:xfrm>
                    <a:prstGeom prst="rect">
                      <a:avLst/>
                    </a:prstGeom>
                    <a:noFill/>
                    <a:ln w="28575">
                      <a:solidFill>
                        <a:srgbClr val="000000"/>
                      </a:solidFill>
                      <a:miter lim="800000"/>
                      <a:headEnd/>
                      <a:tailEnd/>
                    </a:ln>
                  </pic:spPr>
                </pic:pic>
              </a:graphicData>
            </a:graphic>
          </wp:anchor>
        </w:drawing>
      </w:r>
    </w:p>
    <w:p w:rsidR="009A7DF7" w:rsidRDefault="009A7DF7" w:rsidP="009445E1">
      <w:pPr>
        <w:rPr>
          <w:rFonts w:ascii="Cambria" w:hAnsi="Cambria"/>
          <w:sz w:val="24"/>
          <w:szCs w:val="24"/>
        </w:rPr>
      </w:pPr>
    </w:p>
    <w:p w:rsidR="009A7DF7" w:rsidRPr="009445E1" w:rsidRDefault="009A7DF7" w:rsidP="009445E1">
      <w:pPr>
        <w:rPr>
          <w:rFonts w:ascii="Cambria" w:hAnsi="Cambria"/>
          <w:sz w:val="24"/>
          <w:szCs w:val="24"/>
        </w:rPr>
        <w:sectPr w:rsidR="009A7DF7" w:rsidRPr="009445E1" w:rsidSect="00240D5B">
          <w:pgSz w:w="15840" w:h="12240" w:orient="landscape"/>
          <w:pgMar w:top="1701" w:right="1418" w:bottom="1701" w:left="1418" w:header="709" w:footer="709" w:gutter="0"/>
          <w:cols w:space="708"/>
          <w:docGrid w:linePitch="360"/>
        </w:sectPr>
      </w:pPr>
    </w:p>
    <w:p w:rsidR="00CB1DD6" w:rsidRPr="00CB1DD6" w:rsidRDefault="00CB1DD6" w:rsidP="00CB1DD6">
      <w:pPr>
        <w:autoSpaceDE w:val="0"/>
        <w:autoSpaceDN w:val="0"/>
        <w:adjustRightInd w:val="0"/>
        <w:spacing w:after="0" w:line="240" w:lineRule="auto"/>
        <w:jc w:val="center"/>
        <w:rPr>
          <w:rFonts w:ascii="Cambria" w:hAnsi="Cambria"/>
          <w:b/>
          <w:sz w:val="24"/>
          <w:szCs w:val="24"/>
        </w:rPr>
      </w:pPr>
      <w:r w:rsidRPr="00CB1DD6">
        <w:rPr>
          <w:rFonts w:ascii="Cambria" w:hAnsi="Cambria"/>
          <w:b/>
          <w:sz w:val="24"/>
          <w:szCs w:val="24"/>
        </w:rPr>
        <w:lastRenderedPageBreak/>
        <w:t>ANALISIS PLAN PLURIANUAL</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De acuerdo al resultado de las cifras anteriormente estimadas se proyecta un plan de desarrollo bastante ambicioso, que busca satisfacer las necesidades mas sentidas por la comunidad del Municipio de Toca.</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Al realizar las proyecciones del crecimiento presupuestal de los últimos cinco años, los presupuestos estimados por vigencia, serian:</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b/>
          <w:sz w:val="24"/>
          <w:szCs w:val="24"/>
        </w:rPr>
      </w:pPr>
      <w:r w:rsidRPr="00CB1DD6">
        <w:rPr>
          <w:rFonts w:ascii="Cambria" w:hAnsi="Cambria"/>
          <w:b/>
          <w:sz w:val="24"/>
          <w:szCs w:val="24"/>
        </w:rPr>
        <w:t>Año 2012</w:t>
      </w:r>
      <w:r w:rsidRPr="00CB1DD6">
        <w:rPr>
          <w:rFonts w:ascii="Cambria" w:hAnsi="Cambria"/>
          <w:b/>
          <w:sz w:val="24"/>
          <w:szCs w:val="24"/>
        </w:rPr>
        <w:tab/>
        <w:t>$ 3.122.835.606.oo.</w:t>
      </w:r>
    </w:p>
    <w:p w:rsidR="00CB1DD6" w:rsidRPr="00CB1DD6" w:rsidRDefault="00CB1DD6" w:rsidP="00CB1DD6">
      <w:pPr>
        <w:autoSpaceDE w:val="0"/>
        <w:autoSpaceDN w:val="0"/>
        <w:adjustRightInd w:val="0"/>
        <w:spacing w:after="0" w:line="240" w:lineRule="auto"/>
        <w:jc w:val="both"/>
        <w:rPr>
          <w:rFonts w:ascii="Cambria" w:hAnsi="Cambria"/>
          <w:b/>
          <w:sz w:val="24"/>
          <w:szCs w:val="24"/>
        </w:rPr>
      </w:pPr>
      <w:r w:rsidRPr="00CB1DD6">
        <w:rPr>
          <w:rFonts w:ascii="Cambria" w:hAnsi="Cambria"/>
          <w:b/>
          <w:sz w:val="24"/>
          <w:szCs w:val="24"/>
        </w:rPr>
        <w:t>Año 2013</w:t>
      </w:r>
      <w:r w:rsidRPr="00CB1DD6">
        <w:rPr>
          <w:rFonts w:ascii="Cambria" w:hAnsi="Cambria"/>
          <w:b/>
          <w:sz w:val="24"/>
          <w:szCs w:val="24"/>
        </w:rPr>
        <w:tab/>
        <w:t>$ 3.259.928.089.oo.</w:t>
      </w:r>
    </w:p>
    <w:p w:rsidR="00CB1DD6" w:rsidRPr="00CB1DD6" w:rsidRDefault="00CB1DD6" w:rsidP="00CB1DD6">
      <w:pPr>
        <w:autoSpaceDE w:val="0"/>
        <w:autoSpaceDN w:val="0"/>
        <w:adjustRightInd w:val="0"/>
        <w:spacing w:after="0" w:line="240" w:lineRule="auto"/>
        <w:jc w:val="both"/>
        <w:rPr>
          <w:rFonts w:ascii="Cambria" w:hAnsi="Cambria"/>
          <w:b/>
          <w:sz w:val="24"/>
          <w:szCs w:val="24"/>
        </w:rPr>
      </w:pPr>
      <w:r w:rsidRPr="00CB1DD6">
        <w:rPr>
          <w:rFonts w:ascii="Cambria" w:hAnsi="Cambria"/>
          <w:b/>
          <w:sz w:val="24"/>
          <w:szCs w:val="24"/>
        </w:rPr>
        <w:t>Año 2014</w:t>
      </w:r>
      <w:r w:rsidRPr="00CB1DD6">
        <w:rPr>
          <w:rFonts w:ascii="Cambria" w:hAnsi="Cambria"/>
          <w:b/>
          <w:sz w:val="24"/>
          <w:szCs w:val="24"/>
        </w:rPr>
        <w:tab/>
        <w:t>$ 3.403.038.932.oo.</w:t>
      </w:r>
    </w:p>
    <w:p w:rsidR="00CB1DD6" w:rsidRPr="00CB1DD6" w:rsidRDefault="00CB1DD6" w:rsidP="00CB1DD6">
      <w:pPr>
        <w:autoSpaceDE w:val="0"/>
        <w:autoSpaceDN w:val="0"/>
        <w:adjustRightInd w:val="0"/>
        <w:spacing w:after="0" w:line="240" w:lineRule="auto"/>
        <w:jc w:val="both"/>
        <w:rPr>
          <w:rFonts w:ascii="Cambria" w:hAnsi="Cambria"/>
          <w:b/>
          <w:sz w:val="24"/>
          <w:szCs w:val="24"/>
        </w:rPr>
      </w:pPr>
      <w:r w:rsidRPr="00CB1DD6">
        <w:rPr>
          <w:rFonts w:ascii="Cambria" w:hAnsi="Cambria"/>
          <w:b/>
          <w:sz w:val="24"/>
          <w:szCs w:val="24"/>
        </w:rPr>
        <w:t>Año 2015</w:t>
      </w:r>
      <w:r w:rsidRPr="00CB1DD6">
        <w:rPr>
          <w:rFonts w:ascii="Cambria" w:hAnsi="Cambria"/>
          <w:b/>
          <w:sz w:val="24"/>
          <w:szCs w:val="24"/>
        </w:rPr>
        <w:tab/>
        <w:t>$ 3.552.432.341.oo.</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b/>
          <w:sz w:val="24"/>
          <w:szCs w:val="24"/>
        </w:rPr>
      </w:pPr>
      <w:r w:rsidRPr="00CB1DD6">
        <w:rPr>
          <w:rFonts w:ascii="Cambria" w:hAnsi="Cambria"/>
          <w:b/>
          <w:sz w:val="24"/>
          <w:szCs w:val="24"/>
        </w:rPr>
        <w:t xml:space="preserve">Sumatoria </w:t>
      </w:r>
      <w:r w:rsidRPr="00CB1DD6">
        <w:rPr>
          <w:rFonts w:ascii="Cambria" w:hAnsi="Cambria"/>
          <w:b/>
          <w:sz w:val="24"/>
          <w:szCs w:val="24"/>
        </w:rPr>
        <w:tab/>
        <w:t>$ 13.338.234.969.oo.</w:t>
      </w:r>
    </w:p>
    <w:p w:rsidR="00CB1DD6" w:rsidRPr="00CB1DD6" w:rsidRDefault="00CB1DD6" w:rsidP="00CB1DD6">
      <w:pPr>
        <w:autoSpaceDE w:val="0"/>
        <w:autoSpaceDN w:val="0"/>
        <w:adjustRightInd w:val="0"/>
        <w:spacing w:after="0" w:line="240" w:lineRule="auto"/>
        <w:jc w:val="both"/>
        <w:rPr>
          <w:rFonts w:ascii="Cambria" w:hAnsi="Cambria"/>
          <w:b/>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Lo cual nos daría un costo estimado de Trece Mil Trecientos Treinta y Ocho Millones Doscientos Treinta y Cuatro mil Novecientos Sesenta y Nueve Pesos, para el actual Plan de Desarrollo, cifra con la que se atenderían las mínimas necesidades de parte de la población del Municipio; razón por la cual se proyecta un Plan Plurianual de Inversiones mas ambicioso, que busca no solucionar toda la problemática de la población en los diferentes sectores pero si coadyuvar en la disminución de la brecha de pobreza que se encuentra inmersa gran parte de nuestra comunidad Tocana.</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 xml:space="preserve">Por lo cual se resumen los costos a los que se apunta llegar en las cuatro vigencias a ejecutar en el Plan de Desarrollo </w:t>
      </w:r>
      <w:r w:rsidRPr="00CB1DD6">
        <w:rPr>
          <w:rFonts w:ascii="Cambria" w:hAnsi="Cambria"/>
          <w:b/>
          <w:i/>
          <w:sz w:val="24"/>
          <w:szCs w:val="24"/>
        </w:rPr>
        <w:t>Por la Integración, la Reconstrucción y el Desarrollo de Toca 2012 – 2015</w:t>
      </w:r>
      <w:r w:rsidRPr="00CB1DD6">
        <w:rPr>
          <w:rFonts w:ascii="Cambria" w:hAnsi="Cambria"/>
          <w:sz w:val="24"/>
          <w:szCs w:val="24"/>
        </w:rPr>
        <w:t>:</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b/>
          <w:sz w:val="24"/>
          <w:szCs w:val="24"/>
        </w:rPr>
      </w:pPr>
      <w:r w:rsidRPr="00CB1DD6">
        <w:rPr>
          <w:rFonts w:ascii="Cambria" w:hAnsi="Cambria"/>
          <w:sz w:val="24"/>
          <w:szCs w:val="24"/>
        </w:rPr>
        <w:t xml:space="preserve"> </w:t>
      </w:r>
      <w:r w:rsidRPr="00CB1DD6">
        <w:rPr>
          <w:rFonts w:ascii="Cambria" w:hAnsi="Cambria"/>
          <w:sz w:val="24"/>
          <w:szCs w:val="24"/>
        </w:rPr>
        <w:tab/>
      </w:r>
      <w:r w:rsidRPr="00CB1DD6">
        <w:rPr>
          <w:rFonts w:ascii="Cambria" w:hAnsi="Cambria"/>
          <w:sz w:val="24"/>
          <w:szCs w:val="24"/>
        </w:rPr>
        <w:tab/>
      </w:r>
      <w:r w:rsidRPr="00CB1DD6">
        <w:rPr>
          <w:rFonts w:ascii="Cambria" w:hAnsi="Cambria"/>
          <w:b/>
          <w:sz w:val="24"/>
          <w:szCs w:val="24"/>
        </w:rPr>
        <w:t>Año 2012</w:t>
      </w:r>
      <w:r w:rsidRPr="00CB1DD6">
        <w:rPr>
          <w:rFonts w:ascii="Cambria" w:hAnsi="Cambria"/>
          <w:b/>
          <w:sz w:val="24"/>
          <w:szCs w:val="24"/>
        </w:rPr>
        <w:tab/>
        <w:t>$   8.305.773.718.oo.</w:t>
      </w:r>
    </w:p>
    <w:p w:rsidR="00CB1DD6" w:rsidRPr="00CB1DD6" w:rsidRDefault="00CB1DD6" w:rsidP="00CB1DD6">
      <w:pPr>
        <w:autoSpaceDE w:val="0"/>
        <w:autoSpaceDN w:val="0"/>
        <w:adjustRightInd w:val="0"/>
        <w:spacing w:after="0" w:line="240" w:lineRule="auto"/>
        <w:jc w:val="both"/>
        <w:rPr>
          <w:rFonts w:ascii="Cambria" w:hAnsi="Cambria"/>
          <w:b/>
          <w:sz w:val="24"/>
          <w:szCs w:val="24"/>
        </w:rPr>
      </w:pPr>
    </w:p>
    <w:p w:rsidR="00CB1DD6" w:rsidRPr="00CB1DD6" w:rsidRDefault="00CB1DD6" w:rsidP="00CB1DD6">
      <w:pPr>
        <w:autoSpaceDE w:val="0"/>
        <w:autoSpaceDN w:val="0"/>
        <w:adjustRightInd w:val="0"/>
        <w:spacing w:after="0" w:line="240" w:lineRule="auto"/>
        <w:ind w:left="708" w:firstLine="708"/>
        <w:jc w:val="both"/>
        <w:rPr>
          <w:rFonts w:ascii="Cambria" w:hAnsi="Cambria"/>
          <w:b/>
          <w:sz w:val="24"/>
          <w:szCs w:val="24"/>
        </w:rPr>
      </w:pPr>
      <w:r w:rsidRPr="00CB1DD6">
        <w:rPr>
          <w:rFonts w:ascii="Cambria" w:hAnsi="Cambria"/>
          <w:b/>
          <w:sz w:val="24"/>
          <w:szCs w:val="24"/>
        </w:rPr>
        <w:t>Año 2013</w:t>
      </w:r>
      <w:r w:rsidRPr="00CB1DD6">
        <w:rPr>
          <w:rFonts w:ascii="Cambria" w:hAnsi="Cambria"/>
          <w:b/>
          <w:sz w:val="24"/>
          <w:szCs w:val="24"/>
        </w:rPr>
        <w:tab/>
        <w:t>$ 19.406.613.719.oo.</w:t>
      </w:r>
    </w:p>
    <w:p w:rsidR="00CB1DD6" w:rsidRPr="00CB1DD6" w:rsidRDefault="00CB1DD6" w:rsidP="00CB1DD6">
      <w:pPr>
        <w:autoSpaceDE w:val="0"/>
        <w:autoSpaceDN w:val="0"/>
        <w:adjustRightInd w:val="0"/>
        <w:spacing w:after="0" w:line="240" w:lineRule="auto"/>
        <w:ind w:left="708" w:firstLine="708"/>
        <w:jc w:val="both"/>
        <w:rPr>
          <w:rFonts w:ascii="Cambria" w:hAnsi="Cambria"/>
          <w:b/>
          <w:sz w:val="24"/>
          <w:szCs w:val="24"/>
        </w:rPr>
      </w:pPr>
    </w:p>
    <w:p w:rsidR="00CB1DD6" w:rsidRPr="00CB1DD6" w:rsidRDefault="00CB1DD6" w:rsidP="00CB1DD6">
      <w:pPr>
        <w:autoSpaceDE w:val="0"/>
        <w:autoSpaceDN w:val="0"/>
        <w:adjustRightInd w:val="0"/>
        <w:spacing w:after="0" w:line="240" w:lineRule="auto"/>
        <w:ind w:left="708" w:firstLine="708"/>
        <w:jc w:val="both"/>
        <w:rPr>
          <w:rFonts w:ascii="Cambria" w:hAnsi="Cambria"/>
          <w:b/>
          <w:sz w:val="24"/>
          <w:szCs w:val="24"/>
        </w:rPr>
      </w:pPr>
      <w:r w:rsidRPr="00CB1DD6">
        <w:rPr>
          <w:rFonts w:ascii="Cambria" w:hAnsi="Cambria"/>
          <w:b/>
          <w:sz w:val="24"/>
          <w:szCs w:val="24"/>
        </w:rPr>
        <w:t>Año 2014</w:t>
      </w:r>
      <w:r w:rsidRPr="00CB1DD6">
        <w:rPr>
          <w:rFonts w:ascii="Cambria" w:hAnsi="Cambria"/>
          <w:b/>
          <w:sz w:val="24"/>
          <w:szCs w:val="24"/>
        </w:rPr>
        <w:tab/>
        <w:t>$ 19.364.286.662.oo.</w:t>
      </w:r>
    </w:p>
    <w:p w:rsidR="00CB1DD6" w:rsidRPr="00CB1DD6" w:rsidRDefault="00CB1DD6" w:rsidP="00CB1DD6">
      <w:pPr>
        <w:autoSpaceDE w:val="0"/>
        <w:autoSpaceDN w:val="0"/>
        <w:adjustRightInd w:val="0"/>
        <w:spacing w:after="0" w:line="240" w:lineRule="auto"/>
        <w:ind w:left="708" w:firstLine="708"/>
        <w:jc w:val="both"/>
        <w:rPr>
          <w:rFonts w:ascii="Cambria" w:hAnsi="Cambria"/>
          <w:b/>
          <w:sz w:val="24"/>
          <w:szCs w:val="24"/>
        </w:rPr>
      </w:pPr>
    </w:p>
    <w:p w:rsidR="00CB1DD6" w:rsidRPr="00CB1DD6" w:rsidRDefault="00CB1DD6" w:rsidP="00CB1DD6">
      <w:pPr>
        <w:autoSpaceDE w:val="0"/>
        <w:autoSpaceDN w:val="0"/>
        <w:adjustRightInd w:val="0"/>
        <w:spacing w:after="0" w:line="240" w:lineRule="auto"/>
        <w:ind w:left="708" w:firstLine="708"/>
        <w:jc w:val="both"/>
        <w:rPr>
          <w:rFonts w:ascii="Cambria" w:hAnsi="Cambria"/>
          <w:b/>
          <w:sz w:val="24"/>
          <w:szCs w:val="24"/>
        </w:rPr>
      </w:pPr>
      <w:r w:rsidRPr="00CB1DD6">
        <w:rPr>
          <w:rFonts w:ascii="Cambria" w:hAnsi="Cambria"/>
          <w:b/>
          <w:sz w:val="24"/>
          <w:szCs w:val="24"/>
        </w:rPr>
        <w:lastRenderedPageBreak/>
        <w:t>Año 2015</w:t>
      </w:r>
      <w:r w:rsidRPr="00CB1DD6">
        <w:rPr>
          <w:rFonts w:ascii="Cambria" w:hAnsi="Cambria"/>
          <w:b/>
          <w:sz w:val="24"/>
          <w:szCs w:val="24"/>
        </w:rPr>
        <w:tab/>
        <w:t>$  16.029.663.975.oo.</w:t>
      </w:r>
    </w:p>
    <w:p w:rsidR="00CB1DD6" w:rsidRPr="00CB1DD6" w:rsidRDefault="00CB1DD6" w:rsidP="00CB1DD6">
      <w:pPr>
        <w:autoSpaceDE w:val="0"/>
        <w:autoSpaceDN w:val="0"/>
        <w:adjustRightInd w:val="0"/>
        <w:spacing w:after="0" w:line="240" w:lineRule="auto"/>
        <w:ind w:left="708" w:firstLine="708"/>
        <w:jc w:val="both"/>
        <w:rPr>
          <w:rFonts w:ascii="Cambria" w:hAnsi="Cambria"/>
          <w:b/>
          <w:sz w:val="24"/>
          <w:szCs w:val="24"/>
        </w:rPr>
      </w:pPr>
    </w:p>
    <w:p w:rsidR="00CB1DD6" w:rsidRPr="00CB1DD6" w:rsidRDefault="00CB1DD6" w:rsidP="00CB1DD6">
      <w:pPr>
        <w:autoSpaceDE w:val="0"/>
        <w:autoSpaceDN w:val="0"/>
        <w:adjustRightInd w:val="0"/>
        <w:spacing w:after="0" w:line="240" w:lineRule="auto"/>
        <w:ind w:left="708" w:firstLine="708"/>
        <w:jc w:val="both"/>
        <w:rPr>
          <w:rFonts w:ascii="Cambria" w:hAnsi="Cambria"/>
          <w:b/>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ab/>
      </w:r>
      <w:r w:rsidRPr="00CB1DD6">
        <w:rPr>
          <w:rFonts w:ascii="Cambria" w:hAnsi="Cambria"/>
          <w:sz w:val="24"/>
          <w:szCs w:val="24"/>
        </w:rPr>
        <w:tab/>
      </w:r>
      <w:r w:rsidRPr="00CB1DD6">
        <w:rPr>
          <w:rFonts w:ascii="Cambria" w:hAnsi="Cambria"/>
          <w:sz w:val="24"/>
          <w:szCs w:val="24"/>
        </w:rPr>
        <w:tab/>
      </w:r>
      <w:r w:rsidRPr="00CB1DD6">
        <w:rPr>
          <w:rFonts w:ascii="Cambria" w:hAnsi="Cambria"/>
          <w:sz w:val="24"/>
          <w:szCs w:val="24"/>
        </w:rPr>
        <w:tab/>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 xml:space="preserve">Grafica No. 7 </w:t>
      </w:r>
    </w:p>
    <w:p w:rsidR="00CB1DD6" w:rsidRPr="00CB1DD6" w:rsidRDefault="006013DD" w:rsidP="00CB1DD6">
      <w:pPr>
        <w:autoSpaceDE w:val="0"/>
        <w:autoSpaceDN w:val="0"/>
        <w:adjustRightInd w:val="0"/>
        <w:spacing w:after="0" w:line="240" w:lineRule="auto"/>
        <w:ind w:left="708" w:firstLine="708"/>
        <w:jc w:val="both"/>
        <w:rPr>
          <w:rFonts w:ascii="Cambria" w:hAnsi="Cambria"/>
          <w:noProof/>
          <w:sz w:val="24"/>
          <w:szCs w:val="24"/>
          <w:lang w:val="es-CO" w:eastAsia="es-CO"/>
        </w:rPr>
      </w:pPr>
      <w:r>
        <w:rPr>
          <w:rFonts w:ascii="Cambria" w:hAnsi="Cambria"/>
          <w:noProof/>
          <w:sz w:val="24"/>
          <w:szCs w:val="24"/>
          <w:lang w:val="es-CO" w:eastAsia="es-CO"/>
        </w:rPr>
        <w:drawing>
          <wp:inline distT="0" distB="0" distL="0" distR="0">
            <wp:extent cx="4569339" cy="2740545"/>
            <wp:effectExtent l="6093" t="6090" r="6093" b="6090"/>
            <wp:docPr id="3"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B1DD6" w:rsidRPr="00CB1DD6" w:rsidRDefault="00CB1DD6" w:rsidP="00CB1DD6">
      <w:pPr>
        <w:autoSpaceDE w:val="0"/>
        <w:autoSpaceDN w:val="0"/>
        <w:adjustRightInd w:val="0"/>
        <w:spacing w:after="0" w:line="240" w:lineRule="auto"/>
        <w:ind w:left="708" w:firstLine="708"/>
        <w:jc w:val="both"/>
        <w:rPr>
          <w:rFonts w:ascii="Cambria" w:hAnsi="Cambria"/>
          <w:noProof/>
          <w:sz w:val="24"/>
          <w:szCs w:val="24"/>
          <w:lang w:val="es-CO" w:eastAsia="es-CO"/>
        </w:rPr>
      </w:pPr>
    </w:p>
    <w:p w:rsidR="00CB1DD6" w:rsidRPr="00CB1DD6" w:rsidRDefault="00CB1DD6" w:rsidP="00CB1DD6">
      <w:pPr>
        <w:autoSpaceDE w:val="0"/>
        <w:autoSpaceDN w:val="0"/>
        <w:adjustRightInd w:val="0"/>
        <w:spacing w:after="0" w:line="240" w:lineRule="auto"/>
        <w:ind w:left="708" w:firstLine="708"/>
        <w:jc w:val="both"/>
        <w:rPr>
          <w:rFonts w:ascii="Cambria" w:hAnsi="Cambria"/>
          <w:noProof/>
          <w:sz w:val="24"/>
          <w:szCs w:val="24"/>
          <w:lang w:val="es-CO" w:eastAsia="es-CO"/>
        </w:rPr>
      </w:pPr>
    </w:p>
    <w:p w:rsidR="00CB1DD6" w:rsidRPr="00CB1DD6" w:rsidRDefault="00CB1DD6" w:rsidP="00CB1DD6">
      <w:pPr>
        <w:autoSpaceDE w:val="0"/>
        <w:autoSpaceDN w:val="0"/>
        <w:adjustRightInd w:val="0"/>
        <w:spacing w:after="0" w:line="240" w:lineRule="auto"/>
        <w:ind w:left="708" w:firstLine="708"/>
        <w:jc w:val="both"/>
        <w:rPr>
          <w:rFonts w:ascii="Cambria" w:hAnsi="Cambria"/>
          <w:b/>
          <w:sz w:val="24"/>
          <w:szCs w:val="24"/>
        </w:rPr>
      </w:pPr>
      <w:r w:rsidRPr="00CB1DD6">
        <w:rPr>
          <w:rFonts w:ascii="Cambria" w:hAnsi="Cambria"/>
          <w:noProof/>
          <w:sz w:val="24"/>
          <w:szCs w:val="24"/>
        </w:rPr>
        <w:pict>
          <v:shapetype id="_x0000_t202" coordsize="21600,21600" o:spt="202" path="m,l,21600r21600,l21600,xe">
            <v:stroke joinstyle="miter"/>
            <v:path gradientshapeok="t" o:connecttype="rect"/>
          </v:shapetype>
          <v:shape id="Cuadro de texto 2" o:spid="_x0000_s1117" type="#_x0000_t202" style="position:absolute;left:0;text-align:left;margin-left:67.95pt;margin-top:2.75pt;width:351pt;height:21.85pt;z-index:25167564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" stroked="f">
            <v:textbox style="mso-next-textbox:#Cuadro de texto 2;mso-fit-shape-to-text:t">
              <w:txbxContent>
                <w:p w:rsidR="00CB1DD6" w:rsidRPr="00341330" w:rsidRDefault="00CB1DD6" w:rsidP="00CB1DD6">
                  <w:pPr>
                    <w:autoSpaceDE w:val="0"/>
                    <w:autoSpaceDN w:val="0"/>
                    <w:adjustRightInd w:val="0"/>
                    <w:spacing w:after="0" w:line="240" w:lineRule="auto"/>
                    <w:jc w:val="center"/>
                    <w:rPr>
                      <w:b/>
                    </w:rPr>
                  </w:pPr>
                  <w:r>
                    <w:rPr>
                      <w:b/>
                      <w:sz w:val="24"/>
                      <w:szCs w:val="24"/>
                    </w:rPr>
                    <w:t xml:space="preserve">Total Plan de Desarrollo: </w:t>
                  </w:r>
                  <w:r w:rsidRPr="003479A5">
                    <w:rPr>
                      <w:b/>
                      <w:sz w:val="24"/>
                      <w:szCs w:val="24"/>
                    </w:rPr>
                    <w:t xml:space="preserve">$ </w:t>
                  </w:r>
                  <w:r w:rsidRPr="00341330">
                    <w:rPr>
                      <w:b/>
                    </w:rPr>
                    <w:t>6</w:t>
                  </w:r>
                  <w:r>
                    <w:rPr>
                      <w:b/>
                    </w:rPr>
                    <w:t>3</w:t>
                  </w:r>
                  <w:r w:rsidRPr="00341330">
                    <w:rPr>
                      <w:b/>
                    </w:rPr>
                    <w:t>.</w:t>
                  </w:r>
                  <w:r>
                    <w:rPr>
                      <w:b/>
                    </w:rPr>
                    <w:t>096</w:t>
                  </w:r>
                  <w:r w:rsidRPr="00341330">
                    <w:rPr>
                      <w:b/>
                    </w:rPr>
                    <w:t>.</w:t>
                  </w:r>
                  <w:r>
                    <w:rPr>
                      <w:b/>
                    </w:rPr>
                    <w:t>388</w:t>
                  </w:r>
                  <w:r w:rsidRPr="00341330">
                    <w:rPr>
                      <w:b/>
                    </w:rPr>
                    <w:t>.</w:t>
                  </w:r>
                  <w:r>
                    <w:rPr>
                      <w:b/>
                    </w:rPr>
                    <w:t>073</w:t>
                  </w:r>
                  <w:r w:rsidRPr="00341330">
                    <w:rPr>
                      <w:b/>
                      <w:sz w:val="24"/>
                      <w:szCs w:val="24"/>
                    </w:rPr>
                    <w:t>.oo.</w:t>
                  </w:r>
                </w:p>
              </w:txbxContent>
            </v:textbox>
          </v:shape>
        </w:pict>
      </w:r>
    </w:p>
    <w:p w:rsidR="00CB1DD6" w:rsidRPr="00CB1DD6" w:rsidRDefault="00CB1DD6" w:rsidP="00CB1DD6">
      <w:pPr>
        <w:autoSpaceDE w:val="0"/>
        <w:autoSpaceDN w:val="0"/>
        <w:adjustRightInd w:val="0"/>
        <w:spacing w:after="0" w:line="240" w:lineRule="auto"/>
        <w:jc w:val="both"/>
        <w:rPr>
          <w:rFonts w:ascii="Cambria" w:hAnsi="Cambria"/>
          <w:b/>
          <w:sz w:val="24"/>
          <w:szCs w:val="24"/>
        </w:rPr>
      </w:pPr>
    </w:p>
    <w:p w:rsidR="00CB1DD6" w:rsidRPr="00CB1DD6" w:rsidRDefault="00CB1DD6" w:rsidP="00CB1DD6">
      <w:pPr>
        <w:autoSpaceDE w:val="0"/>
        <w:autoSpaceDN w:val="0"/>
        <w:adjustRightInd w:val="0"/>
        <w:spacing w:after="0" w:line="240" w:lineRule="auto"/>
        <w:jc w:val="both"/>
        <w:rPr>
          <w:rFonts w:ascii="Cambria" w:hAnsi="Cambria"/>
          <w:b/>
          <w:sz w:val="24"/>
          <w:szCs w:val="24"/>
        </w:rPr>
      </w:pPr>
    </w:p>
    <w:p w:rsidR="00CB1DD6" w:rsidRPr="00CB1DD6" w:rsidRDefault="00CB1DD6" w:rsidP="00CB1DD6">
      <w:pPr>
        <w:autoSpaceDE w:val="0"/>
        <w:autoSpaceDN w:val="0"/>
        <w:adjustRightInd w:val="0"/>
        <w:spacing w:after="0" w:line="240" w:lineRule="auto"/>
        <w:jc w:val="both"/>
        <w:rPr>
          <w:rFonts w:ascii="Cambria" w:hAnsi="Cambria"/>
          <w:b/>
          <w:sz w:val="24"/>
          <w:szCs w:val="24"/>
        </w:rPr>
      </w:pPr>
    </w:p>
    <w:p w:rsidR="00CB1DD6" w:rsidRPr="00CB1DD6" w:rsidRDefault="00CB1DD6" w:rsidP="00CB1DD6">
      <w:pPr>
        <w:autoSpaceDE w:val="0"/>
        <w:autoSpaceDN w:val="0"/>
        <w:adjustRightInd w:val="0"/>
        <w:spacing w:after="0" w:line="240" w:lineRule="auto"/>
        <w:jc w:val="both"/>
        <w:rPr>
          <w:rFonts w:ascii="Cambria" w:hAnsi="Cambria"/>
          <w:b/>
          <w:sz w:val="24"/>
          <w:szCs w:val="24"/>
        </w:rPr>
      </w:pPr>
      <w:r w:rsidRPr="00CB1DD6">
        <w:rPr>
          <w:rFonts w:ascii="Cambria" w:hAnsi="Cambria"/>
          <w:sz w:val="24"/>
          <w:szCs w:val="24"/>
        </w:rPr>
        <w:t>La primer vigencia, año 2012, es la de mas baja Inversión, ya que se entra en un proceso de adaptación, y la escases de tiempo de gestionar recursos ya que la ley prevé, (recorta) cinco meses en la Formulación y Aprobación del Plan de Desarrollo. “31 mayo 2012”, sin embargo los recursos proyectados para ejecutar son bastante elevados, comparados con las vigencias anteriores.</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 xml:space="preserve">Así mismo el año 2013 previene el monto más alto para invertir recursos, lo que vaticina la gran gestión mancomunada de recursos financieros, humanos y </w:t>
      </w:r>
      <w:r w:rsidRPr="00CB1DD6">
        <w:rPr>
          <w:rFonts w:ascii="Cambria" w:hAnsi="Cambria"/>
          <w:sz w:val="24"/>
          <w:szCs w:val="24"/>
        </w:rPr>
        <w:lastRenderedPageBreak/>
        <w:t>socioeconómicos, que se deben adelantar entre la administración central y el consejo municipal.</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i/>
          <w:sz w:val="24"/>
          <w:szCs w:val="24"/>
        </w:rPr>
      </w:pPr>
      <w:r w:rsidRPr="00CB1DD6">
        <w:rPr>
          <w:rFonts w:ascii="Cambria" w:hAnsi="Cambria"/>
          <w:sz w:val="24"/>
          <w:szCs w:val="24"/>
        </w:rPr>
        <w:t xml:space="preserve">El tercer año no difiere demasiado del segundo año, pero se reduce un tanto, pero el proceso de gestión de recursos, no ha de reducirse, al cabo que el ultimo año se proyecta casi un promedio entre al año 2012 y año 2014, punto que no deja bajar la guardia en la gestión de recursos de inversión, y cumplir al año 2015 con el compromiso adquirido con el </w:t>
      </w:r>
      <w:r w:rsidRPr="00CB1DD6">
        <w:rPr>
          <w:rFonts w:ascii="Cambria" w:hAnsi="Cambria"/>
          <w:i/>
          <w:sz w:val="24"/>
          <w:szCs w:val="24"/>
        </w:rPr>
        <w:t>PUEBLO DE TOCA.</w:t>
      </w:r>
    </w:p>
    <w:p w:rsidR="00CB1DD6" w:rsidRPr="00CB1DD6" w:rsidRDefault="00CB1DD6" w:rsidP="00CB1DD6">
      <w:pPr>
        <w:autoSpaceDE w:val="0"/>
        <w:autoSpaceDN w:val="0"/>
        <w:adjustRightInd w:val="0"/>
        <w:spacing w:after="0" w:line="240" w:lineRule="auto"/>
        <w:jc w:val="both"/>
        <w:rPr>
          <w:rFonts w:ascii="Cambria" w:hAnsi="Cambria"/>
          <w:i/>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De acuerdo al manejo por ejes estratégicos durante el cuatrienio los presupuestos de inversión se manejan:</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i/>
          <w:sz w:val="24"/>
          <w:szCs w:val="24"/>
        </w:rPr>
      </w:pPr>
      <w:r w:rsidRPr="00CB1DD6">
        <w:rPr>
          <w:rFonts w:ascii="Cambria" w:hAnsi="Cambria"/>
          <w:i/>
          <w:sz w:val="24"/>
          <w:szCs w:val="24"/>
        </w:rPr>
        <w:t>Por La Integración E Inclusión Social:</w:t>
      </w:r>
      <w:r>
        <w:rPr>
          <w:rFonts w:ascii="Cambria" w:hAnsi="Cambria"/>
          <w:i/>
          <w:sz w:val="24"/>
          <w:szCs w:val="24"/>
        </w:rPr>
        <w:tab/>
      </w:r>
      <w:r>
        <w:rPr>
          <w:rFonts w:ascii="Cambria" w:hAnsi="Cambria"/>
          <w:i/>
          <w:sz w:val="24"/>
          <w:szCs w:val="24"/>
        </w:rPr>
        <w:tab/>
        <w:t xml:space="preserve">              </w:t>
      </w:r>
      <w:r w:rsidRPr="00CB1DD6">
        <w:rPr>
          <w:rFonts w:ascii="Cambria" w:hAnsi="Cambria"/>
          <w:i/>
          <w:sz w:val="24"/>
          <w:szCs w:val="24"/>
        </w:rPr>
        <w:t xml:space="preserve">$   </w:t>
      </w:r>
      <w:r w:rsidRPr="00CB1DD6">
        <w:rPr>
          <w:rFonts w:ascii="Cambria" w:hAnsi="Cambria"/>
          <w:b/>
          <w:i/>
          <w:sz w:val="24"/>
          <w:szCs w:val="24"/>
        </w:rPr>
        <w:t>35</w:t>
      </w:r>
      <w:r w:rsidRPr="00CB1DD6">
        <w:rPr>
          <w:rFonts w:ascii="Cambria" w:eastAsia="Times New Roman" w:hAnsi="Cambria" w:cs="Calibri"/>
          <w:b/>
          <w:bCs/>
          <w:sz w:val="24"/>
          <w:szCs w:val="24"/>
          <w:lang w:val="es-CO" w:eastAsia="es-CO"/>
        </w:rPr>
        <w:t>.680.742.566</w:t>
      </w:r>
      <w:r w:rsidRPr="00CB1DD6">
        <w:rPr>
          <w:rFonts w:ascii="Cambria" w:eastAsia="Times New Roman" w:hAnsi="Cambria" w:cs="Calibri"/>
          <w:b/>
          <w:bCs/>
          <w:sz w:val="24"/>
          <w:szCs w:val="24"/>
          <w:lang w:val="es-CO" w:eastAsia="es-CO"/>
        </w:rPr>
        <w:tab/>
      </w:r>
      <w:r>
        <w:rPr>
          <w:rFonts w:ascii="Cambria" w:eastAsia="Times New Roman" w:hAnsi="Cambria" w:cs="Calibri"/>
          <w:b/>
          <w:bCs/>
          <w:sz w:val="24"/>
          <w:szCs w:val="24"/>
          <w:lang w:val="es-CO" w:eastAsia="es-CO"/>
        </w:rPr>
        <w:t xml:space="preserve">    </w:t>
      </w:r>
      <w:r w:rsidRPr="00CB1DD6">
        <w:rPr>
          <w:rFonts w:ascii="Cambria" w:eastAsia="Times New Roman" w:hAnsi="Cambria" w:cs="Calibri"/>
          <w:b/>
          <w:bCs/>
          <w:sz w:val="24"/>
          <w:szCs w:val="24"/>
          <w:lang w:val="es-CO" w:eastAsia="es-CO"/>
        </w:rPr>
        <w:t>57 %</w:t>
      </w:r>
    </w:p>
    <w:p w:rsidR="00CB1DD6" w:rsidRPr="00CB1DD6" w:rsidRDefault="00CB1DD6" w:rsidP="00CB1DD6">
      <w:pPr>
        <w:autoSpaceDE w:val="0"/>
        <w:autoSpaceDN w:val="0"/>
        <w:adjustRightInd w:val="0"/>
        <w:spacing w:after="0" w:line="240" w:lineRule="auto"/>
        <w:jc w:val="both"/>
        <w:rPr>
          <w:rFonts w:ascii="Cambria" w:hAnsi="Cambria"/>
          <w:i/>
          <w:sz w:val="24"/>
          <w:szCs w:val="24"/>
        </w:rPr>
      </w:pPr>
      <w:r w:rsidRPr="00CB1DD6">
        <w:rPr>
          <w:rFonts w:ascii="Cambria" w:hAnsi="Cambria"/>
          <w:i/>
          <w:sz w:val="24"/>
          <w:szCs w:val="24"/>
        </w:rPr>
        <w:t>Por La Reconstrucción De Un Buen Gobierno:</w:t>
      </w:r>
      <w:r w:rsidRPr="00CB1DD6">
        <w:rPr>
          <w:rFonts w:ascii="Cambria" w:hAnsi="Cambria"/>
          <w:i/>
          <w:sz w:val="24"/>
          <w:szCs w:val="24"/>
        </w:rPr>
        <w:tab/>
      </w:r>
      <w:r w:rsidRPr="00CB1DD6">
        <w:rPr>
          <w:rFonts w:ascii="Cambria" w:hAnsi="Cambria"/>
          <w:i/>
          <w:sz w:val="24"/>
          <w:szCs w:val="24"/>
        </w:rPr>
        <w:tab/>
        <w:t xml:space="preserve">$     </w:t>
      </w:r>
      <w:r w:rsidRPr="00CB1DD6">
        <w:rPr>
          <w:rFonts w:ascii="Cambria" w:hAnsi="Cambria"/>
          <w:b/>
          <w:i/>
          <w:sz w:val="24"/>
          <w:szCs w:val="24"/>
        </w:rPr>
        <w:t>3.411.938.422</w:t>
      </w:r>
      <w:r w:rsidRPr="00CB1DD6">
        <w:rPr>
          <w:rFonts w:ascii="Cambria" w:eastAsia="Times New Roman" w:hAnsi="Cambria" w:cs="Calibri"/>
          <w:b/>
          <w:bCs/>
          <w:sz w:val="24"/>
          <w:szCs w:val="24"/>
          <w:lang w:val="es-CO" w:eastAsia="es-CO"/>
        </w:rPr>
        <w:tab/>
        <w:t xml:space="preserve">  </w:t>
      </w:r>
      <w:r>
        <w:rPr>
          <w:rFonts w:ascii="Cambria" w:eastAsia="Times New Roman" w:hAnsi="Cambria" w:cs="Calibri"/>
          <w:b/>
          <w:bCs/>
          <w:sz w:val="24"/>
          <w:szCs w:val="24"/>
          <w:lang w:val="es-CO" w:eastAsia="es-CO"/>
        </w:rPr>
        <w:t xml:space="preserve">  </w:t>
      </w:r>
      <w:r w:rsidRPr="00CB1DD6">
        <w:rPr>
          <w:rFonts w:ascii="Cambria" w:eastAsia="Times New Roman" w:hAnsi="Cambria" w:cs="Calibri"/>
          <w:b/>
          <w:bCs/>
          <w:sz w:val="24"/>
          <w:szCs w:val="24"/>
          <w:lang w:val="es-CO" w:eastAsia="es-CO"/>
        </w:rPr>
        <w:t>5 %</w:t>
      </w:r>
    </w:p>
    <w:p w:rsidR="00CB1DD6" w:rsidRPr="00CB1DD6" w:rsidRDefault="00CB1DD6" w:rsidP="00CB1DD6">
      <w:pPr>
        <w:autoSpaceDE w:val="0"/>
        <w:autoSpaceDN w:val="0"/>
        <w:adjustRightInd w:val="0"/>
        <w:spacing w:after="0" w:line="240" w:lineRule="auto"/>
        <w:jc w:val="both"/>
        <w:rPr>
          <w:rFonts w:ascii="Cambria" w:hAnsi="Cambria"/>
          <w:i/>
          <w:sz w:val="24"/>
          <w:szCs w:val="24"/>
        </w:rPr>
      </w:pPr>
      <w:r w:rsidRPr="00CB1DD6">
        <w:rPr>
          <w:rFonts w:ascii="Cambria" w:hAnsi="Cambria"/>
          <w:i/>
          <w:sz w:val="24"/>
          <w:szCs w:val="24"/>
        </w:rPr>
        <w:t>Por El Desarrollo  Y Crecimiento Económico Del Pueblo:</w:t>
      </w:r>
      <w:r w:rsidRPr="00CB1DD6">
        <w:rPr>
          <w:rFonts w:ascii="Cambria" w:hAnsi="Cambria"/>
          <w:i/>
          <w:sz w:val="24"/>
          <w:szCs w:val="24"/>
        </w:rPr>
        <w:tab/>
        <w:t xml:space="preserve">$   </w:t>
      </w:r>
      <w:r w:rsidRPr="00CB1DD6">
        <w:rPr>
          <w:rFonts w:ascii="Cambria" w:eastAsia="Times New Roman" w:hAnsi="Cambria" w:cs="Calibri"/>
          <w:b/>
          <w:bCs/>
          <w:sz w:val="24"/>
          <w:szCs w:val="24"/>
          <w:lang w:val="es-CO" w:eastAsia="es-CO"/>
        </w:rPr>
        <w:t>24.003.657.085</w:t>
      </w:r>
      <w:r w:rsidRPr="00CB1DD6">
        <w:rPr>
          <w:rFonts w:ascii="Cambria" w:eastAsia="Times New Roman" w:hAnsi="Cambria" w:cs="Calibri"/>
          <w:b/>
          <w:bCs/>
          <w:sz w:val="24"/>
          <w:szCs w:val="24"/>
          <w:lang w:val="es-CO" w:eastAsia="es-CO"/>
        </w:rPr>
        <w:tab/>
      </w:r>
      <w:r>
        <w:rPr>
          <w:rFonts w:ascii="Cambria" w:eastAsia="Times New Roman" w:hAnsi="Cambria" w:cs="Calibri"/>
          <w:b/>
          <w:bCs/>
          <w:sz w:val="24"/>
          <w:szCs w:val="24"/>
          <w:lang w:val="es-CO" w:eastAsia="es-CO"/>
        </w:rPr>
        <w:t xml:space="preserve">   </w:t>
      </w:r>
      <w:r w:rsidRPr="00CB1DD6">
        <w:rPr>
          <w:rFonts w:ascii="Cambria" w:eastAsia="Times New Roman" w:hAnsi="Cambria" w:cs="Calibri"/>
          <w:b/>
          <w:bCs/>
          <w:sz w:val="24"/>
          <w:szCs w:val="24"/>
          <w:lang w:val="es-CO" w:eastAsia="es-CO"/>
        </w:rPr>
        <w:t>38 %</w:t>
      </w: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 xml:space="preserve">                       </w:t>
      </w: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Grafico No. 8</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noProof/>
          <w:sz w:val="24"/>
          <w:szCs w:val="24"/>
          <w:lang w:val="es-CO" w:eastAsia="es-CO"/>
        </w:rPr>
        <w:t xml:space="preserve">   </w:t>
      </w:r>
      <w:r w:rsidRPr="00CB1DD6">
        <w:rPr>
          <w:rFonts w:ascii="Cambria" w:hAnsi="Cambria"/>
          <w:noProof/>
          <w:sz w:val="24"/>
          <w:szCs w:val="24"/>
          <w:lang w:val="es-CO" w:eastAsia="es-CO"/>
        </w:rPr>
        <w:tab/>
      </w:r>
      <w:r w:rsidR="006013DD">
        <w:rPr>
          <w:rFonts w:ascii="Cambria" w:hAnsi="Cambria"/>
          <w:noProof/>
          <w:sz w:val="24"/>
          <w:szCs w:val="24"/>
          <w:lang w:val="es-CO" w:eastAsia="es-CO"/>
        </w:rPr>
        <w:drawing>
          <wp:inline distT="0" distB="0" distL="0" distR="0">
            <wp:extent cx="4569339" cy="2740545"/>
            <wp:effectExtent l="6093" t="6090" r="6093" b="6090"/>
            <wp:docPr id="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 xml:space="preserve">La mayor inversión en el cuatrienio, se adelantara en el desarrollo social de la población, apoyando a la reconstrucción de tejido social y haciendo un gobierno más humano, seguido de la inversión al desarrollo económico, para así reconstruir nuestro </w:t>
      </w:r>
      <w:r w:rsidRPr="00CB1DD6">
        <w:rPr>
          <w:rFonts w:ascii="Cambria" w:hAnsi="Cambria"/>
          <w:sz w:val="24"/>
          <w:szCs w:val="24"/>
        </w:rPr>
        <w:lastRenderedPageBreak/>
        <w:t>territorio, para hacerlo más competitivo y que sea modelo de desarrollo, tanto para el Departamento como para el País.</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La inversión un tanto menor pero de mayor relevancia es el aporte al eje de desarrollo económico, ya que en nuestros conciudadanos, cualquier peso utilizado en su beneficio, no se toma como un gasto sino una inversión que redundara a futuro, en el crecimiento económico de nuestra región.</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La inversión en capital humano (social) no debe de aislarse de la parte de capital financiero, ya que los dos van paralelos al desarrollo de una región sin descuidar las directrices que debe de adelantar el estado, de alguna manera debe de incidir en si injerencia oculta pero efectiva.</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r w:rsidRPr="00CB1DD6">
        <w:rPr>
          <w:rFonts w:ascii="Cambria" w:hAnsi="Cambria"/>
          <w:sz w:val="24"/>
          <w:szCs w:val="24"/>
        </w:rPr>
        <w:t xml:space="preserve">Y por ultimo una inversión aunque mínima no se debe olvidar puesto que la institucionalidad del municipio y el gobierno se deben mantener inermes para poder equilibrar y mantener la soberanía del estado y la sociedad. </w:t>
      </w: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CB1DD6" w:rsidRPr="00CB1DD6" w:rsidRDefault="00CB1DD6" w:rsidP="00CB1DD6">
      <w:pPr>
        <w:autoSpaceDE w:val="0"/>
        <w:autoSpaceDN w:val="0"/>
        <w:adjustRightInd w:val="0"/>
        <w:spacing w:after="0" w:line="240" w:lineRule="auto"/>
        <w:jc w:val="both"/>
        <w:rPr>
          <w:rFonts w:ascii="Cambria" w:hAnsi="Cambria"/>
          <w:sz w:val="24"/>
          <w:szCs w:val="24"/>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Default="0015045A" w:rsidP="0015045A">
      <w:pPr>
        <w:autoSpaceDE w:val="0"/>
        <w:autoSpaceDN w:val="0"/>
        <w:adjustRightInd w:val="0"/>
        <w:spacing w:after="0" w:line="240" w:lineRule="auto"/>
        <w:jc w:val="both"/>
        <w:rPr>
          <w:rFonts w:ascii="Cambria" w:hAnsi="Cambria"/>
        </w:rPr>
      </w:pPr>
    </w:p>
    <w:p w:rsidR="0015045A" w:rsidRPr="00712655" w:rsidRDefault="0015045A" w:rsidP="0015045A">
      <w:pPr>
        <w:ind w:left="540"/>
        <w:jc w:val="center"/>
        <w:rPr>
          <w:rFonts w:ascii="Cambria" w:hAnsi="Cambria"/>
          <w:b/>
          <w:sz w:val="32"/>
          <w:szCs w:val="32"/>
        </w:rPr>
      </w:pPr>
      <w:r w:rsidRPr="0015045A">
        <w:rPr>
          <w:rFonts w:ascii="Cambria" w:hAnsi="Cambria"/>
          <w:b/>
          <w:sz w:val="23"/>
          <w:szCs w:val="23"/>
        </w:rPr>
        <w:lastRenderedPageBreak/>
        <w:t>6</w:t>
      </w:r>
      <w:r w:rsidRPr="00712655">
        <w:rPr>
          <w:rFonts w:ascii="Cambria" w:hAnsi="Cambria"/>
          <w:b/>
          <w:sz w:val="32"/>
          <w:szCs w:val="32"/>
        </w:rPr>
        <w:t>. MECANISMOS DE EJECUCION DEL PLAN</w:t>
      </w:r>
    </w:p>
    <w:p w:rsidR="0015045A" w:rsidRPr="0015045A" w:rsidRDefault="0015045A" w:rsidP="0015045A">
      <w:pPr>
        <w:rPr>
          <w:rFonts w:ascii="Cambria" w:hAnsi="Cambria"/>
          <w:b/>
          <w:sz w:val="23"/>
          <w:szCs w:val="23"/>
        </w:rPr>
      </w:pPr>
    </w:p>
    <w:p w:rsidR="0015045A" w:rsidRPr="0015045A" w:rsidRDefault="0015045A" w:rsidP="0015045A">
      <w:pPr>
        <w:jc w:val="both"/>
        <w:rPr>
          <w:rFonts w:ascii="Cambria" w:hAnsi="Cambria" w:cs="Calibri"/>
          <w:sz w:val="24"/>
          <w:szCs w:val="24"/>
        </w:rPr>
      </w:pPr>
      <w:r w:rsidRPr="0015045A">
        <w:rPr>
          <w:rFonts w:ascii="Cambria" w:hAnsi="Cambria" w:cs="Calibri"/>
          <w:b/>
          <w:sz w:val="24"/>
          <w:szCs w:val="24"/>
        </w:rPr>
        <w:t xml:space="preserve">ARTICULO CUARTO: Prelación legal del Plan. </w:t>
      </w:r>
      <w:r w:rsidRPr="0015045A">
        <w:rPr>
          <w:rFonts w:ascii="Cambria" w:hAnsi="Cambria" w:cs="Calibri"/>
          <w:sz w:val="24"/>
          <w:szCs w:val="24"/>
        </w:rPr>
        <w:t>De conformidad con el artículo 313</w:t>
      </w:r>
      <w:r w:rsidRPr="0015045A">
        <w:rPr>
          <w:rFonts w:ascii="Cambria" w:hAnsi="Cambria" w:cs="Calibri"/>
          <w:color w:val="FF0000"/>
          <w:sz w:val="24"/>
          <w:szCs w:val="24"/>
        </w:rPr>
        <w:t xml:space="preserve"> </w:t>
      </w:r>
      <w:r w:rsidRPr="0015045A">
        <w:rPr>
          <w:rFonts w:ascii="Cambria" w:hAnsi="Cambria" w:cs="Calibri"/>
          <w:sz w:val="24"/>
          <w:szCs w:val="24"/>
        </w:rPr>
        <w:t>de la Constitución Política</w:t>
      </w:r>
      <w:r w:rsidRPr="0015045A">
        <w:rPr>
          <w:rFonts w:ascii="Cambria" w:hAnsi="Cambria" w:cs="Calibri"/>
          <w:b/>
          <w:sz w:val="24"/>
          <w:szCs w:val="24"/>
        </w:rPr>
        <w:t xml:space="preserve"> </w:t>
      </w:r>
      <w:r w:rsidRPr="0015045A">
        <w:rPr>
          <w:rFonts w:ascii="Cambria" w:hAnsi="Cambria" w:cs="Calibri"/>
          <w:sz w:val="24"/>
          <w:szCs w:val="24"/>
        </w:rPr>
        <w:t>y los Capítulos VII y  X de la ley 152 de 1994;  el presente acuerdo que contiene el Plan de Desarrollo del Municipio de Toca- Departamento de Boyacá “Por la Integración, La Reconstrucción y el Desarrollo de Toca”, tendrá prelación sobre los demás acuerdos.</w:t>
      </w:r>
    </w:p>
    <w:p w:rsidR="0015045A" w:rsidRPr="0015045A" w:rsidRDefault="0015045A" w:rsidP="0015045A">
      <w:pPr>
        <w:jc w:val="both"/>
        <w:rPr>
          <w:rFonts w:ascii="Cambria" w:hAnsi="Cambria" w:cs="Calibri"/>
          <w:sz w:val="24"/>
          <w:szCs w:val="24"/>
        </w:rPr>
      </w:pPr>
      <w:r w:rsidRPr="0015045A">
        <w:rPr>
          <w:rFonts w:ascii="Cambria" w:hAnsi="Cambria" w:cs="Calibri"/>
          <w:b/>
          <w:sz w:val="24"/>
          <w:szCs w:val="24"/>
        </w:rPr>
        <w:t xml:space="preserve">ARTÍCULO QUINTO: Proyectos Prioritarios: </w:t>
      </w:r>
      <w:r w:rsidRPr="0015045A">
        <w:rPr>
          <w:rFonts w:ascii="Cambria" w:hAnsi="Cambria" w:cs="Calibri"/>
          <w:sz w:val="24"/>
          <w:szCs w:val="24"/>
        </w:rPr>
        <w:t xml:space="preserve">Todos los proyectos de inversión que se ejecuten por medio de los presupuestos de cada una de las vigencias fiscales se determina como prioritarios para la ejecución del presente Plan de Desarrollo. </w:t>
      </w:r>
    </w:p>
    <w:p w:rsidR="0015045A" w:rsidRPr="0015045A" w:rsidRDefault="0015045A" w:rsidP="0015045A">
      <w:pPr>
        <w:jc w:val="both"/>
        <w:rPr>
          <w:rFonts w:ascii="Cambria" w:hAnsi="Cambria" w:cs="Calibri"/>
          <w:b/>
          <w:sz w:val="24"/>
          <w:szCs w:val="24"/>
        </w:rPr>
      </w:pPr>
      <w:r w:rsidRPr="0015045A">
        <w:rPr>
          <w:rFonts w:ascii="Cambria" w:hAnsi="Cambria" w:cs="Calibri"/>
          <w:b/>
          <w:sz w:val="24"/>
          <w:szCs w:val="24"/>
        </w:rPr>
        <w:t xml:space="preserve">ARTICULO SEXTO: Seguimiento y Evaluación del Plan de Desarrollo. </w:t>
      </w:r>
      <w:r w:rsidRPr="0015045A">
        <w:rPr>
          <w:rFonts w:ascii="Cambria" w:hAnsi="Cambria" w:cs="Calibri"/>
          <w:sz w:val="24"/>
          <w:szCs w:val="24"/>
        </w:rPr>
        <w:t>Para dar continuidad al proceso de planeación de conformidad con el literal (j) Artículo 3 de la Ley 152 de 1994, El Gobierno Municipal formulará el Plan Indicativo si a ello hubiere lugar e implementará según las directrices vigentes.  Igualmente para efectos de seguimiento del presente Plan de Desarrollo, el gobierno Municipal apoyará al Consejo Municipal de Planeación para facilitar los medios o espacios de participación ciudadana, en el seguimiento del presente Plan de Desarrollo</w:t>
      </w:r>
    </w:p>
    <w:p w:rsidR="0015045A" w:rsidRPr="0015045A" w:rsidRDefault="0015045A" w:rsidP="0015045A">
      <w:pPr>
        <w:jc w:val="both"/>
        <w:rPr>
          <w:rFonts w:ascii="Cambria" w:hAnsi="Cambria" w:cs="Calibri"/>
          <w:sz w:val="24"/>
          <w:szCs w:val="24"/>
        </w:rPr>
      </w:pPr>
      <w:r w:rsidRPr="0015045A">
        <w:rPr>
          <w:rFonts w:ascii="Cambria" w:hAnsi="Cambria" w:cs="Calibri"/>
          <w:b/>
          <w:sz w:val="24"/>
          <w:szCs w:val="24"/>
        </w:rPr>
        <w:t xml:space="preserve">ARTÍCULO SEPTIMO: </w:t>
      </w:r>
      <w:r w:rsidRPr="0015045A">
        <w:rPr>
          <w:rFonts w:ascii="Cambria" w:hAnsi="Cambria" w:cs="Calibri"/>
          <w:sz w:val="24"/>
          <w:szCs w:val="24"/>
        </w:rPr>
        <w:t>El Alcalde realizará la armonización del presente Plan de Desarrollo “Por la Integración, La Reconstrucción y el Desarrollo de Toca” con el Presupuesto de la vigencia 2012. Todas las obligaciones presupuestales asumidas por la Administración Municipal ejecutadas durante la formulación y aprobación del presente Plan de Desarrollo quedan incluidas en la armonización con el Presupuesto de la vigencia 2012.</w:t>
      </w:r>
    </w:p>
    <w:p w:rsidR="00AD775A" w:rsidRPr="00AD775A" w:rsidRDefault="00AD775A" w:rsidP="00AD775A">
      <w:pPr>
        <w:jc w:val="both"/>
        <w:rPr>
          <w:rFonts w:ascii="Cambria" w:hAnsi="Cambria" w:cs="Arial"/>
          <w:sz w:val="24"/>
          <w:szCs w:val="24"/>
        </w:rPr>
      </w:pPr>
      <w:r w:rsidRPr="00AD775A">
        <w:rPr>
          <w:rFonts w:ascii="Cambria" w:hAnsi="Cambria" w:cs="Arial"/>
          <w:bCs/>
          <w:sz w:val="24"/>
          <w:szCs w:val="24"/>
        </w:rPr>
        <w:t>Dada en el mun</w:t>
      </w:r>
      <w:r>
        <w:rPr>
          <w:rFonts w:ascii="Cambria" w:hAnsi="Cambria" w:cs="Arial"/>
          <w:bCs/>
          <w:sz w:val="24"/>
          <w:szCs w:val="24"/>
        </w:rPr>
        <w:t xml:space="preserve">icipio de Toca a los  treinta </w:t>
      </w:r>
      <w:r w:rsidRPr="00AD775A">
        <w:rPr>
          <w:rFonts w:ascii="Cambria" w:hAnsi="Cambria" w:cs="Arial"/>
          <w:bCs/>
          <w:sz w:val="24"/>
          <w:szCs w:val="24"/>
        </w:rPr>
        <w:t xml:space="preserve"> (</w:t>
      </w:r>
      <w:r>
        <w:rPr>
          <w:rFonts w:ascii="Cambria" w:hAnsi="Cambria" w:cs="Arial"/>
          <w:bCs/>
          <w:sz w:val="24"/>
          <w:szCs w:val="24"/>
        </w:rPr>
        <w:t>30</w:t>
      </w:r>
      <w:r w:rsidRPr="00AD775A">
        <w:rPr>
          <w:rFonts w:ascii="Cambria" w:hAnsi="Cambria" w:cs="Arial"/>
          <w:bCs/>
          <w:sz w:val="24"/>
          <w:szCs w:val="24"/>
        </w:rPr>
        <w:t>) días del mes de mayo de  dos mil doce 2012</w:t>
      </w:r>
      <w:r w:rsidR="00A10858">
        <w:rPr>
          <w:rFonts w:ascii="Cambria" w:hAnsi="Cambria" w:cs="Arial"/>
          <w:bCs/>
          <w:sz w:val="24"/>
          <w:szCs w:val="24"/>
        </w:rPr>
        <w:t>.</w:t>
      </w:r>
      <w:r w:rsidRPr="00AD775A">
        <w:rPr>
          <w:rFonts w:ascii="Cambria" w:hAnsi="Cambria" w:cs="Arial"/>
          <w:bCs/>
          <w:sz w:val="24"/>
          <w:szCs w:val="24"/>
        </w:rPr>
        <w:t xml:space="preserve"> </w:t>
      </w:r>
    </w:p>
    <w:p w:rsidR="00AD775A" w:rsidRPr="00AD775A" w:rsidRDefault="00AD775A" w:rsidP="00AD775A">
      <w:pPr>
        <w:jc w:val="both"/>
        <w:rPr>
          <w:rFonts w:ascii="Cambria" w:hAnsi="Cambria" w:cs="Arial"/>
          <w:sz w:val="24"/>
          <w:szCs w:val="24"/>
        </w:rPr>
      </w:pPr>
    </w:p>
    <w:p w:rsidR="00AD775A" w:rsidRPr="00AD775A" w:rsidRDefault="00AD775A" w:rsidP="00AD775A">
      <w:pPr>
        <w:spacing w:after="0"/>
        <w:jc w:val="both"/>
        <w:rPr>
          <w:rFonts w:ascii="Cambria" w:hAnsi="Cambria" w:cs="Arial"/>
          <w:b/>
          <w:sz w:val="24"/>
          <w:szCs w:val="24"/>
        </w:rPr>
      </w:pPr>
      <w:r w:rsidRPr="00AD775A">
        <w:rPr>
          <w:rFonts w:ascii="Cambria" w:hAnsi="Cambria" w:cs="Arial"/>
          <w:b/>
          <w:sz w:val="24"/>
          <w:szCs w:val="24"/>
        </w:rPr>
        <w:t>JOSE AGUSTIN JIMENEZ B.</w:t>
      </w:r>
      <w:r w:rsidRPr="00AD775A">
        <w:rPr>
          <w:rFonts w:ascii="Cambria" w:hAnsi="Cambria" w:cs="Arial"/>
          <w:b/>
          <w:sz w:val="24"/>
          <w:szCs w:val="24"/>
        </w:rPr>
        <w:tab/>
        <w:t xml:space="preserve"> </w:t>
      </w:r>
      <w:r w:rsidRPr="00AD775A">
        <w:rPr>
          <w:rFonts w:ascii="Cambria" w:hAnsi="Cambria" w:cs="Arial"/>
          <w:b/>
          <w:sz w:val="24"/>
          <w:szCs w:val="24"/>
        </w:rPr>
        <w:tab/>
      </w:r>
      <w:r w:rsidRPr="00AD775A">
        <w:rPr>
          <w:rFonts w:ascii="Cambria" w:hAnsi="Cambria" w:cs="Arial"/>
          <w:b/>
          <w:sz w:val="24"/>
          <w:szCs w:val="24"/>
        </w:rPr>
        <w:tab/>
      </w:r>
      <w:r>
        <w:rPr>
          <w:rFonts w:ascii="Cambria" w:hAnsi="Cambria" w:cs="Arial"/>
          <w:b/>
          <w:sz w:val="24"/>
          <w:szCs w:val="24"/>
        </w:rPr>
        <w:tab/>
      </w:r>
      <w:r w:rsidRPr="00AD775A">
        <w:rPr>
          <w:rFonts w:ascii="Cambria" w:hAnsi="Cambria" w:cs="Arial"/>
          <w:b/>
          <w:sz w:val="24"/>
          <w:szCs w:val="24"/>
        </w:rPr>
        <w:t>NEYLA PEREZ MORENO</w:t>
      </w:r>
    </w:p>
    <w:p w:rsidR="00AD775A" w:rsidRPr="00AD775A" w:rsidRDefault="00AD775A" w:rsidP="00AD775A">
      <w:pPr>
        <w:spacing w:after="0"/>
        <w:jc w:val="both"/>
        <w:rPr>
          <w:rFonts w:ascii="Cambria" w:hAnsi="Cambria" w:cs="Arial"/>
          <w:sz w:val="24"/>
          <w:szCs w:val="24"/>
        </w:rPr>
      </w:pPr>
      <w:r w:rsidRPr="00AD775A">
        <w:rPr>
          <w:rFonts w:ascii="Cambria" w:hAnsi="Cambria" w:cs="Arial"/>
          <w:sz w:val="24"/>
          <w:szCs w:val="24"/>
        </w:rPr>
        <w:t>Presidente Concejo Municipal</w:t>
      </w:r>
      <w:r w:rsidRPr="00AD775A">
        <w:rPr>
          <w:rFonts w:ascii="Cambria" w:hAnsi="Cambria" w:cs="Arial"/>
          <w:sz w:val="24"/>
          <w:szCs w:val="24"/>
        </w:rPr>
        <w:tab/>
      </w:r>
      <w:r w:rsidRPr="00AD775A">
        <w:rPr>
          <w:rFonts w:ascii="Cambria" w:hAnsi="Cambria" w:cs="Arial"/>
          <w:sz w:val="24"/>
          <w:szCs w:val="24"/>
        </w:rPr>
        <w:tab/>
      </w:r>
      <w:r w:rsidRPr="00AD775A">
        <w:rPr>
          <w:rFonts w:ascii="Cambria" w:hAnsi="Cambria" w:cs="Arial"/>
          <w:sz w:val="24"/>
          <w:szCs w:val="24"/>
        </w:rPr>
        <w:tab/>
        <w:t xml:space="preserve"> Secretaria Concejo Municipal</w:t>
      </w:r>
    </w:p>
    <w:p w:rsidR="00AD775A" w:rsidRPr="00AD775A" w:rsidRDefault="00AD775A" w:rsidP="00AD775A">
      <w:pPr>
        <w:spacing w:after="0"/>
        <w:jc w:val="center"/>
        <w:rPr>
          <w:rFonts w:ascii="Cambria" w:hAnsi="Cambria" w:cs="Arial"/>
          <w:b/>
          <w:sz w:val="24"/>
          <w:szCs w:val="24"/>
        </w:rPr>
      </w:pPr>
    </w:p>
    <w:p w:rsidR="00AD775A" w:rsidRPr="00AD775A" w:rsidRDefault="00AD775A" w:rsidP="00AD775A">
      <w:pPr>
        <w:jc w:val="center"/>
        <w:rPr>
          <w:rFonts w:ascii="Cambria" w:hAnsi="Cambria" w:cs="Arial"/>
          <w:b/>
          <w:sz w:val="32"/>
          <w:szCs w:val="32"/>
        </w:rPr>
      </w:pPr>
      <w:r w:rsidRPr="00AD775A">
        <w:rPr>
          <w:rFonts w:ascii="Cambria" w:hAnsi="Cambria" w:cs="Arial"/>
          <w:b/>
          <w:sz w:val="32"/>
          <w:szCs w:val="32"/>
        </w:rPr>
        <w:lastRenderedPageBreak/>
        <w:t>CONSTANCIA DE APROBACIÓN</w:t>
      </w:r>
    </w:p>
    <w:p w:rsidR="00AD775A" w:rsidRPr="00AD775A" w:rsidRDefault="00AD775A" w:rsidP="00AD775A">
      <w:pPr>
        <w:jc w:val="both"/>
        <w:rPr>
          <w:rFonts w:ascii="Cambria" w:hAnsi="Cambria" w:cs="Arial"/>
          <w:sz w:val="24"/>
          <w:szCs w:val="24"/>
        </w:rPr>
      </w:pPr>
      <w:r w:rsidRPr="00AD775A">
        <w:rPr>
          <w:rFonts w:ascii="Cambria" w:hAnsi="Cambria" w:cs="Arial"/>
          <w:sz w:val="24"/>
          <w:szCs w:val="24"/>
        </w:rPr>
        <w:t xml:space="preserve">El presidente y </w:t>
      </w:r>
      <w:smartTag w:uri="urn:schemas-microsoft-com:office:smarttags" w:element="PersonName">
        <w:smartTagPr>
          <w:attr w:name="ProductID" w:val="la Secretar￭a"/>
        </w:smartTagPr>
        <w:r w:rsidRPr="00AD775A">
          <w:rPr>
            <w:rFonts w:ascii="Cambria" w:hAnsi="Cambria" w:cs="Arial"/>
            <w:sz w:val="24"/>
            <w:szCs w:val="24"/>
          </w:rPr>
          <w:t>la Secretaría</w:t>
        </w:r>
      </w:smartTag>
      <w:r w:rsidRPr="00AD775A">
        <w:rPr>
          <w:rFonts w:ascii="Cambria" w:hAnsi="Cambria" w:cs="Arial"/>
          <w:sz w:val="24"/>
          <w:szCs w:val="24"/>
        </w:rPr>
        <w:t xml:space="preserve"> del Concejo Municipal de Toca, </w:t>
      </w:r>
      <w:r w:rsidRPr="00AD775A">
        <w:rPr>
          <w:rFonts w:ascii="Cambria" w:hAnsi="Cambria" w:cs="Arial"/>
          <w:b/>
          <w:sz w:val="24"/>
          <w:szCs w:val="24"/>
        </w:rPr>
        <w:t xml:space="preserve">HACEN CONSTAR </w:t>
      </w:r>
      <w:r w:rsidRPr="00AD775A">
        <w:rPr>
          <w:rFonts w:ascii="Cambria" w:hAnsi="Cambria" w:cs="Arial"/>
          <w:sz w:val="24"/>
          <w:szCs w:val="24"/>
        </w:rPr>
        <w:t xml:space="preserve">que el Acuerdo surtió sus debates así: el primer debate en Comisión Primera Permanente de Planeación, Obras Públicas y Asuntos Agrarios realizada en reunión del día  </w:t>
      </w:r>
      <w:r>
        <w:rPr>
          <w:rFonts w:ascii="Cambria" w:hAnsi="Cambria" w:cs="Arial"/>
          <w:sz w:val="24"/>
          <w:szCs w:val="24"/>
        </w:rPr>
        <w:t>veinticinco</w:t>
      </w:r>
      <w:r w:rsidRPr="00AD775A">
        <w:rPr>
          <w:rFonts w:ascii="Cambria" w:hAnsi="Cambria" w:cs="Arial"/>
          <w:sz w:val="24"/>
          <w:szCs w:val="24"/>
        </w:rPr>
        <w:t xml:space="preserve"> (</w:t>
      </w:r>
      <w:r>
        <w:rPr>
          <w:rFonts w:ascii="Cambria" w:hAnsi="Cambria" w:cs="Arial"/>
          <w:sz w:val="24"/>
          <w:szCs w:val="24"/>
        </w:rPr>
        <w:t>25</w:t>
      </w:r>
      <w:r w:rsidRPr="00AD775A">
        <w:rPr>
          <w:rFonts w:ascii="Cambria" w:hAnsi="Cambria" w:cs="Arial"/>
          <w:sz w:val="24"/>
          <w:szCs w:val="24"/>
        </w:rPr>
        <w:t xml:space="preserve">) de  Mayo de Dos Mil doce (2012),  el segundo debate en sesión del día </w:t>
      </w:r>
      <w:r>
        <w:rPr>
          <w:rFonts w:ascii="Cambria" w:hAnsi="Cambria" w:cs="Arial"/>
          <w:sz w:val="24"/>
          <w:szCs w:val="24"/>
        </w:rPr>
        <w:t>tr</w:t>
      </w:r>
      <w:r w:rsidRPr="00AD775A">
        <w:rPr>
          <w:rFonts w:ascii="Cambria" w:hAnsi="Cambria" w:cs="Arial"/>
          <w:sz w:val="24"/>
          <w:szCs w:val="24"/>
        </w:rPr>
        <w:t>e</w:t>
      </w:r>
      <w:r>
        <w:rPr>
          <w:rFonts w:ascii="Cambria" w:hAnsi="Cambria" w:cs="Arial"/>
          <w:sz w:val="24"/>
          <w:szCs w:val="24"/>
        </w:rPr>
        <w:t>inta</w:t>
      </w:r>
      <w:r w:rsidRPr="00AD775A">
        <w:rPr>
          <w:rFonts w:ascii="Cambria" w:hAnsi="Cambria" w:cs="Arial"/>
          <w:sz w:val="24"/>
          <w:szCs w:val="24"/>
        </w:rPr>
        <w:t xml:space="preserve"> (</w:t>
      </w:r>
      <w:r>
        <w:rPr>
          <w:rFonts w:ascii="Cambria" w:hAnsi="Cambria" w:cs="Arial"/>
          <w:sz w:val="24"/>
          <w:szCs w:val="24"/>
        </w:rPr>
        <w:t>30</w:t>
      </w:r>
      <w:r w:rsidRPr="00AD775A">
        <w:rPr>
          <w:rFonts w:ascii="Cambria" w:hAnsi="Cambria" w:cs="Arial"/>
          <w:sz w:val="24"/>
          <w:szCs w:val="24"/>
        </w:rPr>
        <w:t>) de Mayo de 2012, como consta en el informe de comisión No. 00</w:t>
      </w:r>
      <w:r>
        <w:rPr>
          <w:rFonts w:ascii="Cambria" w:hAnsi="Cambria" w:cs="Arial"/>
          <w:sz w:val="24"/>
          <w:szCs w:val="24"/>
        </w:rPr>
        <w:t>3</w:t>
      </w:r>
      <w:r w:rsidRPr="00AD775A">
        <w:rPr>
          <w:rFonts w:ascii="Cambria" w:hAnsi="Cambria" w:cs="Arial"/>
          <w:sz w:val="24"/>
          <w:szCs w:val="24"/>
        </w:rPr>
        <w:t xml:space="preserve">  y Acta No. 0</w:t>
      </w:r>
      <w:r>
        <w:rPr>
          <w:rFonts w:ascii="Cambria" w:hAnsi="Cambria" w:cs="Arial"/>
          <w:sz w:val="24"/>
          <w:szCs w:val="24"/>
        </w:rPr>
        <w:t>40</w:t>
      </w:r>
      <w:r w:rsidRPr="00AD775A">
        <w:rPr>
          <w:rFonts w:ascii="Cambria" w:hAnsi="Cambria" w:cs="Arial"/>
          <w:sz w:val="24"/>
          <w:szCs w:val="24"/>
        </w:rPr>
        <w:t xml:space="preserve">  de sesión Ordinaria del actual Concejo Municipal. </w:t>
      </w:r>
    </w:p>
    <w:p w:rsidR="00AD775A" w:rsidRPr="00AD775A" w:rsidRDefault="00AD775A" w:rsidP="00AD775A">
      <w:pPr>
        <w:jc w:val="both"/>
        <w:rPr>
          <w:rFonts w:ascii="Cambria" w:hAnsi="Cambria" w:cs="Arial"/>
          <w:sz w:val="24"/>
          <w:szCs w:val="24"/>
        </w:rPr>
      </w:pPr>
    </w:p>
    <w:p w:rsidR="00AD775A" w:rsidRDefault="00AD775A" w:rsidP="00AD775A">
      <w:pPr>
        <w:spacing w:after="0"/>
        <w:jc w:val="both"/>
        <w:rPr>
          <w:rFonts w:ascii="Cambria" w:hAnsi="Cambria" w:cs="Arial"/>
          <w:b/>
          <w:sz w:val="24"/>
          <w:szCs w:val="24"/>
        </w:rPr>
      </w:pPr>
    </w:p>
    <w:p w:rsidR="00AD775A" w:rsidRPr="00AD775A" w:rsidRDefault="00AD775A" w:rsidP="00AD775A">
      <w:pPr>
        <w:spacing w:after="0"/>
        <w:jc w:val="both"/>
        <w:rPr>
          <w:rFonts w:ascii="Cambria" w:hAnsi="Cambria" w:cs="Arial"/>
          <w:b/>
          <w:sz w:val="24"/>
          <w:szCs w:val="24"/>
        </w:rPr>
      </w:pPr>
      <w:r w:rsidRPr="00AD775A">
        <w:rPr>
          <w:rFonts w:ascii="Cambria" w:hAnsi="Cambria" w:cs="Arial"/>
          <w:b/>
          <w:sz w:val="24"/>
          <w:szCs w:val="24"/>
        </w:rPr>
        <w:t>JOSE AGUSTIN JIMENEZ B.</w:t>
      </w:r>
      <w:r w:rsidRPr="00AD775A">
        <w:rPr>
          <w:rFonts w:ascii="Cambria" w:hAnsi="Cambria" w:cs="Arial"/>
          <w:b/>
          <w:sz w:val="24"/>
          <w:szCs w:val="24"/>
        </w:rPr>
        <w:tab/>
        <w:t xml:space="preserve"> </w:t>
      </w:r>
      <w:r w:rsidRPr="00AD775A">
        <w:rPr>
          <w:rFonts w:ascii="Cambria" w:hAnsi="Cambria" w:cs="Arial"/>
          <w:b/>
          <w:sz w:val="24"/>
          <w:szCs w:val="24"/>
        </w:rPr>
        <w:tab/>
      </w:r>
      <w:r w:rsidRPr="00AD775A">
        <w:rPr>
          <w:rFonts w:ascii="Cambria" w:hAnsi="Cambria" w:cs="Arial"/>
          <w:b/>
          <w:sz w:val="24"/>
          <w:szCs w:val="24"/>
        </w:rPr>
        <w:tab/>
      </w:r>
      <w:r>
        <w:rPr>
          <w:rFonts w:ascii="Cambria" w:hAnsi="Cambria" w:cs="Arial"/>
          <w:b/>
          <w:sz w:val="24"/>
          <w:szCs w:val="24"/>
        </w:rPr>
        <w:tab/>
      </w:r>
      <w:r w:rsidRPr="00AD775A">
        <w:rPr>
          <w:rFonts w:ascii="Cambria" w:hAnsi="Cambria" w:cs="Arial"/>
          <w:b/>
          <w:sz w:val="24"/>
          <w:szCs w:val="24"/>
        </w:rPr>
        <w:t xml:space="preserve"> NEYLA PEREZ MORENO</w:t>
      </w:r>
    </w:p>
    <w:p w:rsidR="00AD775A" w:rsidRPr="00AD775A" w:rsidRDefault="00AD775A" w:rsidP="00AD775A">
      <w:pPr>
        <w:spacing w:after="0"/>
        <w:jc w:val="both"/>
        <w:rPr>
          <w:rFonts w:ascii="Cambria" w:hAnsi="Cambria" w:cs="Arial"/>
          <w:sz w:val="24"/>
          <w:szCs w:val="24"/>
        </w:rPr>
      </w:pPr>
      <w:r w:rsidRPr="00AD775A">
        <w:rPr>
          <w:rFonts w:ascii="Cambria" w:hAnsi="Cambria" w:cs="Arial"/>
          <w:sz w:val="24"/>
          <w:szCs w:val="24"/>
        </w:rPr>
        <w:t>Presidente Concejo Municipal</w:t>
      </w:r>
      <w:r w:rsidRPr="00AD775A">
        <w:rPr>
          <w:rFonts w:ascii="Cambria" w:hAnsi="Cambria" w:cs="Arial"/>
          <w:sz w:val="24"/>
          <w:szCs w:val="24"/>
        </w:rPr>
        <w:tab/>
      </w:r>
      <w:r w:rsidRPr="00AD775A">
        <w:rPr>
          <w:rFonts w:ascii="Cambria" w:hAnsi="Cambria" w:cs="Arial"/>
          <w:sz w:val="24"/>
          <w:szCs w:val="24"/>
        </w:rPr>
        <w:tab/>
      </w:r>
      <w:r w:rsidRPr="00AD775A">
        <w:rPr>
          <w:rFonts w:ascii="Cambria" w:hAnsi="Cambria" w:cs="Arial"/>
          <w:sz w:val="24"/>
          <w:szCs w:val="24"/>
        </w:rPr>
        <w:tab/>
        <w:t xml:space="preserve"> Secretaria Concejo Municipal</w:t>
      </w:r>
    </w:p>
    <w:p w:rsidR="00AD775A" w:rsidRPr="00AD775A" w:rsidRDefault="00AD775A" w:rsidP="00AD775A">
      <w:pPr>
        <w:spacing w:after="0"/>
        <w:jc w:val="both"/>
        <w:rPr>
          <w:rFonts w:ascii="Cambria" w:hAnsi="Cambria" w:cs="Arial"/>
          <w:sz w:val="24"/>
          <w:szCs w:val="24"/>
        </w:rPr>
      </w:pPr>
    </w:p>
    <w:p w:rsidR="00AD775A" w:rsidRDefault="00AD775A" w:rsidP="00AD775A">
      <w:pPr>
        <w:jc w:val="both"/>
        <w:rPr>
          <w:rFonts w:ascii="Cambria" w:hAnsi="Cambria" w:cs="Arial"/>
          <w:sz w:val="24"/>
          <w:szCs w:val="24"/>
        </w:rPr>
      </w:pPr>
    </w:p>
    <w:p w:rsidR="00AD775A" w:rsidRPr="00AD775A" w:rsidRDefault="00AD775A" w:rsidP="00AD775A">
      <w:pPr>
        <w:jc w:val="both"/>
        <w:rPr>
          <w:rFonts w:ascii="Cambria" w:hAnsi="Cambria" w:cs="Arial"/>
          <w:sz w:val="24"/>
          <w:szCs w:val="24"/>
        </w:rPr>
      </w:pPr>
      <w:r w:rsidRPr="00AD775A">
        <w:rPr>
          <w:rFonts w:ascii="Cambria" w:hAnsi="Cambria" w:cs="Arial"/>
          <w:sz w:val="24"/>
          <w:szCs w:val="24"/>
        </w:rPr>
        <w:t xml:space="preserve">Se remite a los </w:t>
      </w:r>
      <w:r w:rsidR="00CB1DD6">
        <w:rPr>
          <w:rFonts w:ascii="Cambria" w:hAnsi="Cambria" w:cs="Arial"/>
          <w:sz w:val="24"/>
          <w:szCs w:val="24"/>
        </w:rPr>
        <w:t>seis</w:t>
      </w:r>
      <w:r w:rsidRPr="00AD775A">
        <w:rPr>
          <w:rFonts w:ascii="Cambria" w:hAnsi="Cambria" w:cs="Arial"/>
          <w:sz w:val="24"/>
          <w:szCs w:val="24"/>
        </w:rPr>
        <w:t xml:space="preserve"> (</w:t>
      </w:r>
      <w:r>
        <w:rPr>
          <w:rFonts w:ascii="Cambria" w:hAnsi="Cambria" w:cs="Arial"/>
          <w:sz w:val="24"/>
          <w:szCs w:val="24"/>
        </w:rPr>
        <w:t>0</w:t>
      </w:r>
      <w:r w:rsidR="00CB1DD6">
        <w:rPr>
          <w:rFonts w:ascii="Cambria" w:hAnsi="Cambria" w:cs="Arial"/>
          <w:sz w:val="24"/>
          <w:szCs w:val="24"/>
        </w:rPr>
        <w:t>6</w:t>
      </w:r>
      <w:r w:rsidRPr="00AD775A">
        <w:rPr>
          <w:rFonts w:ascii="Cambria" w:hAnsi="Cambria" w:cs="Arial"/>
          <w:sz w:val="24"/>
          <w:szCs w:val="24"/>
        </w:rPr>
        <w:t xml:space="preserve">) días del mes de </w:t>
      </w:r>
      <w:r>
        <w:rPr>
          <w:rFonts w:ascii="Cambria" w:hAnsi="Cambria" w:cs="Arial"/>
          <w:sz w:val="24"/>
          <w:szCs w:val="24"/>
        </w:rPr>
        <w:t xml:space="preserve">Junio </w:t>
      </w:r>
      <w:r w:rsidRPr="00AD775A">
        <w:rPr>
          <w:rFonts w:ascii="Cambria" w:hAnsi="Cambria" w:cs="Arial"/>
          <w:sz w:val="24"/>
          <w:szCs w:val="24"/>
        </w:rPr>
        <w:t>del año Dos Mil doce (2012), al señor Alcalde Municipal, para su correspondiente sanción, una vez esta surta, favor enviar copia a esta Corporación para su archivo.</w:t>
      </w:r>
    </w:p>
    <w:p w:rsidR="00AD775A" w:rsidRPr="00AD775A" w:rsidRDefault="00AD775A" w:rsidP="00AD775A">
      <w:pPr>
        <w:jc w:val="both"/>
        <w:rPr>
          <w:rFonts w:ascii="Cambria" w:hAnsi="Cambria" w:cs="Arial"/>
          <w:b/>
          <w:sz w:val="24"/>
          <w:szCs w:val="24"/>
        </w:rPr>
      </w:pPr>
    </w:p>
    <w:p w:rsidR="00AD775A" w:rsidRPr="00AD775A" w:rsidRDefault="00AD775A" w:rsidP="00AD775A">
      <w:pPr>
        <w:jc w:val="both"/>
        <w:rPr>
          <w:rFonts w:ascii="Cambria" w:hAnsi="Cambria" w:cs="Arial"/>
          <w:b/>
          <w:sz w:val="24"/>
          <w:szCs w:val="24"/>
        </w:rPr>
      </w:pPr>
    </w:p>
    <w:p w:rsidR="00AD775A" w:rsidRPr="00AD775A" w:rsidRDefault="00AD775A" w:rsidP="00AD775A">
      <w:pPr>
        <w:spacing w:after="0"/>
        <w:jc w:val="both"/>
        <w:rPr>
          <w:rFonts w:ascii="Cambria" w:hAnsi="Cambria" w:cs="Arial"/>
          <w:b/>
          <w:sz w:val="24"/>
          <w:szCs w:val="24"/>
        </w:rPr>
      </w:pPr>
      <w:r w:rsidRPr="00AD775A">
        <w:rPr>
          <w:rFonts w:ascii="Cambria" w:hAnsi="Cambria" w:cs="Arial"/>
          <w:b/>
          <w:sz w:val="24"/>
          <w:szCs w:val="24"/>
        </w:rPr>
        <w:t>NEYLA PEREZ MORENO</w:t>
      </w:r>
    </w:p>
    <w:p w:rsidR="00AD775A" w:rsidRPr="00AD775A" w:rsidRDefault="00AD775A" w:rsidP="00AD775A">
      <w:pPr>
        <w:spacing w:after="0"/>
        <w:jc w:val="both"/>
        <w:rPr>
          <w:rFonts w:ascii="Cambria" w:hAnsi="Cambria" w:cs="Arial"/>
          <w:sz w:val="24"/>
          <w:szCs w:val="24"/>
        </w:rPr>
      </w:pPr>
      <w:r w:rsidRPr="00AD775A">
        <w:rPr>
          <w:rFonts w:ascii="Cambria" w:hAnsi="Cambria" w:cs="Arial"/>
          <w:sz w:val="24"/>
          <w:szCs w:val="24"/>
        </w:rPr>
        <w:t>Secretaria Concejo Municipal</w:t>
      </w:r>
    </w:p>
    <w:p w:rsidR="00AD775A" w:rsidRDefault="00AD775A" w:rsidP="00AD775A">
      <w:pPr>
        <w:pStyle w:val="ecmsonormal"/>
        <w:shd w:val="clear" w:color="auto" w:fill="FFFFFF"/>
        <w:spacing w:after="0"/>
        <w:jc w:val="both"/>
        <w:rPr>
          <w:rFonts w:ascii="Cambria" w:hAnsi="Cambria" w:cs="Arial"/>
          <w:bCs/>
          <w:color w:val="000000"/>
        </w:rPr>
      </w:pPr>
    </w:p>
    <w:p w:rsidR="00CB1DD6" w:rsidRDefault="00CB1DD6" w:rsidP="00AD775A">
      <w:pPr>
        <w:pStyle w:val="ecmsonormal"/>
        <w:shd w:val="clear" w:color="auto" w:fill="FFFFFF"/>
        <w:spacing w:after="0"/>
        <w:jc w:val="both"/>
        <w:rPr>
          <w:rFonts w:ascii="Cambria" w:hAnsi="Cambria" w:cs="Arial"/>
          <w:bCs/>
          <w:color w:val="000000"/>
        </w:rPr>
      </w:pPr>
    </w:p>
    <w:p w:rsidR="00CB1DD6" w:rsidRDefault="00CB1DD6" w:rsidP="00AD775A">
      <w:pPr>
        <w:pStyle w:val="ecmsonormal"/>
        <w:shd w:val="clear" w:color="auto" w:fill="FFFFFF"/>
        <w:spacing w:after="0"/>
        <w:jc w:val="both"/>
        <w:rPr>
          <w:rFonts w:ascii="Cambria" w:hAnsi="Cambria" w:cs="Arial"/>
          <w:bCs/>
          <w:color w:val="000000"/>
        </w:rPr>
      </w:pPr>
    </w:p>
    <w:p w:rsidR="00CB1DD6" w:rsidRDefault="00CB1DD6" w:rsidP="00AD775A">
      <w:pPr>
        <w:pStyle w:val="ecmsonormal"/>
        <w:shd w:val="clear" w:color="auto" w:fill="FFFFFF"/>
        <w:spacing w:after="0"/>
        <w:jc w:val="both"/>
        <w:rPr>
          <w:rFonts w:ascii="Cambria" w:hAnsi="Cambria" w:cs="Arial"/>
          <w:bCs/>
          <w:color w:val="000000"/>
        </w:rPr>
      </w:pPr>
    </w:p>
    <w:p w:rsidR="00CB1DD6" w:rsidRDefault="00CB1DD6" w:rsidP="00AD775A">
      <w:pPr>
        <w:pStyle w:val="ecmsonormal"/>
        <w:shd w:val="clear" w:color="auto" w:fill="FFFFFF"/>
        <w:spacing w:after="0"/>
        <w:jc w:val="both"/>
        <w:rPr>
          <w:rFonts w:ascii="Cambria" w:hAnsi="Cambria" w:cs="Arial"/>
          <w:bCs/>
          <w:color w:val="000000"/>
        </w:rPr>
      </w:pPr>
    </w:p>
    <w:p w:rsidR="00CB1DD6" w:rsidRDefault="00CB1DD6" w:rsidP="00AD775A">
      <w:pPr>
        <w:pStyle w:val="ecmsonormal"/>
        <w:shd w:val="clear" w:color="auto" w:fill="FFFFFF"/>
        <w:spacing w:after="0"/>
        <w:jc w:val="both"/>
        <w:rPr>
          <w:rFonts w:ascii="Cambria" w:hAnsi="Cambria" w:cs="Arial"/>
          <w:bCs/>
          <w:color w:val="000000"/>
        </w:rPr>
      </w:pPr>
    </w:p>
    <w:p w:rsidR="00CB1DD6" w:rsidRDefault="00CB1DD6" w:rsidP="00AD775A">
      <w:pPr>
        <w:pStyle w:val="ecmsonormal"/>
        <w:shd w:val="clear" w:color="auto" w:fill="FFFFFF"/>
        <w:spacing w:after="0"/>
        <w:jc w:val="both"/>
        <w:rPr>
          <w:rFonts w:ascii="Cambria" w:hAnsi="Cambria" w:cs="Arial"/>
          <w:bCs/>
          <w:color w:val="000000"/>
        </w:rPr>
      </w:pPr>
    </w:p>
    <w:p w:rsidR="00CB1DD6" w:rsidRDefault="00CB1DD6" w:rsidP="00AD775A">
      <w:pPr>
        <w:pStyle w:val="ecmsonormal"/>
        <w:shd w:val="clear" w:color="auto" w:fill="FFFFFF"/>
        <w:spacing w:after="0"/>
        <w:jc w:val="both"/>
        <w:rPr>
          <w:rFonts w:ascii="Cambria" w:hAnsi="Cambria" w:cs="Arial"/>
          <w:bCs/>
          <w:color w:val="000000"/>
        </w:rPr>
      </w:pPr>
    </w:p>
    <w:p w:rsidR="00CB1DD6" w:rsidRDefault="00CB1DD6" w:rsidP="00AD775A">
      <w:pPr>
        <w:pStyle w:val="ecmsonormal"/>
        <w:shd w:val="clear" w:color="auto" w:fill="FFFFFF"/>
        <w:spacing w:after="0"/>
        <w:jc w:val="both"/>
        <w:rPr>
          <w:rFonts w:ascii="Cambria" w:hAnsi="Cambria" w:cs="Arial"/>
          <w:bCs/>
          <w:color w:val="000000"/>
        </w:rPr>
      </w:pPr>
    </w:p>
    <w:p w:rsidR="00CB1DD6" w:rsidRDefault="00CB1DD6" w:rsidP="00AD775A">
      <w:pPr>
        <w:pStyle w:val="ecmsonormal"/>
        <w:shd w:val="clear" w:color="auto" w:fill="FFFFFF"/>
        <w:spacing w:after="0"/>
        <w:jc w:val="both"/>
        <w:rPr>
          <w:rFonts w:ascii="Cambria" w:hAnsi="Cambria" w:cs="Arial"/>
          <w:bCs/>
          <w:color w:val="000000"/>
        </w:rPr>
      </w:pPr>
    </w:p>
    <w:p w:rsidR="00CB1DD6" w:rsidRDefault="00CB1DD6" w:rsidP="00AD775A">
      <w:pPr>
        <w:pStyle w:val="ecmsonormal"/>
        <w:shd w:val="clear" w:color="auto" w:fill="FFFFFF"/>
        <w:spacing w:after="0"/>
        <w:jc w:val="both"/>
        <w:rPr>
          <w:rFonts w:ascii="Cambria" w:hAnsi="Cambria" w:cs="Arial"/>
          <w:bCs/>
          <w:color w:val="000000"/>
        </w:rPr>
      </w:pP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AD775A">
      <w:pPr>
        <w:pStyle w:val="ecmsonormal"/>
        <w:shd w:val="clear" w:color="auto" w:fill="FFFFFF"/>
        <w:spacing w:after="0"/>
        <w:jc w:val="both"/>
        <w:rPr>
          <w:rFonts w:ascii="Arial" w:hAnsi="Arial" w:cs="Arial"/>
          <w:bCs/>
          <w:color w:val="000000"/>
        </w:rPr>
      </w:pPr>
      <w:r w:rsidRPr="00CB1DD6">
        <w:rPr>
          <w:rFonts w:ascii="Arial" w:hAnsi="Arial" w:cs="Arial"/>
          <w:bCs/>
          <w:color w:val="000000"/>
        </w:rPr>
        <w:t xml:space="preserve">Toca. Junio 06 de 2012 </w:t>
      </w: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AD775A">
      <w:pPr>
        <w:pStyle w:val="ecmsonormal"/>
        <w:shd w:val="clear" w:color="auto" w:fill="FFFFFF"/>
        <w:spacing w:after="0"/>
        <w:jc w:val="both"/>
        <w:rPr>
          <w:rFonts w:ascii="Arial" w:hAnsi="Arial" w:cs="Arial"/>
          <w:bCs/>
          <w:color w:val="000000"/>
        </w:rPr>
      </w:pPr>
      <w:r w:rsidRPr="00CB1DD6">
        <w:rPr>
          <w:rFonts w:ascii="Arial" w:hAnsi="Arial" w:cs="Arial"/>
          <w:bCs/>
          <w:color w:val="000000"/>
        </w:rPr>
        <w:t>Señor:</w:t>
      </w:r>
    </w:p>
    <w:p w:rsidR="00CB1DD6" w:rsidRPr="00CB1DD6" w:rsidRDefault="00CB1DD6" w:rsidP="00AD775A">
      <w:pPr>
        <w:pStyle w:val="ecmsonormal"/>
        <w:shd w:val="clear" w:color="auto" w:fill="FFFFFF"/>
        <w:spacing w:after="0"/>
        <w:jc w:val="both"/>
        <w:rPr>
          <w:rFonts w:ascii="Arial" w:hAnsi="Arial" w:cs="Arial"/>
          <w:bCs/>
          <w:color w:val="000000"/>
        </w:rPr>
      </w:pPr>
      <w:r w:rsidRPr="00CB1DD6">
        <w:rPr>
          <w:rFonts w:ascii="Arial" w:hAnsi="Arial" w:cs="Arial"/>
          <w:bCs/>
          <w:color w:val="000000"/>
        </w:rPr>
        <w:t>SEGUNDO CRISANTO OCHOA DIAZ</w:t>
      </w:r>
    </w:p>
    <w:p w:rsidR="00CB1DD6" w:rsidRPr="00CB1DD6" w:rsidRDefault="00CB1DD6" w:rsidP="00AD775A">
      <w:pPr>
        <w:pStyle w:val="ecmsonormal"/>
        <w:shd w:val="clear" w:color="auto" w:fill="FFFFFF"/>
        <w:spacing w:after="0"/>
        <w:jc w:val="both"/>
        <w:rPr>
          <w:rFonts w:ascii="Arial" w:hAnsi="Arial" w:cs="Arial"/>
          <w:bCs/>
          <w:color w:val="000000"/>
        </w:rPr>
      </w:pPr>
      <w:r w:rsidRPr="00CB1DD6">
        <w:rPr>
          <w:rFonts w:ascii="Arial" w:hAnsi="Arial" w:cs="Arial"/>
          <w:bCs/>
          <w:color w:val="000000"/>
        </w:rPr>
        <w:t>Alcalde Municipal</w:t>
      </w:r>
    </w:p>
    <w:p w:rsidR="00CB1DD6" w:rsidRPr="00CB1DD6" w:rsidRDefault="00CB1DD6" w:rsidP="00AD775A">
      <w:pPr>
        <w:pStyle w:val="ecmsonormal"/>
        <w:shd w:val="clear" w:color="auto" w:fill="FFFFFF"/>
        <w:spacing w:after="0"/>
        <w:jc w:val="both"/>
        <w:rPr>
          <w:rFonts w:ascii="Arial" w:hAnsi="Arial" w:cs="Arial"/>
          <w:bCs/>
          <w:color w:val="000000"/>
        </w:rPr>
      </w:pPr>
      <w:r w:rsidRPr="00CB1DD6">
        <w:rPr>
          <w:rFonts w:ascii="Arial" w:hAnsi="Arial" w:cs="Arial"/>
          <w:bCs/>
          <w:color w:val="000000"/>
        </w:rPr>
        <w:t>Ciudad</w:t>
      </w: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AD775A">
      <w:pPr>
        <w:pStyle w:val="ecmsonormal"/>
        <w:shd w:val="clear" w:color="auto" w:fill="FFFFFF"/>
        <w:spacing w:after="0"/>
        <w:jc w:val="both"/>
        <w:rPr>
          <w:rFonts w:ascii="Arial" w:hAnsi="Arial" w:cs="Arial"/>
          <w:b/>
          <w:bCs/>
          <w:color w:val="000000"/>
        </w:rPr>
      </w:pPr>
      <w:r w:rsidRPr="00CB1DD6">
        <w:rPr>
          <w:rFonts w:ascii="Arial" w:hAnsi="Arial" w:cs="Arial"/>
          <w:b/>
          <w:bCs/>
          <w:color w:val="000000"/>
        </w:rPr>
        <w:t>REF. REMISION  ACUERDO Nº. 003</w:t>
      </w: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AD775A">
      <w:pPr>
        <w:pStyle w:val="ecmsonormal"/>
        <w:shd w:val="clear" w:color="auto" w:fill="FFFFFF"/>
        <w:spacing w:after="0"/>
        <w:jc w:val="both"/>
        <w:rPr>
          <w:rFonts w:ascii="Arial" w:hAnsi="Arial" w:cs="Arial"/>
          <w:bCs/>
          <w:color w:val="000000"/>
        </w:rPr>
      </w:pPr>
    </w:p>
    <w:p w:rsidR="00CB1DD6" w:rsidRPr="00CB1DD6" w:rsidRDefault="00CB1DD6" w:rsidP="00CB1DD6">
      <w:pPr>
        <w:pStyle w:val="ecmsonormal"/>
        <w:shd w:val="clear" w:color="auto" w:fill="FFFFFF"/>
        <w:spacing w:after="0"/>
        <w:jc w:val="both"/>
        <w:rPr>
          <w:rFonts w:ascii="Arial" w:hAnsi="Arial" w:cs="Arial"/>
        </w:rPr>
      </w:pPr>
      <w:r w:rsidRPr="00CB1DD6">
        <w:rPr>
          <w:rFonts w:ascii="Arial" w:hAnsi="Arial" w:cs="Arial"/>
          <w:bCs/>
          <w:color w:val="000000"/>
        </w:rPr>
        <w:t xml:space="preserve">Por medio de la presente me permito remitir  a su despacho el ACUERDO No. 003 </w:t>
      </w:r>
      <w:r w:rsidRPr="00CB1DD6">
        <w:rPr>
          <w:rFonts w:ascii="Arial" w:hAnsi="Arial" w:cs="Arial"/>
          <w:color w:val="000000"/>
        </w:rPr>
        <w:t>(Mayo 30 de 2012)  </w:t>
      </w:r>
      <w:r w:rsidRPr="00CB1DD6">
        <w:rPr>
          <w:rFonts w:ascii="Arial" w:hAnsi="Arial" w:cs="Arial"/>
        </w:rPr>
        <w:t>POR MEDIO DEL CUAL SE ADOPTA EL PLAN DE DESARROLLO DEL MUNICIPIO DE TOCA, VIGENCIA 2012 – 2015 “POR LA INTEGRACIÓN, LA RECONSTRUCCIÓN Y EL DESARROLLO DE TOCA”,  para su</w:t>
      </w:r>
      <w:r>
        <w:rPr>
          <w:rFonts w:ascii="Arial" w:hAnsi="Arial" w:cs="Arial"/>
        </w:rPr>
        <w:t xml:space="preserve"> respectiva</w:t>
      </w:r>
      <w:r w:rsidRPr="00CB1DD6">
        <w:rPr>
          <w:rFonts w:ascii="Arial" w:hAnsi="Arial" w:cs="Arial"/>
        </w:rPr>
        <w:t xml:space="preserve"> sanción y publicación. </w:t>
      </w:r>
    </w:p>
    <w:p w:rsidR="00CB1DD6" w:rsidRPr="00CB1DD6" w:rsidRDefault="00CB1DD6" w:rsidP="00CB1DD6">
      <w:pPr>
        <w:autoSpaceDE w:val="0"/>
        <w:autoSpaceDN w:val="0"/>
        <w:adjustRightInd w:val="0"/>
        <w:jc w:val="both"/>
        <w:rPr>
          <w:rFonts w:ascii="Arial" w:hAnsi="Arial" w:cs="Arial"/>
          <w:sz w:val="24"/>
          <w:szCs w:val="24"/>
          <w:lang w:val="es-CO" w:eastAsia="es-CO"/>
        </w:rPr>
      </w:pPr>
    </w:p>
    <w:p w:rsidR="00CB1DD6" w:rsidRPr="00CB1DD6" w:rsidRDefault="00CB1DD6" w:rsidP="00CB1DD6">
      <w:pPr>
        <w:autoSpaceDE w:val="0"/>
        <w:autoSpaceDN w:val="0"/>
        <w:adjustRightInd w:val="0"/>
        <w:jc w:val="both"/>
        <w:rPr>
          <w:rFonts w:ascii="Arial" w:hAnsi="Arial" w:cs="Arial"/>
          <w:b/>
          <w:sz w:val="24"/>
          <w:szCs w:val="24"/>
          <w:lang w:val="es-CO" w:eastAsia="es-CO"/>
        </w:rPr>
      </w:pPr>
    </w:p>
    <w:p w:rsidR="00CB1DD6" w:rsidRPr="00CB1DD6" w:rsidRDefault="00CB1DD6" w:rsidP="00CB1DD6">
      <w:pPr>
        <w:pStyle w:val="ecmsonormal"/>
        <w:shd w:val="clear" w:color="auto" w:fill="FFFFFF"/>
        <w:jc w:val="both"/>
        <w:rPr>
          <w:rFonts w:ascii="Arial" w:hAnsi="Arial" w:cs="Arial"/>
        </w:rPr>
      </w:pPr>
      <w:r w:rsidRPr="00CB1DD6">
        <w:rPr>
          <w:rFonts w:ascii="Arial" w:hAnsi="Arial" w:cs="Arial"/>
        </w:rPr>
        <w:t>Cordialmente,</w:t>
      </w:r>
    </w:p>
    <w:p w:rsidR="00CB1DD6" w:rsidRDefault="00CB1DD6" w:rsidP="00CB1DD6">
      <w:pPr>
        <w:pStyle w:val="ecmsonormal"/>
        <w:shd w:val="clear" w:color="auto" w:fill="FFFFFF"/>
        <w:jc w:val="both"/>
        <w:rPr>
          <w:rFonts w:ascii="Arial" w:hAnsi="Arial" w:cs="Arial"/>
        </w:rPr>
      </w:pPr>
    </w:p>
    <w:p w:rsidR="00CB1DD6" w:rsidRDefault="00CB1DD6" w:rsidP="00CB1DD6">
      <w:pPr>
        <w:pStyle w:val="ecmsonormal"/>
        <w:shd w:val="clear" w:color="auto" w:fill="FFFFFF"/>
        <w:jc w:val="both"/>
        <w:rPr>
          <w:rFonts w:ascii="Arial" w:hAnsi="Arial" w:cs="Arial"/>
        </w:rPr>
      </w:pPr>
    </w:p>
    <w:p w:rsidR="00CB1DD6" w:rsidRPr="00CB1DD6" w:rsidRDefault="00CB1DD6" w:rsidP="00CB1DD6">
      <w:pPr>
        <w:pStyle w:val="ecmsonormal"/>
        <w:shd w:val="clear" w:color="auto" w:fill="FFFFFF"/>
        <w:jc w:val="both"/>
        <w:rPr>
          <w:rFonts w:ascii="Arial" w:hAnsi="Arial" w:cs="Arial"/>
        </w:rPr>
      </w:pPr>
    </w:p>
    <w:p w:rsidR="00CB1DD6" w:rsidRPr="00CB1DD6" w:rsidRDefault="00CB1DD6" w:rsidP="00CB1DD6">
      <w:pPr>
        <w:pStyle w:val="ecmsonormal"/>
        <w:shd w:val="clear" w:color="auto" w:fill="FFFFFF"/>
        <w:spacing w:after="0"/>
        <w:jc w:val="both"/>
        <w:rPr>
          <w:rFonts w:ascii="Arial" w:hAnsi="Arial" w:cs="Arial"/>
          <w:b/>
        </w:rPr>
      </w:pPr>
      <w:r w:rsidRPr="00CB1DD6">
        <w:rPr>
          <w:rFonts w:ascii="Arial" w:hAnsi="Arial" w:cs="Arial"/>
          <w:b/>
        </w:rPr>
        <w:t>JOSE AGUSTIN JIMENEZ BECERRA</w:t>
      </w:r>
    </w:p>
    <w:p w:rsidR="00CB1DD6" w:rsidRPr="00CB1DD6" w:rsidRDefault="00CB1DD6" w:rsidP="00CB1DD6">
      <w:pPr>
        <w:pStyle w:val="ecmsonormal"/>
        <w:shd w:val="clear" w:color="auto" w:fill="FFFFFF"/>
        <w:spacing w:after="0"/>
        <w:jc w:val="both"/>
        <w:rPr>
          <w:rFonts w:ascii="Arial" w:hAnsi="Arial" w:cs="Arial"/>
        </w:rPr>
      </w:pPr>
      <w:r w:rsidRPr="00CB1DD6">
        <w:rPr>
          <w:rFonts w:ascii="Arial" w:hAnsi="Arial" w:cs="Arial"/>
          <w:b/>
        </w:rPr>
        <w:t>Presidente Concejo Municipal</w:t>
      </w:r>
    </w:p>
    <w:p w:rsidR="00CB1DD6" w:rsidRPr="00CB1DD6" w:rsidRDefault="00CB1DD6" w:rsidP="00AD775A">
      <w:pPr>
        <w:pStyle w:val="ecmsonormal"/>
        <w:shd w:val="clear" w:color="auto" w:fill="FFFFFF"/>
        <w:spacing w:after="0"/>
        <w:jc w:val="both"/>
        <w:rPr>
          <w:rFonts w:ascii="Arial" w:hAnsi="Arial" w:cs="Arial"/>
          <w:bCs/>
          <w:color w:val="000000"/>
        </w:rPr>
      </w:pPr>
    </w:p>
    <w:p w:rsidR="00AD775A" w:rsidRPr="00CB1DD6" w:rsidRDefault="00AD775A" w:rsidP="00AD775A">
      <w:pPr>
        <w:pStyle w:val="ecmsonormal"/>
        <w:shd w:val="clear" w:color="auto" w:fill="FFFFFF"/>
        <w:jc w:val="both"/>
        <w:rPr>
          <w:rFonts w:ascii="Arial" w:hAnsi="Arial" w:cs="Arial"/>
          <w:bCs/>
          <w:color w:val="000000"/>
        </w:rPr>
      </w:pPr>
    </w:p>
    <w:p w:rsidR="00AD775A" w:rsidRPr="00CB1DD6" w:rsidRDefault="00AD775A" w:rsidP="00AD775A">
      <w:pPr>
        <w:pStyle w:val="ecmsonormal"/>
        <w:shd w:val="clear" w:color="auto" w:fill="FFFFFF"/>
        <w:jc w:val="both"/>
        <w:rPr>
          <w:rFonts w:ascii="Arial" w:hAnsi="Arial" w:cs="Arial"/>
          <w:bCs/>
          <w:color w:val="000000"/>
        </w:rPr>
      </w:pPr>
    </w:p>
    <w:p w:rsidR="005C0DDA" w:rsidRPr="00491E5A" w:rsidRDefault="005C0DDA" w:rsidP="00AD775A">
      <w:pPr>
        <w:jc w:val="both"/>
        <w:rPr>
          <w:rFonts w:ascii="Cambria" w:hAnsi="Cambria"/>
          <w:b/>
          <w:sz w:val="24"/>
          <w:szCs w:val="24"/>
        </w:rPr>
      </w:pPr>
    </w:p>
    <w:sectPr w:rsidR="005C0DDA" w:rsidRPr="00491E5A" w:rsidSect="00247904">
      <w:pgSz w:w="12240" w:h="15840"/>
      <w:pgMar w:top="1418" w:right="1701" w:bottom="1418" w:left="1701" w:header="709" w:footer="284" w:gutter="0"/>
      <w:pgNumType w:start="18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10A43" w:rsidRDefault="00C10A43" w:rsidP="00CB75E5">
      <w:pPr>
        <w:spacing w:after="0" w:line="240" w:lineRule="auto"/>
      </w:pPr>
      <w:r>
        <w:separator/>
      </w:r>
    </w:p>
  </w:endnote>
  <w:endnote w:type="continuationSeparator" w:id="0">
    <w:p w:rsidR="00C10A43" w:rsidRDefault="00C10A43" w:rsidP="00CB75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ITC Stone Informal Std">
    <w:altName w:val="ITC Stone Informal St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Impact">
    <w:panose1 w:val="020B0806030902050204"/>
    <w:charset w:val="00"/>
    <w:family w:val="swiss"/>
    <w:pitch w:val="variable"/>
    <w:sig w:usb0="00000287" w:usb1="00000000" w:usb2="00000000" w:usb3="00000000" w:csb0="0000009F" w:csb1="00000000"/>
  </w:font>
  <w:font w:name="Bodoni MT Condensed">
    <w:panose1 w:val="02070606080606020203"/>
    <w:charset w:val="00"/>
    <w:family w:val="roman"/>
    <w:pitch w:val="variable"/>
    <w:sig w:usb0="00000003" w:usb1="00000000" w:usb2="00000000" w:usb3="00000000" w:csb0="00000001" w:csb1="00000000"/>
  </w:font>
  <w:font w:name="Aparajita">
    <w:panose1 w:val="020B0604020202020204"/>
    <w:charset w:val="00"/>
    <w:family w:val="swiss"/>
    <w:pitch w:val="variable"/>
    <w:sig w:usb0="00008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AGaramond-Regular">
    <w:panose1 w:val="00000000000000000000"/>
    <w:charset w:val="00"/>
    <w:family w:val="roman"/>
    <w:notTrueType/>
    <w:pitch w:val="default"/>
    <w:sig w:usb0="00000003" w:usb1="00000000" w:usb2="00000000" w:usb3="00000000" w:csb0="00000001" w:csb1="00000000"/>
  </w:font>
  <w:font w:name="Cambria-Bold">
    <w:panose1 w:val="00000000000000000000"/>
    <w:charset w:val="00"/>
    <w:family w:val="roman"/>
    <w:notTrueType/>
    <w:pitch w:val="default"/>
    <w:sig w:usb0="00000003" w:usb1="00000000" w:usb2="00000000" w:usb3="00000000" w:csb0="00000001" w:csb1="00000000"/>
  </w:font>
  <w:font w:name="Arial066.688">
    <w:panose1 w:val="00000000000000000000"/>
    <w:charset w:val="00"/>
    <w:family w:val="auto"/>
    <w:notTrueType/>
    <w:pitch w:val="default"/>
    <w:sig w:usb0="00000003" w:usb1="00000000" w:usb2="00000000" w:usb3="00000000" w:csb0="00000001" w:csb1="00000000"/>
  </w:font>
  <w:font w:name="AGaramond-SemiboldItalic">
    <w:panose1 w:val="00000000000000000000"/>
    <w:charset w:val="00"/>
    <w:family w:val="roman"/>
    <w:notTrueType/>
    <w:pitch w:val="default"/>
    <w:sig w:usb0="00000003" w:usb1="00000000" w:usb2="00000000" w:usb3="00000000" w:csb0="00000001" w:csb1="00000000"/>
  </w:font>
  <w:font w:name="Cambria-BoldItalic">
    <w:panose1 w:val="00000000000000000000"/>
    <w:charset w:val="00"/>
    <w:family w:val="roman"/>
    <w:notTrueType/>
    <w:pitch w:val="default"/>
    <w:sig w:usb0="00000003" w:usb1="00000000" w:usb2="00000000" w:usb3="00000000" w:csb0="00000001" w:csb1="00000000"/>
  </w:font>
  <w:font w:name="AGaramond-Semibold">
    <w:panose1 w:val="00000000000000000000"/>
    <w:charset w:val="00"/>
    <w:family w:val="roman"/>
    <w:notTrueType/>
    <w:pitch w:val="default"/>
    <w:sig w:usb0="00000003" w:usb1="00000000" w:usb2="00000000" w:usb3="00000000" w:csb0="00000001" w:csb1="00000000"/>
  </w:font>
  <w:font w:name="Calibri-Bold">
    <w:panose1 w:val="00000000000000000000"/>
    <w:charset w:val="00"/>
    <w:family w:val="swiss"/>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Italic">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AGaramond-Italic">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22B9" w:rsidRDefault="004122B9" w:rsidP="004122B9">
    <w:pPr>
      <w:pStyle w:val="Piedepgina"/>
      <w:pBdr>
        <w:bottom w:val="single" w:sz="12" w:space="1" w:color="auto"/>
      </w:pBdr>
      <w:tabs>
        <w:tab w:val="clear" w:pos="4419"/>
        <w:tab w:val="clear" w:pos="8838"/>
        <w:tab w:val="left" w:pos="3780"/>
      </w:tabs>
      <w:spacing w:after="0" w:line="240" w:lineRule="auto"/>
      <w:jc w:val="center"/>
      <w:rPr>
        <w:rFonts w:ascii="Brush Script MT" w:hAnsi="Brush Script MT"/>
        <w:sz w:val="36"/>
        <w:szCs w:val="36"/>
      </w:rPr>
    </w:pPr>
  </w:p>
  <w:p w:rsidR="004122B9" w:rsidRPr="00C31C2E" w:rsidRDefault="004122B9" w:rsidP="004122B9">
    <w:pPr>
      <w:pStyle w:val="Piedepgina"/>
      <w:tabs>
        <w:tab w:val="clear" w:pos="4419"/>
        <w:tab w:val="clear" w:pos="8838"/>
        <w:tab w:val="left" w:pos="3780"/>
      </w:tabs>
      <w:spacing w:after="0" w:line="240" w:lineRule="auto"/>
      <w:jc w:val="center"/>
      <w:rPr>
        <w:rFonts w:ascii="Brush Script MT" w:hAnsi="Brush Script MT"/>
        <w:sz w:val="36"/>
        <w:szCs w:val="36"/>
      </w:rPr>
    </w:pPr>
    <w:r w:rsidRPr="00C31C2E">
      <w:rPr>
        <w:rFonts w:ascii="Brush Script MT" w:hAnsi="Brush Script MT"/>
        <w:sz w:val="36"/>
        <w:szCs w:val="36"/>
      </w:rPr>
      <w:t>Por la Integración, la Reconstrucción y el Desarrollo de Toca</w:t>
    </w:r>
  </w:p>
  <w:p w:rsidR="004122B9" w:rsidRDefault="004122B9" w:rsidP="004122B9">
    <w:pPr>
      <w:pStyle w:val="Piedepgina"/>
      <w:tabs>
        <w:tab w:val="clear" w:pos="4419"/>
        <w:tab w:val="clear" w:pos="8838"/>
        <w:tab w:val="left" w:pos="3780"/>
      </w:tabs>
      <w:spacing w:after="0" w:line="240" w:lineRule="auto"/>
      <w:jc w:val="center"/>
      <w:rPr>
        <w:rFonts w:ascii="Brush Script MT" w:hAnsi="Brush Script MT"/>
      </w:rPr>
    </w:pPr>
    <w:r w:rsidRPr="00C31C2E">
      <w:rPr>
        <w:rFonts w:ascii="Brush Script MT" w:hAnsi="Brush Script MT"/>
      </w:rPr>
      <w:t>2012-2015</w:t>
    </w:r>
  </w:p>
  <w:p w:rsidR="004122B9" w:rsidRPr="00EF0596" w:rsidRDefault="004122B9" w:rsidP="004122B9">
    <w:pPr>
      <w:pStyle w:val="Piedepgina"/>
      <w:tabs>
        <w:tab w:val="clear" w:pos="4419"/>
        <w:tab w:val="clear" w:pos="8838"/>
        <w:tab w:val="left" w:pos="3780"/>
      </w:tabs>
      <w:spacing w:after="0" w:line="240" w:lineRule="auto"/>
      <w:jc w:val="center"/>
      <w:rPr>
        <w:rFonts w:ascii="Matura MT Script Capitals" w:hAnsi="Matura MT Script Capitals"/>
      </w:rPr>
    </w:pPr>
    <w:r w:rsidRPr="00EF0596">
      <w:rPr>
        <w:rFonts w:ascii="Matura MT Script Capitals" w:hAnsi="Matura MT Script Capitals"/>
      </w:rPr>
      <w:t xml:space="preserve">Segundo Crisanto Ochoa Díaz </w:t>
    </w:r>
  </w:p>
  <w:p w:rsidR="004122B9" w:rsidRPr="00971266" w:rsidRDefault="004122B9" w:rsidP="004122B9">
    <w:pPr>
      <w:pStyle w:val="Piedepgina"/>
      <w:rPr>
        <w:lang w:val="es-CO"/>
      </w:rPr>
    </w:pPr>
    <w:r w:rsidRPr="00864F98">
      <w:rPr>
        <w:rFonts w:ascii="Brush Script MT" w:hAnsi="Brush Script MT"/>
        <w:noProof/>
        <w:sz w:val="36"/>
        <w:szCs w:val="36"/>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102" type="#_x0000_t65" style="position:absolute;margin-left:721.25pt;margin-top:488.4pt;width:29pt;height:21.6pt;z-index:251663360;mso-position-horizontal-relative:page;mso-position-vertical-relative:page" o:allowincell="f" adj="14135" strokecolor="gray" strokeweight=".25pt">
          <v:textbox style="mso-next-textbox:#_x0000_s2102">
            <w:txbxContent>
              <w:p w:rsidR="004122B9" w:rsidRDefault="004122B9" w:rsidP="004122B9">
                <w:pPr>
                  <w:jc w:val="center"/>
                </w:pPr>
                <w:fldSimple w:instr=" PAGE    \* MERGEFORMAT ">
                  <w:r w:rsidR="006013DD" w:rsidRPr="006013DD">
                    <w:rPr>
                      <w:noProof/>
                      <w:sz w:val="16"/>
                      <w:szCs w:val="16"/>
                    </w:rPr>
                    <w:t>4</w:t>
                  </w:r>
                </w:fldSimple>
              </w:p>
            </w:txbxContent>
          </v:textbox>
          <w10:wrap anchorx="page" anchory="page"/>
        </v:shape>
      </w:pict>
    </w:r>
  </w:p>
  <w:p w:rsidR="00C40BBA" w:rsidRDefault="004122B9" w:rsidP="00CB75E5">
    <w:pPr>
      <w:pStyle w:val="Piedepgina"/>
      <w:tabs>
        <w:tab w:val="clear" w:pos="4419"/>
        <w:tab w:val="clear" w:pos="8838"/>
        <w:tab w:val="left" w:pos="3780"/>
      </w:tabs>
      <w:ind w:left="3540"/>
    </w:pPr>
    <w:r w:rsidRPr="004122B9">
      <w:rPr>
        <w:rFonts w:ascii="Brush Script MT" w:hAnsi="Brush Script MT"/>
        <w:noProof/>
        <w:sz w:val="36"/>
        <w:szCs w:val="36"/>
        <w:lang w:eastAsia="zh-TW"/>
      </w:rPr>
      <w:pict>
        <v:shape id="_x0000_s2101" type="#_x0000_t65" style="position:absolute;left:0;text-align:left;margin-left:527.25pt;margin-top:642.5pt;width:29pt;height:21.6pt;z-index:251662336;mso-position-horizontal-relative:page;mso-position-vertical-relative:page" o:allowincell="f" adj="14135" strokecolor="gray" strokeweight=".25pt">
          <v:textbox style="mso-next-textbox:#_x0000_s2101">
            <w:txbxContent>
              <w:p w:rsidR="004122B9" w:rsidRDefault="004122B9">
                <w:pPr>
                  <w:jc w:val="center"/>
                </w:pPr>
                <w:fldSimple w:instr=" PAGE    \* MERGEFORMAT ">
                  <w:r w:rsidR="006013DD" w:rsidRPr="006013DD">
                    <w:rPr>
                      <w:noProof/>
                      <w:sz w:val="16"/>
                      <w:szCs w:val="16"/>
                    </w:rPr>
                    <w:t>4</w:t>
                  </w:r>
                </w:fldSimple>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BA" w:rsidRDefault="00C40BBA" w:rsidP="00185A14">
    <w:pPr>
      <w:pStyle w:val="Piedepgina"/>
      <w:pBdr>
        <w:bottom w:val="single" w:sz="12" w:space="1" w:color="auto"/>
      </w:pBdr>
      <w:tabs>
        <w:tab w:val="clear" w:pos="4419"/>
        <w:tab w:val="clear" w:pos="8838"/>
        <w:tab w:val="left" w:pos="3780"/>
      </w:tabs>
      <w:spacing w:after="0" w:line="240" w:lineRule="auto"/>
      <w:jc w:val="center"/>
      <w:rPr>
        <w:rFonts w:ascii="Brush Script MT" w:hAnsi="Brush Script MT"/>
        <w:sz w:val="36"/>
        <w:szCs w:val="36"/>
      </w:rPr>
    </w:pPr>
  </w:p>
  <w:p w:rsidR="00C40BBA" w:rsidRPr="00C31C2E" w:rsidRDefault="00C40BBA" w:rsidP="00185A14">
    <w:pPr>
      <w:pStyle w:val="Piedepgina"/>
      <w:tabs>
        <w:tab w:val="clear" w:pos="4419"/>
        <w:tab w:val="clear" w:pos="8838"/>
        <w:tab w:val="left" w:pos="3780"/>
      </w:tabs>
      <w:spacing w:after="0" w:line="240" w:lineRule="auto"/>
      <w:jc w:val="center"/>
      <w:rPr>
        <w:rFonts w:ascii="Brush Script MT" w:hAnsi="Brush Script MT"/>
        <w:sz w:val="36"/>
        <w:szCs w:val="36"/>
      </w:rPr>
    </w:pPr>
    <w:r w:rsidRPr="00C31C2E">
      <w:rPr>
        <w:rFonts w:ascii="Brush Script MT" w:hAnsi="Brush Script MT"/>
        <w:sz w:val="36"/>
        <w:szCs w:val="36"/>
      </w:rPr>
      <w:t>Por la Integración, la Reconstrucción y el Desarrollo de Toca</w:t>
    </w:r>
  </w:p>
  <w:p w:rsidR="00C40BBA" w:rsidRDefault="00C40BBA" w:rsidP="00185A14">
    <w:pPr>
      <w:pStyle w:val="Piedepgina"/>
      <w:tabs>
        <w:tab w:val="clear" w:pos="4419"/>
        <w:tab w:val="clear" w:pos="8838"/>
        <w:tab w:val="left" w:pos="3780"/>
      </w:tabs>
      <w:spacing w:after="0" w:line="240" w:lineRule="auto"/>
      <w:jc w:val="center"/>
      <w:rPr>
        <w:rFonts w:ascii="Brush Script MT" w:hAnsi="Brush Script MT"/>
      </w:rPr>
    </w:pPr>
    <w:r w:rsidRPr="00C31C2E">
      <w:rPr>
        <w:rFonts w:ascii="Brush Script MT" w:hAnsi="Brush Script MT"/>
      </w:rPr>
      <w:t>2012-2015</w:t>
    </w:r>
  </w:p>
  <w:p w:rsidR="00C40BBA" w:rsidRPr="00EF0596" w:rsidRDefault="00C40BBA" w:rsidP="00185A14">
    <w:pPr>
      <w:pStyle w:val="Piedepgina"/>
      <w:tabs>
        <w:tab w:val="clear" w:pos="4419"/>
        <w:tab w:val="clear" w:pos="8838"/>
        <w:tab w:val="left" w:pos="3780"/>
      </w:tabs>
      <w:spacing w:after="0" w:line="240" w:lineRule="auto"/>
      <w:jc w:val="center"/>
      <w:rPr>
        <w:rFonts w:ascii="Matura MT Script Capitals" w:hAnsi="Matura MT Script Capitals"/>
      </w:rPr>
    </w:pPr>
    <w:r w:rsidRPr="00EF0596">
      <w:rPr>
        <w:rFonts w:ascii="Matura MT Script Capitals" w:hAnsi="Matura MT Script Capitals"/>
      </w:rPr>
      <w:t xml:space="preserve">Segundo Crisanto Ochoa Díaz </w:t>
    </w:r>
  </w:p>
  <w:p w:rsidR="00C40BBA" w:rsidRPr="00096AD8" w:rsidRDefault="00C40BBA" w:rsidP="00BA7A33">
    <w:pPr>
      <w:pStyle w:val="Piedepgina"/>
    </w:pPr>
    <w:r w:rsidRPr="00185A14">
      <w:rPr>
        <w:noProof/>
        <w:lang w:val="es-CO"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74" type="#_x0000_t65" style="position:absolute;margin-left:527.25pt;margin-top:666pt;width:29pt;height:21.6pt;z-index:251657216;mso-position-horizontal-relative:page;mso-position-vertical-relative:page" o:allowincell="f" adj="14135" strokecolor="gray" strokeweight=".25pt">
          <v:textbox style="mso-next-textbox:#_x0000_s2074">
            <w:txbxContent>
              <w:p w:rsidR="00C40BBA" w:rsidRDefault="00C40BBA">
                <w:pPr>
                  <w:jc w:val="center"/>
                </w:pPr>
                <w:fldSimple w:instr=" PAGE    \* MERGEFORMAT ">
                  <w:r w:rsidR="006013DD" w:rsidRPr="006013DD">
                    <w:rPr>
                      <w:noProof/>
                      <w:sz w:val="16"/>
                      <w:szCs w:val="16"/>
                    </w:rPr>
                    <w:t>48</w:t>
                  </w:r>
                </w:fldSimple>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BA" w:rsidRDefault="00C40BBA" w:rsidP="00123BAD">
    <w:pPr>
      <w:pStyle w:val="Piedepgina"/>
      <w:pBdr>
        <w:bottom w:val="single" w:sz="12" w:space="1" w:color="auto"/>
      </w:pBdr>
      <w:tabs>
        <w:tab w:val="clear" w:pos="4419"/>
        <w:tab w:val="clear" w:pos="8838"/>
        <w:tab w:val="left" w:pos="3780"/>
      </w:tabs>
      <w:spacing w:after="0" w:line="240" w:lineRule="auto"/>
      <w:jc w:val="center"/>
      <w:rPr>
        <w:rFonts w:ascii="Brush Script MT" w:hAnsi="Brush Script MT"/>
        <w:sz w:val="36"/>
        <w:szCs w:val="36"/>
      </w:rPr>
    </w:pPr>
  </w:p>
  <w:p w:rsidR="00C40BBA" w:rsidRPr="00C31C2E" w:rsidRDefault="00C40BBA" w:rsidP="00123BAD">
    <w:pPr>
      <w:pStyle w:val="Piedepgina"/>
      <w:tabs>
        <w:tab w:val="clear" w:pos="4419"/>
        <w:tab w:val="clear" w:pos="8838"/>
        <w:tab w:val="left" w:pos="3780"/>
      </w:tabs>
      <w:spacing w:after="0" w:line="240" w:lineRule="auto"/>
      <w:jc w:val="center"/>
      <w:rPr>
        <w:rFonts w:ascii="Brush Script MT" w:hAnsi="Brush Script MT"/>
        <w:sz w:val="36"/>
        <w:szCs w:val="36"/>
      </w:rPr>
    </w:pPr>
    <w:r w:rsidRPr="00C31C2E">
      <w:rPr>
        <w:rFonts w:ascii="Brush Script MT" w:hAnsi="Brush Script MT"/>
        <w:sz w:val="36"/>
        <w:szCs w:val="36"/>
      </w:rPr>
      <w:t>Por la Integración, la Reconstrucción y el Desarrollo de Toca</w:t>
    </w:r>
  </w:p>
  <w:p w:rsidR="00C40BBA" w:rsidRDefault="00C40BBA" w:rsidP="00123BAD">
    <w:pPr>
      <w:pStyle w:val="Piedepgina"/>
      <w:tabs>
        <w:tab w:val="clear" w:pos="4419"/>
        <w:tab w:val="clear" w:pos="8838"/>
        <w:tab w:val="left" w:pos="3780"/>
      </w:tabs>
      <w:spacing w:after="0" w:line="240" w:lineRule="auto"/>
      <w:jc w:val="center"/>
      <w:rPr>
        <w:rFonts w:ascii="Brush Script MT" w:hAnsi="Brush Script MT"/>
      </w:rPr>
    </w:pPr>
    <w:r w:rsidRPr="00C31C2E">
      <w:rPr>
        <w:rFonts w:ascii="Brush Script MT" w:hAnsi="Brush Script MT"/>
      </w:rPr>
      <w:t>2012-2015</w:t>
    </w:r>
  </w:p>
  <w:p w:rsidR="00C40BBA" w:rsidRPr="00EF0596" w:rsidRDefault="00C40BBA" w:rsidP="00123BAD">
    <w:pPr>
      <w:pStyle w:val="Piedepgina"/>
      <w:tabs>
        <w:tab w:val="clear" w:pos="4419"/>
        <w:tab w:val="clear" w:pos="8838"/>
        <w:tab w:val="left" w:pos="3780"/>
      </w:tabs>
      <w:spacing w:after="0" w:line="240" w:lineRule="auto"/>
      <w:jc w:val="center"/>
      <w:rPr>
        <w:rFonts w:ascii="Matura MT Script Capitals" w:hAnsi="Matura MT Script Capitals"/>
      </w:rPr>
    </w:pPr>
    <w:r w:rsidRPr="00EF0596">
      <w:rPr>
        <w:rFonts w:ascii="Matura MT Script Capitals" w:hAnsi="Matura MT Script Capitals"/>
      </w:rPr>
      <w:t xml:space="preserve">Segundo Crisanto Ochoa Díaz </w:t>
    </w:r>
  </w:p>
  <w:p w:rsidR="00C40BBA" w:rsidRPr="00096AD8" w:rsidRDefault="00C40BBA" w:rsidP="003A5C89">
    <w:pPr>
      <w:pStyle w:val="Piedepgina"/>
    </w:pPr>
    <w:r w:rsidRPr="00123BAD">
      <w:rPr>
        <w:noProof/>
        <w:lang w:val="es-CO"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76" type="#_x0000_t65" style="position:absolute;margin-left:527.2pt;margin-top:666.1pt;width:29pt;height:21.6pt;z-index:251658240;mso-position-horizontal-relative:page;mso-position-vertical-relative:page" o:allowincell="f" adj="14135" strokecolor="gray" strokeweight=".25pt">
          <v:textbox style="mso-next-textbox:#_x0000_s2076">
            <w:txbxContent>
              <w:p w:rsidR="00C40BBA" w:rsidRDefault="00C40BBA">
                <w:pPr>
                  <w:jc w:val="center"/>
                </w:pPr>
                <w:fldSimple w:instr=" PAGE    \* MERGEFORMAT ">
                  <w:r w:rsidR="006013DD" w:rsidRPr="006013DD">
                    <w:rPr>
                      <w:noProof/>
                      <w:sz w:val="16"/>
                      <w:szCs w:val="16"/>
                    </w:rPr>
                    <w:t>114</w:t>
                  </w:r>
                </w:fldSimple>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BA" w:rsidRDefault="00C40BBA" w:rsidP="00864F98">
    <w:pPr>
      <w:pStyle w:val="Piedepgina"/>
      <w:tabs>
        <w:tab w:val="clear" w:pos="4419"/>
        <w:tab w:val="clear" w:pos="8838"/>
        <w:tab w:val="left" w:pos="3780"/>
      </w:tabs>
      <w:spacing w:after="0" w:line="240" w:lineRule="auto"/>
      <w:jc w:val="center"/>
      <w:rPr>
        <w:rFonts w:ascii="Brush Script MT" w:hAnsi="Brush Script MT"/>
        <w:sz w:val="36"/>
        <w:szCs w:val="36"/>
      </w:rPr>
    </w:pPr>
    <w:r>
      <w:rPr>
        <w:rFonts w:ascii="Brush Script MT" w:hAnsi="Brush Script MT"/>
        <w:sz w:val="36"/>
        <w:szCs w:val="36"/>
      </w:rPr>
      <w:t>_________________________________________________</w:t>
    </w:r>
  </w:p>
  <w:p w:rsidR="00C40BBA" w:rsidRPr="00C31C2E" w:rsidRDefault="00C40BBA" w:rsidP="00864F98">
    <w:pPr>
      <w:pStyle w:val="Piedepgina"/>
      <w:tabs>
        <w:tab w:val="clear" w:pos="4419"/>
        <w:tab w:val="clear" w:pos="8838"/>
        <w:tab w:val="left" w:pos="3780"/>
      </w:tabs>
      <w:spacing w:after="0" w:line="240" w:lineRule="auto"/>
      <w:jc w:val="center"/>
      <w:rPr>
        <w:rFonts w:ascii="Brush Script MT" w:hAnsi="Brush Script MT"/>
        <w:sz w:val="36"/>
        <w:szCs w:val="36"/>
      </w:rPr>
    </w:pPr>
    <w:r w:rsidRPr="00C31C2E">
      <w:rPr>
        <w:rFonts w:ascii="Brush Script MT" w:hAnsi="Brush Script MT"/>
        <w:sz w:val="36"/>
        <w:szCs w:val="36"/>
      </w:rPr>
      <w:t>Por la Integración, la Reconstrucción y el Desarrollo de Toca</w:t>
    </w:r>
  </w:p>
  <w:p w:rsidR="00C40BBA" w:rsidRDefault="00C40BBA" w:rsidP="00864F98">
    <w:pPr>
      <w:pStyle w:val="Piedepgina"/>
      <w:tabs>
        <w:tab w:val="clear" w:pos="4419"/>
        <w:tab w:val="clear" w:pos="8838"/>
        <w:tab w:val="left" w:pos="3780"/>
      </w:tabs>
      <w:spacing w:after="0" w:line="240" w:lineRule="auto"/>
      <w:jc w:val="center"/>
      <w:rPr>
        <w:rFonts w:ascii="Brush Script MT" w:hAnsi="Brush Script MT"/>
      </w:rPr>
    </w:pPr>
    <w:r w:rsidRPr="00C31C2E">
      <w:rPr>
        <w:rFonts w:ascii="Brush Script MT" w:hAnsi="Brush Script MT"/>
      </w:rPr>
      <w:t>2012-2015</w:t>
    </w:r>
  </w:p>
  <w:p w:rsidR="00C40BBA" w:rsidRPr="00EF0596" w:rsidRDefault="00C40BBA" w:rsidP="00864F98">
    <w:pPr>
      <w:pStyle w:val="Piedepgina"/>
      <w:tabs>
        <w:tab w:val="clear" w:pos="4419"/>
        <w:tab w:val="clear" w:pos="8838"/>
        <w:tab w:val="left" w:pos="3780"/>
      </w:tabs>
      <w:spacing w:after="0" w:line="240" w:lineRule="auto"/>
      <w:jc w:val="center"/>
      <w:rPr>
        <w:rFonts w:ascii="Matura MT Script Capitals" w:hAnsi="Matura MT Script Capitals"/>
      </w:rPr>
    </w:pPr>
    <w:r w:rsidRPr="00EF0596">
      <w:rPr>
        <w:rFonts w:ascii="Matura MT Script Capitals" w:hAnsi="Matura MT Script Capitals"/>
      </w:rPr>
      <w:t xml:space="preserve">Segundo Crisanto Ochoa Díaz </w:t>
    </w:r>
  </w:p>
  <w:p w:rsidR="00C40BBA" w:rsidRPr="00971266" w:rsidRDefault="00C40BBA" w:rsidP="00971266">
    <w:pPr>
      <w:pStyle w:val="Piedepgina"/>
      <w:rPr>
        <w:lang w:val="es-CO"/>
      </w:rPr>
    </w:pPr>
    <w:r w:rsidRPr="00864F98">
      <w:rPr>
        <w:rFonts w:ascii="Brush Script MT" w:hAnsi="Brush Script MT"/>
        <w:noProof/>
        <w:sz w:val="36"/>
        <w:szCs w:val="36"/>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97" type="#_x0000_t65" style="position:absolute;margin-left:721.25pt;margin-top:488.4pt;width:29pt;height:21.6pt;z-index:251659264;mso-position-horizontal-relative:page;mso-position-vertical-relative:page" o:allowincell="f" adj="14135" strokecolor="gray" strokeweight=".25pt">
          <v:textbox style="mso-next-textbox:#_x0000_s2097">
            <w:txbxContent>
              <w:p w:rsidR="00C40BBA" w:rsidRDefault="00C40BBA">
                <w:pPr>
                  <w:jc w:val="center"/>
                </w:pPr>
                <w:fldSimple w:instr=" PAGE    \* MERGEFORMAT ">
                  <w:r w:rsidR="006013DD" w:rsidRPr="006013DD">
                    <w:rPr>
                      <w:noProof/>
                      <w:sz w:val="16"/>
                      <w:szCs w:val="16"/>
                    </w:rPr>
                    <w:t>136</w:t>
                  </w:r>
                </w:fldSimple>
              </w:p>
            </w:txbxContent>
          </v:textbox>
          <w10:wrap anchorx="page" anchory="pag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BA" w:rsidRDefault="00C40BBA" w:rsidP="00864F98">
    <w:pPr>
      <w:pStyle w:val="Piedepgina"/>
      <w:tabs>
        <w:tab w:val="clear" w:pos="4419"/>
        <w:tab w:val="clear" w:pos="8838"/>
        <w:tab w:val="left" w:pos="3780"/>
      </w:tabs>
      <w:spacing w:after="0" w:line="240" w:lineRule="auto"/>
      <w:jc w:val="center"/>
      <w:rPr>
        <w:rFonts w:ascii="Brush Script MT" w:hAnsi="Brush Script MT"/>
        <w:sz w:val="36"/>
        <w:szCs w:val="36"/>
      </w:rPr>
    </w:pPr>
    <w:r>
      <w:rPr>
        <w:rFonts w:ascii="Brush Script MT" w:hAnsi="Brush Script MT"/>
        <w:sz w:val="36"/>
        <w:szCs w:val="36"/>
      </w:rPr>
      <w:t>_________________________________________________</w:t>
    </w:r>
  </w:p>
  <w:p w:rsidR="00C40BBA" w:rsidRPr="00C31C2E" w:rsidRDefault="00C40BBA" w:rsidP="00864F98">
    <w:pPr>
      <w:pStyle w:val="Piedepgina"/>
      <w:tabs>
        <w:tab w:val="clear" w:pos="4419"/>
        <w:tab w:val="clear" w:pos="8838"/>
        <w:tab w:val="left" w:pos="3780"/>
      </w:tabs>
      <w:spacing w:after="0" w:line="240" w:lineRule="auto"/>
      <w:jc w:val="center"/>
      <w:rPr>
        <w:rFonts w:ascii="Brush Script MT" w:hAnsi="Brush Script MT"/>
        <w:sz w:val="36"/>
        <w:szCs w:val="36"/>
      </w:rPr>
    </w:pPr>
    <w:r w:rsidRPr="00C31C2E">
      <w:rPr>
        <w:rFonts w:ascii="Brush Script MT" w:hAnsi="Brush Script MT"/>
        <w:sz w:val="36"/>
        <w:szCs w:val="36"/>
      </w:rPr>
      <w:t>Por la Integración, la Reconstrucción y el Desarrollo de Toca</w:t>
    </w:r>
  </w:p>
  <w:p w:rsidR="00C40BBA" w:rsidRDefault="00C40BBA" w:rsidP="00864F98">
    <w:pPr>
      <w:pStyle w:val="Piedepgina"/>
      <w:tabs>
        <w:tab w:val="clear" w:pos="4419"/>
        <w:tab w:val="clear" w:pos="8838"/>
        <w:tab w:val="left" w:pos="3780"/>
      </w:tabs>
      <w:spacing w:after="0" w:line="240" w:lineRule="auto"/>
      <w:jc w:val="center"/>
      <w:rPr>
        <w:rFonts w:ascii="Brush Script MT" w:hAnsi="Brush Script MT"/>
      </w:rPr>
    </w:pPr>
    <w:r w:rsidRPr="00C31C2E">
      <w:rPr>
        <w:rFonts w:ascii="Brush Script MT" w:hAnsi="Brush Script MT"/>
      </w:rPr>
      <w:t>2012-2015</w:t>
    </w:r>
  </w:p>
  <w:p w:rsidR="00C40BBA" w:rsidRPr="00EF0596" w:rsidRDefault="00C40BBA" w:rsidP="00864F98">
    <w:pPr>
      <w:pStyle w:val="Piedepgina"/>
      <w:tabs>
        <w:tab w:val="clear" w:pos="4419"/>
        <w:tab w:val="clear" w:pos="8838"/>
        <w:tab w:val="left" w:pos="3780"/>
      </w:tabs>
      <w:spacing w:after="0" w:line="240" w:lineRule="auto"/>
      <w:jc w:val="center"/>
      <w:rPr>
        <w:rFonts w:ascii="Matura MT Script Capitals" w:hAnsi="Matura MT Script Capitals"/>
      </w:rPr>
    </w:pPr>
    <w:r w:rsidRPr="00EF0596">
      <w:rPr>
        <w:rFonts w:ascii="Matura MT Script Capitals" w:hAnsi="Matura MT Script Capitals"/>
      </w:rPr>
      <w:t xml:space="preserve">Segundo Crisanto Ochoa Díaz </w:t>
    </w:r>
  </w:p>
  <w:p w:rsidR="00C40BBA" w:rsidRPr="006A0063" w:rsidRDefault="00C40BBA" w:rsidP="006A0063">
    <w:pPr>
      <w:pStyle w:val="Piedepgina"/>
    </w:pPr>
    <w:r w:rsidRPr="00864F98">
      <w:rPr>
        <w:rFonts w:ascii="Brush Script MT" w:hAnsi="Brush Script MT"/>
        <w:noProof/>
        <w:sz w:val="36"/>
        <w:szCs w:val="36"/>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98" type="#_x0000_t65" style="position:absolute;margin-left:721.3pt;margin-top:488.45pt;width:29pt;height:21.6pt;z-index:251660288;mso-position-horizontal-relative:page;mso-position-vertical-relative:page" o:allowincell="f" adj="14135" strokecolor="gray" strokeweight=".25pt">
          <v:textbox style="mso-next-textbox:#_x0000_s2098">
            <w:txbxContent>
              <w:p w:rsidR="00C40BBA" w:rsidRDefault="00C40BBA">
                <w:pPr>
                  <w:jc w:val="center"/>
                </w:pPr>
                <w:fldSimple w:instr=" PAGE    \* MERGEFORMAT ">
                  <w:r w:rsidR="006013DD" w:rsidRPr="006013DD">
                    <w:rPr>
                      <w:noProof/>
                      <w:sz w:val="16"/>
                      <w:szCs w:val="16"/>
                    </w:rPr>
                    <w:t>145</w:t>
                  </w:r>
                </w:fldSimple>
              </w:p>
            </w:txbxContent>
          </v:textbox>
          <w10:wrap anchorx="page" anchory="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BA" w:rsidRDefault="00C40BBA" w:rsidP="00864F98">
    <w:pPr>
      <w:pStyle w:val="Piedepgina"/>
      <w:tabs>
        <w:tab w:val="clear" w:pos="4419"/>
        <w:tab w:val="clear" w:pos="8838"/>
        <w:tab w:val="left" w:pos="3780"/>
      </w:tabs>
      <w:spacing w:after="0" w:line="240" w:lineRule="auto"/>
      <w:jc w:val="center"/>
      <w:rPr>
        <w:rFonts w:ascii="Brush Script MT" w:hAnsi="Brush Script MT"/>
        <w:sz w:val="36"/>
        <w:szCs w:val="36"/>
      </w:rPr>
    </w:pPr>
    <w:r>
      <w:rPr>
        <w:rFonts w:ascii="Brush Script MT" w:hAnsi="Brush Script MT"/>
        <w:sz w:val="36"/>
        <w:szCs w:val="36"/>
      </w:rPr>
      <w:t>_________________________________________________</w:t>
    </w:r>
  </w:p>
  <w:p w:rsidR="00C40BBA" w:rsidRPr="00C31C2E" w:rsidRDefault="00C40BBA" w:rsidP="00864F98">
    <w:pPr>
      <w:pStyle w:val="Piedepgina"/>
      <w:tabs>
        <w:tab w:val="clear" w:pos="4419"/>
        <w:tab w:val="clear" w:pos="8838"/>
        <w:tab w:val="left" w:pos="3780"/>
      </w:tabs>
      <w:spacing w:after="0" w:line="240" w:lineRule="auto"/>
      <w:jc w:val="center"/>
      <w:rPr>
        <w:rFonts w:ascii="Brush Script MT" w:hAnsi="Brush Script MT"/>
        <w:sz w:val="36"/>
        <w:szCs w:val="36"/>
      </w:rPr>
    </w:pPr>
    <w:r w:rsidRPr="00C31C2E">
      <w:rPr>
        <w:rFonts w:ascii="Brush Script MT" w:hAnsi="Brush Script MT"/>
        <w:sz w:val="36"/>
        <w:szCs w:val="36"/>
      </w:rPr>
      <w:t>Por la Integración, la Reconstrucción y el Desarrollo de Toca</w:t>
    </w:r>
  </w:p>
  <w:p w:rsidR="00C40BBA" w:rsidRDefault="00C40BBA" w:rsidP="00864F98">
    <w:pPr>
      <w:pStyle w:val="Piedepgina"/>
      <w:tabs>
        <w:tab w:val="clear" w:pos="4419"/>
        <w:tab w:val="clear" w:pos="8838"/>
        <w:tab w:val="left" w:pos="3780"/>
      </w:tabs>
      <w:spacing w:after="0" w:line="240" w:lineRule="auto"/>
      <w:jc w:val="center"/>
      <w:rPr>
        <w:rFonts w:ascii="Brush Script MT" w:hAnsi="Brush Script MT"/>
      </w:rPr>
    </w:pPr>
    <w:r w:rsidRPr="00C31C2E">
      <w:rPr>
        <w:rFonts w:ascii="Brush Script MT" w:hAnsi="Brush Script MT"/>
      </w:rPr>
      <w:t>2012-2015</w:t>
    </w:r>
  </w:p>
  <w:p w:rsidR="00C40BBA" w:rsidRPr="00EF0596" w:rsidRDefault="00C40BBA" w:rsidP="00864F98">
    <w:pPr>
      <w:pStyle w:val="Piedepgina"/>
      <w:tabs>
        <w:tab w:val="clear" w:pos="4419"/>
        <w:tab w:val="clear" w:pos="8838"/>
        <w:tab w:val="left" w:pos="3780"/>
      </w:tabs>
      <w:spacing w:after="0" w:line="240" w:lineRule="auto"/>
      <w:jc w:val="center"/>
      <w:rPr>
        <w:rFonts w:ascii="Matura MT Script Capitals" w:hAnsi="Matura MT Script Capitals"/>
      </w:rPr>
    </w:pPr>
    <w:r w:rsidRPr="00EF0596">
      <w:rPr>
        <w:rFonts w:ascii="Matura MT Script Capitals" w:hAnsi="Matura MT Script Capitals"/>
      </w:rPr>
      <w:t xml:space="preserve">Segundo Crisanto Ochoa Díaz </w:t>
    </w:r>
  </w:p>
  <w:p w:rsidR="00C40BBA" w:rsidRPr="008A2ABB" w:rsidRDefault="00C40BBA">
    <w:pPr>
      <w:pStyle w:val="Piedepgina"/>
      <w:rPr>
        <w:rFonts w:ascii="Brush Script MT" w:hAnsi="Brush Script MT"/>
        <w:i/>
        <w:sz w:val="24"/>
        <w:szCs w:val="24"/>
      </w:rPr>
    </w:pPr>
    <w:r w:rsidRPr="00864F98">
      <w:rPr>
        <w:rFonts w:ascii="Brush Script MT" w:hAnsi="Brush Script MT"/>
        <w:noProof/>
        <w:sz w:val="36"/>
        <w:szCs w:val="36"/>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99" type="#_x0000_t65" style="position:absolute;margin-left:721.3pt;margin-top:487.05pt;width:29pt;height:21.6pt;z-index:251661312;mso-position-horizontal-relative:page;mso-position-vertical-relative:page" o:allowincell="f" adj="14135" strokecolor="gray" strokeweight=".25pt">
          <v:textbox style="mso-next-textbox:#_x0000_s2099">
            <w:txbxContent>
              <w:p w:rsidR="00C40BBA" w:rsidRDefault="00C40BBA">
                <w:pPr>
                  <w:jc w:val="center"/>
                </w:pPr>
                <w:fldSimple w:instr=" PAGE    \* MERGEFORMAT ">
                  <w:r w:rsidR="006013DD" w:rsidRPr="006013DD">
                    <w:rPr>
                      <w:noProof/>
                      <w:sz w:val="16"/>
                      <w:szCs w:val="16"/>
                    </w:rPr>
                    <w:t>189</w:t>
                  </w:r>
                </w:fldSimple>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10A43" w:rsidRDefault="00C10A43" w:rsidP="00CB75E5">
      <w:pPr>
        <w:spacing w:after="0" w:line="240" w:lineRule="auto"/>
      </w:pPr>
      <w:r>
        <w:separator/>
      </w:r>
    </w:p>
  </w:footnote>
  <w:footnote w:type="continuationSeparator" w:id="0">
    <w:p w:rsidR="00C10A43" w:rsidRDefault="00C10A43" w:rsidP="00CB75E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BA" w:rsidRPr="008C03CD" w:rsidRDefault="006013DD">
    <w:pPr>
      <w:pStyle w:val="Encabezado"/>
      <w:rPr>
        <w:rFonts w:ascii="Bodoni MT Condensed" w:hAnsi="Bodoni MT Condensed" w:cs="Aparajita"/>
        <w:i/>
      </w:rPr>
    </w:pPr>
    <w:r>
      <w:rPr>
        <w:noProof/>
        <w:lang w:val="es-CO" w:eastAsia="es-CO"/>
      </w:rPr>
      <w:drawing>
        <wp:inline distT="0" distB="0" distL="0" distR="0">
          <wp:extent cx="3086100" cy="90487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3086100" cy="904875"/>
                  </a:xfrm>
                  <a:prstGeom prst="rect">
                    <a:avLst/>
                  </a:prstGeom>
                  <a:noFill/>
                  <a:ln w="9525">
                    <a:noFill/>
                    <a:miter lim="800000"/>
                    <a:headEnd/>
                    <a:tailEnd/>
                  </a:ln>
                </pic:spPr>
              </pic:pic>
            </a:graphicData>
          </a:graphic>
        </wp:inline>
      </w:drawing>
    </w:r>
    <w:r w:rsidR="00C40BBA">
      <w:tab/>
    </w:r>
    <w:r w:rsidR="00C40BBA">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BA" w:rsidRPr="008C03CD" w:rsidRDefault="006013DD" w:rsidP="00F17184">
    <w:pPr>
      <w:pStyle w:val="Encabezado"/>
      <w:rPr>
        <w:rFonts w:ascii="Bodoni MT Condensed" w:hAnsi="Bodoni MT Condensed" w:cs="Aparajita"/>
        <w:i/>
      </w:rPr>
    </w:pPr>
    <w:r>
      <w:rPr>
        <w:noProof/>
        <w:lang w:val="es-CO" w:eastAsia="es-CO"/>
      </w:rPr>
      <w:drawing>
        <wp:anchor distT="0" distB="0" distL="114300" distR="114300" simplePos="0" relativeHeight="251652096" behindDoc="1" locked="0" layoutInCell="1" allowOverlap="1">
          <wp:simplePos x="0" y="0"/>
          <wp:positionH relativeFrom="column">
            <wp:posOffset>-859155</wp:posOffset>
          </wp:positionH>
          <wp:positionV relativeFrom="paragraph">
            <wp:posOffset>-328295</wp:posOffset>
          </wp:positionV>
          <wp:extent cx="3088005" cy="905510"/>
          <wp:effectExtent l="19050" t="0" r="0"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
                  <a:srcRect/>
                  <a:stretch>
                    <a:fillRect/>
                  </a:stretch>
                </pic:blipFill>
                <pic:spPr bwMode="auto">
                  <a:xfrm>
                    <a:off x="0" y="0"/>
                    <a:ext cx="3088005" cy="905510"/>
                  </a:xfrm>
                  <a:prstGeom prst="rect">
                    <a:avLst/>
                  </a:prstGeom>
                  <a:noFill/>
                  <a:ln w="9525">
                    <a:noFill/>
                    <a:miter lim="800000"/>
                    <a:headEnd/>
                    <a:tailEnd/>
                  </a:ln>
                </pic:spPr>
              </pic:pic>
            </a:graphicData>
          </a:graphic>
        </wp:anchor>
      </w:drawing>
    </w:r>
    <w:r w:rsidR="00C40BBA">
      <w:tab/>
    </w:r>
  </w:p>
  <w:p w:rsidR="00C40BBA" w:rsidRPr="00697415" w:rsidRDefault="00C40BBA" w:rsidP="00BA7A33">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BA" w:rsidRDefault="006013DD" w:rsidP="003A5C89">
    <w:pPr>
      <w:pStyle w:val="Encabezado"/>
    </w:pPr>
    <w:r>
      <w:rPr>
        <w:noProof/>
        <w:lang w:val="es-CO" w:eastAsia="es-CO"/>
      </w:rPr>
      <w:drawing>
        <wp:anchor distT="0" distB="0" distL="114300" distR="114300" simplePos="0" relativeHeight="251653120" behindDoc="1" locked="0" layoutInCell="1" allowOverlap="1">
          <wp:simplePos x="0" y="0"/>
          <wp:positionH relativeFrom="column">
            <wp:posOffset>-706755</wp:posOffset>
          </wp:positionH>
          <wp:positionV relativeFrom="paragraph">
            <wp:posOffset>49530</wp:posOffset>
          </wp:positionV>
          <wp:extent cx="3088005" cy="905510"/>
          <wp:effectExtent l="1905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
                  <a:srcRect/>
                  <a:stretch>
                    <a:fillRect/>
                  </a:stretch>
                </pic:blipFill>
                <pic:spPr bwMode="auto">
                  <a:xfrm>
                    <a:off x="0" y="0"/>
                    <a:ext cx="3088005" cy="905510"/>
                  </a:xfrm>
                  <a:prstGeom prst="rect">
                    <a:avLst/>
                  </a:prstGeom>
                  <a:noFill/>
                  <a:ln w="9525">
                    <a:noFill/>
                    <a:miter lim="800000"/>
                    <a:headEnd/>
                    <a:tailEnd/>
                  </a:ln>
                </pic:spPr>
              </pic:pic>
            </a:graphicData>
          </a:graphic>
        </wp:anchor>
      </w:drawing>
    </w:r>
  </w:p>
  <w:p w:rsidR="00C40BBA" w:rsidRDefault="00C40BBA" w:rsidP="003A5C89">
    <w:pPr>
      <w:pStyle w:val="Encabezado"/>
    </w:pPr>
  </w:p>
  <w:p w:rsidR="00C40BBA" w:rsidRDefault="00C40BBA" w:rsidP="003A5C89">
    <w:pPr>
      <w:pStyle w:val="Encabezado"/>
    </w:pPr>
  </w:p>
  <w:p w:rsidR="00C40BBA" w:rsidRPr="00697415" w:rsidRDefault="00C40BBA" w:rsidP="003A5C89">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BA" w:rsidRDefault="006013DD" w:rsidP="00F17184">
    <w:pPr>
      <w:pStyle w:val="Encabezado"/>
    </w:pPr>
    <w:r>
      <w:rPr>
        <w:noProof/>
        <w:lang w:val="es-CO" w:eastAsia="es-CO"/>
      </w:rPr>
      <w:drawing>
        <wp:anchor distT="0" distB="0" distL="114300" distR="114300" simplePos="0" relativeHeight="251654144" behindDoc="1" locked="0" layoutInCell="1" allowOverlap="1">
          <wp:simplePos x="0" y="0"/>
          <wp:positionH relativeFrom="column">
            <wp:posOffset>-734060</wp:posOffset>
          </wp:positionH>
          <wp:positionV relativeFrom="paragraph">
            <wp:posOffset>-187960</wp:posOffset>
          </wp:positionV>
          <wp:extent cx="3088005" cy="1071880"/>
          <wp:effectExtent l="19050" t="0" r="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
                  <a:srcRect/>
                  <a:stretch>
                    <a:fillRect/>
                  </a:stretch>
                </pic:blipFill>
                <pic:spPr bwMode="auto">
                  <a:xfrm>
                    <a:off x="0" y="0"/>
                    <a:ext cx="3088005" cy="1071880"/>
                  </a:xfrm>
                  <a:prstGeom prst="rect">
                    <a:avLst/>
                  </a:prstGeom>
                  <a:noFill/>
                  <a:ln w="9525">
                    <a:noFill/>
                    <a:miter lim="800000"/>
                    <a:headEnd/>
                    <a:tailEnd/>
                  </a:ln>
                </pic:spPr>
              </pic:pic>
            </a:graphicData>
          </a:graphic>
        </wp:anchor>
      </w:drawing>
    </w:r>
  </w:p>
  <w:p w:rsidR="00C40BBA" w:rsidRPr="008C03CD" w:rsidRDefault="00C40BBA" w:rsidP="00F17184">
    <w:pPr>
      <w:pStyle w:val="Encabezado"/>
      <w:rPr>
        <w:rFonts w:ascii="Bodoni MT Condensed" w:hAnsi="Bodoni MT Condensed" w:cs="Aparajita"/>
        <w:i/>
      </w:rPr>
    </w:pPr>
    <w:r>
      <w:tab/>
    </w:r>
    <w:r>
      <w:tab/>
    </w:r>
  </w:p>
  <w:p w:rsidR="00C40BBA" w:rsidRPr="000B2682" w:rsidRDefault="00C40BBA" w:rsidP="00900846">
    <w:pPr>
      <w:pStyle w:val="Encabezado"/>
    </w:pPr>
  </w:p>
  <w:p w:rsidR="00CB036B" w:rsidRDefault="00CB036B"/>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BA" w:rsidRPr="008C03CD" w:rsidRDefault="006013DD" w:rsidP="007A76FC">
    <w:pPr>
      <w:pStyle w:val="Encabezado"/>
      <w:rPr>
        <w:rFonts w:ascii="Bodoni MT Condensed" w:hAnsi="Bodoni MT Condensed" w:cs="Aparajita"/>
        <w:i/>
      </w:rPr>
    </w:pPr>
    <w:r>
      <w:rPr>
        <w:noProof/>
        <w:lang w:val="es-CO" w:eastAsia="es-CO"/>
      </w:rPr>
      <w:drawing>
        <wp:anchor distT="0" distB="0" distL="114300" distR="114300" simplePos="0" relativeHeight="251655168" behindDoc="1" locked="0" layoutInCell="1" allowOverlap="1">
          <wp:simplePos x="0" y="0"/>
          <wp:positionH relativeFrom="column">
            <wp:posOffset>-734060</wp:posOffset>
          </wp:positionH>
          <wp:positionV relativeFrom="paragraph">
            <wp:posOffset>-187960</wp:posOffset>
          </wp:positionV>
          <wp:extent cx="3088005" cy="900430"/>
          <wp:effectExtent l="19050" t="0" r="0" b="0"/>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
                  <a:srcRect/>
                  <a:stretch>
                    <a:fillRect/>
                  </a:stretch>
                </pic:blipFill>
                <pic:spPr bwMode="auto">
                  <a:xfrm>
                    <a:off x="0" y="0"/>
                    <a:ext cx="3088005" cy="900430"/>
                  </a:xfrm>
                  <a:prstGeom prst="rect">
                    <a:avLst/>
                  </a:prstGeom>
                  <a:noFill/>
                  <a:ln w="9525">
                    <a:noFill/>
                    <a:miter lim="800000"/>
                    <a:headEnd/>
                    <a:tailEnd/>
                  </a:ln>
                </pic:spPr>
              </pic:pic>
            </a:graphicData>
          </a:graphic>
        </wp:anchor>
      </w:drawing>
    </w:r>
    <w:r w:rsidR="00C40BBA">
      <w:tab/>
    </w:r>
    <w:r w:rsidR="00C40BBA">
      <w:tab/>
    </w:r>
  </w:p>
  <w:p w:rsidR="00C40BBA" w:rsidRDefault="00C40BBA" w:rsidP="00900846">
    <w:pPr>
      <w:pStyle w:val="Encabezado"/>
    </w:pPr>
  </w:p>
  <w:p w:rsidR="00C40BBA" w:rsidRDefault="00C40BBA" w:rsidP="00900846">
    <w:pPr>
      <w:pStyle w:val="Encabezado"/>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0BBA" w:rsidRDefault="006013DD" w:rsidP="007A76FC">
    <w:pPr>
      <w:pStyle w:val="Encabezado"/>
    </w:pPr>
    <w:r>
      <w:rPr>
        <w:noProof/>
        <w:lang w:val="es-CO" w:eastAsia="es-CO"/>
      </w:rPr>
      <w:drawing>
        <wp:anchor distT="0" distB="0" distL="114300" distR="114300" simplePos="0" relativeHeight="251656192" behindDoc="1" locked="0" layoutInCell="1" allowOverlap="1">
          <wp:simplePos x="0" y="0"/>
          <wp:positionH relativeFrom="column">
            <wp:posOffset>-734060</wp:posOffset>
          </wp:positionH>
          <wp:positionV relativeFrom="paragraph">
            <wp:posOffset>-188595</wp:posOffset>
          </wp:positionV>
          <wp:extent cx="3088005" cy="900430"/>
          <wp:effectExtent l="19050" t="0" r="0" b="0"/>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srcRect/>
                  <a:stretch>
                    <a:fillRect/>
                  </a:stretch>
                </pic:blipFill>
                <pic:spPr bwMode="auto">
                  <a:xfrm>
                    <a:off x="0" y="0"/>
                    <a:ext cx="3088005" cy="900430"/>
                  </a:xfrm>
                  <a:prstGeom prst="rect">
                    <a:avLst/>
                  </a:prstGeom>
                  <a:noFill/>
                  <a:ln w="9525">
                    <a:noFill/>
                    <a:miter lim="800000"/>
                    <a:headEnd/>
                    <a:tailEnd/>
                  </a:ln>
                </pic:spPr>
              </pic:pic>
            </a:graphicData>
          </a:graphic>
        </wp:anchor>
      </w:drawing>
    </w:r>
    <w:r w:rsidR="00C40BBA">
      <w:tab/>
    </w:r>
  </w:p>
  <w:p w:rsidR="00C40BBA" w:rsidRPr="008C03CD" w:rsidRDefault="00C40BBA" w:rsidP="007A76FC">
    <w:pPr>
      <w:pStyle w:val="Encabezado"/>
      <w:rPr>
        <w:rFonts w:ascii="Bodoni MT Condensed" w:hAnsi="Bodoni MT Condensed" w:cs="Aparajita"/>
        <w:i/>
      </w:rPr>
    </w:pPr>
    <w:r>
      <w:tab/>
    </w:r>
  </w:p>
  <w:p w:rsidR="00C40BBA" w:rsidRPr="00F17184" w:rsidRDefault="00C40BBA" w:rsidP="00F17184">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40527"/>
    <w:multiLevelType w:val="multilevel"/>
    <w:tmpl w:val="D60E8D5E"/>
    <w:lvl w:ilvl="0">
      <w:start w:val="4"/>
      <w:numFmt w:val="decimal"/>
      <w:lvlText w:val="%1"/>
      <w:lvlJc w:val="left"/>
      <w:pPr>
        <w:ind w:left="960" w:hanging="960"/>
      </w:pPr>
      <w:rPr>
        <w:rFonts w:hint="default"/>
      </w:rPr>
    </w:lvl>
    <w:lvl w:ilvl="1">
      <w:start w:val="1"/>
      <w:numFmt w:val="decimal"/>
      <w:lvlText w:val="%1.%2"/>
      <w:lvlJc w:val="left"/>
      <w:pPr>
        <w:ind w:left="960" w:hanging="960"/>
      </w:pPr>
      <w:rPr>
        <w:rFonts w:hint="default"/>
      </w:rPr>
    </w:lvl>
    <w:lvl w:ilvl="2">
      <w:start w:val="2"/>
      <w:numFmt w:val="decimal"/>
      <w:lvlText w:val="%1.%2.%3"/>
      <w:lvlJc w:val="left"/>
      <w:pPr>
        <w:ind w:left="960" w:hanging="960"/>
      </w:pPr>
      <w:rPr>
        <w:rFonts w:hint="default"/>
      </w:rPr>
    </w:lvl>
    <w:lvl w:ilvl="3">
      <w:start w:val="1"/>
      <w:numFmt w:val="decimal"/>
      <w:lvlText w:val="%1.%2.%3.%4"/>
      <w:lvlJc w:val="left"/>
      <w:pPr>
        <w:ind w:left="960" w:hanging="960"/>
      </w:pPr>
      <w:rPr>
        <w:rFonts w:hint="default"/>
      </w:rPr>
    </w:lvl>
    <w:lvl w:ilvl="4">
      <w:start w:val="1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3587BC7"/>
    <w:multiLevelType w:val="hybridMultilevel"/>
    <w:tmpl w:val="C20CD7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4AC631F"/>
    <w:multiLevelType w:val="hybridMultilevel"/>
    <w:tmpl w:val="E5163E0A"/>
    <w:lvl w:ilvl="0" w:tplc="040A0001">
      <w:start w:val="1"/>
      <w:numFmt w:val="bullet"/>
      <w:lvlText w:val=""/>
      <w:lvlJc w:val="left"/>
      <w:pPr>
        <w:ind w:left="765" w:hanging="360"/>
      </w:pPr>
      <w:rPr>
        <w:rFonts w:ascii="Symbol" w:hAnsi="Symbol" w:hint="default"/>
      </w:rPr>
    </w:lvl>
    <w:lvl w:ilvl="1" w:tplc="040A0003" w:tentative="1">
      <w:start w:val="1"/>
      <w:numFmt w:val="bullet"/>
      <w:lvlText w:val="o"/>
      <w:lvlJc w:val="left"/>
      <w:pPr>
        <w:ind w:left="1485" w:hanging="360"/>
      </w:pPr>
      <w:rPr>
        <w:rFonts w:ascii="Courier New" w:hAnsi="Courier New" w:cs="Courier New" w:hint="default"/>
      </w:rPr>
    </w:lvl>
    <w:lvl w:ilvl="2" w:tplc="040A0005" w:tentative="1">
      <w:start w:val="1"/>
      <w:numFmt w:val="bullet"/>
      <w:lvlText w:val=""/>
      <w:lvlJc w:val="left"/>
      <w:pPr>
        <w:ind w:left="2205" w:hanging="360"/>
      </w:pPr>
      <w:rPr>
        <w:rFonts w:ascii="Wingdings" w:hAnsi="Wingdings" w:hint="default"/>
      </w:rPr>
    </w:lvl>
    <w:lvl w:ilvl="3" w:tplc="040A0001" w:tentative="1">
      <w:start w:val="1"/>
      <w:numFmt w:val="bullet"/>
      <w:lvlText w:val=""/>
      <w:lvlJc w:val="left"/>
      <w:pPr>
        <w:ind w:left="2925" w:hanging="360"/>
      </w:pPr>
      <w:rPr>
        <w:rFonts w:ascii="Symbol" w:hAnsi="Symbol" w:hint="default"/>
      </w:rPr>
    </w:lvl>
    <w:lvl w:ilvl="4" w:tplc="040A0003" w:tentative="1">
      <w:start w:val="1"/>
      <w:numFmt w:val="bullet"/>
      <w:lvlText w:val="o"/>
      <w:lvlJc w:val="left"/>
      <w:pPr>
        <w:ind w:left="3645" w:hanging="360"/>
      </w:pPr>
      <w:rPr>
        <w:rFonts w:ascii="Courier New" w:hAnsi="Courier New" w:cs="Courier New" w:hint="default"/>
      </w:rPr>
    </w:lvl>
    <w:lvl w:ilvl="5" w:tplc="040A0005" w:tentative="1">
      <w:start w:val="1"/>
      <w:numFmt w:val="bullet"/>
      <w:lvlText w:val=""/>
      <w:lvlJc w:val="left"/>
      <w:pPr>
        <w:ind w:left="4365" w:hanging="360"/>
      </w:pPr>
      <w:rPr>
        <w:rFonts w:ascii="Wingdings" w:hAnsi="Wingdings" w:hint="default"/>
      </w:rPr>
    </w:lvl>
    <w:lvl w:ilvl="6" w:tplc="040A0001" w:tentative="1">
      <w:start w:val="1"/>
      <w:numFmt w:val="bullet"/>
      <w:lvlText w:val=""/>
      <w:lvlJc w:val="left"/>
      <w:pPr>
        <w:ind w:left="5085" w:hanging="360"/>
      </w:pPr>
      <w:rPr>
        <w:rFonts w:ascii="Symbol" w:hAnsi="Symbol" w:hint="default"/>
      </w:rPr>
    </w:lvl>
    <w:lvl w:ilvl="7" w:tplc="040A0003" w:tentative="1">
      <w:start w:val="1"/>
      <w:numFmt w:val="bullet"/>
      <w:lvlText w:val="o"/>
      <w:lvlJc w:val="left"/>
      <w:pPr>
        <w:ind w:left="5805" w:hanging="360"/>
      </w:pPr>
      <w:rPr>
        <w:rFonts w:ascii="Courier New" w:hAnsi="Courier New" w:cs="Courier New" w:hint="default"/>
      </w:rPr>
    </w:lvl>
    <w:lvl w:ilvl="8" w:tplc="040A0005" w:tentative="1">
      <w:start w:val="1"/>
      <w:numFmt w:val="bullet"/>
      <w:lvlText w:val=""/>
      <w:lvlJc w:val="left"/>
      <w:pPr>
        <w:ind w:left="6525" w:hanging="360"/>
      </w:pPr>
      <w:rPr>
        <w:rFonts w:ascii="Wingdings" w:hAnsi="Wingdings" w:hint="default"/>
      </w:rPr>
    </w:lvl>
  </w:abstractNum>
  <w:abstractNum w:abstractNumId="3">
    <w:nsid w:val="05CB7DBB"/>
    <w:multiLevelType w:val="hybridMultilevel"/>
    <w:tmpl w:val="A1023D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6651130"/>
    <w:multiLevelType w:val="multilevel"/>
    <w:tmpl w:val="2DF200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b/>
        <w:sz w:val="24"/>
        <w:szCs w:val="24"/>
      </w:rPr>
    </w:lvl>
    <w:lvl w:ilvl="4">
      <w:start w:val="1"/>
      <w:numFmt w:val="decimal"/>
      <w:isLgl/>
      <w:lvlText w:val="%1.%2.%3.%4.%5."/>
      <w:lvlJc w:val="left"/>
      <w:pPr>
        <w:ind w:left="1440" w:hanging="1080"/>
      </w:pPr>
      <w:rPr>
        <w:rFonts w:hint="default"/>
        <w:b/>
        <w:sz w:val="24"/>
        <w:szCs w:val="24"/>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08A548D8"/>
    <w:multiLevelType w:val="hybridMultilevel"/>
    <w:tmpl w:val="83BC45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946777C"/>
    <w:multiLevelType w:val="hybridMultilevel"/>
    <w:tmpl w:val="25E41E3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0AD06C05"/>
    <w:multiLevelType w:val="hybridMultilevel"/>
    <w:tmpl w:val="F8846DBA"/>
    <w:lvl w:ilvl="0" w:tplc="240A0001">
      <w:start w:val="1"/>
      <w:numFmt w:val="bullet"/>
      <w:lvlText w:val=""/>
      <w:lvlJc w:val="left"/>
      <w:pPr>
        <w:ind w:left="720" w:hanging="360"/>
      </w:pPr>
      <w:rPr>
        <w:rFonts w:ascii="Symbol" w:hAnsi="Symbol" w:hint="default"/>
      </w:rPr>
    </w:lvl>
    <w:lvl w:ilvl="1" w:tplc="1988D024">
      <w:start w:val="4"/>
      <w:numFmt w:val="bullet"/>
      <w:lvlText w:val="•"/>
      <w:lvlJc w:val="left"/>
      <w:pPr>
        <w:ind w:left="1785" w:hanging="705"/>
      </w:pPr>
      <w:rPr>
        <w:rFonts w:ascii="Calibri" w:eastAsia="Calibri" w:hAnsi="Calibri" w:cs="Calibri"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0BC4091D"/>
    <w:multiLevelType w:val="hybridMultilevel"/>
    <w:tmpl w:val="A9C21AD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0BCA7840"/>
    <w:multiLevelType w:val="multilevel"/>
    <w:tmpl w:val="E45405F6"/>
    <w:lvl w:ilvl="0">
      <w:start w:val="4"/>
      <w:numFmt w:val="decimal"/>
      <w:lvlText w:val="%1."/>
      <w:lvlJc w:val="left"/>
      <w:pPr>
        <w:ind w:left="825" w:hanging="825"/>
      </w:pPr>
      <w:rPr>
        <w:rFonts w:hint="default"/>
      </w:rPr>
    </w:lvl>
    <w:lvl w:ilvl="1">
      <w:start w:val="3"/>
      <w:numFmt w:val="decimal"/>
      <w:lvlText w:val="%1.%2."/>
      <w:lvlJc w:val="left"/>
      <w:pPr>
        <w:ind w:left="825" w:hanging="825"/>
      </w:pPr>
      <w:rPr>
        <w:rFonts w:hint="default"/>
      </w:rPr>
    </w:lvl>
    <w:lvl w:ilvl="2">
      <w:start w:val="3"/>
      <w:numFmt w:val="decimal"/>
      <w:lvlText w:val="%1.%2.%3."/>
      <w:lvlJc w:val="left"/>
      <w:pPr>
        <w:ind w:left="825" w:hanging="825"/>
      </w:pPr>
      <w:rPr>
        <w:rFonts w:hint="default"/>
      </w:rPr>
    </w:lvl>
    <w:lvl w:ilvl="3">
      <w:start w:val="1"/>
      <w:numFmt w:val="decimal"/>
      <w:lvlText w:val="%1.%2.%3.%4."/>
      <w:lvlJc w:val="left"/>
      <w:pPr>
        <w:ind w:left="825" w:hanging="82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0134C30"/>
    <w:multiLevelType w:val="hybridMultilevel"/>
    <w:tmpl w:val="3F0E6D40"/>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1">
    <w:nsid w:val="131C42AC"/>
    <w:multiLevelType w:val="hybridMultilevel"/>
    <w:tmpl w:val="EF96D10E"/>
    <w:lvl w:ilvl="0" w:tplc="2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nsid w:val="13891D3A"/>
    <w:multiLevelType w:val="hybridMultilevel"/>
    <w:tmpl w:val="CA7C84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14332D3B"/>
    <w:multiLevelType w:val="hybridMultilevel"/>
    <w:tmpl w:val="9A041A9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nsid w:val="161E32E0"/>
    <w:multiLevelType w:val="hybridMultilevel"/>
    <w:tmpl w:val="008EA95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
    <w:nsid w:val="1720568E"/>
    <w:multiLevelType w:val="multilevel"/>
    <w:tmpl w:val="C9F40B2C"/>
    <w:lvl w:ilvl="0">
      <w:start w:val="1"/>
      <w:numFmt w:val="decimal"/>
      <w:lvlText w:val="%1."/>
      <w:lvlJc w:val="left"/>
      <w:pPr>
        <w:ind w:left="720" w:hanging="360"/>
      </w:pPr>
    </w:lvl>
    <w:lvl w:ilvl="1">
      <w:start w:val="1"/>
      <w:numFmt w:val="decimal"/>
      <w:isLgl/>
      <w:lvlText w:val="%1.%2."/>
      <w:lvlJc w:val="left"/>
      <w:pPr>
        <w:ind w:left="1200" w:hanging="840"/>
      </w:pPr>
      <w:rPr>
        <w:rFonts w:hint="default"/>
      </w:rPr>
    </w:lvl>
    <w:lvl w:ilvl="2">
      <w:start w:val="10"/>
      <w:numFmt w:val="decimal"/>
      <w:isLgl/>
      <w:lvlText w:val="%1.%2.%3."/>
      <w:lvlJc w:val="left"/>
      <w:pPr>
        <w:ind w:left="1200" w:hanging="840"/>
      </w:pPr>
      <w:rPr>
        <w:rFonts w:hint="default"/>
      </w:rPr>
    </w:lvl>
    <w:lvl w:ilvl="3">
      <w:start w:val="2"/>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nsid w:val="17303A6F"/>
    <w:multiLevelType w:val="hybridMultilevel"/>
    <w:tmpl w:val="0B02C3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19883CA0"/>
    <w:multiLevelType w:val="hybridMultilevel"/>
    <w:tmpl w:val="00CE43A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nsid w:val="1C215DF6"/>
    <w:multiLevelType w:val="hybridMultilevel"/>
    <w:tmpl w:val="5C8CE71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9">
    <w:nsid w:val="1F45458E"/>
    <w:multiLevelType w:val="multilevel"/>
    <w:tmpl w:val="30046E98"/>
    <w:lvl w:ilvl="0">
      <w:start w:val="4"/>
      <w:numFmt w:val="decimal"/>
      <w:lvlText w:val="%1."/>
      <w:lvlJc w:val="left"/>
      <w:pPr>
        <w:ind w:left="900" w:hanging="900"/>
      </w:pPr>
      <w:rPr>
        <w:rFonts w:hint="default"/>
      </w:rPr>
    </w:lvl>
    <w:lvl w:ilvl="1">
      <w:start w:val="1"/>
      <w:numFmt w:val="decimal"/>
      <w:lvlText w:val="%1.%2."/>
      <w:lvlJc w:val="left"/>
      <w:pPr>
        <w:ind w:left="900" w:hanging="900"/>
      </w:pPr>
      <w:rPr>
        <w:rFonts w:hint="default"/>
      </w:rPr>
    </w:lvl>
    <w:lvl w:ilvl="2">
      <w:start w:val="2"/>
      <w:numFmt w:val="decimal"/>
      <w:lvlText w:val="%1.%2.%3."/>
      <w:lvlJc w:val="left"/>
      <w:pPr>
        <w:ind w:left="900" w:hanging="90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1FA412E9"/>
    <w:multiLevelType w:val="multilevel"/>
    <w:tmpl w:val="2B3638CE"/>
    <w:lvl w:ilvl="0">
      <w:start w:val="4"/>
      <w:numFmt w:val="decimal"/>
      <w:lvlText w:val="%1."/>
      <w:lvlJc w:val="left"/>
      <w:pPr>
        <w:ind w:left="540" w:hanging="540"/>
      </w:pPr>
      <w:rPr>
        <w:rFonts w:hint="default"/>
      </w:rPr>
    </w:lvl>
    <w:lvl w:ilvl="1">
      <w:start w:val="3"/>
      <w:numFmt w:val="decimal"/>
      <w:lvlText w:val="%1.%2."/>
      <w:lvlJc w:val="left"/>
      <w:pPr>
        <w:ind w:left="720" w:hanging="72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1FF403FB"/>
    <w:multiLevelType w:val="hybridMultilevel"/>
    <w:tmpl w:val="C9E292E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2">
    <w:nsid w:val="2092340F"/>
    <w:multiLevelType w:val="multilevel"/>
    <w:tmpl w:val="DFD8FBD4"/>
    <w:lvl w:ilvl="0">
      <w:start w:val="4"/>
      <w:numFmt w:val="decimal"/>
      <w:lvlText w:val="%1."/>
      <w:lvlJc w:val="left"/>
      <w:pPr>
        <w:ind w:left="540" w:hanging="540"/>
      </w:pPr>
      <w:rPr>
        <w:rFonts w:hint="default"/>
      </w:rPr>
    </w:lvl>
    <w:lvl w:ilvl="1">
      <w:start w:val="3"/>
      <w:numFmt w:val="decimal"/>
      <w:lvlText w:val="%1.%2."/>
      <w:lvlJc w:val="left"/>
      <w:pPr>
        <w:ind w:left="720" w:hanging="72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20B20B43"/>
    <w:multiLevelType w:val="hybridMultilevel"/>
    <w:tmpl w:val="5F9A136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4">
    <w:nsid w:val="23EF2F20"/>
    <w:multiLevelType w:val="multilevel"/>
    <w:tmpl w:val="7FA42DAC"/>
    <w:styleLink w:val="Estilo1"/>
    <w:lvl w:ilvl="0">
      <w:start w:val="1"/>
      <w:numFmt w:val="decimal"/>
      <w:lvlText w:val="%1."/>
      <w:lvlJc w:val="left"/>
      <w:pPr>
        <w:ind w:left="1080" w:hanging="108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080" w:hanging="1080"/>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b/>
      </w:rPr>
    </w:lvl>
    <w:lvl w:ilvl="5">
      <w:start w:val="4"/>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24534771"/>
    <w:multiLevelType w:val="multilevel"/>
    <w:tmpl w:val="04660E7A"/>
    <w:lvl w:ilvl="0">
      <w:start w:val="4"/>
      <w:numFmt w:val="decimal"/>
      <w:lvlText w:val="%1."/>
      <w:lvlJc w:val="left"/>
      <w:pPr>
        <w:ind w:left="900" w:hanging="900"/>
      </w:pPr>
      <w:rPr>
        <w:rFonts w:hint="default"/>
      </w:rPr>
    </w:lvl>
    <w:lvl w:ilvl="1">
      <w:start w:val="2"/>
      <w:numFmt w:val="decimal"/>
      <w:lvlText w:val="%1.%2."/>
      <w:lvlJc w:val="left"/>
      <w:pPr>
        <w:ind w:left="900" w:hanging="90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6">
    <w:nsid w:val="250319F4"/>
    <w:multiLevelType w:val="hybridMultilevel"/>
    <w:tmpl w:val="B0C2771E"/>
    <w:lvl w:ilvl="0" w:tplc="2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7">
    <w:nsid w:val="25B83B18"/>
    <w:multiLevelType w:val="hybridMultilevel"/>
    <w:tmpl w:val="93CA26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26AA7E6A"/>
    <w:multiLevelType w:val="hybridMultilevel"/>
    <w:tmpl w:val="E3001B5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9">
    <w:nsid w:val="2C3A598A"/>
    <w:multiLevelType w:val="multilevel"/>
    <w:tmpl w:val="7FA42DAC"/>
    <w:numStyleLink w:val="Estilo1"/>
  </w:abstractNum>
  <w:abstractNum w:abstractNumId="30">
    <w:nsid w:val="2DC5211B"/>
    <w:multiLevelType w:val="hybridMultilevel"/>
    <w:tmpl w:val="98821F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300A333C"/>
    <w:multiLevelType w:val="hybridMultilevel"/>
    <w:tmpl w:val="A3C41D3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2">
    <w:nsid w:val="307065E0"/>
    <w:multiLevelType w:val="multilevel"/>
    <w:tmpl w:val="0F5450CC"/>
    <w:lvl w:ilvl="0">
      <w:start w:val="4"/>
      <w:numFmt w:val="decimal"/>
      <w:lvlText w:val="%1."/>
      <w:lvlJc w:val="left"/>
      <w:pPr>
        <w:ind w:left="825" w:hanging="825"/>
      </w:pPr>
      <w:rPr>
        <w:rFonts w:ascii="Calibri" w:hAnsi="Calibri" w:cs="Calibri" w:hint="default"/>
      </w:rPr>
    </w:lvl>
    <w:lvl w:ilvl="1">
      <w:start w:val="3"/>
      <w:numFmt w:val="decimal"/>
      <w:lvlText w:val="%1.%2."/>
      <w:lvlJc w:val="left"/>
      <w:pPr>
        <w:ind w:left="825" w:hanging="825"/>
      </w:pPr>
      <w:rPr>
        <w:rFonts w:ascii="Calibri" w:hAnsi="Calibri" w:cs="Calibri" w:hint="default"/>
      </w:rPr>
    </w:lvl>
    <w:lvl w:ilvl="2">
      <w:start w:val="7"/>
      <w:numFmt w:val="decimal"/>
      <w:lvlText w:val="%1.%2.%3."/>
      <w:lvlJc w:val="left"/>
      <w:pPr>
        <w:ind w:left="825" w:hanging="825"/>
      </w:pPr>
      <w:rPr>
        <w:rFonts w:ascii="Calibri" w:hAnsi="Calibri" w:cs="Calibri" w:hint="default"/>
      </w:rPr>
    </w:lvl>
    <w:lvl w:ilvl="3">
      <w:start w:val="1"/>
      <w:numFmt w:val="decimal"/>
      <w:lvlText w:val="%1.%2.%3.%4."/>
      <w:lvlJc w:val="left"/>
      <w:pPr>
        <w:ind w:left="825" w:hanging="825"/>
      </w:pPr>
      <w:rPr>
        <w:rFonts w:ascii="Calibri" w:hAnsi="Calibri" w:cs="Calibri" w:hint="default"/>
      </w:rPr>
    </w:lvl>
    <w:lvl w:ilvl="4">
      <w:start w:val="1"/>
      <w:numFmt w:val="decimal"/>
      <w:lvlText w:val="%1.%2.8.%4.%5."/>
      <w:lvlJc w:val="left"/>
      <w:pPr>
        <w:ind w:left="1080" w:hanging="1080"/>
      </w:pPr>
      <w:rPr>
        <w:rFonts w:ascii="Calibri" w:hAnsi="Calibri" w:cs="Calibri" w:hint="default"/>
      </w:rPr>
    </w:lvl>
    <w:lvl w:ilvl="5">
      <w:start w:val="1"/>
      <w:numFmt w:val="decimal"/>
      <w:lvlText w:val="%1.%2.%3.%4.%5.%6."/>
      <w:lvlJc w:val="left"/>
      <w:pPr>
        <w:ind w:left="1080" w:hanging="1080"/>
      </w:pPr>
      <w:rPr>
        <w:rFonts w:ascii="Calibri" w:hAnsi="Calibri" w:cs="Calibri" w:hint="default"/>
      </w:rPr>
    </w:lvl>
    <w:lvl w:ilvl="6">
      <w:start w:val="1"/>
      <w:numFmt w:val="decimal"/>
      <w:lvlText w:val="%1.%2.%3.%4.%5.%6.%7."/>
      <w:lvlJc w:val="left"/>
      <w:pPr>
        <w:ind w:left="1440" w:hanging="1440"/>
      </w:pPr>
      <w:rPr>
        <w:rFonts w:ascii="Calibri" w:hAnsi="Calibri" w:cs="Calibri" w:hint="default"/>
      </w:rPr>
    </w:lvl>
    <w:lvl w:ilvl="7">
      <w:start w:val="1"/>
      <w:numFmt w:val="decimal"/>
      <w:lvlText w:val="%1.%2.%3.%4.%5.%6.%7.%8."/>
      <w:lvlJc w:val="left"/>
      <w:pPr>
        <w:ind w:left="1440" w:hanging="1440"/>
      </w:pPr>
      <w:rPr>
        <w:rFonts w:ascii="Calibri" w:hAnsi="Calibri" w:cs="Calibri" w:hint="default"/>
      </w:rPr>
    </w:lvl>
    <w:lvl w:ilvl="8">
      <w:start w:val="1"/>
      <w:numFmt w:val="decimal"/>
      <w:lvlText w:val="%1.%2.%3.%4.%5.%6.%7.%8.%9."/>
      <w:lvlJc w:val="left"/>
      <w:pPr>
        <w:ind w:left="1800" w:hanging="1800"/>
      </w:pPr>
      <w:rPr>
        <w:rFonts w:ascii="Calibri" w:hAnsi="Calibri" w:cs="Calibri" w:hint="default"/>
      </w:rPr>
    </w:lvl>
  </w:abstractNum>
  <w:abstractNum w:abstractNumId="33">
    <w:nsid w:val="32547868"/>
    <w:multiLevelType w:val="hybridMultilevel"/>
    <w:tmpl w:val="1AA20C5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38350000"/>
    <w:multiLevelType w:val="hybridMultilevel"/>
    <w:tmpl w:val="7556F1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3A6D1BC0"/>
    <w:multiLevelType w:val="hybridMultilevel"/>
    <w:tmpl w:val="739467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nsid w:val="3AA346E9"/>
    <w:multiLevelType w:val="multilevel"/>
    <w:tmpl w:val="3EDC0056"/>
    <w:lvl w:ilvl="0">
      <w:start w:val="4"/>
      <w:numFmt w:val="decimal"/>
      <w:lvlText w:val="%1."/>
      <w:lvlJc w:val="left"/>
      <w:pPr>
        <w:ind w:left="1200" w:hanging="1200"/>
      </w:pPr>
      <w:rPr>
        <w:rFonts w:hint="default"/>
      </w:rPr>
    </w:lvl>
    <w:lvl w:ilvl="1">
      <w:start w:val="1"/>
      <w:numFmt w:val="decimal"/>
      <w:lvlText w:val="%1.%2."/>
      <w:lvlJc w:val="left"/>
      <w:pPr>
        <w:ind w:left="1200" w:hanging="1200"/>
      </w:pPr>
      <w:rPr>
        <w:rFonts w:hint="default"/>
      </w:rPr>
    </w:lvl>
    <w:lvl w:ilvl="2">
      <w:start w:val="2"/>
      <w:numFmt w:val="decimal"/>
      <w:lvlText w:val="%1.%2.%3."/>
      <w:lvlJc w:val="left"/>
      <w:pPr>
        <w:ind w:left="1200" w:hanging="1200"/>
      </w:pPr>
      <w:rPr>
        <w:rFonts w:hint="default"/>
      </w:rPr>
    </w:lvl>
    <w:lvl w:ilvl="3">
      <w:start w:val="1"/>
      <w:numFmt w:val="decimal"/>
      <w:lvlText w:val="%1.%2.%3.%4."/>
      <w:lvlJc w:val="left"/>
      <w:pPr>
        <w:ind w:left="1200" w:hanging="1200"/>
      </w:pPr>
      <w:rPr>
        <w:rFonts w:hint="default"/>
      </w:rPr>
    </w:lvl>
    <w:lvl w:ilvl="4">
      <w:start w:val="15"/>
      <w:numFmt w:val="decimal"/>
      <w:lvlText w:val="%1.%2.%3.%4.%5."/>
      <w:lvlJc w:val="left"/>
      <w:pPr>
        <w:ind w:left="1200" w:hanging="120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3B5B5EF6"/>
    <w:multiLevelType w:val="hybridMultilevel"/>
    <w:tmpl w:val="7862DD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3E237CCC"/>
    <w:multiLevelType w:val="hybridMultilevel"/>
    <w:tmpl w:val="2850DE2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3FD05F76"/>
    <w:multiLevelType w:val="multilevel"/>
    <w:tmpl w:val="AD96EFEA"/>
    <w:lvl w:ilvl="0">
      <w:start w:val="4"/>
      <w:numFmt w:val="decimal"/>
      <w:lvlText w:val="%1."/>
      <w:lvlJc w:val="left"/>
      <w:pPr>
        <w:ind w:left="1080" w:hanging="108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080" w:hanging="1080"/>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b/>
      </w:rPr>
    </w:lvl>
    <w:lvl w:ilvl="5">
      <w:start w:val="4"/>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nsid w:val="458C5D1D"/>
    <w:multiLevelType w:val="multilevel"/>
    <w:tmpl w:val="051096EE"/>
    <w:lvl w:ilvl="0">
      <w:start w:val="4"/>
      <w:numFmt w:val="decimal"/>
      <w:lvlText w:val="%1."/>
      <w:lvlJc w:val="left"/>
      <w:pPr>
        <w:ind w:left="825" w:hanging="825"/>
      </w:pPr>
      <w:rPr>
        <w:rFonts w:hint="default"/>
      </w:rPr>
    </w:lvl>
    <w:lvl w:ilvl="1">
      <w:start w:val="3"/>
      <w:numFmt w:val="decimal"/>
      <w:lvlText w:val="%1.%2."/>
      <w:lvlJc w:val="left"/>
      <w:pPr>
        <w:ind w:left="825" w:hanging="825"/>
      </w:pPr>
      <w:rPr>
        <w:rFonts w:hint="default"/>
      </w:rPr>
    </w:lvl>
    <w:lvl w:ilvl="2">
      <w:start w:val="5"/>
      <w:numFmt w:val="decimal"/>
      <w:lvlText w:val="%1.%2.8."/>
      <w:lvlJc w:val="left"/>
      <w:pPr>
        <w:ind w:left="825" w:hanging="825"/>
      </w:pPr>
      <w:rPr>
        <w:rFonts w:hint="default"/>
      </w:rPr>
    </w:lvl>
    <w:lvl w:ilvl="3">
      <w:start w:val="1"/>
      <w:numFmt w:val="decimal"/>
      <w:lvlText w:val="%1.%2.6.%4."/>
      <w:lvlJc w:val="left"/>
      <w:pPr>
        <w:ind w:left="825" w:hanging="825"/>
      </w:pPr>
      <w:rPr>
        <w:rFonts w:hint="default"/>
      </w:rPr>
    </w:lvl>
    <w:lvl w:ilvl="4">
      <w:start w:val="2"/>
      <w:numFmt w:val="decimal"/>
      <w:lvlText w:val="%1.%2.6.%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47902B5D"/>
    <w:multiLevelType w:val="hybridMultilevel"/>
    <w:tmpl w:val="9FCA9F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47A42CE5"/>
    <w:multiLevelType w:val="multilevel"/>
    <w:tmpl w:val="8B34D2B2"/>
    <w:lvl w:ilvl="0">
      <w:start w:val="4"/>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4A124CDF"/>
    <w:multiLevelType w:val="hybridMultilevel"/>
    <w:tmpl w:val="ABF8C94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4">
    <w:nsid w:val="4BF422E4"/>
    <w:multiLevelType w:val="hybridMultilevel"/>
    <w:tmpl w:val="79DC55BE"/>
    <w:lvl w:ilvl="0" w:tplc="040A0001">
      <w:start w:val="1"/>
      <w:numFmt w:val="bullet"/>
      <w:lvlText w:val=""/>
      <w:lvlJc w:val="left"/>
      <w:pPr>
        <w:ind w:left="774" w:hanging="360"/>
      </w:pPr>
      <w:rPr>
        <w:rFonts w:ascii="Symbol" w:hAnsi="Symbol" w:hint="default"/>
      </w:rPr>
    </w:lvl>
    <w:lvl w:ilvl="1" w:tplc="040A0003" w:tentative="1">
      <w:start w:val="1"/>
      <w:numFmt w:val="bullet"/>
      <w:lvlText w:val="o"/>
      <w:lvlJc w:val="left"/>
      <w:pPr>
        <w:ind w:left="1494" w:hanging="360"/>
      </w:pPr>
      <w:rPr>
        <w:rFonts w:ascii="Courier New" w:hAnsi="Courier New" w:cs="Courier New" w:hint="default"/>
      </w:rPr>
    </w:lvl>
    <w:lvl w:ilvl="2" w:tplc="040A0005" w:tentative="1">
      <w:start w:val="1"/>
      <w:numFmt w:val="bullet"/>
      <w:lvlText w:val=""/>
      <w:lvlJc w:val="left"/>
      <w:pPr>
        <w:ind w:left="2214" w:hanging="360"/>
      </w:pPr>
      <w:rPr>
        <w:rFonts w:ascii="Wingdings" w:hAnsi="Wingdings" w:hint="default"/>
      </w:rPr>
    </w:lvl>
    <w:lvl w:ilvl="3" w:tplc="040A0001" w:tentative="1">
      <w:start w:val="1"/>
      <w:numFmt w:val="bullet"/>
      <w:lvlText w:val=""/>
      <w:lvlJc w:val="left"/>
      <w:pPr>
        <w:ind w:left="2934" w:hanging="360"/>
      </w:pPr>
      <w:rPr>
        <w:rFonts w:ascii="Symbol" w:hAnsi="Symbol" w:hint="default"/>
      </w:rPr>
    </w:lvl>
    <w:lvl w:ilvl="4" w:tplc="040A0003" w:tentative="1">
      <w:start w:val="1"/>
      <w:numFmt w:val="bullet"/>
      <w:lvlText w:val="o"/>
      <w:lvlJc w:val="left"/>
      <w:pPr>
        <w:ind w:left="3654" w:hanging="360"/>
      </w:pPr>
      <w:rPr>
        <w:rFonts w:ascii="Courier New" w:hAnsi="Courier New" w:cs="Courier New" w:hint="default"/>
      </w:rPr>
    </w:lvl>
    <w:lvl w:ilvl="5" w:tplc="040A0005" w:tentative="1">
      <w:start w:val="1"/>
      <w:numFmt w:val="bullet"/>
      <w:lvlText w:val=""/>
      <w:lvlJc w:val="left"/>
      <w:pPr>
        <w:ind w:left="4374" w:hanging="360"/>
      </w:pPr>
      <w:rPr>
        <w:rFonts w:ascii="Wingdings" w:hAnsi="Wingdings" w:hint="default"/>
      </w:rPr>
    </w:lvl>
    <w:lvl w:ilvl="6" w:tplc="040A0001" w:tentative="1">
      <w:start w:val="1"/>
      <w:numFmt w:val="bullet"/>
      <w:lvlText w:val=""/>
      <w:lvlJc w:val="left"/>
      <w:pPr>
        <w:ind w:left="5094" w:hanging="360"/>
      </w:pPr>
      <w:rPr>
        <w:rFonts w:ascii="Symbol" w:hAnsi="Symbol" w:hint="default"/>
      </w:rPr>
    </w:lvl>
    <w:lvl w:ilvl="7" w:tplc="040A0003" w:tentative="1">
      <w:start w:val="1"/>
      <w:numFmt w:val="bullet"/>
      <w:lvlText w:val="o"/>
      <w:lvlJc w:val="left"/>
      <w:pPr>
        <w:ind w:left="5814" w:hanging="360"/>
      </w:pPr>
      <w:rPr>
        <w:rFonts w:ascii="Courier New" w:hAnsi="Courier New" w:cs="Courier New" w:hint="default"/>
      </w:rPr>
    </w:lvl>
    <w:lvl w:ilvl="8" w:tplc="040A0005" w:tentative="1">
      <w:start w:val="1"/>
      <w:numFmt w:val="bullet"/>
      <w:lvlText w:val=""/>
      <w:lvlJc w:val="left"/>
      <w:pPr>
        <w:ind w:left="6534" w:hanging="360"/>
      </w:pPr>
      <w:rPr>
        <w:rFonts w:ascii="Wingdings" w:hAnsi="Wingdings" w:hint="default"/>
      </w:rPr>
    </w:lvl>
  </w:abstractNum>
  <w:abstractNum w:abstractNumId="45">
    <w:nsid w:val="4DF320DB"/>
    <w:multiLevelType w:val="hybridMultilevel"/>
    <w:tmpl w:val="522AAB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nsid w:val="504232A8"/>
    <w:multiLevelType w:val="multilevel"/>
    <w:tmpl w:val="C9F40B2C"/>
    <w:lvl w:ilvl="0">
      <w:start w:val="1"/>
      <w:numFmt w:val="decimal"/>
      <w:lvlText w:val="%1."/>
      <w:lvlJc w:val="left"/>
      <w:pPr>
        <w:ind w:left="720" w:hanging="360"/>
      </w:pPr>
    </w:lvl>
    <w:lvl w:ilvl="1">
      <w:start w:val="1"/>
      <w:numFmt w:val="decimal"/>
      <w:isLgl/>
      <w:lvlText w:val="%1.%2."/>
      <w:lvlJc w:val="left"/>
      <w:pPr>
        <w:ind w:left="1200" w:hanging="840"/>
      </w:pPr>
      <w:rPr>
        <w:rFonts w:hint="default"/>
      </w:rPr>
    </w:lvl>
    <w:lvl w:ilvl="2">
      <w:start w:val="10"/>
      <w:numFmt w:val="decimal"/>
      <w:isLgl/>
      <w:lvlText w:val="%1.%2.%3."/>
      <w:lvlJc w:val="left"/>
      <w:pPr>
        <w:ind w:left="1200" w:hanging="840"/>
      </w:pPr>
      <w:rPr>
        <w:rFonts w:hint="default"/>
      </w:rPr>
    </w:lvl>
    <w:lvl w:ilvl="3">
      <w:start w:val="2"/>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7">
    <w:nsid w:val="5414529B"/>
    <w:multiLevelType w:val="multilevel"/>
    <w:tmpl w:val="93F00A46"/>
    <w:lvl w:ilvl="0">
      <w:start w:val="4"/>
      <w:numFmt w:val="decimal"/>
      <w:lvlText w:val="%1"/>
      <w:lvlJc w:val="left"/>
      <w:pPr>
        <w:ind w:left="780" w:hanging="780"/>
      </w:pPr>
      <w:rPr>
        <w:rFonts w:hint="default"/>
      </w:rPr>
    </w:lvl>
    <w:lvl w:ilvl="1">
      <w:start w:val="2"/>
      <w:numFmt w:val="decimal"/>
      <w:lvlText w:val="%1.%2"/>
      <w:lvlJc w:val="left"/>
      <w:pPr>
        <w:ind w:left="780" w:hanging="780"/>
      </w:pPr>
      <w:rPr>
        <w:rFonts w:hint="default"/>
      </w:rPr>
    </w:lvl>
    <w:lvl w:ilvl="2">
      <w:start w:val="2"/>
      <w:numFmt w:val="decimal"/>
      <w:lvlText w:val="%1.%2.%3"/>
      <w:lvlJc w:val="left"/>
      <w:pPr>
        <w:ind w:left="780" w:hanging="7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nsid w:val="56EF4573"/>
    <w:multiLevelType w:val="hybridMultilevel"/>
    <w:tmpl w:val="45D0C198"/>
    <w:lvl w:ilvl="0" w:tplc="2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9">
    <w:nsid w:val="578131D4"/>
    <w:multiLevelType w:val="hybridMultilevel"/>
    <w:tmpl w:val="825220F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0">
    <w:nsid w:val="5A176D1B"/>
    <w:multiLevelType w:val="hybridMultilevel"/>
    <w:tmpl w:val="E7CC41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1">
    <w:nsid w:val="5CF30EBD"/>
    <w:multiLevelType w:val="hybridMultilevel"/>
    <w:tmpl w:val="25BAB35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2">
    <w:nsid w:val="5D210E15"/>
    <w:multiLevelType w:val="multilevel"/>
    <w:tmpl w:val="B9D467EE"/>
    <w:lvl w:ilvl="0">
      <w:start w:val="4"/>
      <w:numFmt w:val="decimal"/>
      <w:lvlText w:val="%1"/>
      <w:lvlJc w:val="left"/>
      <w:pPr>
        <w:ind w:left="1065" w:hanging="1065"/>
      </w:pPr>
      <w:rPr>
        <w:rFonts w:hint="default"/>
      </w:rPr>
    </w:lvl>
    <w:lvl w:ilvl="1">
      <w:start w:val="12"/>
      <w:numFmt w:val="decimal"/>
      <w:lvlText w:val="%1.%2"/>
      <w:lvlJc w:val="left"/>
      <w:pPr>
        <w:ind w:left="1425" w:hanging="1065"/>
      </w:pPr>
      <w:rPr>
        <w:rFonts w:hint="default"/>
      </w:rPr>
    </w:lvl>
    <w:lvl w:ilvl="2">
      <w:start w:val="1"/>
      <w:numFmt w:val="decimal"/>
      <w:lvlText w:val="%1.%2.%3"/>
      <w:lvlJc w:val="left"/>
      <w:pPr>
        <w:ind w:left="1785" w:hanging="1065"/>
      </w:pPr>
      <w:rPr>
        <w:rFonts w:hint="default"/>
      </w:rPr>
    </w:lvl>
    <w:lvl w:ilvl="3">
      <w:start w:val="14"/>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3">
    <w:nsid w:val="5D443F8B"/>
    <w:multiLevelType w:val="hybridMultilevel"/>
    <w:tmpl w:val="F03CCC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4">
    <w:nsid w:val="5DAD031B"/>
    <w:multiLevelType w:val="multilevel"/>
    <w:tmpl w:val="8F7CF3E0"/>
    <w:lvl w:ilvl="0">
      <w:start w:val="4"/>
      <w:numFmt w:val="decimal"/>
      <w:lvlText w:val="%1."/>
      <w:lvlJc w:val="left"/>
      <w:pPr>
        <w:ind w:left="840" w:hanging="840"/>
      </w:pPr>
      <w:rPr>
        <w:rFonts w:hint="default"/>
      </w:rPr>
    </w:lvl>
    <w:lvl w:ilvl="1">
      <w:start w:val="1"/>
      <w:numFmt w:val="decimal"/>
      <w:lvlText w:val="%1.%2."/>
      <w:lvlJc w:val="left"/>
      <w:pPr>
        <w:ind w:left="960" w:hanging="840"/>
      </w:pPr>
      <w:rPr>
        <w:rFonts w:hint="default"/>
      </w:rPr>
    </w:lvl>
    <w:lvl w:ilvl="2">
      <w:start w:val="9"/>
      <w:numFmt w:val="decimal"/>
      <w:lvlText w:val="%1.%2.%3."/>
      <w:lvlJc w:val="left"/>
      <w:pPr>
        <w:ind w:left="1080" w:hanging="840"/>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3120" w:hanging="2160"/>
      </w:pPr>
      <w:rPr>
        <w:rFonts w:hint="default"/>
      </w:rPr>
    </w:lvl>
  </w:abstractNum>
  <w:abstractNum w:abstractNumId="55">
    <w:nsid w:val="6145677D"/>
    <w:multiLevelType w:val="multilevel"/>
    <w:tmpl w:val="0E9A7AE4"/>
    <w:lvl w:ilvl="0">
      <w:start w:val="1"/>
      <w:numFmt w:val="decimal"/>
      <w:lvlText w:val="%1."/>
      <w:lvlJc w:val="left"/>
      <w:pPr>
        <w:ind w:left="720" w:hanging="360"/>
      </w:pPr>
    </w:lvl>
    <w:lvl w:ilvl="1">
      <w:start w:val="1"/>
      <w:numFmt w:val="decimal"/>
      <w:isLgl/>
      <w:lvlText w:val="%1.%2."/>
      <w:lvlJc w:val="left"/>
      <w:pPr>
        <w:ind w:left="1260" w:hanging="900"/>
      </w:pPr>
      <w:rPr>
        <w:rFonts w:hint="default"/>
      </w:rPr>
    </w:lvl>
    <w:lvl w:ilvl="2">
      <w:start w:val="8"/>
      <w:numFmt w:val="decimal"/>
      <w:isLgl/>
      <w:lvlText w:val="%1.%2.%3."/>
      <w:lvlJc w:val="left"/>
      <w:pPr>
        <w:ind w:left="1260" w:hanging="900"/>
      </w:pPr>
      <w:rPr>
        <w:rFonts w:hint="default"/>
      </w:rPr>
    </w:lvl>
    <w:lvl w:ilvl="3">
      <w:start w:val="1"/>
      <w:numFmt w:val="decimal"/>
      <w:isLgl/>
      <w:lvlText w:val="%1.%2.%3.%4."/>
      <w:lvlJc w:val="left"/>
      <w:pPr>
        <w:ind w:left="1440" w:hanging="1080"/>
      </w:pPr>
      <w:rPr>
        <w:rFonts w:hint="default"/>
      </w:rPr>
    </w:lvl>
    <w:lvl w:ilvl="4">
      <w:start w:val="2"/>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6">
    <w:nsid w:val="61457224"/>
    <w:multiLevelType w:val="hybridMultilevel"/>
    <w:tmpl w:val="3BB26560"/>
    <w:lvl w:ilvl="0" w:tplc="11DA1B42">
      <w:start w:val="1"/>
      <w:numFmt w:val="bullet"/>
      <w:lvlText w:val=""/>
      <w:lvlJc w:val="left"/>
      <w:pPr>
        <w:tabs>
          <w:tab w:val="num" w:pos="540"/>
        </w:tabs>
        <w:ind w:left="540" w:hanging="360"/>
      </w:pPr>
      <w:rPr>
        <w:rFonts w:ascii="Wingdings" w:hAnsi="Wingdings" w:hint="default"/>
      </w:rPr>
    </w:lvl>
    <w:lvl w:ilvl="1" w:tplc="0C0A0001">
      <w:start w:val="1"/>
      <w:numFmt w:val="bullet"/>
      <w:lvlText w:val=""/>
      <w:lvlJc w:val="left"/>
      <w:pPr>
        <w:tabs>
          <w:tab w:val="num" w:pos="1620"/>
        </w:tabs>
        <w:ind w:left="1620" w:hanging="360"/>
      </w:pPr>
      <w:rPr>
        <w:rFonts w:ascii="Symbol" w:hAnsi="Symbol" w:hint="default"/>
      </w:rPr>
    </w:lvl>
    <w:lvl w:ilvl="2" w:tplc="0C0A0005" w:tentative="1">
      <w:start w:val="1"/>
      <w:numFmt w:val="bullet"/>
      <w:lvlText w:val=""/>
      <w:lvlJc w:val="left"/>
      <w:pPr>
        <w:tabs>
          <w:tab w:val="num" w:pos="2340"/>
        </w:tabs>
        <w:ind w:left="2340" w:hanging="360"/>
      </w:pPr>
      <w:rPr>
        <w:rFonts w:ascii="Wingdings" w:hAnsi="Wingdings" w:hint="default"/>
      </w:rPr>
    </w:lvl>
    <w:lvl w:ilvl="3" w:tplc="0C0A0001" w:tentative="1">
      <w:start w:val="1"/>
      <w:numFmt w:val="bullet"/>
      <w:lvlText w:val=""/>
      <w:lvlJc w:val="left"/>
      <w:pPr>
        <w:tabs>
          <w:tab w:val="num" w:pos="3060"/>
        </w:tabs>
        <w:ind w:left="3060" w:hanging="360"/>
      </w:pPr>
      <w:rPr>
        <w:rFonts w:ascii="Symbol" w:hAnsi="Symbol" w:hint="default"/>
      </w:rPr>
    </w:lvl>
    <w:lvl w:ilvl="4" w:tplc="0C0A0003" w:tentative="1">
      <w:start w:val="1"/>
      <w:numFmt w:val="bullet"/>
      <w:lvlText w:val="o"/>
      <w:lvlJc w:val="left"/>
      <w:pPr>
        <w:tabs>
          <w:tab w:val="num" w:pos="3780"/>
        </w:tabs>
        <w:ind w:left="3780" w:hanging="360"/>
      </w:pPr>
      <w:rPr>
        <w:rFonts w:ascii="Courier New" w:hAnsi="Courier New" w:cs="Courier New" w:hint="default"/>
      </w:rPr>
    </w:lvl>
    <w:lvl w:ilvl="5" w:tplc="0C0A0005" w:tentative="1">
      <w:start w:val="1"/>
      <w:numFmt w:val="bullet"/>
      <w:lvlText w:val=""/>
      <w:lvlJc w:val="left"/>
      <w:pPr>
        <w:tabs>
          <w:tab w:val="num" w:pos="4500"/>
        </w:tabs>
        <w:ind w:left="4500" w:hanging="360"/>
      </w:pPr>
      <w:rPr>
        <w:rFonts w:ascii="Wingdings" w:hAnsi="Wingdings" w:hint="default"/>
      </w:rPr>
    </w:lvl>
    <w:lvl w:ilvl="6" w:tplc="0C0A0001" w:tentative="1">
      <w:start w:val="1"/>
      <w:numFmt w:val="bullet"/>
      <w:lvlText w:val=""/>
      <w:lvlJc w:val="left"/>
      <w:pPr>
        <w:tabs>
          <w:tab w:val="num" w:pos="5220"/>
        </w:tabs>
        <w:ind w:left="5220" w:hanging="360"/>
      </w:pPr>
      <w:rPr>
        <w:rFonts w:ascii="Symbol" w:hAnsi="Symbol" w:hint="default"/>
      </w:rPr>
    </w:lvl>
    <w:lvl w:ilvl="7" w:tplc="0C0A0003" w:tentative="1">
      <w:start w:val="1"/>
      <w:numFmt w:val="bullet"/>
      <w:lvlText w:val="o"/>
      <w:lvlJc w:val="left"/>
      <w:pPr>
        <w:tabs>
          <w:tab w:val="num" w:pos="5940"/>
        </w:tabs>
        <w:ind w:left="5940" w:hanging="360"/>
      </w:pPr>
      <w:rPr>
        <w:rFonts w:ascii="Courier New" w:hAnsi="Courier New" w:cs="Courier New" w:hint="default"/>
      </w:rPr>
    </w:lvl>
    <w:lvl w:ilvl="8" w:tplc="0C0A0005" w:tentative="1">
      <w:start w:val="1"/>
      <w:numFmt w:val="bullet"/>
      <w:lvlText w:val=""/>
      <w:lvlJc w:val="left"/>
      <w:pPr>
        <w:tabs>
          <w:tab w:val="num" w:pos="6660"/>
        </w:tabs>
        <w:ind w:left="6660" w:hanging="360"/>
      </w:pPr>
      <w:rPr>
        <w:rFonts w:ascii="Wingdings" w:hAnsi="Wingdings" w:hint="default"/>
      </w:rPr>
    </w:lvl>
  </w:abstractNum>
  <w:abstractNum w:abstractNumId="57">
    <w:nsid w:val="6591357B"/>
    <w:multiLevelType w:val="hybridMultilevel"/>
    <w:tmpl w:val="D7D813D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8">
    <w:nsid w:val="67BB39E0"/>
    <w:multiLevelType w:val="hybridMultilevel"/>
    <w:tmpl w:val="83E2ED38"/>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9">
    <w:nsid w:val="6F235922"/>
    <w:multiLevelType w:val="multilevel"/>
    <w:tmpl w:val="83E421AC"/>
    <w:lvl w:ilvl="0">
      <w:start w:val="4"/>
      <w:numFmt w:val="decimal"/>
      <w:lvlText w:val="%1."/>
      <w:lvlJc w:val="left"/>
      <w:pPr>
        <w:ind w:left="930" w:hanging="930"/>
      </w:pPr>
      <w:rPr>
        <w:rFonts w:hint="default"/>
      </w:rPr>
    </w:lvl>
    <w:lvl w:ilvl="1">
      <w:start w:val="1"/>
      <w:numFmt w:val="decimal"/>
      <w:lvlText w:val="%1.%2."/>
      <w:lvlJc w:val="left"/>
      <w:pPr>
        <w:ind w:left="930" w:hanging="930"/>
      </w:pPr>
      <w:rPr>
        <w:rFonts w:hint="default"/>
      </w:rPr>
    </w:lvl>
    <w:lvl w:ilvl="2">
      <w:start w:val="2"/>
      <w:numFmt w:val="decimal"/>
      <w:lvlText w:val="%1.%2.%3."/>
      <w:lvlJc w:val="left"/>
      <w:pPr>
        <w:ind w:left="930" w:hanging="930"/>
      </w:pPr>
      <w:rPr>
        <w:rFonts w:hint="default"/>
      </w:rPr>
    </w:lvl>
    <w:lvl w:ilvl="3">
      <w:start w:val="1"/>
      <w:numFmt w:val="decimal"/>
      <w:lvlText w:val="%1.%2.%3.%4."/>
      <w:lvlJc w:val="left"/>
      <w:pPr>
        <w:ind w:left="930" w:hanging="930"/>
      </w:pPr>
      <w:rPr>
        <w:rFonts w:hint="default"/>
      </w:rPr>
    </w:lvl>
    <w:lvl w:ilvl="4">
      <w:start w:val="12"/>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nsid w:val="720A437F"/>
    <w:multiLevelType w:val="hybridMultilevel"/>
    <w:tmpl w:val="52389DC6"/>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1">
    <w:nsid w:val="7C290EB1"/>
    <w:multiLevelType w:val="hybridMultilevel"/>
    <w:tmpl w:val="B8588AC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2">
    <w:nsid w:val="7D25592A"/>
    <w:multiLevelType w:val="multilevel"/>
    <w:tmpl w:val="DD76A32E"/>
    <w:lvl w:ilvl="0">
      <w:start w:val="4"/>
      <w:numFmt w:val="decimal"/>
      <w:lvlText w:val="%1."/>
      <w:lvlJc w:val="left"/>
      <w:pPr>
        <w:ind w:left="825" w:hanging="825"/>
      </w:pPr>
      <w:rPr>
        <w:rFonts w:hint="default"/>
      </w:rPr>
    </w:lvl>
    <w:lvl w:ilvl="1">
      <w:start w:val="1"/>
      <w:numFmt w:val="decimal"/>
      <w:lvlText w:val="%1.%2."/>
      <w:lvlJc w:val="left"/>
      <w:pPr>
        <w:ind w:left="825" w:hanging="825"/>
      </w:pPr>
      <w:rPr>
        <w:rFonts w:hint="default"/>
      </w:rPr>
    </w:lvl>
    <w:lvl w:ilvl="2">
      <w:start w:val="3"/>
      <w:numFmt w:val="decimal"/>
      <w:lvlText w:val="%1.%2.%3."/>
      <w:lvlJc w:val="left"/>
      <w:pPr>
        <w:ind w:left="825" w:hanging="825"/>
      </w:pPr>
      <w:rPr>
        <w:rFonts w:hint="default"/>
      </w:rPr>
    </w:lvl>
    <w:lvl w:ilvl="3">
      <w:start w:val="1"/>
      <w:numFmt w:val="decimal"/>
      <w:lvlText w:val="%1.%2.%3.%4."/>
      <w:lvlJc w:val="left"/>
      <w:pPr>
        <w:ind w:left="825" w:hanging="82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3">
    <w:nsid w:val="7DD17C92"/>
    <w:multiLevelType w:val="hybridMultilevel"/>
    <w:tmpl w:val="6A12CB1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33"/>
  </w:num>
  <w:num w:numId="4">
    <w:abstractNumId w:val="5"/>
  </w:num>
  <w:num w:numId="5">
    <w:abstractNumId w:val="16"/>
  </w:num>
  <w:num w:numId="6">
    <w:abstractNumId w:val="56"/>
  </w:num>
  <w:num w:numId="7">
    <w:abstractNumId w:val="10"/>
  </w:num>
  <w:num w:numId="8">
    <w:abstractNumId w:val="53"/>
  </w:num>
  <w:num w:numId="9">
    <w:abstractNumId w:val="49"/>
  </w:num>
  <w:num w:numId="10">
    <w:abstractNumId w:val="3"/>
  </w:num>
  <w:num w:numId="11">
    <w:abstractNumId w:val="7"/>
  </w:num>
  <w:num w:numId="12">
    <w:abstractNumId w:val="55"/>
  </w:num>
  <w:num w:numId="13">
    <w:abstractNumId w:val="2"/>
  </w:num>
  <w:num w:numId="14">
    <w:abstractNumId w:val="60"/>
  </w:num>
  <w:num w:numId="15">
    <w:abstractNumId w:val="61"/>
  </w:num>
  <w:num w:numId="16">
    <w:abstractNumId w:val="23"/>
  </w:num>
  <w:num w:numId="17">
    <w:abstractNumId w:val="51"/>
  </w:num>
  <w:num w:numId="18">
    <w:abstractNumId w:val="18"/>
  </w:num>
  <w:num w:numId="19">
    <w:abstractNumId w:val="13"/>
  </w:num>
  <w:num w:numId="20">
    <w:abstractNumId w:val="43"/>
  </w:num>
  <w:num w:numId="21">
    <w:abstractNumId w:val="31"/>
  </w:num>
  <w:num w:numId="22">
    <w:abstractNumId w:val="6"/>
  </w:num>
  <w:num w:numId="23">
    <w:abstractNumId w:val="63"/>
  </w:num>
  <w:num w:numId="24">
    <w:abstractNumId w:val="48"/>
  </w:num>
  <w:num w:numId="25">
    <w:abstractNumId w:val="8"/>
  </w:num>
  <w:num w:numId="26">
    <w:abstractNumId w:val="21"/>
  </w:num>
  <w:num w:numId="27">
    <w:abstractNumId w:val="17"/>
  </w:num>
  <w:num w:numId="28">
    <w:abstractNumId w:val="28"/>
  </w:num>
  <w:num w:numId="29">
    <w:abstractNumId w:val="44"/>
  </w:num>
  <w:num w:numId="30">
    <w:abstractNumId w:val="57"/>
  </w:num>
  <w:num w:numId="31">
    <w:abstractNumId w:val="26"/>
  </w:num>
  <w:num w:numId="32">
    <w:abstractNumId w:val="15"/>
  </w:num>
  <w:num w:numId="33">
    <w:abstractNumId w:val="11"/>
  </w:num>
  <w:num w:numId="34">
    <w:abstractNumId w:val="58"/>
  </w:num>
  <w:num w:numId="35">
    <w:abstractNumId w:val="14"/>
  </w:num>
  <w:num w:numId="36">
    <w:abstractNumId w:val="39"/>
  </w:num>
  <w:num w:numId="37">
    <w:abstractNumId w:val="19"/>
  </w:num>
  <w:num w:numId="38">
    <w:abstractNumId w:val="0"/>
  </w:num>
  <w:num w:numId="39">
    <w:abstractNumId w:val="59"/>
  </w:num>
  <w:num w:numId="40">
    <w:abstractNumId w:val="62"/>
  </w:num>
  <w:num w:numId="41">
    <w:abstractNumId w:val="12"/>
  </w:num>
  <w:num w:numId="42">
    <w:abstractNumId w:val="37"/>
  </w:num>
  <w:num w:numId="43">
    <w:abstractNumId w:val="34"/>
  </w:num>
  <w:num w:numId="44">
    <w:abstractNumId w:val="27"/>
  </w:num>
  <w:num w:numId="45">
    <w:abstractNumId w:val="30"/>
  </w:num>
  <w:num w:numId="46">
    <w:abstractNumId w:val="42"/>
  </w:num>
  <w:num w:numId="47">
    <w:abstractNumId w:val="40"/>
  </w:num>
  <w:num w:numId="48">
    <w:abstractNumId w:val="32"/>
  </w:num>
  <w:num w:numId="49">
    <w:abstractNumId w:val="45"/>
  </w:num>
  <w:num w:numId="50">
    <w:abstractNumId w:val="50"/>
  </w:num>
  <w:num w:numId="51">
    <w:abstractNumId w:val="41"/>
  </w:num>
  <w:num w:numId="52">
    <w:abstractNumId w:val="22"/>
  </w:num>
  <w:num w:numId="53">
    <w:abstractNumId w:val="35"/>
  </w:num>
  <w:num w:numId="54">
    <w:abstractNumId w:val="24"/>
  </w:num>
  <w:num w:numId="55">
    <w:abstractNumId w:val="29"/>
  </w:num>
  <w:num w:numId="56">
    <w:abstractNumId w:val="9"/>
  </w:num>
  <w:num w:numId="57">
    <w:abstractNumId w:val="20"/>
  </w:num>
  <w:num w:numId="58">
    <w:abstractNumId w:val="38"/>
  </w:num>
  <w:num w:numId="59">
    <w:abstractNumId w:val="54"/>
  </w:num>
  <w:num w:numId="60">
    <w:abstractNumId w:val="46"/>
  </w:num>
  <w:num w:numId="61">
    <w:abstractNumId w:val="25"/>
  </w:num>
  <w:num w:numId="62">
    <w:abstractNumId w:val="47"/>
  </w:num>
  <w:num w:numId="63">
    <w:abstractNumId w:val="52"/>
  </w:num>
  <w:num w:numId="64">
    <w:abstractNumId w:val="36"/>
  </w:num>
  <w:numIdMacAtCleanup w:val="5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hyphenationZone w:val="425"/>
  <w:drawingGridHorizontalSpacing w:val="110"/>
  <w:displayHorizontalDrawingGridEvery w:val="2"/>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732EAC"/>
    <w:rsid w:val="00004800"/>
    <w:rsid w:val="00010B97"/>
    <w:rsid w:val="00012413"/>
    <w:rsid w:val="00031549"/>
    <w:rsid w:val="000336CB"/>
    <w:rsid w:val="000338A7"/>
    <w:rsid w:val="00034136"/>
    <w:rsid w:val="0004355A"/>
    <w:rsid w:val="00043B35"/>
    <w:rsid w:val="00044D40"/>
    <w:rsid w:val="00051100"/>
    <w:rsid w:val="00051B02"/>
    <w:rsid w:val="000528FD"/>
    <w:rsid w:val="00053B5A"/>
    <w:rsid w:val="00064FC1"/>
    <w:rsid w:val="000672D3"/>
    <w:rsid w:val="0007003B"/>
    <w:rsid w:val="00080C3D"/>
    <w:rsid w:val="000811AF"/>
    <w:rsid w:val="0008170E"/>
    <w:rsid w:val="000855B0"/>
    <w:rsid w:val="000906AF"/>
    <w:rsid w:val="000A2A5B"/>
    <w:rsid w:val="000A2DCE"/>
    <w:rsid w:val="000A4399"/>
    <w:rsid w:val="000A7453"/>
    <w:rsid w:val="000B47DD"/>
    <w:rsid w:val="000B508B"/>
    <w:rsid w:val="000C2D39"/>
    <w:rsid w:val="000C5A0C"/>
    <w:rsid w:val="000C5F32"/>
    <w:rsid w:val="000E13C5"/>
    <w:rsid w:val="000E6AFD"/>
    <w:rsid w:val="000F287C"/>
    <w:rsid w:val="001070D4"/>
    <w:rsid w:val="00111F5A"/>
    <w:rsid w:val="00113ADA"/>
    <w:rsid w:val="0012212B"/>
    <w:rsid w:val="00122D42"/>
    <w:rsid w:val="00123BAD"/>
    <w:rsid w:val="00127EFB"/>
    <w:rsid w:val="00130B3F"/>
    <w:rsid w:val="00134ABE"/>
    <w:rsid w:val="00134CC4"/>
    <w:rsid w:val="00137C4F"/>
    <w:rsid w:val="0015045A"/>
    <w:rsid w:val="00157725"/>
    <w:rsid w:val="00161219"/>
    <w:rsid w:val="00161F38"/>
    <w:rsid w:val="001648D0"/>
    <w:rsid w:val="001778BE"/>
    <w:rsid w:val="001820C6"/>
    <w:rsid w:val="00184B09"/>
    <w:rsid w:val="00185A14"/>
    <w:rsid w:val="001A6EC0"/>
    <w:rsid w:val="001B0981"/>
    <w:rsid w:val="001B17A5"/>
    <w:rsid w:val="001B1A87"/>
    <w:rsid w:val="001B1E70"/>
    <w:rsid w:val="001B2BEE"/>
    <w:rsid w:val="001B52AC"/>
    <w:rsid w:val="001C371E"/>
    <w:rsid w:val="001C39D2"/>
    <w:rsid w:val="001D24AC"/>
    <w:rsid w:val="001D3CEF"/>
    <w:rsid w:val="001D668C"/>
    <w:rsid w:val="001D72CA"/>
    <w:rsid w:val="001E51DC"/>
    <w:rsid w:val="001E6940"/>
    <w:rsid w:val="001E6C1E"/>
    <w:rsid w:val="001E6C5D"/>
    <w:rsid w:val="001F03C2"/>
    <w:rsid w:val="00200D86"/>
    <w:rsid w:val="00203CEB"/>
    <w:rsid w:val="00215569"/>
    <w:rsid w:val="0023295D"/>
    <w:rsid w:val="0023488E"/>
    <w:rsid w:val="00240D5B"/>
    <w:rsid w:val="002430BB"/>
    <w:rsid w:val="00243C4E"/>
    <w:rsid w:val="002453E1"/>
    <w:rsid w:val="002474F8"/>
    <w:rsid w:val="00247904"/>
    <w:rsid w:val="00260D28"/>
    <w:rsid w:val="0026100D"/>
    <w:rsid w:val="0028234C"/>
    <w:rsid w:val="00287433"/>
    <w:rsid w:val="00287F90"/>
    <w:rsid w:val="00290431"/>
    <w:rsid w:val="002913BC"/>
    <w:rsid w:val="002A0320"/>
    <w:rsid w:val="002A0C6D"/>
    <w:rsid w:val="002A2AB5"/>
    <w:rsid w:val="002A6394"/>
    <w:rsid w:val="002B0E7E"/>
    <w:rsid w:val="002B3304"/>
    <w:rsid w:val="002B44E3"/>
    <w:rsid w:val="002B6CDE"/>
    <w:rsid w:val="002B6F3E"/>
    <w:rsid w:val="002C2C99"/>
    <w:rsid w:val="002C784E"/>
    <w:rsid w:val="002E3EC8"/>
    <w:rsid w:val="002E7D26"/>
    <w:rsid w:val="003040AE"/>
    <w:rsid w:val="0030764E"/>
    <w:rsid w:val="0030774D"/>
    <w:rsid w:val="00315226"/>
    <w:rsid w:val="00315BF3"/>
    <w:rsid w:val="00320FDF"/>
    <w:rsid w:val="0032235D"/>
    <w:rsid w:val="00324203"/>
    <w:rsid w:val="00324C23"/>
    <w:rsid w:val="00326E37"/>
    <w:rsid w:val="003322C6"/>
    <w:rsid w:val="00332C15"/>
    <w:rsid w:val="003349F6"/>
    <w:rsid w:val="00334B7D"/>
    <w:rsid w:val="003377D0"/>
    <w:rsid w:val="00341330"/>
    <w:rsid w:val="00342B56"/>
    <w:rsid w:val="003479A5"/>
    <w:rsid w:val="003521A2"/>
    <w:rsid w:val="00353F02"/>
    <w:rsid w:val="00357549"/>
    <w:rsid w:val="00362A3C"/>
    <w:rsid w:val="00365718"/>
    <w:rsid w:val="0037123F"/>
    <w:rsid w:val="00371F8B"/>
    <w:rsid w:val="0037420D"/>
    <w:rsid w:val="0037560A"/>
    <w:rsid w:val="00384D56"/>
    <w:rsid w:val="00387912"/>
    <w:rsid w:val="00387B59"/>
    <w:rsid w:val="00390733"/>
    <w:rsid w:val="003945AB"/>
    <w:rsid w:val="00395BB2"/>
    <w:rsid w:val="003A0EF4"/>
    <w:rsid w:val="003A2233"/>
    <w:rsid w:val="003A5C89"/>
    <w:rsid w:val="003A6304"/>
    <w:rsid w:val="003B0DD6"/>
    <w:rsid w:val="003B1C7C"/>
    <w:rsid w:val="003B60C8"/>
    <w:rsid w:val="003B67DF"/>
    <w:rsid w:val="003C3821"/>
    <w:rsid w:val="003C3B84"/>
    <w:rsid w:val="003C4B6B"/>
    <w:rsid w:val="003C7AF4"/>
    <w:rsid w:val="003C7CDD"/>
    <w:rsid w:val="003D2302"/>
    <w:rsid w:val="003D4735"/>
    <w:rsid w:val="003F0E08"/>
    <w:rsid w:val="003F31F9"/>
    <w:rsid w:val="0040089E"/>
    <w:rsid w:val="004053C2"/>
    <w:rsid w:val="004122B9"/>
    <w:rsid w:val="00415C42"/>
    <w:rsid w:val="004172A6"/>
    <w:rsid w:val="00420545"/>
    <w:rsid w:val="004240D7"/>
    <w:rsid w:val="00425980"/>
    <w:rsid w:val="004357FA"/>
    <w:rsid w:val="0044083C"/>
    <w:rsid w:val="00441658"/>
    <w:rsid w:val="00443D84"/>
    <w:rsid w:val="004441B6"/>
    <w:rsid w:val="00445C5C"/>
    <w:rsid w:val="004475C2"/>
    <w:rsid w:val="00456E87"/>
    <w:rsid w:val="00461BF6"/>
    <w:rsid w:val="00463360"/>
    <w:rsid w:val="00464C53"/>
    <w:rsid w:val="004667DE"/>
    <w:rsid w:val="00471396"/>
    <w:rsid w:val="00472B68"/>
    <w:rsid w:val="00474261"/>
    <w:rsid w:val="0047494F"/>
    <w:rsid w:val="00476309"/>
    <w:rsid w:val="0047762E"/>
    <w:rsid w:val="00477B1B"/>
    <w:rsid w:val="00480180"/>
    <w:rsid w:val="00486B1B"/>
    <w:rsid w:val="00487024"/>
    <w:rsid w:val="0049188B"/>
    <w:rsid w:val="00491E5A"/>
    <w:rsid w:val="004A39CC"/>
    <w:rsid w:val="004A7B64"/>
    <w:rsid w:val="004B0D7E"/>
    <w:rsid w:val="004B474A"/>
    <w:rsid w:val="004C7028"/>
    <w:rsid w:val="004C7B82"/>
    <w:rsid w:val="004D27BD"/>
    <w:rsid w:val="004D7EED"/>
    <w:rsid w:val="004E2C20"/>
    <w:rsid w:val="004E483E"/>
    <w:rsid w:val="004E4AA5"/>
    <w:rsid w:val="004E71FB"/>
    <w:rsid w:val="004E78C8"/>
    <w:rsid w:val="004E7F94"/>
    <w:rsid w:val="004F0712"/>
    <w:rsid w:val="004F344A"/>
    <w:rsid w:val="00507509"/>
    <w:rsid w:val="00513D0F"/>
    <w:rsid w:val="0051714C"/>
    <w:rsid w:val="0052080A"/>
    <w:rsid w:val="005213C4"/>
    <w:rsid w:val="005228C9"/>
    <w:rsid w:val="00530B0B"/>
    <w:rsid w:val="00531119"/>
    <w:rsid w:val="00531598"/>
    <w:rsid w:val="00531962"/>
    <w:rsid w:val="00535E4D"/>
    <w:rsid w:val="00536A1F"/>
    <w:rsid w:val="00537B3D"/>
    <w:rsid w:val="0054411B"/>
    <w:rsid w:val="00544FCD"/>
    <w:rsid w:val="00545C47"/>
    <w:rsid w:val="005544C7"/>
    <w:rsid w:val="0055792A"/>
    <w:rsid w:val="00560C79"/>
    <w:rsid w:val="00566853"/>
    <w:rsid w:val="00572F73"/>
    <w:rsid w:val="00581A00"/>
    <w:rsid w:val="00583E27"/>
    <w:rsid w:val="0058584F"/>
    <w:rsid w:val="00590EE4"/>
    <w:rsid w:val="005A1C13"/>
    <w:rsid w:val="005A337B"/>
    <w:rsid w:val="005A470D"/>
    <w:rsid w:val="005A7F04"/>
    <w:rsid w:val="005C0DDA"/>
    <w:rsid w:val="005C18F3"/>
    <w:rsid w:val="005C2554"/>
    <w:rsid w:val="005C4EE2"/>
    <w:rsid w:val="005D77BD"/>
    <w:rsid w:val="005D7925"/>
    <w:rsid w:val="005E5488"/>
    <w:rsid w:val="005F3B35"/>
    <w:rsid w:val="006013DD"/>
    <w:rsid w:val="00607E36"/>
    <w:rsid w:val="00617867"/>
    <w:rsid w:val="00631612"/>
    <w:rsid w:val="00632377"/>
    <w:rsid w:val="00641394"/>
    <w:rsid w:val="006428C1"/>
    <w:rsid w:val="006430C0"/>
    <w:rsid w:val="00644156"/>
    <w:rsid w:val="00652D5F"/>
    <w:rsid w:val="00656415"/>
    <w:rsid w:val="006607F5"/>
    <w:rsid w:val="00664716"/>
    <w:rsid w:val="006664BE"/>
    <w:rsid w:val="00666D93"/>
    <w:rsid w:val="00667CFB"/>
    <w:rsid w:val="0067099A"/>
    <w:rsid w:val="006748CD"/>
    <w:rsid w:val="00681E41"/>
    <w:rsid w:val="00693638"/>
    <w:rsid w:val="006969B0"/>
    <w:rsid w:val="006A0063"/>
    <w:rsid w:val="006A5214"/>
    <w:rsid w:val="006A7486"/>
    <w:rsid w:val="006C3D8F"/>
    <w:rsid w:val="006C5C78"/>
    <w:rsid w:val="006C62CD"/>
    <w:rsid w:val="006D33CC"/>
    <w:rsid w:val="006E1742"/>
    <w:rsid w:val="006E22B9"/>
    <w:rsid w:val="006F13C6"/>
    <w:rsid w:val="006F1A2C"/>
    <w:rsid w:val="006F2056"/>
    <w:rsid w:val="006F51BE"/>
    <w:rsid w:val="006F63C4"/>
    <w:rsid w:val="007032A0"/>
    <w:rsid w:val="007043F0"/>
    <w:rsid w:val="00705E69"/>
    <w:rsid w:val="00712655"/>
    <w:rsid w:val="007157BE"/>
    <w:rsid w:val="00721163"/>
    <w:rsid w:val="00724EEF"/>
    <w:rsid w:val="007302C5"/>
    <w:rsid w:val="00730898"/>
    <w:rsid w:val="00730D9E"/>
    <w:rsid w:val="00731F1B"/>
    <w:rsid w:val="00732EAC"/>
    <w:rsid w:val="00732F1F"/>
    <w:rsid w:val="007371AB"/>
    <w:rsid w:val="007439E1"/>
    <w:rsid w:val="00752A7E"/>
    <w:rsid w:val="00754C1F"/>
    <w:rsid w:val="007554AA"/>
    <w:rsid w:val="00755A48"/>
    <w:rsid w:val="007649DA"/>
    <w:rsid w:val="00773B5B"/>
    <w:rsid w:val="00777DF9"/>
    <w:rsid w:val="007849FF"/>
    <w:rsid w:val="00792D87"/>
    <w:rsid w:val="007A76FC"/>
    <w:rsid w:val="007B20A5"/>
    <w:rsid w:val="007B4057"/>
    <w:rsid w:val="007B45E1"/>
    <w:rsid w:val="007B5691"/>
    <w:rsid w:val="007D350A"/>
    <w:rsid w:val="007D4F70"/>
    <w:rsid w:val="007D69C6"/>
    <w:rsid w:val="007E0479"/>
    <w:rsid w:val="007E3C3B"/>
    <w:rsid w:val="007E4AF5"/>
    <w:rsid w:val="007E4CD6"/>
    <w:rsid w:val="007E5746"/>
    <w:rsid w:val="007E575F"/>
    <w:rsid w:val="007E7935"/>
    <w:rsid w:val="00806CFE"/>
    <w:rsid w:val="00810AC8"/>
    <w:rsid w:val="00810C04"/>
    <w:rsid w:val="0081382E"/>
    <w:rsid w:val="008145F1"/>
    <w:rsid w:val="0081484B"/>
    <w:rsid w:val="00814E1A"/>
    <w:rsid w:val="00826742"/>
    <w:rsid w:val="00831741"/>
    <w:rsid w:val="00832080"/>
    <w:rsid w:val="00834CA3"/>
    <w:rsid w:val="008353E6"/>
    <w:rsid w:val="00845B0E"/>
    <w:rsid w:val="00853925"/>
    <w:rsid w:val="00853C7A"/>
    <w:rsid w:val="0086370E"/>
    <w:rsid w:val="00864F98"/>
    <w:rsid w:val="00867C3D"/>
    <w:rsid w:val="00871A42"/>
    <w:rsid w:val="00875059"/>
    <w:rsid w:val="00881331"/>
    <w:rsid w:val="00882A0A"/>
    <w:rsid w:val="0088302F"/>
    <w:rsid w:val="00884952"/>
    <w:rsid w:val="008861F9"/>
    <w:rsid w:val="008868EC"/>
    <w:rsid w:val="008869F9"/>
    <w:rsid w:val="00897B69"/>
    <w:rsid w:val="008A11CF"/>
    <w:rsid w:val="008A3AB2"/>
    <w:rsid w:val="008A4986"/>
    <w:rsid w:val="008A4DDE"/>
    <w:rsid w:val="008A5404"/>
    <w:rsid w:val="008A5D1A"/>
    <w:rsid w:val="008A6E87"/>
    <w:rsid w:val="008B152A"/>
    <w:rsid w:val="008B44AC"/>
    <w:rsid w:val="008B5F42"/>
    <w:rsid w:val="008C03CD"/>
    <w:rsid w:val="008C2522"/>
    <w:rsid w:val="008C4DC0"/>
    <w:rsid w:val="008C6E89"/>
    <w:rsid w:val="008C7437"/>
    <w:rsid w:val="008D39D3"/>
    <w:rsid w:val="008D4455"/>
    <w:rsid w:val="008D6ACE"/>
    <w:rsid w:val="008E32C8"/>
    <w:rsid w:val="008E5341"/>
    <w:rsid w:val="008E5A26"/>
    <w:rsid w:val="008E6AFA"/>
    <w:rsid w:val="008F03AA"/>
    <w:rsid w:val="008F28DF"/>
    <w:rsid w:val="008F4006"/>
    <w:rsid w:val="008F5905"/>
    <w:rsid w:val="00900846"/>
    <w:rsid w:val="00901429"/>
    <w:rsid w:val="00907044"/>
    <w:rsid w:val="00911F86"/>
    <w:rsid w:val="00916729"/>
    <w:rsid w:val="00920AC8"/>
    <w:rsid w:val="00922589"/>
    <w:rsid w:val="00931903"/>
    <w:rsid w:val="00934F4E"/>
    <w:rsid w:val="00940ABD"/>
    <w:rsid w:val="00942981"/>
    <w:rsid w:val="009445E1"/>
    <w:rsid w:val="00951D9C"/>
    <w:rsid w:val="009541A9"/>
    <w:rsid w:val="009571D4"/>
    <w:rsid w:val="009609E3"/>
    <w:rsid w:val="00964CE6"/>
    <w:rsid w:val="00971266"/>
    <w:rsid w:val="0097490D"/>
    <w:rsid w:val="00975206"/>
    <w:rsid w:val="0097786B"/>
    <w:rsid w:val="009808EC"/>
    <w:rsid w:val="00983F70"/>
    <w:rsid w:val="009840E8"/>
    <w:rsid w:val="00984778"/>
    <w:rsid w:val="00987AAA"/>
    <w:rsid w:val="00992CFB"/>
    <w:rsid w:val="009A3219"/>
    <w:rsid w:val="009A5F74"/>
    <w:rsid w:val="009A7DF7"/>
    <w:rsid w:val="009B0908"/>
    <w:rsid w:val="009B6C49"/>
    <w:rsid w:val="009B7259"/>
    <w:rsid w:val="009B7EAB"/>
    <w:rsid w:val="009C7DF4"/>
    <w:rsid w:val="009D335A"/>
    <w:rsid w:val="009D75BF"/>
    <w:rsid w:val="009E5EA7"/>
    <w:rsid w:val="009E6401"/>
    <w:rsid w:val="009F4D58"/>
    <w:rsid w:val="009F520B"/>
    <w:rsid w:val="009F6209"/>
    <w:rsid w:val="00A01EE2"/>
    <w:rsid w:val="00A04713"/>
    <w:rsid w:val="00A06AD7"/>
    <w:rsid w:val="00A10858"/>
    <w:rsid w:val="00A145FE"/>
    <w:rsid w:val="00A16651"/>
    <w:rsid w:val="00A17217"/>
    <w:rsid w:val="00A30B08"/>
    <w:rsid w:val="00A31C02"/>
    <w:rsid w:val="00A31E0A"/>
    <w:rsid w:val="00A35ACB"/>
    <w:rsid w:val="00A3750C"/>
    <w:rsid w:val="00A37964"/>
    <w:rsid w:val="00A4045E"/>
    <w:rsid w:val="00A40B2D"/>
    <w:rsid w:val="00A41825"/>
    <w:rsid w:val="00A42F24"/>
    <w:rsid w:val="00A5520B"/>
    <w:rsid w:val="00A6486A"/>
    <w:rsid w:val="00A6518B"/>
    <w:rsid w:val="00A670A4"/>
    <w:rsid w:val="00A763AF"/>
    <w:rsid w:val="00A77CA6"/>
    <w:rsid w:val="00A8435D"/>
    <w:rsid w:val="00A86641"/>
    <w:rsid w:val="00A9108D"/>
    <w:rsid w:val="00A92971"/>
    <w:rsid w:val="00AA12D6"/>
    <w:rsid w:val="00AA3750"/>
    <w:rsid w:val="00AA3B80"/>
    <w:rsid w:val="00AA66B1"/>
    <w:rsid w:val="00AA7C65"/>
    <w:rsid w:val="00AB2058"/>
    <w:rsid w:val="00AB3991"/>
    <w:rsid w:val="00AB55A9"/>
    <w:rsid w:val="00AB580C"/>
    <w:rsid w:val="00AB69E9"/>
    <w:rsid w:val="00AB7081"/>
    <w:rsid w:val="00AB70C1"/>
    <w:rsid w:val="00AC0D4B"/>
    <w:rsid w:val="00AC1B50"/>
    <w:rsid w:val="00AC29C3"/>
    <w:rsid w:val="00AC3100"/>
    <w:rsid w:val="00AC50DA"/>
    <w:rsid w:val="00AD311F"/>
    <w:rsid w:val="00AD3A76"/>
    <w:rsid w:val="00AD5D1E"/>
    <w:rsid w:val="00AD69EC"/>
    <w:rsid w:val="00AD775A"/>
    <w:rsid w:val="00AE5E8E"/>
    <w:rsid w:val="00AE6D39"/>
    <w:rsid w:val="00B00908"/>
    <w:rsid w:val="00B009B1"/>
    <w:rsid w:val="00B01F0F"/>
    <w:rsid w:val="00B033D9"/>
    <w:rsid w:val="00B1250E"/>
    <w:rsid w:val="00B14D0C"/>
    <w:rsid w:val="00B15271"/>
    <w:rsid w:val="00B15BFC"/>
    <w:rsid w:val="00B21715"/>
    <w:rsid w:val="00B229E1"/>
    <w:rsid w:val="00B257F2"/>
    <w:rsid w:val="00B34C79"/>
    <w:rsid w:val="00B36CCE"/>
    <w:rsid w:val="00B37A88"/>
    <w:rsid w:val="00B42035"/>
    <w:rsid w:val="00B52D4B"/>
    <w:rsid w:val="00B65391"/>
    <w:rsid w:val="00B72258"/>
    <w:rsid w:val="00B75BDD"/>
    <w:rsid w:val="00B7731D"/>
    <w:rsid w:val="00B8459A"/>
    <w:rsid w:val="00B8567E"/>
    <w:rsid w:val="00B85E69"/>
    <w:rsid w:val="00B8695C"/>
    <w:rsid w:val="00B86CE7"/>
    <w:rsid w:val="00B901D4"/>
    <w:rsid w:val="00B90D82"/>
    <w:rsid w:val="00B90ED2"/>
    <w:rsid w:val="00B9523A"/>
    <w:rsid w:val="00B97A46"/>
    <w:rsid w:val="00BA4700"/>
    <w:rsid w:val="00BA5937"/>
    <w:rsid w:val="00BA5FC7"/>
    <w:rsid w:val="00BA7A33"/>
    <w:rsid w:val="00BB23A7"/>
    <w:rsid w:val="00BB2752"/>
    <w:rsid w:val="00BC0A3D"/>
    <w:rsid w:val="00BC3D83"/>
    <w:rsid w:val="00BC4AD2"/>
    <w:rsid w:val="00BD5282"/>
    <w:rsid w:val="00BD761A"/>
    <w:rsid w:val="00BE09C2"/>
    <w:rsid w:val="00BE7248"/>
    <w:rsid w:val="00BF1304"/>
    <w:rsid w:val="00BF7E52"/>
    <w:rsid w:val="00C001E9"/>
    <w:rsid w:val="00C0278C"/>
    <w:rsid w:val="00C07C61"/>
    <w:rsid w:val="00C10A43"/>
    <w:rsid w:val="00C11488"/>
    <w:rsid w:val="00C12AC4"/>
    <w:rsid w:val="00C12FD4"/>
    <w:rsid w:val="00C14DC6"/>
    <w:rsid w:val="00C15EBE"/>
    <w:rsid w:val="00C20490"/>
    <w:rsid w:val="00C2220A"/>
    <w:rsid w:val="00C234A7"/>
    <w:rsid w:val="00C2764B"/>
    <w:rsid w:val="00C32FA4"/>
    <w:rsid w:val="00C37929"/>
    <w:rsid w:val="00C40BBA"/>
    <w:rsid w:val="00C41DF7"/>
    <w:rsid w:val="00C42D60"/>
    <w:rsid w:val="00C42F15"/>
    <w:rsid w:val="00C63410"/>
    <w:rsid w:val="00C6578B"/>
    <w:rsid w:val="00C66AFF"/>
    <w:rsid w:val="00C67140"/>
    <w:rsid w:val="00C708CF"/>
    <w:rsid w:val="00C76D4C"/>
    <w:rsid w:val="00C84874"/>
    <w:rsid w:val="00C84B89"/>
    <w:rsid w:val="00C9166C"/>
    <w:rsid w:val="00CB036B"/>
    <w:rsid w:val="00CB1CA8"/>
    <w:rsid w:val="00CB1DD6"/>
    <w:rsid w:val="00CB3CE0"/>
    <w:rsid w:val="00CB75E5"/>
    <w:rsid w:val="00CC6933"/>
    <w:rsid w:val="00CD1BAE"/>
    <w:rsid w:val="00CE0C1A"/>
    <w:rsid w:val="00CE491D"/>
    <w:rsid w:val="00CF0C17"/>
    <w:rsid w:val="00D03F62"/>
    <w:rsid w:val="00D043F9"/>
    <w:rsid w:val="00D05787"/>
    <w:rsid w:val="00D059F6"/>
    <w:rsid w:val="00D11351"/>
    <w:rsid w:val="00D1209F"/>
    <w:rsid w:val="00D21639"/>
    <w:rsid w:val="00D21936"/>
    <w:rsid w:val="00D22D2F"/>
    <w:rsid w:val="00D24159"/>
    <w:rsid w:val="00D25C96"/>
    <w:rsid w:val="00D26B9B"/>
    <w:rsid w:val="00D27BCE"/>
    <w:rsid w:val="00D305F5"/>
    <w:rsid w:val="00D3168C"/>
    <w:rsid w:val="00D378EE"/>
    <w:rsid w:val="00D379CC"/>
    <w:rsid w:val="00D52570"/>
    <w:rsid w:val="00D56BAB"/>
    <w:rsid w:val="00D577EC"/>
    <w:rsid w:val="00D66539"/>
    <w:rsid w:val="00D70BA9"/>
    <w:rsid w:val="00D733C0"/>
    <w:rsid w:val="00D73F3A"/>
    <w:rsid w:val="00D74140"/>
    <w:rsid w:val="00D76050"/>
    <w:rsid w:val="00D80636"/>
    <w:rsid w:val="00D80758"/>
    <w:rsid w:val="00D81EB9"/>
    <w:rsid w:val="00D84880"/>
    <w:rsid w:val="00D853B9"/>
    <w:rsid w:val="00D85CD1"/>
    <w:rsid w:val="00D86018"/>
    <w:rsid w:val="00D92463"/>
    <w:rsid w:val="00D96B74"/>
    <w:rsid w:val="00DA1C40"/>
    <w:rsid w:val="00DA2162"/>
    <w:rsid w:val="00DA4DA6"/>
    <w:rsid w:val="00DB33A8"/>
    <w:rsid w:val="00DC2E69"/>
    <w:rsid w:val="00DC3695"/>
    <w:rsid w:val="00DD27E8"/>
    <w:rsid w:val="00DD3572"/>
    <w:rsid w:val="00DD7332"/>
    <w:rsid w:val="00DD7675"/>
    <w:rsid w:val="00DE1807"/>
    <w:rsid w:val="00DE1C1B"/>
    <w:rsid w:val="00DE7221"/>
    <w:rsid w:val="00DE7821"/>
    <w:rsid w:val="00DF0716"/>
    <w:rsid w:val="00DF2D95"/>
    <w:rsid w:val="00DF7847"/>
    <w:rsid w:val="00E144D7"/>
    <w:rsid w:val="00E14679"/>
    <w:rsid w:val="00E147BF"/>
    <w:rsid w:val="00E169E9"/>
    <w:rsid w:val="00E17CC2"/>
    <w:rsid w:val="00E17FC2"/>
    <w:rsid w:val="00E22FC5"/>
    <w:rsid w:val="00E36D61"/>
    <w:rsid w:val="00E40264"/>
    <w:rsid w:val="00E44963"/>
    <w:rsid w:val="00E449D9"/>
    <w:rsid w:val="00E45931"/>
    <w:rsid w:val="00E51C00"/>
    <w:rsid w:val="00E526A9"/>
    <w:rsid w:val="00E535DB"/>
    <w:rsid w:val="00E5440B"/>
    <w:rsid w:val="00E550AE"/>
    <w:rsid w:val="00E62BC7"/>
    <w:rsid w:val="00E71ED8"/>
    <w:rsid w:val="00E72D7B"/>
    <w:rsid w:val="00E809D8"/>
    <w:rsid w:val="00E82C23"/>
    <w:rsid w:val="00E83D22"/>
    <w:rsid w:val="00E913E7"/>
    <w:rsid w:val="00E923F2"/>
    <w:rsid w:val="00E92925"/>
    <w:rsid w:val="00E92B6B"/>
    <w:rsid w:val="00E93281"/>
    <w:rsid w:val="00E932AD"/>
    <w:rsid w:val="00E97727"/>
    <w:rsid w:val="00EA2494"/>
    <w:rsid w:val="00EA3831"/>
    <w:rsid w:val="00EC20E3"/>
    <w:rsid w:val="00EC3204"/>
    <w:rsid w:val="00ED0F5E"/>
    <w:rsid w:val="00ED3A33"/>
    <w:rsid w:val="00EE54CD"/>
    <w:rsid w:val="00EF0596"/>
    <w:rsid w:val="00EF142C"/>
    <w:rsid w:val="00EF1D1D"/>
    <w:rsid w:val="00EF3178"/>
    <w:rsid w:val="00EF5419"/>
    <w:rsid w:val="00EF5CB6"/>
    <w:rsid w:val="00F01462"/>
    <w:rsid w:val="00F01545"/>
    <w:rsid w:val="00F04768"/>
    <w:rsid w:val="00F17184"/>
    <w:rsid w:val="00F21081"/>
    <w:rsid w:val="00F21E00"/>
    <w:rsid w:val="00F24C64"/>
    <w:rsid w:val="00F2509F"/>
    <w:rsid w:val="00F31AF1"/>
    <w:rsid w:val="00F350DA"/>
    <w:rsid w:val="00F354F3"/>
    <w:rsid w:val="00F360B5"/>
    <w:rsid w:val="00F4548C"/>
    <w:rsid w:val="00F4578F"/>
    <w:rsid w:val="00F60E65"/>
    <w:rsid w:val="00F7749B"/>
    <w:rsid w:val="00F80435"/>
    <w:rsid w:val="00F8196C"/>
    <w:rsid w:val="00F86A33"/>
    <w:rsid w:val="00F90261"/>
    <w:rsid w:val="00F91F44"/>
    <w:rsid w:val="00F94AB1"/>
    <w:rsid w:val="00F976E8"/>
    <w:rsid w:val="00FA2589"/>
    <w:rsid w:val="00FB18CF"/>
    <w:rsid w:val="00FB3384"/>
    <w:rsid w:val="00FB38F0"/>
    <w:rsid w:val="00FB7C57"/>
    <w:rsid w:val="00FC637B"/>
    <w:rsid w:val="00FD568F"/>
    <w:rsid w:val="00FD68CE"/>
    <w:rsid w:val="00FE067F"/>
    <w:rsid w:val="00FE35FC"/>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3074"/>
    <o:shapelayout v:ext="edit">
      <o:idmap v:ext="edit" data="1"/>
      <o:rules v:ext="edit">
        <o:r id="V:Rule1" type="connector" idref="#_x0000_s1069"/>
        <o:r id="V:Rule2" type="connector" idref="#_x0000_s1070"/>
        <o:r id="V:Rule3" type="connector" idref="#_x0000_s1071"/>
        <o:r id="V:Rule4" type="connector" idref="#_x0000_s1073"/>
        <o:r id="V:Rule5" type="connector" idref="#_x0000_s1075"/>
        <o:r id="V:Rule6" type="connector" idref="#_x0000_s1077"/>
        <o:r id="V:Rule7" type="connector" idref="#_x0000_s1078"/>
        <o:r id="V:Rule8" type="connector" idref="#_x0000_s1081"/>
        <o:r id="V:Rule9" type="connector" idref="#_x0000_s1082"/>
        <o:r id="V:Rule10" type="connector" idref="#_x0000_s1083"/>
        <o:r id="V:Rule11" type="connector" idref="#_x0000_s1084"/>
        <o:r id="V:Rule12" type="connector" idref="#_x0000_s1085"/>
        <o:r id="V:Rule13" type="connector" idref="#_x0000_s111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reference" w:uiPriority="0"/>
    <w:lsdException w:name="endnote text" w:uiPriority="0"/>
    <w:lsdException w:name="List Bullet 2" w:uiPriority="0"/>
    <w:lsdException w:name="Title" w:semiHidden="0" w:uiPriority="0" w:unhideWhenUsed="0" w:qFormat="1"/>
    <w:lsdException w:name="Default Paragraph Font" w:uiPriority="1"/>
    <w:lsdException w:name="Subtitle" w:semiHidden="0" w:uiPriority="0"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s-ES" w:eastAsia="en-US"/>
    </w:rPr>
  </w:style>
  <w:style w:type="paragraph" w:styleId="Ttulo1">
    <w:name w:val="heading 1"/>
    <w:basedOn w:val="Normal"/>
    <w:next w:val="Normal"/>
    <w:link w:val="Ttulo1Car"/>
    <w:uiPriority w:val="9"/>
    <w:qFormat/>
    <w:rsid w:val="008D6ACE"/>
    <w:pPr>
      <w:keepNext/>
      <w:spacing w:before="240" w:after="60"/>
      <w:outlineLvl w:val="0"/>
    </w:pPr>
    <w:rPr>
      <w:rFonts w:ascii="Cambria" w:eastAsia="Times New Roman" w:hAnsi="Cambria"/>
      <w:b/>
      <w:bCs/>
      <w:kern w:val="32"/>
      <w:sz w:val="32"/>
      <w:szCs w:val="32"/>
    </w:rPr>
  </w:style>
  <w:style w:type="paragraph" w:styleId="Ttulo2">
    <w:name w:val="heading 2"/>
    <w:basedOn w:val="Normal"/>
    <w:next w:val="Normal"/>
    <w:link w:val="Ttulo2Car"/>
    <w:unhideWhenUsed/>
    <w:qFormat/>
    <w:rsid w:val="00CE0C1A"/>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semiHidden/>
    <w:unhideWhenUsed/>
    <w:qFormat/>
    <w:rsid w:val="00CE0C1A"/>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B75E5"/>
    <w:pPr>
      <w:tabs>
        <w:tab w:val="center" w:pos="4419"/>
        <w:tab w:val="right" w:pos="8838"/>
      </w:tabs>
    </w:pPr>
  </w:style>
  <w:style w:type="character" w:customStyle="1" w:styleId="EncabezadoCar">
    <w:name w:val="Encabezado Car"/>
    <w:link w:val="Encabezado"/>
    <w:uiPriority w:val="99"/>
    <w:rsid w:val="00CB75E5"/>
    <w:rPr>
      <w:sz w:val="22"/>
      <w:szCs w:val="22"/>
      <w:lang w:val="es-ES" w:eastAsia="en-US"/>
    </w:rPr>
  </w:style>
  <w:style w:type="paragraph" w:styleId="Piedepgina">
    <w:name w:val="footer"/>
    <w:basedOn w:val="Normal"/>
    <w:link w:val="PiedepginaCar"/>
    <w:uiPriority w:val="99"/>
    <w:unhideWhenUsed/>
    <w:rsid w:val="00CB75E5"/>
    <w:pPr>
      <w:tabs>
        <w:tab w:val="center" w:pos="4419"/>
        <w:tab w:val="right" w:pos="8838"/>
      </w:tabs>
    </w:pPr>
  </w:style>
  <w:style w:type="character" w:customStyle="1" w:styleId="PiedepginaCar">
    <w:name w:val="Pie de página Car"/>
    <w:link w:val="Piedepgina"/>
    <w:uiPriority w:val="99"/>
    <w:rsid w:val="00CB75E5"/>
    <w:rPr>
      <w:sz w:val="22"/>
      <w:szCs w:val="22"/>
      <w:lang w:val="es-ES" w:eastAsia="en-US"/>
    </w:rPr>
  </w:style>
  <w:style w:type="character" w:customStyle="1" w:styleId="Ttulo1Car">
    <w:name w:val="Título 1 Car"/>
    <w:link w:val="Ttulo1"/>
    <w:uiPriority w:val="9"/>
    <w:rsid w:val="008D6ACE"/>
    <w:rPr>
      <w:rFonts w:ascii="Cambria" w:eastAsia="Times New Roman" w:hAnsi="Cambria" w:cs="Times New Roman"/>
      <w:b/>
      <w:bCs/>
      <w:kern w:val="32"/>
      <w:sz w:val="32"/>
      <w:szCs w:val="32"/>
      <w:lang w:val="es-ES" w:eastAsia="en-US"/>
    </w:rPr>
  </w:style>
  <w:style w:type="paragraph" w:styleId="TtulodeTDC">
    <w:name w:val="TOC Heading"/>
    <w:basedOn w:val="Ttulo1"/>
    <w:next w:val="Normal"/>
    <w:uiPriority w:val="39"/>
    <w:semiHidden/>
    <w:unhideWhenUsed/>
    <w:qFormat/>
    <w:rsid w:val="008D6ACE"/>
    <w:pPr>
      <w:keepLines/>
      <w:spacing w:before="480" w:after="0"/>
      <w:outlineLvl w:val="9"/>
    </w:pPr>
    <w:rPr>
      <w:color w:val="365F91"/>
      <w:kern w:val="0"/>
      <w:sz w:val="28"/>
      <w:szCs w:val="28"/>
      <w:lang w:val="es-CO" w:eastAsia="es-CO"/>
    </w:rPr>
  </w:style>
  <w:style w:type="paragraph" w:styleId="TDC2">
    <w:name w:val="toc 2"/>
    <w:basedOn w:val="Normal"/>
    <w:next w:val="Normal"/>
    <w:autoRedefine/>
    <w:uiPriority w:val="39"/>
    <w:semiHidden/>
    <w:unhideWhenUsed/>
    <w:qFormat/>
    <w:rsid w:val="008D6ACE"/>
    <w:pPr>
      <w:spacing w:after="100"/>
      <w:ind w:left="220"/>
    </w:pPr>
    <w:rPr>
      <w:rFonts w:eastAsia="Times New Roman"/>
      <w:lang w:val="es-CO" w:eastAsia="es-CO"/>
    </w:rPr>
  </w:style>
  <w:style w:type="paragraph" w:styleId="TDC1">
    <w:name w:val="toc 1"/>
    <w:basedOn w:val="Normal"/>
    <w:next w:val="Normal"/>
    <w:autoRedefine/>
    <w:uiPriority w:val="39"/>
    <w:semiHidden/>
    <w:unhideWhenUsed/>
    <w:qFormat/>
    <w:rsid w:val="008D6ACE"/>
    <w:pPr>
      <w:spacing w:after="100"/>
    </w:pPr>
    <w:rPr>
      <w:rFonts w:eastAsia="Times New Roman"/>
      <w:lang w:val="es-CO" w:eastAsia="es-CO"/>
    </w:rPr>
  </w:style>
  <w:style w:type="paragraph" w:styleId="TDC3">
    <w:name w:val="toc 3"/>
    <w:basedOn w:val="Normal"/>
    <w:next w:val="Normal"/>
    <w:autoRedefine/>
    <w:uiPriority w:val="39"/>
    <w:semiHidden/>
    <w:unhideWhenUsed/>
    <w:qFormat/>
    <w:rsid w:val="008D6ACE"/>
    <w:pPr>
      <w:spacing w:after="100"/>
      <w:ind w:left="440"/>
    </w:pPr>
    <w:rPr>
      <w:rFonts w:eastAsia="Times New Roman"/>
      <w:lang w:val="es-CO" w:eastAsia="es-CO"/>
    </w:rPr>
  </w:style>
  <w:style w:type="paragraph" w:styleId="Textodeglobo">
    <w:name w:val="Balloon Text"/>
    <w:basedOn w:val="Normal"/>
    <w:link w:val="TextodegloboCar"/>
    <w:uiPriority w:val="99"/>
    <w:semiHidden/>
    <w:unhideWhenUsed/>
    <w:rsid w:val="008D6ACE"/>
    <w:pPr>
      <w:spacing w:after="0" w:line="240" w:lineRule="auto"/>
    </w:pPr>
    <w:rPr>
      <w:rFonts w:ascii="Tahoma" w:hAnsi="Tahoma"/>
      <w:sz w:val="16"/>
      <w:szCs w:val="16"/>
    </w:rPr>
  </w:style>
  <w:style w:type="character" w:customStyle="1" w:styleId="TextodegloboCar">
    <w:name w:val="Texto de globo Car"/>
    <w:link w:val="Textodeglobo"/>
    <w:uiPriority w:val="99"/>
    <w:semiHidden/>
    <w:rsid w:val="008D6ACE"/>
    <w:rPr>
      <w:rFonts w:ascii="Tahoma" w:hAnsi="Tahoma" w:cs="Tahoma"/>
      <w:sz w:val="16"/>
      <w:szCs w:val="16"/>
      <w:lang w:val="es-ES" w:eastAsia="en-US"/>
    </w:rPr>
  </w:style>
  <w:style w:type="paragraph" w:customStyle="1" w:styleId="Default">
    <w:name w:val="Default"/>
    <w:rsid w:val="00461BF6"/>
    <w:pPr>
      <w:autoSpaceDE w:val="0"/>
      <w:autoSpaceDN w:val="0"/>
      <w:adjustRightInd w:val="0"/>
    </w:pPr>
    <w:rPr>
      <w:rFonts w:ascii="ITC Stone Informal Std" w:hAnsi="ITC Stone Informal Std" w:cs="ITC Stone Informal Std"/>
      <w:color w:val="000000"/>
      <w:sz w:val="24"/>
      <w:szCs w:val="24"/>
    </w:rPr>
  </w:style>
  <w:style w:type="paragraph" w:customStyle="1" w:styleId="Pa7">
    <w:name w:val="Pa7"/>
    <w:basedOn w:val="Default"/>
    <w:next w:val="Default"/>
    <w:uiPriority w:val="99"/>
    <w:rsid w:val="00461BF6"/>
    <w:pPr>
      <w:spacing w:line="201" w:lineRule="atLeast"/>
    </w:pPr>
    <w:rPr>
      <w:rFonts w:cs="Times New Roman"/>
      <w:color w:val="auto"/>
    </w:rPr>
  </w:style>
  <w:style w:type="paragraph" w:customStyle="1" w:styleId="Pa50">
    <w:name w:val="Pa50"/>
    <w:basedOn w:val="Default"/>
    <w:next w:val="Default"/>
    <w:uiPriority w:val="99"/>
    <w:rsid w:val="00461BF6"/>
    <w:pPr>
      <w:spacing w:line="201" w:lineRule="atLeast"/>
    </w:pPr>
    <w:rPr>
      <w:rFonts w:cs="Times New Roman"/>
      <w:color w:val="auto"/>
    </w:rPr>
  </w:style>
  <w:style w:type="character" w:styleId="Textoennegrita">
    <w:name w:val="Strong"/>
    <w:uiPriority w:val="22"/>
    <w:qFormat/>
    <w:rsid w:val="00461BF6"/>
    <w:rPr>
      <w:b/>
      <w:bCs/>
    </w:rPr>
  </w:style>
  <w:style w:type="character" w:customStyle="1" w:styleId="apple-style-span">
    <w:name w:val="apple-style-span"/>
    <w:basedOn w:val="Fuentedeprrafopredeter"/>
    <w:rsid w:val="00461BF6"/>
  </w:style>
  <w:style w:type="paragraph" w:styleId="Listaconvietas2">
    <w:name w:val="List Bullet 2"/>
    <w:basedOn w:val="Normal"/>
    <w:autoRedefine/>
    <w:rsid w:val="00CC6933"/>
    <w:pPr>
      <w:spacing w:after="0" w:line="240" w:lineRule="auto"/>
      <w:jc w:val="both"/>
    </w:pPr>
    <w:rPr>
      <w:rFonts w:ascii="Cambria" w:eastAsia="Times New Roman" w:hAnsi="Cambria" w:cs="Calibri"/>
      <w:sz w:val="24"/>
      <w:szCs w:val="24"/>
      <w:lang w:eastAsia="es-ES"/>
    </w:rPr>
  </w:style>
  <w:style w:type="paragraph" w:styleId="NormalWeb">
    <w:name w:val="Normal (Web)"/>
    <w:basedOn w:val="Normal"/>
    <w:uiPriority w:val="99"/>
    <w:rsid w:val="00080C3D"/>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Ttulo2Car">
    <w:name w:val="Título 2 Car"/>
    <w:link w:val="Ttulo2"/>
    <w:rsid w:val="00CE0C1A"/>
    <w:rPr>
      <w:rFonts w:ascii="Cambria" w:eastAsia="Times New Roman" w:hAnsi="Cambria" w:cs="Times New Roman"/>
      <w:b/>
      <w:bCs/>
      <w:i/>
      <w:iCs/>
      <w:sz w:val="28"/>
      <w:szCs w:val="28"/>
      <w:lang w:val="es-ES" w:eastAsia="en-US"/>
    </w:rPr>
  </w:style>
  <w:style w:type="character" w:customStyle="1" w:styleId="Ttulo3Car">
    <w:name w:val="Título 3 Car"/>
    <w:link w:val="Ttulo3"/>
    <w:uiPriority w:val="9"/>
    <w:semiHidden/>
    <w:rsid w:val="00CE0C1A"/>
    <w:rPr>
      <w:rFonts w:ascii="Cambria" w:eastAsia="Times New Roman" w:hAnsi="Cambria"/>
      <w:b/>
      <w:bCs/>
      <w:sz w:val="26"/>
      <w:szCs w:val="26"/>
      <w:lang w:val="es-ES" w:eastAsia="en-US"/>
    </w:rPr>
  </w:style>
  <w:style w:type="paragraph" w:styleId="Textoindependiente3">
    <w:name w:val="Body Text 3"/>
    <w:basedOn w:val="Normal"/>
    <w:link w:val="Textoindependiente3Car"/>
    <w:rsid w:val="00CE0C1A"/>
    <w:pPr>
      <w:spacing w:after="0" w:line="240" w:lineRule="auto"/>
      <w:jc w:val="both"/>
    </w:pPr>
    <w:rPr>
      <w:rFonts w:ascii="Courier New" w:eastAsia="Times New Roman" w:hAnsi="Courier New"/>
      <w:szCs w:val="20"/>
      <w:lang w:eastAsia="es-ES"/>
    </w:rPr>
  </w:style>
  <w:style w:type="character" w:customStyle="1" w:styleId="Textoindependiente3Car">
    <w:name w:val="Texto independiente 3 Car"/>
    <w:link w:val="Textoindependiente3"/>
    <w:rsid w:val="00CE0C1A"/>
    <w:rPr>
      <w:rFonts w:ascii="Courier New" w:eastAsia="Times New Roman" w:hAnsi="Courier New"/>
      <w:sz w:val="22"/>
      <w:lang w:val="es-ES" w:eastAsia="es-ES"/>
    </w:rPr>
  </w:style>
  <w:style w:type="paragraph" w:styleId="Textonotapie">
    <w:name w:val="footnote text"/>
    <w:aliases w:val="Texto nota pie Car Car Car Car Car Car Car Car,Texto nota pie Car Car Car Car Car,Texto nota pie Car Car Car Car"/>
    <w:basedOn w:val="Normal"/>
    <w:link w:val="TextonotapieCar"/>
    <w:semiHidden/>
    <w:rsid w:val="00CE0C1A"/>
    <w:pPr>
      <w:spacing w:after="0" w:line="240" w:lineRule="auto"/>
    </w:pPr>
    <w:rPr>
      <w:rFonts w:ascii="Tahoma" w:eastAsia="Times New Roman" w:hAnsi="Tahoma"/>
      <w:sz w:val="20"/>
      <w:szCs w:val="20"/>
      <w:lang w:eastAsia="es-ES"/>
    </w:rPr>
  </w:style>
  <w:style w:type="character" w:customStyle="1" w:styleId="TextonotapieCar">
    <w:name w:val="Texto nota pie Car"/>
    <w:aliases w:val="Texto nota pie Car Car Car Car Car Car Car Car Car,Texto nota pie Car Car Car Car Car Car,Texto nota pie Car Car Car Car Car1"/>
    <w:link w:val="Textonotapie"/>
    <w:semiHidden/>
    <w:rsid w:val="00CE0C1A"/>
    <w:rPr>
      <w:rFonts w:ascii="Tahoma" w:eastAsia="Times New Roman" w:hAnsi="Tahoma"/>
      <w:lang w:val="es-ES" w:eastAsia="es-ES"/>
    </w:rPr>
  </w:style>
  <w:style w:type="character" w:styleId="Refdenotaalpie">
    <w:name w:val="footnote reference"/>
    <w:semiHidden/>
    <w:rsid w:val="00CE0C1A"/>
    <w:rPr>
      <w:vertAlign w:val="superscript"/>
    </w:rPr>
  </w:style>
  <w:style w:type="paragraph" w:customStyle="1" w:styleId="Prrafonormal">
    <w:name w:val="Párrafo normal"/>
    <w:basedOn w:val="Normal"/>
    <w:link w:val="PrrafonormalCar"/>
    <w:qFormat/>
    <w:rsid w:val="00CE0C1A"/>
    <w:pPr>
      <w:spacing w:after="0" w:line="240" w:lineRule="auto"/>
      <w:jc w:val="both"/>
    </w:pPr>
    <w:rPr>
      <w:sz w:val="20"/>
      <w:szCs w:val="20"/>
      <w:lang/>
    </w:rPr>
  </w:style>
  <w:style w:type="character" w:customStyle="1" w:styleId="PrrafonormalCar">
    <w:name w:val="Párrafo normal Car"/>
    <w:link w:val="Prrafonormal"/>
    <w:rsid w:val="00CE0C1A"/>
    <w:rPr>
      <w:lang/>
    </w:rPr>
  </w:style>
  <w:style w:type="paragraph" w:styleId="Textoindependiente">
    <w:name w:val="Body Text"/>
    <w:basedOn w:val="Normal"/>
    <w:link w:val="TextoindependienteCar"/>
    <w:uiPriority w:val="99"/>
    <w:unhideWhenUsed/>
    <w:rsid w:val="00CE0C1A"/>
    <w:pPr>
      <w:spacing w:after="120"/>
    </w:pPr>
    <w:rPr>
      <w:lang/>
    </w:rPr>
  </w:style>
  <w:style w:type="character" w:customStyle="1" w:styleId="TextoindependienteCar">
    <w:name w:val="Texto independiente Car"/>
    <w:link w:val="Textoindependiente"/>
    <w:uiPriority w:val="99"/>
    <w:rsid w:val="00CE0C1A"/>
    <w:rPr>
      <w:sz w:val="22"/>
      <w:szCs w:val="22"/>
      <w:lang w:eastAsia="en-US"/>
    </w:rPr>
  </w:style>
  <w:style w:type="paragraph" w:styleId="Textonotaalfinal">
    <w:name w:val="endnote text"/>
    <w:basedOn w:val="Normal"/>
    <w:link w:val="TextonotaalfinalCar"/>
    <w:semiHidden/>
    <w:rsid w:val="00CE0C1A"/>
    <w:pPr>
      <w:spacing w:after="0" w:line="240" w:lineRule="auto"/>
    </w:pPr>
    <w:rPr>
      <w:rFonts w:ascii="Times New Roman" w:eastAsia="Times New Roman" w:hAnsi="Times New Roman"/>
      <w:sz w:val="20"/>
      <w:szCs w:val="20"/>
      <w:lang w:eastAsia="es-ES"/>
    </w:rPr>
  </w:style>
  <w:style w:type="character" w:customStyle="1" w:styleId="TextonotaalfinalCar">
    <w:name w:val="Texto nota al final Car"/>
    <w:link w:val="Textonotaalfinal"/>
    <w:semiHidden/>
    <w:rsid w:val="00CE0C1A"/>
    <w:rPr>
      <w:rFonts w:ascii="Times New Roman" w:eastAsia="Times New Roman" w:hAnsi="Times New Roman"/>
      <w:lang w:val="es-ES" w:eastAsia="es-ES"/>
    </w:rPr>
  </w:style>
  <w:style w:type="character" w:styleId="Refdenotaalfinal">
    <w:name w:val="endnote reference"/>
    <w:semiHidden/>
    <w:rsid w:val="00CE0C1A"/>
    <w:rPr>
      <w:vertAlign w:val="superscript"/>
    </w:rPr>
  </w:style>
  <w:style w:type="paragraph" w:styleId="Ttulo">
    <w:name w:val="Title"/>
    <w:basedOn w:val="Normal"/>
    <w:link w:val="TtuloCar"/>
    <w:qFormat/>
    <w:rsid w:val="00CE0C1A"/>
    <w:pPr>
      <w:spacing w:after="0" w:line="240" w:lineRule="auto"/>
      <w:jc w:val="center"/>
    </w:pPr>
    <w:rPr>
      <w:rFonts w:ascii="Arial" w:eastAsia="Times New Roman" w:hAnsi="Arial"/>
      <w:b/>
      <w:bCs/>
      <w:noProof/>
      <w:sz w:val="20"/>
      <w:szCs w:val="24"/>
      <w:lang/>
    </w:rPr>
  </w:style>
  <w:style w:type="character" w:customStyle="1" w:styleId="TtuloCar">
    <w:name w:val="Título Car"/>
    <w:link w:val="Ttulo"/>
    <w:rsid w:val="00CE0C1A"/>
    <w:rPr>
      <w:rFonts w:ascii="Arial" w:eastAsia="Times New Roman" w:hAnsi="Arial"/>
      <w:b/>
      <w:bCs/>
      <w:noProof/>
      <w:szCs w:val="24"/>
      <w:lang/>
    </w:rPr>
  </w:style>
  <w:style w:type="paragraph" w:styleId="Prrafodelista">
    <w:name w:val="List Paragraph"/>
    <w:basedOn w:val="Normal"/>
    <w:link w:val="PrrafodelistaCar"/>
    <w:uiPriority w:val="34"/>
    <w:qFormat/>
    <w:rsid w:val="00CE0C1A"/>
    <w:pPr>
      <w:ind w:left="720"/>
      <w:contextualSpacing/>
    </w:pPr>
    <w:rPr>
      <w:lang/>
    </w:rPr>
  </w:style>
  <w:style w:type="character" w:customStyle="1" w:styleId="PrrafodelistaCar">
    <w:name w:val="Párrafo de lista Car"/>
    <w:link w:val="Prrafodelista"/>
    <w:uiPriority w:val="34"/>
    <w:rsid w:val="00CE0C1A"/>
    <w:rPr>
      <w:sz w:val="22"/>
      <w:szCs w:val="22"/>
      <w:lang w:eastAsia="en-US"/>
    </w:rPr>
  </w:style>
  <w:style w:type="paragraph" w:styleId="Subttulo">
    <w:name w:val="Subtitle"/>
    <w:basedOn w:val="Normal"/>
    <w:link w:val="SubttuloCar"/>
    <w:qFormat/>
    <w:rsid w:val="00CE0C1A"/>
    <w:pPr>
      <w:spacing w:after="0" w:line="240" w:lineRule="auto"/>
      <w:jc w:val="center"/>
    </w:pPr>
    <w:rPr>
      <w:rFonts w:ascii="Arial" w:eastAsia="Times New Roman" w:hAnsi="Arial"/>
      <w:b/>
      <w:bCs/>
      <w:noProof/>
      <w:sz w:val="24"/>
      <w:szCs w:val="24"/>
      <w:lang/>
    </w:rPr>
  </w:style>
  <w:style w:type="character" w:customStyle="1" w:styleId="SubttuloCar">
    <w:name w:val="Subtítulo Car"/>
    <w:link w:val="Subttulo"/>
    <w:rsid w:val="00CE0C1A"/>
    <w:rPr>
      <w:rFonts w:ascii="Arial" w:eastAsia="Times New Roman" w:hAnsi="Arial"/>
      <w:b/>
      <w:bCs/>
      <w:noProof/>
      <w:sz w:val="24"/>
      <w:szCs w:val="24"/>
      <w:lang/>
    </w:rPr>
  </w:style>
  <w:style w:type="table" w:customStyle="1" w:styleId="Listaclara">
    <w:name w:val="Light List"/>
    <w:basedOn w:val="Tablanormal"/>
    <w:uiPriority w:val="61"/>
    <w:rsid w:val="00CE0C1A"/>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staclara-nfasis1">
    <w:name w:val="Light List Accent 1"/>
    <w:basedOn w:val="Tablanormal"/>
    <w:uiPriority w:val="61"/>
    <w:rsid w:val="00CE0C1A"/>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Listaclara-nfasis6">
    <w:name w:val="Light List Accent 6"/>
    <w:basedOn w:val="Tablanormal"/>
    <w:uiPriority w:val="61"/>
    <w:rsid w:val="00CE0C1A"/>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Cuadrculaclara-nfasis2">
    <w:name w:val="Light Grid Accent 2"/>
    <w:basedOn w:val="Tablanormal"/>
    <w:uiPriority w:val="62"/>
    <w:rsid w:val="00CE0C1A"/>
    <w:tblPr>
      <w:tblStyleRowBandSize w:val="1"/>
      <w:tblStyleColBandSize w:val="1"/>
      <w:tblInd w:w="0"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w:eastAsia="Times New Roman" w:hAnsi="Cambria"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Cuadrculamedia3-nfasis3">
    <w:name w:val="Medium Grid 3 Accent 3"/>
    <w:basedOn w:val="Tablanormal"/>
    <w:uiPriority w:val="69"/>
    <w:rsid w:val="00CE0C1A"/>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Sombreadoclaro-nfasis1">
    <w:name w:val="Light Shading Accent 1"/>
    <w:basedOn w:val="Tablanormal"/>
    <w:uiPriority w:val="60"/>
    <w:rsid w:val="00CE0C1A"/>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Sombreadoclaro-nfasis2">
    <w:name w:val="Light Shading Accent 2"/>
    <w:basedOn w:val="Tablanormal"/>
    <w:uiPriority w:val="60"/>
    <w:rsid w:val="00CE0C1A"/>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Sombreadomedio2-nfasis5">
    <w:name w:val="Medium Shading 2 Accent 5"/>
    <w:basedOn w:val="Tablanormal"/>
    <w:uiPriority w:val="64"/>
    <w:rsid w:val="00845B0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Textoindependiente2">
    <w:name w:val="Body Text 2"/>
    <w:basedOn w:val="Normal"/>
    <w:link w:val="Textoindependiente2Car"/>
    <w:uiPriority w:val="99"/>
    <w:semiHidden/>
    <w:unhideWhenUsed/>
    <w:rsid w:val="001D3CEF"/>
    <w:pPr>
      <w:spacing w:after="120" w:line="480" w:lineRule="auto"/>
    </w:pPr>
  </w:style>
  <w:style w:type="character" w:customStyle="1" w:styleId="Textoindependiente2Car">
    <w:name w:val="Texto independiente 2 Car"/>
    <w:link w:val="Textoindependiente2"/>
    <w:uiPriority w:val="99"/>
    <w:semiHidden/>
    <w:rsid w:val="001D3CEF"/>
    <w:rPr>
      <w:sz w:val="22"/>
      <w:szCs w:val="22"/>
      <w:lang w:val="es-ES" w:eastAsia="en-US"/>
    </w:rPr>
  </w:style>
  <w:style w:type="numbering" w:customStyle="1" w:styleId="Estilo1">
    <w:name w:val="Estilo1"/>
    <w:uiPriority w:val="99"/>
    <w:rsid w:val="000F287C"/>
    <w:pPr>
      <w:numPr>
        <w:numId w:val="54"/>
      </w:numPr>
    </w:pPr>
  </w:style>
  <w:style w:type="paragraph" w:customStyle="1" w:styleId="ecmsonormal">
    <w:name w:val="ec_msonormal"/>
    <w:basedOn w:val="Normal"/>
    <w:rsid w:val="00491E5A"/>
    <w:pPr>
      <w:spacing w:after="324" w:line="240" w:lineRule="auto"/>
    </w:pPr>
    <w:rPr>
      <w:rFonts w:ascii="Times New Roman" w:eastAsia="Times New Roman" w:hAnsi="Times New Roman"/>
      <w:sz w:val="24"/>
      <w:szCs w:val="24"/>
      <w:lang w:eastAsia="es-ES"/>
    </w:rPr>
  </w:style>
  <w:style w:type="table" w:styleId="Sombreadoclaro-nfasis4">
    <w:name w:val="Light Shading Accent 4"/>
    <w:basedOn w:val="Tablanormal"/>
    <w:uiPriority w:val="60"/>
    <w:rsid w:val="00B36CCE"/>
    <w:rPr>
      <w:color w:val="5F497A"/>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Tablaconcuadrcula">
    <w:name w:val="Table Grid"/>
    <w:basedOn w:val="Tablanormal"/>
    <w:uiPriority w:val="59"/>
    <w:rsid w:val="00B36CC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Sombreadoclaro">
    <w:name w:val="Light Shading"/>
    <w:basedOn w:val="Tablanormal"/>
    <w:uiPriority w:val="60"/>
    <w:rsid w:val="00754C1F"/>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s>
</file>

<file path=word/webSettings.xml><?xml version="1.0" encoding="utf-8"?>
<w:webSettings xmlns:r="http://schemas.openxmlformats.org/officeDocument/2006/relationships" xmlns:w="http://schemas.openxmlformats.org/wordprocessingml/2006/main">
  <w:divs>
    <w:div w:id="34040931">
      <w:bodyDiv w:val="1"/>
      <w:marLeft w:val="0"/>
      <w:marRight w:val="0"/>
      <w:marTop w:val="0"/>
      <w:marBottom w:val="0"/>
      <w:divBdr>
        <w:top w:val="none" w:sz="0" w:space="0" w:color="auto"/>
        <w:left w:val="none" w:sz="0" w:space="0" w:color="auto"/>
        <w:bottom w:val="none" w:sz="0" w:space="0" w:color="auto"/>
        <w:right w:val="none" w:sz="0" w:space="0" w:color="auto"/>
      </w:divBdr>
    </w:div>
    <w:div w:id="36242801">
      <w:bodyDiv w:val="1"/>
      <w:marLeft w:val="0"/>
      <w:marRight w:val="0"/>
      <w:marTop w:val="0"/>
      <w:marBottom w:val="0"/>
      <w:divBdr>
        <w:top w:val="none" w:sz="0" w:space="0" w:color="auto"/>
        <w:left w:val="none" w:sz="0" w:space="0" w:color="auto"/>
        <w:bottom w:val="none" w:sz="0" w:space="0" w:color="auto"/>
        <w:right w:val="none" w:sz="0" w:space="0" w:color="auto"/>
      </w:divBdr>
    </w:div>
    <w:div w:id="78407465">
      <w:bodyDiv w:val="1"/>
      <w:marLeft w:val="0"/>
      <w:marRight w:val="0"/>
      <w:marTop w:val="0"/>
      <w:marBottom w:val="0"/>
      <w:divBdr>
        <w:top w:val="none" w:sz="0" w:space="0" w:color="auto"/>
        <w:left w:val="none" w:sz="0" w:space="0" w:color="auto"/>
        <w:bottom w:val="none" w:sz="0" w:space="0" w:color="auto"/>
        <w:right w:val="none" w:sz="0" w:space="0" w:color="auto"/>
      </w:divBdr>
    </w:div>
    <w:div w:id="192422277">
      <w:bodyDiv w:val="1"/>
      <w:marLeft w:val="0"/>
      <w:marRight w:val="0"/>
      <w:marTop w:val="0"/>
      <w:marBottom w:val="0"/>
      <w:divBdr>
        <w:top w:val="none" w:sz="0" w:space="0" w:color="auto"/>
        <w:left w:val="none" w:sz="0" w:space="0" w:color="auto"/>
        <w:bottom w:val="none" w:sz="0" w:space="0" w:color="auto"/>
        <w:right w:val="none" w:sz="0" w:space="0" w:color="auto"/>
      </w:divBdr>
    </w:div>
    <w:div w:id="241988328">
      <w:bodyDiv w:val="1"/>
      <w:marLeft w:val="0"/>
      <w:marRight w:val="0"/>
      <w:marTop w:val="0"/>
      <w:marBottom w:val="0"/>
      <w:divBdr>
        <w:top w:val="none" w:sz="0" w:space="0" w:color="auto"/>
        <w:left w:val="none" w:sz="0" w:space="0" w:color="auto"/>
        <w:bottom w:val="none" w:sz="0" w:space="0" w:color="auto"/>
        <w:right w:val="none" w:sz="0" w:space="0" w:color="auto"/>
      </w:divBdr>
    </w:div>
    <w:div w:id="501044914">
      <w:bodyDiv w:val="1"/>
      <w:marLeft w:val="0"/>
      <w:marRight w:val="0"/>
      <w:marTop w:val="0"/>
      <w:marBottom w:val="0"/>
      <w:divBdr>
        <w:top w:val="none" w:sz="0" w:space="0" w:color="auto"/>
        <w:left w:val="none" w:sz="0" w:space="0" w:color="auto"/>
        <w:bottom w:val="none" w:sz="0" w:space="0" w:color="auto"/>
        <w:right w:val="none" w:sz="0" w:space="0" w:color="auto"/>
      </w:divBdr>
    </w:div>
    <w:div w:id="533735885">
      <w:bodyDiv w:val="1"/>
      <w:marLeft w:val="0"/>
      <w:marRight w:val="0"/>
      <w:marTop w:val="0"/>
      <w:marBottom w:val="0"/>
      <w:divBdr>
        <w:top w:val="none" w:sz="0" w:space="0" w:color="auto"/>
        <w:left w:val="none" w:sz="0" w:space="0" w:color="auto"/>
        <w:bottom w:val="none" w:sz="0" w:space="0" w:color="auto"/>
        <w:right w:val="none" w:sz="0" w:space="0" w:color="auto"/>
      </w:divBdr>
    </w:div>
    <w:div w:id="544680225">
      <w:bodyDiv w:val="1"/>
      <w:marLeft w:val="0"/>
      <w:marRight w:val="0"/>
      <w:marTop w:val="0"/>
      <w:marBottom w:val="0"/>
      <w:divBdr>
        <w:top w:val="none" w:sz="0" w:space="0" w:color="auto"/>
        <w:left w:val="none" w:sz="0" w:space="0" w:color="auto"/>
        <w:bottom w:val="none" w:sz="0" w:space="0" w:color="auto"/>
        <w:right w:val="none" w:sz="0" w:space="0" w:color="auto"/>
      </w:divBdr>
    </w:div>
    <w:div w:id="548803734">
      <w:bodyDiv w:val="1"/>
      <w:marLeft w:val="0"/>
      <w:marRight w:val="0"/>
      <w:marTop w:val="0"/>
      <w:marBottom w:val="0"/>
      <w:divBdr>
        <w:top w:val="none" w:sz="0" w:space="0" w:color="auto"/>
        <w:left w:val="none" w:sz="0" w:space="0" w:color="auto"/>
        <w:bottom w:val="none" w:sz="0" w:space="0" w:color="auto"/>
        <w:right w:val="none" w:sz="0" w:space="0" w:color="auto"/>
      </w:divBdr>
    </w:div>
    <w:div w:id="564726130">
      <w:bodyDiv w:val="1"/>
      <w:marLeft w:val="0"/>
      <w:marRight w:val="0"/>
      <w:marTop w:val="0"/>
      <w:marBottom w:val="0"/>
      <w:divBdr>
        <w:top w:val="none" w:sz="0" w:space="0" w:color="auto"/>
        <w:left w:val="none" w:sz="0" w:space="0" w:color="auto"/>
        <w:bottom w:val="none" w:sz="0" w:space="0" w:color="auto"/>
        <w:right w:val="none" w:sz="0" w:space="0" w:color="auto"/>
      </w:divBdr>
    </w:div>
    <w:div w:id="596135741">
      <w:bodyDiv w:val="1"/>
      <w:marLeft w:val="0"/>
      <w:marRight w:val="0"/>
      <w:marTop w:val="0"/>
      <w:marBottom w:val="0"/>
      <w:divBdr>
        <w:top w:val="none" w:sz="0" w:space="0" w:color="auto"/>
        <w:left w:val="none" w:sz="0" w:space="0" w:color="auto"/>
        <w:bottom w:val="none" w:sz="0" w:space="0" w:color="auto"/>
        <w:right w:val="none" w:sz="0" w:space="0" w:color="auto"/>
      </w:divBdr>
    </w:div>
    <w:div w:id="597055713">
      <w:bodyDiv w:val="1"/>
      <w:marLeft w:val="0"/>
      <w:marRight w:val="0"/>
      <w:marTop w:val="0"/>
      <w:marBottom w:val="0"/>
      <w:divBdr>
        <w:top w:val="none" w:sz="0" w:space="0" w:color="auto"/>
        <w:left w:val="none" w:sz="0" w:space="0" w:color="auto"/>
        <w:bottom w:val="none" w:sz="0" w:space="0" w:color="auto"/>
        <w:right w:val="none" w:sz="0" w:space="0" w:color="auto"/>
      </w:divBdr>
    </w:div>
    <w:div w:id="654531133">
      <w:bodyDiv w:val="1"/>
      <w:marLeft w:val="0"/>
      <w:marRight w:val="0"/>
      <w:marTop w:val="0"/>
      <w:marBottom w:val="0"/>
      <w:divBdr>
        <w:top w:val="none" w:sz="0" w:space="0" w:color="auto"/>
        <w:left w:val="none" w:sz="0" w:space="0" w:color="auto"/>
        <w:bottom w:val="none" w:sz="0" w:space="0" w:color="auto"/>
        <w:right w:val="none" w:sz="0" w:space="0" w:color="auto"/>
      </w:divBdr>
    </w:div>
    <w:div w:id="658001027">
      <w:bodyDiv w:val="1"/>
      <w:marLeft w:val="0"/>
      <w:marRight w:val="0"/>
      <w:marTop w:val="0"/>
      <w:marBottom w:val="0"/>
      <w:divBdr>
        <w:top w:val="none" w:sz="0" w:space="0" w:color="auto"/>
        <w:left w:val="none" w:sz="0" w:space="0" w:color="auto"/>
        <w:bottom w:val="none" w:sz="0" w:space="0" w:color="auto"/>
        <w:right w:val="none" w:sz="0" w:space="0" w:color="auto"/>
      </w:divBdr>
    </w:div>
    <w:div w:id="678697114">
      <w:bodyDiv w:val="1"/>
      <w:marLeft w:val="0"/>
      <w:marRight w:val="0"/>
      <w:marTop w:val="0"/>
      <w:marBottom w:val="0"/>
      <w:divBdr>
        <w:top w:val="none" w:sz="0" w:space="0" w:color="auto"/>
        <w:left w:val="none" w:sz="0" w:space="0" w:color="auto"/>
        <w:bottom w:val="none" w:sz="0" w:space="0" w:color="auto"/>
        <w:right w:val="none" w:sz="0" w:space="0" w:color="auto"/>
      </w:divBdr>
    </w:div>
    <w:div w:id="833103556">
      <w:bodyDiv w:val="1"/>
      <w:marLeft w:val="0"/>
      <w:marRight w:val="0"/>
      <w:marTop w:val="0"/>
      <w:marBottom w:val="0"/>
      <w:divBdr>
        <w:top w:val="none" w:sz="0" w:space="0" w:color="auto"/>
        <w:left w:val="none" w:sz="0" w:space="0" w:color="auto"/>
        <w:bottom w:val="none" w:sz="0" w:space="0" w:color="auto"/>
        <w:right w:val="none" w:sz="0" w:space="0" w:color="auto"/>
      </w:divBdr>
    </w:div>
    <w:div w:id="945310651">
      <w:bodyDiv w:val="1"/>
      <w:marLeft w:val="0"/>
      <w:marRight w:val="0"/>
      <w:marTop w:val="0"/>
      <w:marBottom w:val="0"/>
      <w:divBdr>
        <w:top w:val="none" w:sz="0" w:space="0" w:color="auto"/>
        <w:left w:val="none" w:sz="0" w:space="0" w:color="auto"/>
        <w:bottom w:val="none" w:sz="0" w:space="0" w:color="auto"/>
        <w:right w:val="none" w:sz="0" w:space="0" w:color="auto"/>
      </w:divBdr>
    </w:div>
    <w:div w:id="1010714747">
      <w:bodyDiv w:val="1"/>
      <w:marLeft w:val="0"/>
      <w:marRight w:val="0"/>
      <w:marTop w:val="0"/>
      <w:marBottom w:val="0"/>
      <w:divBdr>
        <w:top w:val="none" w:sz="0" w:space="0" w:color="auto"/>
        <w:left w:val="none" w:sz="0" w:space="0" w:color="auto"/>
        <w:bottom w:val="none" w:sz="0" w:space="0" w:color="auto"/>
        <w:right w:val="none" w:sz="0" w:space="0" w:color="auto"/>
      </w:divBdr>
    </w:div>
    <w:div w:id="1055204224">
      <w:bodyDiv w:val="1"/>
      <w:marLeft w:val="0"/>
      <w:marRight w:val="0"/>
      <w:marTop w:val="0"/>
      <w:marBottom w:val="0"/>
      <w:divBdr>
        <w:top w:val="none" w:sz="0" w:space="0" w:color="auto"/>
        <w:left w:val="none" w:sz="0" w:space="0" w:color="auto"/>
        <w:bottom w:val="none" w:sz="0" w:space="0" w:color="auto"/>
        <w:right w:val="none" w:sz="0" w:space="0" w:color="auto"/>
      </w:divBdr>
    </w:div>
    <w:div w:id="1143736799">
      <w:bodyDiv w:val="1"/>
      <w:marLeft w:val="0"/>
      <w:marRight w:val="0"/>
      <w:marTop w:val="0"/>
      <w:marBottom w:val="0"/>
      <w:divBdr>
        <w:top w:val="none" w:sz="0" w:space="0" w:color="auto"/>
        <w:left w:val="none" w:sz="0" w:space="0" w:color="auto"/>
        <w:bottom w:val="none" w:sz="0" w:space="0" w:color="auto"/>
        <w:right w:val="none" w:sz="0" w:space="0" w:color="auto"/>
      </w:divBdr>
    </w:div>
    <w:div w:id="1181044844">
      <w:bodyDiv w:val="1"/>
      <w:marLeft w:val="0"/>
      <w:marRight w:val="0"/>
      <w:marTop w:val="0"/>
      <w:marBottom w:val="0"/>
      <w:divBdr>
        <w:top w:val="none" w:sz="0" w:space="0" w:color="auto"/>
        <w:left w:val="none" w:sz="0" w:space="0" w:color="auto"/>
        <w:bottom w:val="none" w:sz="0" w:space="0" w:color="auto"/>
        <w:right w:val="none" w:sz="0" w:space="0" w:color="auto"/>
      </w:divBdr>
    </w:div>
    <w:div w:id="1249583004">
      <w:bodyDiv w:val="1"/>
      <w:marLeft w:val="0"/>
      <w:marRight w:val="0"/>
      <w:marTop w:val="0"/>
      <w:marBottom w:val="0"/>
      <w:divBdr>
        <w:top w:val="none" w:sz="0" w:space="0" w:color="auto"/>
        <w:left w:val="none" w:sz="0" w:space="0" w:color="auto"/>
        <w:bottom w:val="none" w:sz="0" w:space="0" w:color="auto"/>
        <w:right w:val="none" w:sz="0" w:space="0" w:color="auto"/>
      </w:divBdr>
    </w:div>
    <w:div w:id="1263759524">
      <w:bodyDiv w:val="1"/>
      <w:marLeft w:val="0"/>
      <w:marRight w:val="0"/>
      <w:marTop w:val="0"/>
      <w:marBottom w:val="0"/>
      <w:divBdr>
        <w:top w:val="none" w:sz="0" w:space="0" w:color="auto"/>
        <w:left w:val="none" w:sz="0" w:space="0" w:color="auto"/>
        <w:bottom w:val="none" w:sz="0" w:space="0" w:color="auto"/>
        <w:right w:val="none" w:sz="0" w:space="0" w:color="auto"/>
      </w:divBdr>
    </w:div>
    <w:div w:id="1311404832">
      <w:bodyDiv w:val="1"/>
      <w:marLeft w:val="0"/>
      <w:marRight w:val="0"/>
      <w:marTop w:val="0"/>
      <w:marBottom w:val="0"/>
      <w:divBdr>
        <w:top w:val="none" w:sz="0" w:space="0" w:color="auto"/>
        <w:left w:val="none" w:sz="0" w:space="0" w:color="auto"/>
        <w:bottom w:val="none" w:sz="0" w:space="0" w:color="auto"/>
        <w:right w:val="none" w:sz="0" w:space="0" w:color="auto"/>
      </w:divBdr>
    </w:div>
    <w:div w:id="1491094371">
      <w:bodyDiv w:val="1"/>
      <w:marLeft w:val="0"/>
      <w:marRight w:val="0"/>
      <w:marTop w:val="0"/>
      <w:marBottom w:val="0"/>
      <w:divBdr>
        <w:top w:val="none" w:sz="0" w:space="0" w:color="auto"/>
        <w:left w:val="none" w:sz="0" w:space="0" w:color="auto"/>
        <w:bottom w:val="none" w:sz="0" w:space="0" w:color="auto"/>
        <w:right w:val="none" w:sz="0" w:space="0" w:color="auto"/>
      </w:divBdr>
    </w:div>
    <w:div w:id="1612084141">
      <w:bodyDiv w:val="1"/>
      <w:marLeft w:val="0"/>
      <w:marRight w:val="0"/>
      <w:marTop w:val="0"/>
      <w:marBottom w:val="0"/>
      <w:divBdr>
        <w:top w:val="none" w:sz="0" w:space="0" w:color="auto"/>
        <w:left w:val="none" w:sz="0" w:space="0" w:color="auto"/>
        <w:bottom w:val="none" w:sz="0" w:space="0" w:color="auto"/>
        <w:right w:val="none" w:sz="0" w:space="0" w:color="auto"/>
      </w:divBdr>
    </w:div>
    <w:div w:id="1656447002">
      <w:bodyDiv w:val="1"/>
      <w:marLeft w:val="0"/>
      <w:marRight w:val="0"/>
      <w:marTop w:val="0"/>
      <w:marBottom w:val="0"/>
      <w:divBdr>
        <w:top w:val="none" w:sz="0" w:space="0" w:color="auto"/>
        <w:left w:val="none" w:sz="0" w:space="0" w:color="auto"/>
        <w:bottom w:val="none" w:sz="0" w:space="0" w:color="auto"/>
        <w:right w:val="none" w:sz="0" w:space="0" w:color="auto"/>
      </w:divBdr>
    </w:div>
    <w:div w:id="1677070956">
      <w:bodyDiv w:val="1"/>
      <w:marLeft w:val="0"/>
      <w:marRight w:val="0"/>
      <w:marTop w:val="0"/>
      <w:marBottom w:val="0"/>
      <w:divBdr>
        <w:top w:val="none" w:sz="0" w:space="0" w:color="auto"/>
        <w:left w:val="none" w:sz="0" w:space="0" w:color="auto"/>
        <w:bottom w:val="none" w:sz="0" w:space="0" w:color="auto"/>
        <w:right w:val="none" w:sz="0" w:space="0" w:color="auto"/>
      </w:divBdr>
    </w:div>
    <w:div w:id="1776827532">
      <w:bodyDiv w:val="1"/>
      <w:marLeft w:val="0"/>
      <w:marRight w:val="0"/>
      <w:marTop w:val="0"/>
      <w:marBottom w:val="0"/>
      <w:divBdr>
        <w:top w:val="none" w:sz="0" w:space="0" w:color="auto"/>
        <w:left w:val="none" w:sz="0" w:space="0" w:color="auto"/>
        <w:bottom w:val="none" w:sz="0" w:space="0" w:color="auto"/>
        <w:right w:val="none" w:sz="0" w:space="0" w:color="auto"/>
      </w:divBdr>
    </w:div>
    <w:div w:id="1889217447">
      <w:bodyDiv w:val="1"/>
      <w:marLeft w:val="0"/>
      <w:marRight w:val="0"/>
      <w:marTop w:val="0"/>
      <w:marBottom w:val="0"/>
      <w:divBdr>
        <w:top w:val="none" w:sz="0" w:space="0" w:color="auto"/>
        <w:left w:val="none" w:sz="0" w:space="0" w:color="auto"/>
        <w:bottom w:val="none" w:sz="0" w:space="0" w:color="auto"/>
        <w:right w:val="none" w:sz="0" w:space="0" w:color="auto"/>
      </w:divBdr>
    </w:div>
    <w:div w:id="1912999430">
      <w:bodyDiv w:val="1"/>
      <w:marLeft w:val="0"/>
      <w:marRight w:val="0"/>
      <w:marTop w:val="0"/>
      <w:marBottom w:val="0"/>
      <w:divBdr>
        <w:top w:val="none" w:sz="0" w:space="0" w:color="auto"/>
        <w:left w:val="none" w:sz="0" w:space="0" w:color="auto"/>
        <w:bottom w:val="none" w:sz="0" w:space="0" w:color="auto"/>
        <w:right w:val="none" w:sz="0" w:space="0" w:color="auto"/>
      </w:divBdr>
      <w:divsChild>
        <w:div w:id="276907289">
          <w:marLeft w:val="0"/>
          <w:marRight w:val="0"/>
          <w:marTop w:val="0"/>
          <w:marBottom w:val="0"/>
          <w:divBdr>
            <w:top w:val="none" w:sz="0" w:space="0" w:color="auto"/>
            <w:left w:val="none" w:sz="0" w:space="0" w:color="auto"/>
            <w:bottom w:val="none" w:sz="0" w:space="0" w:color="auto"/>
            <w:right w:val="none" w:sz="0" w:space="0" w:color="auto"/>
          </w:divBdr>
          <w:divsChild>
            <w:div w:id="51997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154626">
      <w:bodyDiv w:val="1"/>
      <w:marLeft w:val="0"/>
      <w:marRight w:val="0"/>
      <w:marTop w:val="0"/>
      <w:marBottom w:val="0"/>
      <w:divBdr>
        <w:top w:val="none" w:sz="0" w:space="0" w:color="auto"/>
        <w:left w:val="none" w:sz="0" w:space="0" w:color="auto"/>
        <w:bottom w:val="none" w:sz="0" w:space="0" w:color="auto"/>
        <w:right w:val="none" w:sz="0" w:space="0" w:color="auto"/>
      </w:divBdr>
    </w:div>
    <w:div w:id="2013800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2.xml"/><Relationship Id="rId18" Type="http://schemas.openxmlformats.org/officeDocument/2006/relationships/header" Target="header3.xml"/><Relationship Id="rId26" Type="http://schemas.openxmlformats.org/officeDocument/2006/relationships/header" Target="header6.xml"/><Relationship Id="rId3" Type="http://schemas.openxmlformats.org/officeDocument/2006/relationships/settings" Target="settings.xml"/><Relationship Id="rId21" Type="http://schemas.openxmlformats.org/officeDocument/2006/relationships/footer" Target="footer4.xml"/><Relationship Id="rId34" Type="http://schemas.openxmlformats.org/officeDocument/2006/relationships/image" Target="media/image15.emf"/><Relationship Id="rId7" Type="http://schemas.openxmlformats.org/officeDocument/2006/relationships/image" Target="media/image1.png"/><Relationship Id="rId12" Type="http://schemas.openxmlformats.org/officeDocument/2006/relationships/chart" Target="charts/chart1.xml"/><Relationship Id="rId17" Type="http://schemas.openxmlformats.org/officeDocument/2006/relationships/image" Target="media/image7.jpeg"/><Relationship Id="rId25" Type="http://schemas.openxmlformats.org/officeDocument/2006/relationships/chart" Target="charts/chart2.xml"/><Relationship Id="rId33" Type="http://schemas.openxmlformats.org/officeDocument/2006/relationships/image" Target="media/image14.emf"/><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header" Target="header4.xml"/><Relationship Id="rId29" Type="http://schemas.openxmlformats.org/officeDocument/2006/relationships/image" Target="media/image10.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image" Target="media/image8.png"/><Relationship Id="rId32" Type="http://schemas.openxmlformats.org/officeDocument/2006/relationships/image" Target="media/image13.emf"/><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footer" Target="footer5.xml"/><Relationship Id="rId28" Type="http://schemas.openxmlformats.org/officeDocument/2006/relationships/image" Target="media/image9.emf"/><Relationship Id="rId36" Type="http://schemas.openxmlformats.org/officeDocument/2006/relationships/chart" Target="charts/chart4.xml"/><Relationship Id="rId10" Type="http://schemas.openxmlformats.org/officeDocument/2006/relationships/footer" Target="footer1.xml"/><Relationship Id="rId19" Type="http://schemas.openxmlformats.org/officeDocument/2006/relationships/footer" Target="footer3.xml"/><Relationship Id="rId31" Type="http://schemas.openxmlformats.org/officeDocument/2006/relationships/image" Target="media/image12.emf"/><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footer" Target="footer6.xml"/><Relationship Id="rId30" Type="http://schemas.openxmlformats.org/officeDocument/2006/relationships/image" Target="media/image11.emf"/><Relationship Id="rId35" Type="http://schemas.openxmlformats.org/officeDocument/2006/relationships/chart" Target="charts/chart3.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3.png"/></Relationships>
</file>

<file path=word/_rels/header6.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oleObject" Target="file:///H:\2012%20-%202015\Estadistica%20Educativa%20Toc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2" Type="http://schemas.openxmlformats.org/officeDocument/2006/relationships/oleObject" Target="file:///J:\Acuerdo%20003%20Plan%20Plurianual%202012%20%202015.xls" TargetMode="External"/><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oleObject" Target="file:///J:\Acuerdo%20003%20Plan%20Plurianual%202012%20%202015.xls"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hart>
    <c:view3D>
      <c:perspective val="30"/>
    </c:view3D>
    <c:plotArea>
      <c:layout>
        <c:manualLayout>
          <c:layoutTarget val="inner"/>
          <c:xMode val="edge"/>
          <c:yMode val="edge"/>
          <c:x val="0.27351828120310157"/>
          <c:y val="5.0056882821387982E-2"/>
          <c:w val="0.58877780660926804"/>
          <c:h val="0.80213485259735062"/>
        </c:manualLayout>
      </c:layout>
      <c:bar3DChart>
        <c:barDir val="bar"/>
        <c:grouping val="clustered"/>
        <c:ser>
          <c:idx val="0"/>
          <c:order val="0"/>
          <c:dLbls>
            <c:spPr>
              <a:effectLst>
                <a:outerShdw blurRad="50800" dist="50800" dir="5400000" algn="ctr" rotWithShape="0">
                  <a:srgbClr val="FFFF00"/>
                </a:outerShdw>
              </a:effectLst>
            </c:spPr>
            <c:txPr>
              <a:bodyPr/>
              <a:lstStyle/>
              <a:p>
                <a:pPr>
                  <a:defRPr lang="es-ES_tradnl"/>
                </a:pPr>
                <a:endParaRPr lang="es-CO"/>
              </a:p>
            </c:txPr>
            <c:showVal val="1"/>
          </c:dLbls>
          <c:cat>
            <c:strRef>
              <c:f>Hoja2!$B$4:$B$8</c:f>
              <c:strCache>
                <c:ptCount val="5"/>
                <c:pt idx="0">
                  <c:v>Total Alumnos</c:v>
                </c:pt>
                <c:pt idx="1">
                  <c:v>PRIMARIA</c:v>
                </c:pt>
                <c:pt idx="2">
                  <c:v>SECUNDARIA</c:v>
                </c:pt>
                <c:pt idx="3">
                  <c:v>CEDEBOY</c:v>
                </c:pt>
                <c:pt idx="4">
                  <c:v>TRANSFORMEMOS</c:v>
                </c:pt>
              </c:strCache>
            </c:strRef>
          </c:cat>
          <c:val>
            <c:numRef>
              <c:f>Hoja2!$C$4:$C$8</c:f>
              <c:numCache>
                <c:formatCode>General</c:formatCode>
                <c:ptCount val="5"/>
                <c:pt idx="0">
                  <c:v>2250</c:v>
                </c:pt>
                <c:pt idx="1">
                  <c:v>1098</c:v>
                </c:pt>
                <c:pt idx="2">
                  <c:v>1049</c:v>
                </c:pt>
                <c:pt idx="3">
                  <c:v>60</c:v>
                </c:pt>
                <c:pt idx="4">
                  <c:v>43</c:v>
                </c:pt>
              </c:numCache>
            </c:numRef>
          </c:val>
        </c:ser>
        <c:ser>
          <c:idx val="1"/>
          <c:order val="1"/>
          <c:spPr>
            <a:gradFill>
              <a:gsLst>
                <a:gs pos="0">
                  <a:schemeClr val="accent3">
                    <a:lumMod val="60000"/>
                    <a:lumOff val="40000"/>
                  </a:schemeClr>
                </a:gs>
                <a:gs pos="17999">
                  <a:srgbClr val="FEE7F2"/>
                </a:gs>
                <a:gs pos="36000">
                  <a:srgbClr val="FAC77D"/>
                </a:gs>
                <a:gs pos="61000">
                  <a:srgbClr val="FBA97D"/>
                </a:gs>
                <a:gs pos="82001">
                  <a:srgbClr val="FBD49C"/>
                </a:gs>
                <a:gs pos="100000">
                  <a:srgbClr val="FEE7F2"/>
                </a:gs>
              </a:gsLst>
              <a:lin ang="5400000" scaled="0"/>
            </a:gradFill>
          </c:spPr>
          <c:dLbls>
            <c:numFmt formatCode="#,#00%" sourceLinked="0"/>
            <c:txPr>
              <a:bodyPr/>
              <a:lstStyle/>
              <a:p>
                <a:pPr>
                  <a:defRPr lang="es-ES_tradnl"/>
                </a:pPr>
                <a:endParaRPr lang="es-CO"/>
              </a:p>
            </c:txPr>
            <c:showVal val="1"/>
          </c:dLbls>
          <c:cat>
            <c:strRef>
              <c:f>Hoja2!$B$4:$B$8</c:f>
              <c:strCache>
                <c:ptCount val="5"/>
                <c:pt idx="0">
                  <c:v>Total Alumnos</c:v>
                </c:pt>
                <c:pt idx="1">
                  <c:v>PRIMARIA</c:v>
                </c:pt>
                <c:pt idx="2">
                  <c:v>SECUNDARIA</c:v>
                </c:pt>
                <c:pt idx="3">
                  <c:v>CEDEBOY</c:v>
                </c:pt>
                <c:pt idx="4">
                  <c:v>TRANSFORMEMOS</c:v>
                </c:pt>
              </c:strCache>
            </c:strRef>
          </c:cat>
          <c:val>
            <c:numRef>
              <c:f>Hoja2!$D$4:$D$8</c:f>
              <c:numCache>
                <c:formatCode>0.00%</c:formatCode>
                <c:ptCount val="5"/>
                <c:pt idx="1">
                  <c:v>0.48800000000000016</c:v>
                </c:pt>
                <c:pt idx="2">
                  <c:v>0.46600000000000008</c:v>
                </c:pt>
                <c:pt idx="3">
                  <c:v>2.5999999999999999E-2</c:v>
                </c:pt>
                <c:pt idx="4">
                  <c:v>1.9099999999999999E-2</c:v>
                </c:pt>
              </c:numCache>
            </c:numRef>
          </c:val>
        </c:ser>
        <c:shape val="cylinder"/>
        <c:axId val="106846848"/>
        <c:axId val="106852736"/>
        <c:axId val="0"/>
      </c:bar3DChart>
      <c:catAx>
        <c:axId val="106846848"/>
        <c:scaling>
          <c:orientation val="minMax"/>
        </c:scaling>
        <c:axPos val="l"/>
        <c:tickLblPos val="nextTo"/>
        <c:txPr>
          <a:bodyPr/>
          <a:lstStyle/>
          <a:p>
            <a:pPr>
              <a:defRPr lang="es-ES_tradnl"/>
            </a:pPr>
            <a:endParaRPr lang="es-CO"/>
          </a:p>
        </c:txPr>
        <c:crossAx val="106852736"/>
        <c:crosses val="autoZero"/>
        <c:auto val="1"/>
        <c:lblAlgn val="ctr"/>
        <c:lblOffset val="100"/>
      </c:catAx>
      <c:valAx>
        <c:axId val="106852736"/>
        <c:scaling>
          <c:orientation val="minMax"/>
        </c:scaling>
        <c:axPos val="b"/>
        <c:majorGridlines/>
        <c:numFmt formatCode="General" sourceLinked="1"/>
        <c:tickLblPos val="nextTo"/>
        <c:txPr>
          <a:bodyPr/>
          <a:lstStyle/>
          <a:p>
            <a:pPr>
              <a:defRPr lang="es-ES_tradnl"/>
            </a:pPr>
            <a:endParaRPr lang="es-CO"/>
          </a:p>
        </c:txPr>
        <c:crossAx val="106846848"/>
        <c:crosses val="autoZero"/>
        <c:crossBetween val="between"/>
      </c:valAx>
    </c:plotArea>
    <c:plotVisOnly val="1"/>
  </c:chart>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stacked"/>
        <c:ser>
          <c:idx val="0"/>
          <c:order val="0"/>
          <c:dPt>
            <c:idx val="0"/>
            <c:spPr>
              <a:solidFill>
                <a:schemeClr val="accent3"/>
              </a:solidFill>
            </c:spPr>
          </c:dPt>
          <c:dPt>
            <c:idx val="1"/>
            <c:spPr>
              <a:solidFill>
                <a:srgbClr val="FFFF00"/>
              </a:solidFill>
            </c:spPr>
          </c:dPt>
          <c:dPt>
            <c:idx val="2"/>
            <c:spPr>
              <a:solidFill>
                <a:srgbClr val="FF0000"/>
              </a:solidFill>
            </c:spPr>
          </c:dPt>
          <c:dPt>
            <c:idx val="3"/>
            <c:spPr>
              <a:solidFill>
                <a:schemeClr val="accent6"/>
              </a:solidFill>
            </c:spPr>
          </c:dPt>
          <c:dLbls>
            <c:numFmt formatCode="General" sourceLinked="0"/>
            <c:txPr>
              <a:bodyPr rot="-5400000" vert="horz" anchor="t" anchorCtr="0"/>
              <a:lstStyle/>
              <a:p>
                <a:pPr>
                  <a:defRPr lang="es-ES_tradnl" b="1" i="0" baseline="0"/>
                </a:pPr>
                <a:endParaRPr lang="es-CO"/>
              </a:p>
            </c:txPr>
            <c:showVal val="1"/>
          </c:dLbls>
          <c:cat>
            <c:strRef>
              <c:f>Hoja2!$I$5:$I$9</c:f>
              <c:strCache>
                <c:ptCount val="5"/>
                <c:pt idx="0">
                  <c:v>Energia</c:v>
                </c:pt>
                <c:pt idx="1">
                  <c:v>Alcantarillado</c:v>
                </c:pt>
                <c:pt idx="2">
                  <c:v>Acueducto</c:v>
                </c:pt>
                <c:pt idx="3">
                  <c:v>Gas Natural</c:v>
                </c:pt>
                <c:pt idx="4">
                  <c:v>Telefono Fijo</c:v>
                </c:pt>
              </c:strCache>
            </c:strRef>
          </c:cat>
          <c:val>
            <c:numRef>
              <c:f>Hoja2!$J$5:$J$9</c:f>
              <c:numCache>
                <c:formatCode>General</c:formatCode>
                <c:ptCount val="5"/>
                <c:pt idx="0">
                  <c:v>91.5</c:v>
                </c:pt>
                <c:pt idx="1">
                  <c:v>36.700000000000003</c:v>
                </c:pt>
                <c:pt idx="2">
                  <c:v>73.400000000000006</c:v>
                </c:pt>
                <c:pt idx="3">
                  <c:v>0</c:v>
                </c:pt>
                <c:pt idx="4">
                  <c:v>11.9</c:v>
                </c:pt>
              </c:numCache>
            </c:numRef>
          </c:val>
        </c:ser>
        <c:shape val="cylinder"/>
        <c:axId val="164021760"/>
        <c:axId val="164023296"/>
        <c:axId val="0"/>
      </c:bar3DChart>
      <c:catAx>
        <c:axId val="164021760"/>
        <c:scaling>
          <c:orientation val="minMax"/>
        </c:scaling>
        <c:axPos val="b"/>
        <c:tickLblPos val="nextTo"/>
        <c:txPr>
          <a:bodyPr/>
          <a:lstStyle/>
          <a:p>
            <a:pPr>
              <a:defRPr lang="es-ES_tradnl"/>
            </a:pPr>
            <a:endParaRPr lang="es-CO"/>
          </a:p>
        </c:txPr>
        <c:crossAx val="164023296"/>
        <c:crosses val="autoZero"/>
        <c:auto val="1"/>
        <c:lblAlgn val="ctr"/>
        <c:lblOffset val="100"/>
      </c:catAx>
      <c:valAx>
        <c:axId val="164023296"/>
        <c:scaling>
          <c:orientation val="minMax"/>
        </c:scaling>
        <c:axPos val="l"/>
        <c:majorGridlines/>
        <c:numFmt formatCode="General" sourceLinked="1"/>
        <c:tickLblPos val="nextTo"/>
        <c:txPr>
          <a:bodyPr/>
          <a:lstStyle/>
          <a:p>
            <a:pPr>
              <a:defRPr lang="es-ES_tradnl"/>
            </a:pPr>
            <a:endParaRPr lang="es-CO"/>
          </a:p>
        </c:txPr>
        <c:crossAx val="164021760"/>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plotArea>
      <c:layout/>
      <c:barChart>
        <c:barDir val="col"/>
        <c:grouping val="stacked"/>
        <c:ser>
          <c:idx val="0"/>
          <c:order val="0"/>
          <c:val>
            <c:numRef>
              <c:f>'Eje Economico (2)'!$H$123:$H$126</c:f>
              <c:numCache>
                <c:formatCode>_(* #,##0_);_(* \(#,##0\);_(* "-"??_);_(@_)</c:formatCode>
                <c:ptCount val="4"/>
                <c:pt idx="0">
                  <c:v>2012</c:v>
                </c:pt>
                <c:pt idx="1">
                  <c:v>2013</c:v>
                </c:pt>
                <c:pt idx="2">
                  <c:v>2014</c:v>
                </c:pt>
                <c:pt idx="3">
                  <c:v>2015</c:v>
                </c:pt>
              </c:numCache>
            </c:numRef>
          </c:val>
        </c:ser>
        <c:ser>
          <c:idx val="1"/>
          <c:order val="1"/>
          <c:dPt>
            <c:idx val="0"/>
            <c:spPr>
              <a:solidFill>
                <a:srgbClr val="00B050"/>
              </a:solidFill>
            </c:spPr>
          </c:dPt>
          <c:dPt>
            <c:idx val="1"/>
            <c:spPr>
              <a:solidFill>
                <a:srgbClr val="FFFF00"/>
              </a:solidFill>
            </c:spPr>
          </c:dPt>
          <c:dPt>
            <c:idx val="2"/>
            <c:spPr>
              <a:solidFill>
                <a:srgbClr val="FF0000"/>
              </a:solidFill>
            </c:spPr>
          </c:dPt>
          <c:dPt>
            <c:idx val="3"/>
            <c:spPr>
              <a:solidFill>
                <a:srgbClr val="00B0F0"/>
              </a:solidFill>
            </c:spPr>
          </c:dPt>
          <c:dLbls>
            <c:dLbl>
              <c:idx val="0"/>
              <c:layout>
                <c:manualLayout>
                  <c:x val="1.6666666666666673E-2"/>
                  <c:y val="-0.23148148148148151"/>
                </c:manualLayout>
              </c:layout>
              <c:spPr/>
              <c:txPr>
                <a:bodyPr/>
                <a:lstStyle/>
                <a:p>
                  <a:pPr>
                    <a:defRPr/>
                  </a:pPr>
                  <a:endParaRPr lang="es-CO"/>
                </a:p>
              </c:txPr>
              <c:dLblPos val="ctr"/>
              <c:showVal val="1"/>
            </c:dLbl>
            <c:dLbl>
              <c:idx val="1"/>
              <c:layout>
                <c:manualLayout>
                  <c:x val="-8.3333333333333367E-3"/>
                  <c:y val="-0.39351851851851866"/>
                </c:manualLayout>
              </c:layout>
              <c:spPr/>
              <c:txPr>
                <a:bodyPr/>
                <a:lstStyle/>
                <a:p>
                  <a:pPr>
                    <a:defRPr/>
                  </a:pPr>
                  <a:endParaRPr lang="es-CO"/>
                </a:p>
              </c:txPr>
              <c:dLblPos val="ctr"/>
              <c:showVal val="1"/>
            </c:dLbl>
            <c:dLbl>
              <c:idx val="2"/>
              <c:layout>
                <c:manualLayout>
                  <c:x val="4.1666666666666664E-2"/>
                  <c:y val="-0.38888888888888923"/>
                </c:manualLayout>
              </c:layout>
              <c:spPr/>
              <c:txPr>
                <a:bodyPr/>
                <a:lstStyle/>
                <a:p>
                  <a:pPr>
                    <a:defRPr/>
                  </a:pPr>
                  <a:endParaRPr lang="es-CO"/>
                </a:p>
              </c:txPr>
              <c:dLblPos val="ctr"/>
              <c:showVal val="1"/>
            </c:dLbl>
            <c:dLbl>
              <c:idx val="3"/>
              <c:layout>
                <c:manualLayout>
                  <c:x val="-2.7777777777776794E-3"/>
                  <c:y val="-0.32870370370370378"/>
                </c:manualLayout>
              </c:layout>
              <c:spPr/>
              <c:txPr>
                <a:bodyPr/>
                <a:lstStyle/>
                <a:p>
                  <a:pPr>
                    <a:defRPr/>
                  </a:pPr>
                  <a:endParaRPr lang="es-CO"/>
                </a:p>
              </c:txPr>
              <c:dLblPos val="ctr"/>
              <c:showVal val="1"/>
            </c:dLbl>
            <c:showVal val="1"/>
          </c:dLbls>
          <c:val>
            <c:numRef>
              <c:f>'Eje Economico (2)'!$I$123:$I$126</c:f>
              <c:numCache>
                <c:formatCode>_(* #,##0_);_(* \(#,##0\);_(* "-"??_);_(@_)</c:formatCode>
                <c:ptCount val="4"/>
                <c:pt idx="0">
                  <c:v>8305773718</c:v>
                </c:pt>
                <c:pt idx="1">
                  <c:v>19406613718.9701</c:v>
                </c:pt>
                <c:pt idx="2">
                  <c:v>19354286661.541489</c:v>
                </c:pt>
                <c:pt idx="3">
                  <c:v>16029663974.776962</c:v>
                </c:pt>
              </c:numCache>
            </c:numRef>
          </c:val>
        </c:ser>
        <c:overlap val="100"/>
        <c:axId val="61467264"/>
        <c:axId val="174809472"/>
      </c:barChart>
      <c:catAx>
        <c:axId val="61467264"/>
        <c:scaling>
          <c:orientation val="minMax"/>
        </c:scaling>
        <c:axPos val="b"/>
        <c:numFmt formatCode="General" sourceLinked="1"/>
        <c:tickLblPos val="nextTo"/>
        <c:crossAx val="174809472"/>
        <c:crosses val="autoZero"/>
        <c:auto val="1"/>
        <c:lblAlgn val="ctr"/>
        <c:lblOffset val="100"/>
        <c:tickLblSkip val="1"/>
      </c:catAx>
      <c:valAx>
        <c:axId val="174809472"/>
        <c:scaling>
          <c:orientation val="minMax"/>
        </c:scaling>
        <c:axPos val="l"/>
        <c:majorGridlines/>
        <c:numFmt formatCode="_(* #,##0_);_(* \(#,##0\);_(* &quot;-&quot;??_);_(@_)" sourceLinked="1"/>
        <c:tickLblPos val="nextTo"/>
        <c:crossAx val="61467264"/>
        <c:crosses val="autoZero"/>
        <c:crossBetween val="between"/>
      </c:valAx>
    </c:plotArea>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plotArea>
      <c:layout/>
      <c:pieChart>
        <c:varyColors val="1"/>
        <c:ser>
          <c:idx val="0"/>
          <c:order val="0"/>
          <c:spPr>
            <a:ln>
              <a:solidFill>
                <a:srgbClr val="00B0F0"/>
              </a:solidFill>
            </a:ln>
          </c:spPr>
          <c:dPt>
            <c:idx val="0"/>
            <c:spPr>
              <a:solidFill>
                <a:srgbClr val="FF0000"/>
              </a:solidFill>
              <a:ln>
                <a:solidFill>
                  <a:srgbClr val="00B0F0"/>
                </a:solidFill>
              </a:ln>
            </c:spPr>
          </c:dPt>
          <c:dPt>
            <c:idx val="1"/>
            <c:spPr>
              <a:solidFill>
                <a:srgbClr val="00B050"/>
              </a:solidFill>
              <a:ln>
                <a:solidFill>
                  <a:srgbClr val="00B0F0"/>
                </a:solidFill>
              </a:ln>
            </c:spPr>
          </c:dPt>
          <c:dPt>
            <c:idx val="2"/>
            <c:spPr>
              <a:solidFill>
                <a:srgbClr val="FFFF00"/>
              </a:solidFill>
              <a:ln>
                <a:solidFill>
                  <a:srgbClr val="00B0F0"/>
                </a:solidFill>
              </a:ln>
            </c:spPr>
          </c:dPt>
          <c:dLbls>
            <c:showVal val="1"/>
            <c:showLeaderLines val="1"/>
          </c:dLbls>
          <c:cat>
            <c:strRef>
              <c:f>'Eje Economico (2)'!$F$116:$F$118</c:f>
              <c:strCache>
                <c:ptCount val="3"/>
                <c:pt idx="0">
                  <c:v>Social</c:v>
                </c:pt>
                <c:pt idx="1">
                  <c:v>Buen Gobierno</c:v>
                </c:pt>
                <c:pt idx="2">
                  <c:v>Des. Economico</c:v>
                </c:pt>
              </c:strCache>
            </c:strRef>
          </c:cat>
          <c:val>
            <c:numRef>
              <c:f>'Eje Economico (2)'!$G$116:$G$118</c:f>
              <c:numCache>
                <c:formatCode>_(* #,##0_);_(* \(#,##0\);_(* "-"??_);_(@_)</c:formatCode>
                <c:ptCount val="3"/>
                <c:pt idx="0">
                  <c:v>35680742566</c:v>
                </c:pt>
                <c:pt idx="1">
                  <c:v>3411938422</c:v>
                </c:pt>
                <c:pt idx="2">
                  <c:v>24003657085</c:v>
                </c:pt>
              </c:numCache>
            </c:numRef>
          </c:val>
        </c:ser>
        <c:firstSliceAng val="0"/>
      </c:pieChart>
      <c:spPr>
        <a:noFill/>
        <a:ln w="25400">
          <a:noFill/>
        </a:ln>
      </c:spPr>
    </c:plotArea>
    <c:legend>
      <c:legendPos val="r"/>
    </c:legend>
    <c:plotVisOnly val="1"/>
    <c:dispBlanksAs val="zero"/>
  </c:chart>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1</Pages>
  <Words>38885</Words>
  <Characters>213869</Characters>
  <Application>Microsoft Office Word</Application>
  <DocSecurity>0</DocSecurity>
  <Lines>1782</Lines>
  <Paragraphs>504</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252250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rubiurre</cp:lastModifiedBy>
  <cp:revision>3</cp:revision>
  <cp:lastPrinted>2012-06-08T21:51:00Z</cp:lastPrinted>
  <dcterms:created xsi:type="dcterms:W3CDTF">2012-07-05T23:08:00Z</dcterms:created>
  <dcterms:modified xsi:type="dcterms:W3CDTF">2012-07-05T23:08:00Z</dcterms:modified>
</cp:coreProperties>
</file>