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58BD" w:rsidRDefault="00634D1F" w:rsidP="00167D96">
      <w:pPr>
        <w:jc w:val="center"/>
        <w:rPr>
          <w:rFonts w:ascii="Arial" w:hAnsi="Arial" w:cs="Arial"/>
          <w:b/>
          <w:sz w:val="28"/>
          <w:szCs w:val="28"/>
        </w:rPr>
      </w:pPr>
      <w:r w:rsidRPr="00167D96">
        <w:rPr>
          <w:rFonts w:ascii="Arial" w:hAnsi="Arial" w:cs="Arial"/>
          <w:b/>
          <w:sz w:val="28"/>
          <w:szCs w:val="28"/>
        </w:rPr>
        <w:t>INFORME EMPALME SECRETARIA DE HACIENDA</w:t>
      </w:r>
    </w:p>
    <w:p w:rsidR="00C37902" w:rsidRDefault="00C4011E" w:rsidP="00E82A11">
      <w:pPr>
        <w:jc w:val="both"/>
        <w:rPr>
          <w:rFonts w:ascii="Arial" w:hAnsi="Arial" w:cs="Arial"/>
        </w:rPr>
      </w:pPr>
    </w:p>
    <w:p w:rsidR="00F94264"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 xml:space="preserve">Se concertó reunión con </w:t>
      </w:r>
      <w:r>
        <w:rPr>
          <w:rFonts w:ascii="Arial" w:hAnsi="Arial" w:cs="Arial"/>
        </w:rPr>
        <w:t>la comisión de empalme que entrega asistiendo por parte de la    Administración saliente:</w:t>
      </w:r>
      <w:r w:rsidRPr="00E82A11">
        <w:rPr>
          <w:rFonts w:ascii="Arial" w:hAnsi="Arial" w:cs="Arial"/>
        </w:rPr>
        <w:t xml:space="preserve"> </w:t>
      </w:r>
      <w:r>
        <w:rPr>
          <w:rFonts w:ascii="Arial" w:hAnsi="Arial" w:cs="Arial"/>
        </w:rPr>
        <w:t>La Secretaria de Hacienda Dra.</w:t>
      </w:r>
      <w:r w:rsidRPr="00E82A11">
        <w:rPr>
          <w:rFonts w:ascii="Arial" w:hAnsi="Arial" w:cs="Arial"/>
        </w:rPr>
        <w:t xml:space="preserve"> Diana Patricia Sierra Sánchez</w:t>
      </w:r>
      <w:r>
        <w:rPr>
          <w:rFonts w:ascii="Arial" w:hAnsi="Arial" w:cs="Arial"/>
        </w:rPr>
        <w:t xml:space="preserve">, </w:t>
      </w:r>
      <w:r w:rsidRPr="00E82A11">
        <w:rPr>
          <w:rFonts w:ascii="Arial" w:hAnsi="Arial" w:cs="Arial"/>
        </w:rPr>
        <w:t xml:space="preserve">el Señor Tesorero Felipe </w:t>
      </w:r>
      <w:r>
        <w:rPr>
          <w:rFonts w:ascii="Arial" w:hAnsi="Arial" w:cs="Arial"/>
        </w:rPr>
        <w:t>V</w:t>
      </w:r>
      <w:r w:rsidRPr="00E82A11">
        <w:rPr>
          <w:rFonts w:ascii="Arial" w:hAnsi="Arial" w:cs="Arial"/>
        </w:rPr>
        <w:t>ictoria y el As</w:t>
      </w:r>
      <w:r>
        <w:rPr>
          <w:rFonts w:ascii="Arial" w:hAnsi="Arial" w:cs="Arial"/>
        </w:rPr>
        <w:t>esor Contable Alexander Quiroga y por la Comisión que recibe, Luis Gonzalo Álvarez y Luis Carlos Novoa</w:t>
      </w: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 xml:space="preserve">Se recibe en medio magnético la información solicitada por parte del Coordinador General del Empalme Dr. </w:t>
      </w:r>
      <w:proofErr w:type="spellStart"/>
      <w:r w:rsidRPr="00E82A11">
        <w:rPr>
          <w:rFonts w:ascii="Arial" w:hAnsi="Arial" w:cs="Arial"/>
        </w:rPr>
        <w:t>Emiro</w:t>
      </w:r>
      <w:proofErr w:type="spellEnd"/>
      <w:r w:rsidRPr="00E82A11">
        <w:rPr>
          <w:rFonts w:ascii="Arial" w:hAnsi="Arial" w:cs="Arial"/>
        </w:rPr>
        <w:t xml:space="preserve"> Hernando Cabrera R. de la cual se extrae la siguiente información que consideramos es la más relevante para tomar decisiones de fondo.</w:t>
      </w: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1- Se nos hace entrega del Marco Fiscal a mediano plazo, del cual podemos obtener las siguientes observaciones:</w:t>
      </w:r>
    </w:p>
    <w:p w:rsidR="001D2419"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 Se toma como información para el análisis las estadísticas dadas por el Censo poblacional del 2005, consideramos que para tomar una decisión es una información que no ofrece las garantías necesarias, pues han transcurrido casi 6 años desde que se recopiló, pudiendo existir desviaciones muy  fuertes durante este tiempo que distorsionan la realidad actual del Municipio.</w:t>
      </w:r>
    </w:p>
    <w:p w:rsidR="00C37902" w:rsidRPr="00E82A11" w:rsidRDefault="00C4011E" w:rsidP="00E82A11">
      <w:pPr>
        <w:jc w:val="both"/>
        <w:rPr>
          <w:rFonts w:ascii="Arial" w:hAnsi="Arial" w:cs="Arial"/>
        </w:rPr>
      </w:pPr>
    </w:p>
    <w:p w:rsidR="00425BD0" w:rsidRPr="00425BD0" w:rsidRDefault="00634D1F" w:rsidP="00E82A11">
      <w:pPr>
        <w:jc w:val="both"/>
        <w:rPr>
          <w:rFonts w:ascii="Arial" w:hAnsi="Arial" w:cs="Arial"/>
          <w:b/>
        </w:rPr>
      </w:pPr>
      <w:r w:rsidRPr="00425BD0">
        <w:rPr>
          <w:rFonts w:ascii="Arial" w:hAnsi="Arial" w:cs="Arial"/>
          <w:b/>
        </w:rPr>
        <w:t>GARZON Y EL DESEMPEÑO FISCAL:</w:t>
      </w:r>
    </w:p>
    <w:p w:rsidR="00425BD0"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 xml:space="preserve"> Se nota que ha existido un esfuerzo grande por mejorar la posición del Municipio en la evaluación del desempeño fiscal, es así como para el año 2010, este se encuentra en el puesto 261 para el cierre fiscal de   2010. Si bien es cierto este ha mejorado ostensiblemente, aun estamos lejos de lograr un mejor desempeño o de por lo menos estar cerca de los mejores municipios evaluados como lo muestra el siguiente cuadro comparativo que se presenta en el MFMP.</w:t>
      </w:r>
    </w:p>
    <w:p w:rsidR="00343C72" w:rsidRDefault="00C4011E" w:rsidP="00E82A11">
      <w:pPr>
        <w:jc w:val="both"/>
        <w:rPr>
          <w:rFonts w:ascii="Arial" w:hAnsi="Arial" w:cs="Arial"/>
        </w:rPr>
      </w:pPr>
    </w:p>
    <w:p w:rsidR="00634D1F" w:rsidRDefault="00634D1F" w:rsidP="00E82A11">
      <w:pPr>
        <w:jc w:val="both"/>
        <w:rPr>
          <w:rFonts w:ascii="Arial" w:hAnsi="Arial" w:cs="Arial"/>
        </w:rPr>
      </w:pPr>
    </w:p>
    <w:p w:rsidR="00634D1F" w:rsidRPr="00E82A11" w:rsidRDefault="00634D1F" w:rsidP="00E82A11">
      <w:pPr>
        <w:jc w:val="both"/>
        <w:rPr>
          <w:rFonts w:ascii="Arial" w:hAnsi="Arial" w:cs="Arial"/>
        </w:rPr>
      </w:pPr>
    </w:p>
    <w:p w:rsidR="00343C72" w:rsidRPr="00E82A11" w:rsidRDefault="00C4011E" w:rsidP="00E82A11">
      <w:pPr>
        <w:jc w:val="both"/>
        <w:rPr>
          <w:rFonts w:ascii="Arial" w:hAnsi="Arial" w:cs="Arial"/>
        </w:rPr>
      </w:pPr>
    </w:p>
    <w:tbl>
      <w:tblPr>
        <w:tblW w:w="0" w:type="auto"/>
        <w:jc w:val="center"/>
        <w:tblCellMar>
          <w:left w:w="10" w:type="dxa"/>
          <w:right w:w="10" w:type="dxa"/>
        </w:tblCellMar>
        <w:tblLook w:val="04A0"/>
      </w:tblPr>
      <w:tblGrid>
        <w:gridCol w:w="510"/>
        <w:gridCol w:w="962"/>
        <w:gridCol w:w="571"/>
        <w:gridCol w:w="1267"/>
      </w:tblGrid>
      <w:tr w:rsidR="00343C72" w:rsidRPr="00E82A11" w:rsidTr="00F966FF">
        <w:trPr>
          <w:jc w:val="center"/>
        </w:trPr>
        <w:tc>
          <w:tcPr>
            <w:tcW w:w="0" w:type="auto"/>
          </w:tcPr>
          <w:p w:rsidR="00343C72" w:rsidRPr="00E82A11" w:rsidRDefault="00634D1F" w:rsidP="00E82A11">
            <w:pPr>
              <w:jc w:val="center"/>
              <w:rPr>
                <w:rFonts w:ascii="Arial" w:hAnsi="Arial" w:cs="Arial"/>
              </w:rPr>
            </w:pPr>
            <w:r w:rsidRPr="00E82A11">
              <w:rPr>
                <w:rFonts w:ascii="Arial" w:hAnsi="Arial" w:cs="Arial"/>
              </w:rPr>
              <w:t>AÑO</w:t>
            </w:r>
          </w:p>
        </w:tc>
        <w:tc>
          <w:tcPr>
            <w:tcW w:w="0" w:type="auto"/>
          </w:tcPr>
          <w:p w:rsidR="00343C72" w:rsidRPr="00E82A11" w:rsidRDefault="00634D1F" w:rsidP="00E82A11">
            <w:pPr>
              <w:jc w:val="center"/>
              <w:rPr>
                <w:rFonts w:ascii="Arial" w:hAnsi="Arial" w:cs="Arial"/>
              </w:rPr>
            </w:pPr>
            <w:r w:rsidRPr="00E82A11">
              <w:rPr>
                <w:rFonts w:ascii="Arial" w:hAnsi="Arial" w:cs="Arial"/>
              </w:rPr>
              <w:t>GARZON</w:t>
            </w:r>
          </w:p>
        </w:tc>
        <w:tc>
          <w:tcPr>
            <w:tcW w:w="0" w:type="auto"/>
            <w:gridSpan w:val="2"/>
          </w:tcPr>
          <w:p w:rsidR="00343C72" w:rsidRPr="00E82A11" w:rsidRDefault="00634D1F" w:rsidP="00E82A11">
            <w:pPr>
              <w:jc w:val="center"/>
              <w:rPr>
                <w:rFonts w:ascii="Arial" w:hAnsi="Arial" w:cs="Arial"/>
              </w:rPr>
            </w:pPr>
            <w:r w:rsidRPr="00E82A11">
              <w:rPr>
                <w:rFonts w:ascii="Arial" w:hAnsi="Arial" w:cs="Arial"/>
              </w:rPr>
              <w:t>EL MEJOR</w:t>
            </w:r>
          </w:p>
        </w:tc>
      </w:tr>
      <w:tr w:rsidR="00343C72" w:rsidRPr="00E82A11" w:rsidTr="00F966FF">
        <w:trPr>
          <w:jc w:val="center"/>
        </w:trPr>
        <w:tc>
          <w:tcPr>
            <w:tcW w:w="0" w:type="auto"/>
          </w:tcPr>
          <w:p w:rsidR="00343C72" w:rsidRPr="00E82A11" w:rsidRDefault="00634D1F" w:rsidP="00E82A11">
            <w:pPr>
              <w:jc w:val="center"/>
              <w:rPr>
                <w:rFonts w:ascii="Arial" w:hAnsi="Arial" w:cs="Arial"/>
              </w:rPr>
            </w:pPr>
            <w:r w:rsidRPr="00E82A11">
              <w:rPr>
                <w:rFonts w:ascii="Arial" w:hAnsi="Arial" w:cs="Arial"/>
              </w:rPr>
              <w:t>2006</w:t>
            </w:r>
          </w:p>
        </w:tc>
        <w:tc>
          <w:tcPr>
            <w:tcW w:w="0" w:type="auto"/>
          </w:tcPr>
          <w:p w:rsidR="00343C72" w:rsidRPr="00E82A11" w:rsidRDefault="00634D1F" w:rsidP="00E82A11">
            <w:pPr>
              <w:jc w:val="center"/>
              <w:rPr>
                <w:rFonts w:ascii="Arial" w:hAnsi="Arial" w:cs="Arial"/>
              </w:rPr>
            </w:pPr>
            <w:r w:rsidRPr="00E82A11">
              <w:rPr>
                <w:rFonts w:ascii="Arial" w:hAnsi="Arial" w:cs="Arial"/>
              </w:rPr>
              <w:t>64.77</w:t>
            </w:r>
          </w:p>
        </w:tc>
        <w:tc>
          <w:tcPr>
            <w:tcW w:w="0" w:type="auto"/>
          </w:tcPr>
          <w:p w:rsidR="00343C72" w:rsidRPr="00E82A11" w:rsidRDefault="00634D1F" w:rsidP="00E82A11">
            <w:pPr>
              <w:jc w:val="center"/>
              <w:rPr>
                <w:rFonts w:ascii="Arial" w:hAnsi="Arial" w:cs="Arial"/>
              </w:rPr>
            </w:pPr>
            <w:r w:rsidRPr="00E82A11">
              <w:rPr>
                <w:rFonts w:ascii="Arial" w:hAnsi="Arial" w:cs="Arial"/>
              </w:rPr>
              <w:t>86.98</w:t>
            </w:r>
          </w:p>
        </w:tc>
        <w:tc>
          <w:tcPr>
            <w:tcW w:w="0" w:type="auto"/>
          </w:tcPr>
          <w:p w:rsidR="00343C72" w:rsidRPr="00E82A11" w:rsidRDefault="00634D1F" w:rsidP="00E82A11">
            <w:pPr>
              <w:jc w:val="center"/>
              <w:rPr>
                <w:rFonts w:ascii="Arial" w:hAnsi="Arial" w:cs="Arial"/>
              </w:rPr>
            </w:pPr>
            <w:r w:rsidRPr="00E82A11">
              <w:rPr>
                <w:rFonts w:ascii="Arial" w:hAnsi="Arial" w:cs="Arial"/>
              </w:rPr>
              <w:t>RIONEGRO</w:t>
            </w:r>
          </w:p>
        </w:tc>
      </w:tr>
      <w:tr w:rsidR="00343C72" w:rsidRPr="00E82A11" w:rsidTr="00F966FF">
        <w:trPr>
          <w:jc w:val="center"/>
        </w:trPr>
        <w:tc>
          <w:tcPr>
            <w:tcW w:w="0" w:type="auto"/>
          </w:tcPr>
          <w:p w:rsidR="00343C72" w:rsidRPr="00E82A11" w:rsidRDefault="00634D1F" w:rsidP="00E82A11">
            <w:pPr>
              <w:jc w:val="center"/>
              <w:rPr>
                <w:rFonts w:ascii="Arial" w:hAnsi="Arial" w:cs="Arial"/>
              </w:rPr>
            </w:pPr>
            <w:r w:rsidRPr="00E82A11">
              <w:rPr>
                <w:rFonts w:ascii="Arial" w:hAnsi="Arial" w:cs="Arial"/>
              </w:rPr>
              <w:t>2007</w:t>
            </w:r>
          </w:p>
        </w:tc>
        <w:tc>
          <w:tcPr>
            <w:tcW w:w="0" w:type="auto"/>
          </w:tcPr>
          <w:p w:rsidR="00343C72" w:rsidRPr="00E82A11" w:rsidRDefault="00634D1F" w:rsidP="00E82A11">
            <w:pPr>
              <w:jc w:val="center"/>
              <w:rPr>
                <w:rFonts w:ascii="Arial" w:hAnsi="Arial" w:cs="Arial"/>
              </w:rPr>
            </w:pPr>
            <w:r w:rsidRPr="00E82A11">
              <w:rPr>
                <w:rFonts w:ascii="Arial" w:hAnsi="Arial" w:cs="Arial"/>
              </w:rPr>
              <w:t>64.74</w:t>
            </w:r>
          </w:p>
        </w:tc>
        <w:tc>
          <w:tcPr>
            <w:tcW w:w="0" w:type="auto"/>
          </w:tcPr>
          <w:p w:rsidR="00343C72" w:rsidRPr="00E82A11" w:rsidRDefault="00634D1F" w:rsidP="00E82A11">
            <w:pPr>
              <w:jc w:val="center"/>
              <w:rPr>
                <w:rFonts w:ascii="Arial" w:hAnsi="Arial" w:cs="Arial"/>
              </w:rPr>
            </w:pPr>
            <w:r w:rsidRPr="00E82A11">
              <w:rPr>
                <w:rFonts w:ascii="Arial" w:hAnsi="Arial" w:cs="Arial"/>
              </w:rPr>
              <w:t>89.74</w:t>
            </w:r>
          </w:p>
        </w:tc>
        <w:tc>
          <w:tcPr>
            <w:tcW w:w="0" w:type="auto"/>
          </w:tcPr>
          <w:p w:rsidR="00343C72" w:rsidRPr="00E82A11" w:rsidRDefault="00634D1F" w:rsidP="00E82A11">
            <w:pPr>
              <w:jc w:val="center"/>
              <w:rPr>
                <w:rFonts w:ascii="Arial" w:hAnsi="Arial" w:cs="Arial"/>
              </w:rPr>
            </w:pPr>
            <w:r w:rsidRPr="00E82A11">
              <w:rPr>
                <w:rFonts w:ascii="Arial" w:hAnsi="Arial" w:cs="Arial"/>
              </w:rPr>
              <w:t>RIONEGRO</w:t>
            </w:r>
          </w:p>
        </w:tc>
      </w:tr>
      <w:tr w:rsidR="00343C72" w:rsidRPr="00E82A11" w:rsidTr="00F966FF">
        <w:trPr>
          <w:jc w:val="center"/>
        </w:trPr>
        <w:tc>
          <w:tcPr>
            <w:tcW w:w="0" w:type="auto"/>
          </w:tcPr>
          <w:p w:rsidR="00343C72" w:rsidRPr="00E82A11" w:rsidRDefault="00634D1F" w:rsidP="00E82A11">
            <w:pPr>
              <w:jc w:val="center"/>
              <w:rPr>
                <w:rFonts w:ascii="Arial" w:hAnsi="Arial" w:cs="Arial"/>
              </w:rPr>
            </w:pPr>
            <w:r w:rsidRPr="00E82A11">
              <w:rPr>
                <w:rFonts w:ascii="Arial" w:hAnsi="Arial" w:cs="Arial"/>
              </w:rPr>
              <w:t>2008</w:t>
            </w:r>
          </w:p>
        </w:tc>
        <w:tc>
          <w:tcPr>
            <w:tcW w:w="0" w:type="auto"/>
          </w:tcPr>
          <w:p w:rsidR="00343C72" w:rsidRPr="00E82A11" w:rsidRDefault="00634D1F" w:rsidP="00E82A11">
            <w:pPr>
              <w:jc w:val="center"/>
              <w:rPr>
                <w:rFonts w:ascii="Arial" w:hAnsi="Arial" w:cs="Arial"/>
              </w:rPr>
            </w:pPr>
            <w:r w:rsidRPr="00E82A11">
              <w:rPr>
                <w:rFonts w:ascii="Arial" w:hAnsi="Arial" w:cs="Arial"/>
              </w:rPr>
              <w:t>66.08</w:t>
            </w:r>
          </w:p>
        </w:tc>
        <w:tc>
          <w:tcPr>
            <w:tcW w:w="0" w:type="auto"/>
          </w:tcPr>
          <w:p w:rsidR="00343C72" w:rsidRPr="00E82A11" w:rsidRDefault="00634D1F" w:rsidP="00E82A11">
            <w:pPr>
              <w:jc w:val="center"/>
              <w:rPr>
                <w:rFonts w:ascii="Arial" w:hAnsi="Arial" w:cs="Arial"/>
              </w:rPr>
            </w:pPr>
            <w:r w:rsidRPr="00E82A11">
              <w:rPr>
                <w:rFonts w:ascii="Arial" w:hAnsi="Arial" w:cs="Arial"/>
              </w:rPr>
              <w:t>90.07</w:t>
            </w:r>
          </w:p>
        </w:tc>
        <w:tc>
          <w:tcPr>
            <w:tcW w:w="0" w:type="auto"/>
          </w:tcPr>
          <w:p w:rsidR="00343C72" w:rsidRPr="00E82A11" w:rsidRDefault="00634D1F" w:rsidP="00E82A11">
            <w:pPr>
              <w:jc w:val="center"/>
              <w:rPr>
                <w:rFonts w:ascii="Arial" w:hAnsi="Arial" w:cs="Arial"/>
              </w:rPr>
            </w:pPr>
            <w:r w:rsidRPr="00E82A11">
              <w:rPr>
                <w:rFonts w:ascii="Arial" w:hAnsi="Arial" w:cs="Arial"/>
              </w:rPr>
              <w:t>NOBSA</w:t>
            </w:r>
          </w:p>
        </w:tc>
      </w:tr>
      <w:tr w:rsidR="00343C72" w:rsidRPr="00E82A11" w:rsidTr="00F966FF">
        <w:trPr>
          <w:jc w:val="center"/>
        </w:trPr>
        <w:tc>
          <w:tcPr>
            <w:tcW w:w="0" w:type="auto"/>
          </w:tcPr>
          <w:p w:rsidR="00343C72" w:rsidRPr="00E82A11" w:rsidRDefault="00634D1F" w:rsidP="00E82A11">
            <w:pPr>
              <w:jc w:val="center"/>
              <w:rPr>
                <w:rFonts w:ascii="Arial" w:hAnsi="Arial" w:cs="Arial"/>
              </w:rPr>
            </w:pPr>
            <w:r w:rsidRPr="00E82A11">
              <w:rPr>
                <w:rFonts w:ascii="Arial" w:hAnsi="Arial" w:cs="Arial"/>
              </w:rPr>
              <w:t>2009</w:t>
            </w:r>
          </w:p>
        </w:tc>
        <w:tc>
          <w:tcPr>
            <w:tcW w:w="0" w:type="auto"/>
          </w:tcPr>
          <w:p w:rsidR="00343C72" w:rsidRPr="00E82A11" w:rsidRDefault="00634D1F" w:rsidP="00E82A11">
            <w:pPr>
              <w:jc w:val="center"/>
              <w:rPr>
                <w:rFonts w:ascii="Arial" w:hAnsi="Arial" w:cs="Arial"/>
              </w:rPr>
            </w:pPr>
            <w:r w:rsidRPr="00E82A11">
              <w:rPr>
                <w:rFonts w:ascii="Arial" w:hAnsi="Arial" w:cs="Arial"/>
              </w:rPr>
              <w:t>62.28</w:t>
            </w:r>
          </w:p>
        </w:tc>
        <w:tc>
          <w:tcPr>
            <w:tcW w:w="0" w:type="auto"/>
          </w:tcPr>
          <w:p w:rsidR="00343C72" w:rsidRPr="00E82A11" w:rsidRDefault="00634D1F" w:rsidP="00E82A11">
            <w:pPr>
              <w:jc w:val="center"/>
              <w:rPr>
                <w:rFonts w:ascii="Arial" w:hAnsi="Arial" w:cs="Arial"/>
              </w:rPr>
            </w:pPr>
            <w:r w:rsidRPr="00E82A11">
              <w:rPr>
                <w:rFonts w:ascii="Arial" w:hAnsi="Arial" w:cs="Arial"/>
              </w:rPr>
              <w:t>88.46</w:t>
            </w:r>
          </w:p>
        </w:tc>
        <w:tc>
          <w:tcPr>
            <w:tcW w:w="0" w:type="auto"/>
          </w:tcPr>
          <w:p w:rsidR="00343C72" w:rsidRPr="00E82A11" w:rsidRDefault="00634D1F" w:rsidP="00E82A11">
            <w:pPr>
              <w:jc w:val="center"/>
              <w:rPr>
                <w:rFonts w:ascii="Arial" w:hAnsi="Arial" w:cs="Arial"/>
              </w:rPr>
            </w:pPr>
            <w:r w:rsidRPr="00E82A11">
              <w:rPr>
                <w:rFonts w:ascii="Arial" w:hAnsi="Arial" w:cs="Arial"/>
              </w:rPr>
              <w:t>RIONEGRO</w:t>
            </w:r>
          </w:p>
        </w:tc>
      </w:tr>
      <w:tr w:rsidR="00343C72" w:rsidRPr="00E82A11" w:rsidTr="00F966FF">
        <w:trPr>
          <w:jc w:val="center"/>
        </w:trPr>
        <w:tc>
          <w:tcPr>
            <w:tcW w:w="0" w:type="auto"/>
          </w:tcPr>
          <w:p w:rsidR="00343C72" w:rsidRPr="00E82A11" w:rsidRDefault="00634D1F" w:rsidP="00E82A11">
            <w:pPr>
              <w:jc w:val="center"/>
              <w:rPr>
                <w:rFonts w:ascii="Arial" w:hAnsi="Arial" w:cs="Arial"/>
              </w:rPr>
            </w:pPr>
            <w:r w:rsidRPr="00E82A11">
              <w:rPr>
                <w:rFonts w:ascii="Arial" w:hAnsi="Arial" w:cs="Arial"/>
              </w:rPr>
              <w:t>2010</w:t>
            </w:r>
          </w:p>
        </w:tc>
        <w:tc>
          <w:tcPr>
            <w:tcW w:w="0" w:type="auto"/>
          </w:tcPr>
          <w:p w:rsidR="00343C72" w:rsidRPr="00E82A11" w:rsidRDefault="00634D1F" w:rsidP="00E82A11">
            <w:pPr>
              <w:jc w:val="center"/>
              <w:rPr>
                <w:rFonts w:ascii="Arial" w:hAnsi="Arial" w:cs="Arial"/>
              </w:rPr>
            </w:pPr>
            <w:r w:rsidRPr="00E82A11">
              <w:rPr>
                <w:rFonts w:ascii="Arial" w:hAnsi="Arial" w:cs="Arial"/>
              </w:rPr>
              <w:t>72.93</w:t>
            </w:r>
          </w:p>
        </w:tc>
        <w:tc>
          <w:tcPr>
            <w:tcW w:w="0" w:type="auto"/>
          </w:tcPr>
          <w:p w:rsidR="00343C72" w:rsidRPr="00E82A11" w:rsidRDefault="00634D1F" w:rsidP="00E82A11">
            <w:pPr>
              <w:jc w:val="center"/>
              <w:rPr>
                <w:rFonts w:ascii="Arial" w:hAnsi="Arial" w:cs="Arial"/>
              </w:rPr>
            </w:pPr>
            <w:r w:rsidRPr="00E82A11">
              <w:rPr>
                <w:rFonts w:ascii="Arial" w:hAnsi="Arial" w:cs="Arial"/>
              </w:rPr>
              <w:t>94.19</w:t>
            </w:r>
          </w:p>
        </w:tc>
        <w:tc>
          <w:tcPr>
            <w:tcW w:w="0" w:type="auto"/>
          </w:tcPr>
          <w:p w:rsidR="00343C72" w:rsidRPr="00E82A11" w:rsidRDefault="00634D1F" w:rsidP="00E82A11">
            <w:pPr>
              <w:jc w:val="center"/>
              <w:rPr>
                <w:rFonts w:ascii="Arial" w:hAnsi="Arial" w:cs="Arial"/>
              </w:rPr>
            </w:pPr>
            <w:r w:rsidRPr="00E82A11">
              <w:rPr>
                <w:rFonts w:ascii="Arial" w:hAnsi="Arial" w:cs="Arial"/>
              </w:rPr>
              <w:t>MONTEREY</w:t>
            </w:r>
          </w:p>
        </w:tc>
      </w:tr>
    </w:tbl>
    <w:p w:rsidR="00343C72" w:rsidRPr="00E82A11" w:rsidRDefault="00C4011E" w:rsidP="00E82A11">
      <w:pPr>
        <w:jc w:val="both"/>
        <w:rPr>
          <w:rFonts w:ascii="Arial" w:hAnsi="Arial" w:cs="Arial"/>
        </w:rPr>
      </w:pPr>
    </w:p>
    <w:p w:rsidR="00343C72" w:rsidRPr="00634D1F" w:rsidRDefault="00634D1F" w:rsidP="00E82A11">
      <w:pPr>
        <w:autoSpaceDE w:val="0"/>
        <w:autoSpaceDN w:val="0"/>
        <w:adjustRightInd w:val="0"/>
        <w:spacing w:after="0"/>
        <w:rPr>
          <w:rFonts w:ascii="Arial" w:hAnsi="Arial" w:cs="Arial"/>
          <w:b/>
          <w:color w:val="000000"/>
        </w:rPr>
      </w:pPr>
      <w:r w:rsidRPr="00634D1F">
        <w:rPr>
          <w:rFonts w:ascii="Arial" w:hAnsi="Arial" w:cs="Arial"/>
          <w:b/>
          <w:color w:val="000000"/>
        </w:rPr>
        <w:t xml:space="preserve">COMPONENTES DEL INDICADOR DE DESEMPEÑO FISCAL. </w:t>
      </w:r>
    </w:p>
    <w:p w:rsidR="00167D96" w:rsidRDefault="00C4011E" w:rsidP="00E82A11">
      <w:pPr>
        <w:autoSpaceDE w:val="0"/>
        <w:autoSpaceDN w:val="0"/>
        <w:adjustRightInd w:val="0"/>
        <w:spacing w:after="0"/>
        <w:rPr>
          <w:rFonts w:ascii="Arial" w:hAnsi="Arial" w:cs="Arial"/>
          <w:color w:val="000000"/>
        </w:rPr>
      </w:pPr>
    </w:p>
    <w:p w:rsidR="00167D96" w:rsidRPr="00E82A11" w:rsidRDefault="00634D1F" w:rsidP="00E82A11">
      <w:pPr>
        <w:autoSpaceDE w:val="0"/>
        <w:autoSpaceDN w:val="0"/>
        <w:adjustRightInd w:val="0"/>
        <w:spacing w:after="0"/>
        <w:rPr>
          <w:rFonts w:ascii="Arial" w:hAnsi="Arial" w:cs="Arial"/>
          <w:color w:val="000000"/>
        </w:rPr>
      </w:pPr>
      <w:r>
        <w:rPr>
          <w:rFonts w:ascii="Arial" w:hAnsi="Arial" w:cs="Arial"/>
          <w:color w:val="000000"/>
        </w:rPr>
        <w:t>Se analizan los diferentes indicadores mostrando un buen desempeño hasta la fecha que se evalúa año 2010 del Municipio, así:</w:t>
      </w:r>
    </w:p>
    <w:p w:rsidR="00C37902" w:rsidRPr="00E82A11" w:rsidRDefault="00634D1F" w:rsidP="00E82A11">
      <w:pPr>
        <w:jc w:val="both"/>
        <w:rPr>
          <w:rFonts w:ascii="Arial" w:hAnsi="Arial" w:cs="Arial"/>
        </w:rPr>
      </w:pPr>
      <w:r w:rsidRPr="00E82A11">
        <w:rPr>
          <w:rFonts w:ascii="Arial" w:hAnsi="Arial" w:cs="Arial"/>
        </w:rPr>
        <w:t>1. Autofinanciación de los gastos de funcionamiento 2006-2010</w:t>
      </w:r>
    </w:p>
    <w:p w:rsidR="00C3288A" w:rsidRPr="00E82A11" w:rsidRDefault="00C4011E" w:rsidP="00E82A11">
      <w:pPr>
        <w:jc w:val="both"/>
        <w:rPr>
          <w:rFonts w:ascii="Arial" w:hAnsi="Arial" w:cs="Arial"/>
        </w:rPr>
      </w:pPr>
    </w:p>
    <w:tbl>
      <w:tblPr>
        <w:tblW w:w="0" w:type="auto"/>
        <w:jc w:val="center"/>
        <w:tblCellMar>
          <w:left w:w="10" w:type="dxa"/>
          <w:right w:w="10" w:type="dxa"/>
        </w:tblCellMar>
        <w:tblLook w:val="04A0"/>
      </w:tblPr>
      <w:tblGrid>
        <w:gridCol w:w="510"/>
        <w:gridCol w:w="1255"/>
      </w:tblGrid>
      <w:tr w:rsidR="00C3288A" w:rsidRPr="00E82A11" w:rsidTr="00C3288A">
        <w:trPr>
          <w:jc w:val="center"/>
        </w:trPr>
        <w:tc>
          <w:tcPr>
            <w:tcW w:w="0" w:type="auto"/>
          </w:tcPr>
          <w:p w:rsidR="00C3288A" w:rsidRPr="00E82A11" w:rsidRDefault="00634D1F" w:rsidP="00E82A11">
            <w:pPr>
              <w:jc w:val="both"/>
              <w:rPr>
                <w:rFonts w:ascii="Arial" w:hAnsi="Arial" w:cs="Arial"/>
              </w:rPr>
            </w:pPr>
            <w:r w:rsidRPr="00E82A11">
              <w:rPr>
                <w:rFonts w:ascii="Arial" w:hAnsi="Arial" w:cs="Arial"/>
              </w:rPr>
              <w:t>AÑO</w:t>
            </w:r>
          </w:p>
        </w:tc>
        <w:tc>
          <w:tcPr>
            <w:tcW w:w="0" w:type="auto"/>
          </w:tcPr>
          <w:p w:rsidR="00C3288A" w:rsidRPr="00E82A11" w:rsidRDefault="00634D1F" w:rsidP="00E82A11">
            <w:pPr>
              <w:jc w:val="both"/>
              <w:rPr>
                <w:rFonts w:ascii="Arial" w:hAnsi="Arial" w:cs="Arial"/>
              </w:rPr>
            </w:pPr>
            <w:r w:rsidRPr="00E82A11">
              <w:rPr>
                <w:rFonts w:ascii="Arial" w:hAnsi="Arial" w:cs="Arial"/>
              </w:rPr>
              <w:t>INDICADOR</w:t>
            </w:r>
          </w:p>
        </w:tc>
      </w:tr>
      <w:tr w:rsidR="00C3288A" w:rsidRPr="00E82A11" w:rsidTr="00C3288A">
        <w:trPr>
          <w:jc w:val="center"/>
        </w:trPr>
        <w:tc>
          <w:tcPr>
            <w:tcW w:w="0" w:type="auto"/>
          </w:tcPr>
          <w:p w:rsidR="00C3288A" w:rsidRPr="00E82A11" w:rsidRDefault="00634D1F" w:rsidP="00E82A11">
            <w:pPr>
              <w:jc w:val="center"/>
              <w:rPr>
                <w:rFonts w:ascii="Arial" w:hAnsi="Arial" w:cs="Arial"/>
              </w:rPr>
            </w:pPr>
            <w:r w:rsidRPr="00E82A11">
              <w:rPr>
                <w:rFonts w:ascii="Arial" w:hAnsi="Arial" w:cs="Arial"/>
              </w:rPr>
              <w:t>2006</w:t>
            </w:r>
          </w:p>
        </w:tc>
        <w:tc>
          <w:tcPr>
            <w:tcW w:w="0" w:type="auto"/>
          </w:tcPr>
          <w:p w:rsidR="00C3288A" w:rsidRPr="00E82A11" w:rsidRDefault="00634D1F" w:rsidP="00E82A11">
            <w:pPr>
              <w:jc w:val="center"/>
              <w:rPr>
                <w:rFonts w:ascii="Arial" w:hAnsi="Arial" w:cs="Arial"/>
              </w:rPr>
            </w:pPr>
            <w:r w:rsidRPr="00E82A11">
              <w:rPr>
                <w:rFonts w:ascii="Arial" w:hAnsi="Arial" w:cs="Arial"/>
              </w:rPr>
              <w:t>64.31</w:t>
            </w:r>
          </w:p>
        </w:tc>
      </w:tr>
      <w:tr w:rsidR="00C3288A" w:rsidRPr="00E82A11" w:rsidTr="00C3288A">
        <w:trPr>
          <w:jc w:val="center"/>
        </w:trPr>
        <w:tc>
          <w:tcPr>
            <w:tcW w:w="0" w:type="auto"/>
          </w:tcPr>
          <w:p w:rsidR="00C3288A" w:rsidRPr="00E82A11" w:rsidRDefault="00634D1F" w:rsidP="00E82A11">
            <w:pPr>
              <w:jc w:val="center"/>
              <w:rPr>
                <w:rFonts w:ascii="Arial" w:hAnsi="Arial" w:cs="Arial"/>
              </w:rPr>
            </w:pPr>
            <w:r w:rsidRPr="00E82A11">
              <w:rPr>
                <w:rFonts w:ascii="Arial" w:hAnsi="Arial" w:cs="Arial"/>
              </w:rPr>
              <w:t>2007</w:t>
            </w:r>
          </w:p>
        </w:tc>
        <w:tc>
          <w:tcPr>
            <w:tcW w:w="0" w:type="auto"/>
          </w:tcPr>
          <w:p w:rsidR="00C3288A" w:rsidRPr="00E82A11" w:rsidRDefault="00634D1F" w:rsidP="00E82A11">
            <w:pPr>
              <w:jc w:val="center"/>
              <w:rPr>
                <w:rFonts w:ascii="Arial" w:hAnsi="Arial" w:cs="Arial"/>
              </w:rPr>
            </w:pPr>
            <w:r w:rsidRPr="00E82A11">
              <w:rPr>
                <w:rFonts w:ascii="Arial" w:hAnsi="Arial" w:cs="Arial"/>
              </w:rPr>
              <w:t>71.99</w:t>
            </w:r>
          </w:p>
        </w:tc>
      </w:tr>
      <w:tr w:rsidR="00C3288A" w:rsidRPr="00E82A11" w:rsidTr="00C3288A">
        <w:trPr>
          <w:jc w:val="center"/>
        </w:trPr>
        <w:tc>
          <w:tcPr>
            <w:tcW w:w="0" w:type="auto"/>
          </w:tcPr>
          <w:p w:rsidR="00C3288A" w:rsidRPr="00E82A11" w:rsidRDefault="00634D1F" w:rsidP="00E82A11">
            <w:pPr>
              <w:jc w:val="center"/>
              <w:rPr>
                <w:rFonts w:ascii="Arial" w:hAnsi="Arial" w:cs="Arial"/>
              </w:rPr>
            </w:pPr>
            <w:r w:rsidRPr="00E82A11">
              <w:rPr>
                <w:rFonts w:ascii="Arial" w:hAnsi="Arial" w:cs="Arial"/>
              </w:rPr>
              <w:t>2008</w:t>
            </w:r>
          </w:p>
        </w:tc>
        <w:tc>
          <w:tcPr>
            <w:tcW w:w="0" w:type="auto"/>
          </w:tcPr>
          <w:p w:rsidR="00C3288A" w:rsidRPr="00E82A11" w:rsidRDefault="00634D1F" w:rsidP="00E82A11">
            <w:pPr>
              <w:jc w:val="center"/>
              <w:rPr>
                <w:rFonts w:ascii="Arial" w:hAnsi="Arial" w:cs="Arial"/>
              </w:rPr>
            </w:pPr>
            <w:r w:rsidRPr="00E82A11">
              <w:rPr>
                <w:rFonts w:ascii="Arial" w:hAnsi="Arial" w:cs="Arial"/>
              </w:rPr>
              <w:t>64.37</w:t>
            </w:r>
          </w:p>
        </w:tc>
      </w:tr>
      <w:tr w:rsidR="00C3288A" w:rsidRPr="00E82A11" w:rsidTr="00C3288A">
        <w:trPr>
          <w:jc w:val="center"/>
        </w:trPr>
        <w:tc>
          <w:tcPr>
            <w:tcW w:w="0" w:type="auto"/>
          </w:tcPr>
          <w:p w:rsidR="00C3288A" w:rsidRPr="00E82A11" w:rsidRDefault="00634D1F" w:rsidP="00E82A11">
            <w:pPr>
              <w:jc w:val="center"/>
              <w:rPr>
                <w:rFonts w:ascii="Arial" w:hAnsi="Arial" w:cs="Arial"/>
              </w:rPr>
            </w:pPr>
            <w:r w:rsidRPr="00E82A11">
              <w:rPr>
                <w:rFonts w:ascii="Arial" w:hAnsi="Arial" w:cs="Arial"/>
              </w:rPr>
              <w:t>2009</w:t>
            </w:r>
          </w:p>
        </w:tc>
        <w:tc>
          <w:tcPr>
            <w:tcW w:w="0" w:type="auto"/>
          </w:tcPr>
          <w:p w:rsidR="00C3288A" w:rsidRPr="00E82A11" w:rsidRDefault="00634D1F" w:rsidP="00E82A11">
            <w:pPr>
              <w:jc w:val="center"/>
              <w:rPr>
                <w:rFonts w:ascii="Arial" w:hAnsi="Arial" w:cs="Arial"/>
              </w:rPr>
            </w:pPr>
            <w:r w:rsidRPr="00E82A11">
              <w:rPr>
                <w:rFonts w:ascii="Arial" w:hAnsi="Arial" w:cs="Arial"/>
              </w:rPr>
              <w:t>69.73</w:t>
            </w:r>
          </w:p>
        </w:tc>
      </w:tr>
      <w:tr w:rsidR="00C3288A" w:rsidRPr="00E82A11" w:rsidTr="00C3288A">
        <w:trPr>
          <w:jc w:val="center"/>
        </w:trPr>
        <w:tc>
          <w:tcPr>
            <w:tcW w:w="0" w:type="auto"/>
          </w:tcPr>
          <w:p w:rsidR="00C3288A" w:rsidRPr="00E82A11" w:rsidRDefault="00634D1F" w:rsidP="00E82A11">
            <w:pPr>
              <w:jc w:val="center"/>
              <w:rPr>
                <w:rFonts w:ascii="Arial" w:hAnsi="Arial" w:cs="Arial"/>
              </w:rPr>
            </w:pPr>
            <w:r w:rsidRPr="00E82A11">
              <w:rPr>
                <w:rFonts w:ascii="Arial" w:hAnsi="Arial" w:cs="Arial"/>
              </w:rPr>
              <w:t>2010</w:t>
            </w:r>
          </w:p>
        </w:tc>
        <w:tc>
          <w:tcPr>
            <w:tcW w:w="0" w:type="auto"/>
          </w:tcPr>
          <w:p w:rsidR="00C3288A" w:rsidRPr="00E82A11" w:rsidRDefault="00634D1F" w:rsidP="00E82A11">
            <w:pPr>
              <w:jc w:val="center"/>
              <w:rPr>
                <w:rFonts w:ascii="Arial" w:hAnsi="Arial" w:cs="Arial"/>
              </w:rPr>
            </w:pPr>
            <w:r w:rsidRPr="00E82A11">
              <w:rPr>
                <w:rFonts w:ascii="Arial" w:hAnsi="Arial" w:cs="Arial"/>
              </w:rPr>
              <w:t>73.61</w:t>
            </w:r>
          </w:p>
        </w:tc>
      </w:tr>
    </w:tbl>
    <w:p w:rsidR="00BB1027" w:rsidRPr="00E82A11" w:rsidRDefault="00634D1F" w:rsidP="00E82A11">
      <w:pPr>
        <w:autoSpaceDE w:val="0"/>
        <w:autoSpaceDN w:val="0"/>
        <w:adjustRightInd w:val="0"/>
        <w:spacing w:after="0"/>
        <w:jc w:val="both"/>
        <w:rPr>
          <w:rFonts w:ascii="Arial" w:hAnsi="Arial" w:cs="Arial"/>
          <w:color w:val="000000"/>
        </w:rPr>
      </w:pPr>
      <w:r w:rsidRPr="00E82A11">
        <w:rPr>
          <w:rFonts w:ascii="Arial" w:hAnsi="Arial" w:cs="Arial"/>
          <w:color w:val="000000"/>
        </w:rPr>
        <w:t xml:space="preserve">Este es un importante indicador de cumplimiento de la ley de ajuste fiscal, que tiene por objeto la racionalización del gasto corriente de las entidades. Son los recursos que se destinan </w:t>
      </w:r>
      <w:r w:rsidRPr="00E82A11">
        <w:rPr>
          <w:rFonts w:ascii="Arial" w:hAnsi="Arial" w:cs="Arial"/>
        </w:rPr>
        <w:t xml:space="preserve">a pagar la nómina y los gastos generales de </w:t>
      </w:r>
      <w:r w:rsidRPr="00E82A11">
        <w:rPr>
          <w:rFonts w:ascii="Arial" w:hAnsi="Arial" w:cs="Arial"/>
          <w:color w:val="000000"/>
        </w:rPr>
        <w:t>administración central de la entidad territorial. Lo deseable es que este indica menor al límite establecido en la Ley 617 de 2000 de acuerdo con la categoría correspondiente.</w:t>
      </w:r>
    </w:p>
    <w:p w:rsidR="006C50E2" w:rsidRPr="00E82A11" w:rsidRDefault="00C4011E" w:rsidP="00E82A11">
      <w:pPr>
        <w:autoSpaceDE w:val="0"/>
        <w:autoSpaceDN w:val="0"/>
        <w:adjustRightInd w:val="0"/>
        <w:spacing w:after="0"/>
        <w:jc w:val="both"/>
        <w:rPr>
          <w:rFonts w:ascii="Arial" w:hAnsi="Arial" w:cs="Arial"/>
          <w:color w:val="000000"/>
        </w:rPr>
      </w:pPr>
    </w:p>
    <w:p w:rsidR="006C50E2" w:rsidRPr="00E82A11" w:rsidRDefault="00634D1F" w:rsidP="00E82A11">
      <w:pPr>
        <w:autoSpaceDE w:val="0"/>
        <w:autoSpaceDN w:val="0"/>
        <w:adjustRightInd w:val="0"/>
        <w:spacing w:after="0"/>
        <w:jc w:val="both"/>
        <w:rPr>
          <w:rFonts w:ascii="Arial" w:hAnsi="Arial" w:cs="Arial"/>
          <w:color w:val="000000"/>
        </w:rPr>
      </w:pPr>
      <w:r w:rsidRPr="00E82A11">
        <w:rPr>
          <w:rFonts w:ascii="Arial" w:hAnsi="Arial" w:cs="Arial"/>
          <w:color w:val="000000"/>
        </w:rPr>
        <w:t>Para el año 2010 se nota un aumento considerable de este índice, lo cual hace pensar que los gastos de funcionamiento se incrementaron en una cifra significativa ya que se tiene conocimiento del buen comportamiento del recaudo tributario.</w:t>
      </w:r>
    </w:p>
    <w:p w:rsidR="006C50E2" w:rsidRPr="00E82A11" w:rsidRDefault="00C4011E" w:rsidP="00E82A11">
      <w:pPr>
        <w:autoSpaceDE w:val="0"/>
        <w:autoSpaceDN w:val="0"/>
        <w:adjustRightInd w:val="0"/>
        <w:spacing w:after="0"/>
        <w:jc w:val="both"/>
        <w:rPr>
          <w:rFonts w:ascii="Arial" w:hAnsi="Arial" w:cs="Arial"/>
          <w:color w:val="000000"/>
        </w:rPr>
      </w:pPr>
    </w:p>
    <w:p w:rsidR="00830A50" w:rsidRPr="00E82A11" w:rsidRDefault="00634D1F" w:rsidP="00E82A11">
      <w:pPr>
        <w:autoSpaceDE w:val="0"/>
        <w:autoSpaceDN w:val="0"/>
        <w:adjustRightInd w:val="0"/>
        <w:spacing w:after="0"/>
        <w:jc w:val="both"/>
        <w:rPr>
          <w:rFonts w:ascii="Arial" w:hAnsi="Arial" w:cs="Arial"/>
        </w:rPr>
      </w:pPr>
      <w:r w:rsidRPr="00E82A11">
        <w:rPr>
          <w:rFonts w:ascii="Arial" w:hAnsi="Arial" w:cs="Arial"/>
        </w:rPr>
        <w:t xml:space="preserve">Es decir, que la ley permite que por cada $100 que reciba el municipio por concepto de Ingresos de libre destinación, como máximo se puedan gastar $80; lo que quiere decir que al cierre de la vigencia 2.010, nos gastábamos $73,6, muy cerca del valor permitido, </w:t>
      </w:r>
      <w:r w:rsidRPr="00E82A11">
        <w:rPr>
          <w:rFonts w:ascii="Arial" w:hAnsi="Arial" w:cs="Arial"/>
        </w:rPr>
        <w:lastRenderedPageBreak/>
        <w:t>si bien es cierto aun existe un margen de maniobra, lo ideal es que el Municipio con esfuerzo fiscal propio, producto de la explotación de su estatuto tributario, financie sus gastos de funcionamiento. Es de anotar que la nómina de pensionados absorbe el 100% de las trasferencias que por SGP Libre destinación le llegan al municipio. Esto se podría mejorar si se mejora aun más el recaudo tributario.</w:t>
      </w:r>
    </w:p>
    <w:p w:rsidR="00860AF3" w:rsidRPr="00E82A11" w:rsidRDefault="00C4011E" w:rsidP="00E82A11">
      <w:pPr>
        <w:autoSpaceDE w:val="0"/>
        <w:autoSpaceDN w:val="0"/>
        <w:adjustRightInd w:val="0"/>
        <w:spacing w:after="0"/>
        <w:jc w:val="both"/>
        <w:rPr>
          <w:rFonts w:ascii="Arial" w:hAnsi="Arial" w:cs="Arial"/>
        </w:rPr>
      </w:pPr>
    </w:p>
    <w:p w:rsidR="00860AF3" w:rsidRPr="00E82A11" w:rsidRDefault="00634D1F" w:rsidP="00E82A11">
      <w:pPr>
        <w:autoSpaceDE w:val="0"/>
        <w:autoSpaceDN w:val="0"/>
        <w:adjustRightInd w:val="0"/>
        <w:spacing w:after="0"/>
        <w:jc w:val="both"/>
        <w:rPr>
          <w:rFonts w:ascii="Arial" w:hAnsi="Arial" w:cs="Arial"/>
        </w:rPr>
      </w:pPr>
      <w:r w:rsidRPr="00E82A11">
        <w:rPr>
          <w:rFonts w:ascii="Arial" w:hAnsi="Arial" w:cs="Arial"/>
        </w:rPr>
        <w:t>2. Magnitud de la Deuda.</w:t>
      </w:r>
    </w:p>
    <w:p w:rsidR="00860AF3" w:rsidRPr="00E82A11" w:rsidRDefault="00C4011E" w:rsidP="00E82A11">
      <w:pPr>
        <w:autoSpaceDE w:val="0"/>
        <w:autoSpaceDN w:val="0"/>
        <w:adjustRightInd w:val="0"/>
        <w:spacing w:after="0"/>
        <w:jc w:val="both"/>
        <w:rPr>
          <w:rFonts w:ascii="Arial" w:hAnsi="Arial" w:cs="Arial"/>
        </w:rPr>
      </w:pPr>
    </w:p>
    <w:p w:rsidR="00860AF3" w:rsidRPr="00E82A11" w:rsidRDefault="00634D1F" w:rsidP="00E82A11">
      <w:pPr>
        <w:autoSpaceDE w:val="0"/>
        <w:autoSpaceDN w:val="0"/>
        <w:adjustRightInd w:val="0"/>
        <w:spacing w:after="0"/>
        <w:jc w:val="both"/>
        <w:rPr>
          <w:rFonts w:ascii="Arial" w:hAnsi="Arial" w:cs="Arial"/>
        </w:rPr>
      </w:pPr>
      <w:r w:rsidRPr="00E82A11">
        <w:rPr>
          <w:rFonts w:ascii="Arial" w:hAnsi="Arial" w:cs="Arial"/>
        </w:rPr>
        <w:t>El indicador de magnitud de la deuda es una medida de capacidad de respaldo y se obtiene como la proporción de los recursos totales que están respaldando la deuda. Se espera que este indicador sea menor que 80%, es decir, que los créditos adeudados no superen el 80% de lo que se tiene para respaldarlos.</w:t>
      </w:r>
    </w:p>
    <w:p w:rsidR="00DC1BC7" w:rsidRPr="00E82A11" w:rsidRDefault="00C4011E" w:rsidP="00E82A11">
      <w:pPr>
        <w:autoSpaceDE w:val="0"/>
        <w:autoSpaceDN w:val="0"/>
        <w:adjustRightInd w:val="0"/>
        <w:spacing w:after="0"/>
        <w:jc w:val="both"/>
        <w:rPr>
          <w:rFonts w:ascii="Arial" w:hAnsi="Arial" w:cs="Arial"/>
          <w:color w:val="000000"/>
        </w:rPr>
      </w:pPr>
    </w:p>
    <w:tbl>
      <w:tblPr>
        <w:tblW w:w="0" w:type="auto"/>
        <w:jc w:val="center"/>
        <w:tblCellMar>
          <w:left w:w="10" w:type="dxa"/>
          <w:right w:w="10" w:type="dxa"/>
        </w:tblCellMar>
        <w:tblLook w:val="04A0"/>
      </w:tblPr>
      <w:tblGrid>
        <w:gridCol w:w="510"/>
        <w:gridCol w:w="1255"/>
      </w:tblGrid>
      <w:tr w:rsidR="00860AF3" w:rsidRPr="00E82A11" w:rsidTr="000F1B92">
        <w:trPr>
          <w:jc w:val="center"/>
        </w:trPr>
        <w:tc>
          <w:tcPr>
            <w:tcW w:w="0" w:type="auto"/>
          </w:tcPr>
          <w:p w:rsidR="00860AF3" w:rsidRPr="00E82A11" w:rsidRDefault="00634D1F" w:rsidP="00E82A11">
            <w:pPr>
              <w:jc w:val="both"/>
              <w:rPr>
                <w:rFonts w:ascii="Arial" w:hAnsi="Arial" w:cs="Arial"/>
              </w:rPr>
            </w:pPr>
            <w:r w:rsidRPr="00E82A11">
              <w:rPr>
                <w:rFonts w:ascii="Arial" w:hAnsi="Arial" w:cs="Arial"/>
              </w:rPr>
              <w:t>AÑO</w:t>
            </w:r>
          </w:p>
        </w:tc>
        <w:tc>
          <w:tcPr>
            <w:tcW w:w="0" w:type="auto"/>
          </w:tcPr>
          <w:p w:rsidR="00860AF3" w:rsidRPr="00E82A11" w:rsidRDefault="00634D1F" w:rsidP="00E82A11">
            <w:pPr>
              <w:jc w:val="both"/>
              <w:rPr>
                <w:rFonts w:ascii="Arial" w:hAnsi="Arial" w:cs="Arial"/>
              </w:rPr>
            </w:pPr>
            <w:r w:rsidRPr="00E82A11">
              <w:rPr>
                <w:rFonts w:ascii="Arial" w:hAnsi="Arial" w:cs="Arial"/>
              </w:rPr>
              <w:t>INDICADOR</w:t>
            </w:r>
          </w:p>
        </w:tc>
      </w:tr>
      <w:tr w:rsidR="00860AF3" w:rsidRPr="00E82A11" w:rsidTr="000F1B92">
        <w:trPr>
          <w:jc w:val="center"/>
        </w:trPr>
        <w:tc>
          <w:tcPr>
            <w:tcW w:w="0" w:type="auto"/>
          </w:tcPr>
          <w:p w:rsidR="00860AF3" w:rsidRPr="00E82A11" w:rsidRDefault="00634D1F" w:rsidP="00E82A11">
            <w:pPr>
              <w:jc w:val="center"/>
              <w:rPr>
                <w:rFonts w:ascii="Arial" w:hAnsi="Arial" w:cs="Arial"/>
              </w:rPr>
            </w:pPr>
            <w:r w:rsidRPr="00E82A11">
              <w:rPr>
                <w:rFonts w:ascii="Arial" w:hAnsi="Arial" w:cs="Arial"/>
              </w:rPr>
              <w:t>2006</w:t>
            </w:r>
          </w:p>
        </w:tc>
        <w:tc>
          <w:tcPr>
            <w:tcW w:w="0" w:type="auto"/>
          </w:tcPr>
          <w:p w:rsidR="00860AF3" w:rsidRPr="00E82A11" w:rsidRDefault="00634D1F" w:rsidP="00E82A11">
            <w:pPr>
              <w:jc w:val="center"/>
              <w:rPr>
                <w:rFonts w:ascii="Arial" w:hAnsi="Arial" w:cs="Arial"/>
              </w:rPr>
            </w:pPr>
            <w:r w:rsidRPr="00E82A11">
              <w:rPr>
                <w:rFonts w:ascii="Arial" w:hAnsi="Arial" w:cs="Arial"/>
              </w:rPr>
              <w:t>8.07</w:t>
            </w:r>
          </w:p>
        </w:tc>
      </w:tr>
      <w:tr w:rsidR="00860AF3" w:rsidRPr="00E82A11" w:rsidTr="000F1B92">
        <w:trPr>
          <w:jc w:val="center"/>
        </w:trPr>
        <w:tc>
          <w:tcPr>
            <w:tcW w:w="0" w:type="auto"/>
          </w:tcPr>
          <w:p w:rsidR="00860AF3" w:rsidRPr="00E82A11" w:rsidRDefault="00634D1F" w:rsidP="00E82A11">
            <w:pPr>
              <w:jc w:val="center"/>
              <w:rPr>
                <w:rFonts w:ascii="Arial" w:hAnsi="Arial" w:cs="Arial"/>
              </w:rPr>
            </w:pPr>
            <w:r w:rsidRPr="00E82A11">
              <w:rPr>
                <w:rFonts w:ascii="Arial" w:hAnsi="Arial" w:cs="Arial"/>
              </w:rPr>
              <w:t>2007</w:t>
            </w:r>
          </w:p>
        </w:tc>
        <w:tc>
          <w:tcPr>
            <w:tcW w:w="0" w:type="auto"/>
          </w:tcPr>
          <w:p w:rsidR="00860AF3" w:rsidRPr="00E82A11" w:rsidRDefault="00634D1F" w:rsidP="00E82A11">
            <w:pPr>
              <w:jc w:val="center"/>
              <w:rPr>
                <w:rFonts w:ascii="Arial" w:hAnsi="Arial" w:cs="Arial"/>
              </w:rPr>
            </w:pPr>
            <w:r w:rsidRPr="00E82A11">
              <w:rPr>
                <w:rFonts w:ascii="Arial" w:hAnsi="Arial" w:cs="Arial"/>
              </w:rPr>
              <w:t>7.28</w:t>
            </w:r>
          </w:p>
        </w:tc>
      </w:tr>
      <w:tr w:rsidR="00860AF3" w:rsidRPr="00E82A11" w:rsidTr="000F1B92">
        <w:trPr>
          <w:jc w:val="center"/>
        </w:trPr>
        <w:tc>
          <w:tcPr>
            <w:tcW w:w="0" w:type="auto"/>
          </w:tcPr>
          <w:p w:rsidR="00860AF3" w:rsidRPr="00E82A11" w:rsidRDefault="00634D1F" w:rsidP="00E82A11">
            <w:pPr>
              <w:jc w:val="center"/>
              <w:rPr>
                <w:rFonts w:ascii="Arial" w:hAnsi="Arial" w:cs="Arial"/>
              </w:rPr>
            </w:pPr>
            <w:r w:rsidRPr="00E82A11">
              <w:rPr>
                <w:rFonts w:ascii="Arial" w:hAnsi="Arial" w:cs="Arial"/>
              </w:rPr>
              <w:t>2008</w:t>
            </w:r>
          </w:p>
        </w:tc>
        <w:tc>
          <w:tcPr>
            <w:tcW w:w="0" w:type="auto"/>
          </w:tcPr>
          <w:p w:rsidR="00860AF3" w:rsidRPr="00E82A11" w:rsidRDefault="00634D1F" w:rsidP="00E82A11">
            <w:pPr>
              <w:jc w:val="center"/>
              <w:rPr>
                <w:rFonts w:ascii="Arial" w:hAnsi="Arial" w:cs="Arial"/>
              </w:rPr>
            </w:pPr>
            <w:r w:rsidRPr="00E82A11">
              <w:rPr>
                <w:rFonts w:ascii="Arial" w:hAnsi="Arial" w:cs="Arial"/>
              </w:rPr>
              <w:t>8.87</w:t>
            </w:r>
          </w:p>
        </w:tc>
      </w:tr>
      <w:tr w:rsidR="00860AF3" w:rsidRPr="00E82A11" w:rsidTr="000F1B92">
        <w:trPr>
          <w:jc w:val="center"/>
        </w:trPr>
        <w:tc>
          <w:tcPr>
            <w:tcW w:w="0" w:type="auto"/>
          </w:tcPr>
          <w:p w:rsidR="00860AF3" w:rsidRPr="00E82A11" w:rsidRDefault="00634D1F" w:rsidP="00E82A11">
            <w:pPr>
              <w:jc w:val="center"/>
              <w:rPr>
                <w:rFonts w:ascii="Arial" w:hAnsi="Arial" w:cs="Arial"/>
              </w:rPr>
            </w:pPr>
            <w:r w:rsidRPr="00E82A11">
              <w:rPr>
                <w:rFonts w:ascii="Arial" w:hAnsi="Arial" w:cs="Arial"/>
              </w:rPr>
              <w:t>2009</w:t>
            </w:r>
          </w:p>
        </w:tc>
        <w:tc>
          <w:tcPr>
            <w:tcW w:w="0" w:type="auto"/>
          </w:tcPr>
          <w:p w:rsidR="00860AF3" w:rsidRPr="00E82A11" w:rsidRDefault="00634D1F" w:rsidP="00E82A11">
            <w:pPr>
              <w:jc w:val="center"/>
              <w:rPr>
                <w:rFonts w:ascii="Arial" w:hAnsi="Arial" w:cs="Arial"/>
              </w:rPr>
            </w:pPr>
            <w:r w:rsidRPr="00E82A11">
              <w:rPr>
                <w:rFonts w:ascii="Arial" w:hAnsi="Arial" w:cs="Arial"/>
              </w:rPr>
              <w:t>6.6</w:t>
            </w:r>
          </w:p>
        </w:tc>
      </w:tr>
      <w:tr w:rsidR="00860AF3" w:rsidRPr="00E82A11" w:rsidTr="000F1B92">
        <w:trPr>
          <w:jc w:val="center"/>
        </w:trPr>
        <w:tc>
          <w:tcPr>
            <w:tcW w:w="0" w:type="auto"/>
          </w:tcPr>
          <w:p w:rsidR="00860AF3" w:rsidRPr="00E82A11" w:rsidRDefault="00634D1F" w:rsidP="00E82A11">
            <w:pPr>
              <w:jc w:val="center"/>
              <w:rPr>
                <w:rFonts w:ascii="Arial" w:hAnsi="Arial" w:cs="Arial"/>
              </w:rPr>
            </w:pPr>
            <w:r w:rsidRPr="00E82A11">
              <w:rPr>
                <w:rFonts w:ascii="Arial" w:hAnsi="Arial" w:cs="Arial"/>
              </w:rPr>
              <w:t>2010</w:t>
            </w:r>
          </w:p>
        </w:tc>
        <w:tc>
          <w:tcPr>
            <w:tcW w:w="0" w:type="auto"/>
          </w:tcPr>
          <w:p w:rsidR="00860AF3" w:rsidRPr="00E82A11" w:rsidRDefault="00634D1F" w:rsidP="00E82A11">
            <w:pPr>
              <w:jc w:val="center"/>
              <w:rPr>
                <w:rFonts w:ascii="Arial" w:hAnsi="Arial" w:cs="Arial"/>
              </w:rPr>
            </w:pPr>
            <w:r w:rsidRPr="00E82A11">
              <w:rPr>
                <w:rFonts w:ascii="Arial" w:hAnsi="Arial" w:cs="Arial"/>
              </w:rPr>
              <w:t>7.89</w:t>
            </w:r>
          </w:p>
        </w:tc>
      </w:tr>
    </w:tbl>
    <w:p w:rsidR="00693C84" w:rsidRPr="00E82A11" w:rsidRDefault="00C4011E" w:rsidP="00E82A11">
      <w:pPr>
        <w:autoSpaceDE w:val="0"/>
        <w:autoSpaceDN w:val="0"/>
        <w:adjustRightInd w:val="0"/>
        <w:spacing w:after="0"/>
        <w:jc w:val="both"/>
        <w:rPr>
          <w:rFonts w:ascii="Arial" w:hAnsi="Arial" w:cs="Arial"/>
          <w:color w:val="000000"/>
        </w:rPr>
      </w:pPr>
    </w:p>
    <w:p w:rsidR="006C50E2" w:rsidRPr="00E82A11" w:rsidRDefault="00634D1F" w:rsidP="00E82A11">
      <w:pPr>
        <w:autoSpaceDE w:val="0"/>
        <w:autoSpaceDN w:val="0"/>
        <w:adjustRightInd w:val="0"/>
        <w:spacing w:after="0"/>
        <w:jc w:val="both"/>
        <w:rPr>
          <w:rFonts w:ascii="Arial" w:hAnsi="Arial" w:cs="Arial"/>
          <w:color w:val="000000"/>
        </w:rPr>
      </w:pPr>
      <w:r w:rsidRPr="00E82A11">
        <w:rPr>
          <w:rFonts w:ascii="Arial" w:hAnsi="Arial" w:cs="Arial"/>
          <w:color w:val="000000"/>
        </w:rPr>
        <w:t>Podemos apreciar que este indicador se ha movido entre un 7 y un 9% de los ingresos totales que se tienen para respaldarlo lo cual infiere un manejo adecuado del endeudamiento territorial al año 2010.</w:t>
      </w:r>
    </w:p>
    <w:p w:rsidR="00F51D92" w:rsidRPr="00E82A11" w:rsidRDefault="00C4011E" w:rsidP="00E82A11">
      <w:pPr>
        <w:autoSpaceDE w:val="0"/>
        <w:autoSpaceDN w:val="0"/>
        <w:adjustRightInd w:val="0"/>
        <w:spacing w:after="0"/>
        <w:jc w:val="both"/>
        <w:rPr>
          <w:rFonts w:ascii="Arial" w:hAnsi="Arial" w:cs="Arial"/>
          <w:color w:val="000000"/>
        </w:rPr>
      </w:pPr>
    </w:p>
    <w:p w:rsidR="00F51D92" w:rsidRPr="00E82A11" w:rsidRDefault="00634D1F" w:rsidP="00E82A11">
      <w:pPr>
        <w:autoSpaceDE w:val="0"/>
        <w:autoSpaceDN w:val="0"/>
        <w:adjustRightInd w:val="0"/>
        <w:spacing w:after="0"/>
        <w:jc w:val="both"/>
        <w:rPr>
          <w:rFonts w:ascii="Arial" w:hAnsi="Arial" w:cs="Arial"/>
        </w:rPr>
      </w:pPr>
      <w:r w:rsidRPr="00E82A11">
        <w:rPr>
          <w:rFonts w:ascii="Arial" w:hAnsi="Arial" w:cs="Arial"/>
          <w:color w:val="000000"/>
        </w:rPr>
        <w:t xml:space="preserve">3. </w:t>
      </w:r>
      <w:r w:rsidRPr="00E82A11">
        <w:rPr>
          <w:rFonts w:ascii="Arial" w:hAnsi="Arial" w:cs="Arial"/>
        </w:rPr>
        <w:t>Grado Dependencia de las transferencias de la Nación y las regalías.</w:t>
      </w:r>
    </w:p>
    <w:p w:rsidR="00E30BBA" w:rsidRPr="00E82A11" w:rsidRDefault="00C4011E" w:rsidP="00E82A11">
      <w:pPr>
        <w:autoSpaceDE w:val="0"/>
        <w:autoSpaceDN w:val="0"/>
        <w:adjustRightInd w:val="0"/>
        <w:spacing w:after="0"/>
        <w:jc w:val="both"/>
        <w:rPr>
          <w:rFonts w:ascii="Arial" w:hAnsi="Arial" w:cs="Arial"/>
        </w:rPr>
      </w:pPr>
    </w:p>
    <w:p w:rsidR="00E30BBA" w:rsidRPr="00E82A11" w:rsidRDefault="00634D1F" w:rsidP="00E82A11">
      <w:pPr>
        <w:autoSpaceDE w:val="0"/>
        <w:autoSpaceDN w:val="0"/>
        <w:adjustRightInd w:val="0"/>
        <w:spacing w:after="0"/>
        <w:jc w:val="both"/>
        <w:rPr>
          <w:rFonts w:ascii="Arial" w:hAnsi="Arial" w:cs="Arial"/>
        </w:rPr>
      </w:pPr>
      <w:r w:rsidRPr="00E82A11">
        <w:rPr>
          <w:rFonts w:ascii="Arial" w:hAnsi="Arial" w:cs="Arial"/>
        </w:rPr>
        <w:t>La dependencia de las transferencias del SGP y las regalías mide la importancia que estos recursos  tienen en relación con el total de fuentes de financiación, es decir, indica el peso que tiene estos recursos en el total de ingresos y su magnitud refleja el grado en el cual las transferencias y regalías se convierten en los recursos fundamentales para financiar el desarrollo territorial. Un indicador por encima de 60% señala que la Entidad Territorial financia sus gastos principalmente con recursos de transferencias de la Nación.</w:t>
      </w:r>
    </w:p>
    <w:p w:rsidR="00E30BBA" w:rsidRPr="00E82A11" w:rsidRDefault="00C4011E" w:rsidP="00E82A11">
      <w:pPr>
        <w:autoSpaceDE w:val="0"/>
        <w:autoSpaceDN w:val="0"/>
        <w:adjustRightInd w:val="0"/>
        <w:spacing w:after="0"/>
        <w:jc w:val="both"/>
        <w:rPr>
          <w:rFonts w:ascii="Arial" w:hAnsi="Arial" w:cs="Arial"/>
        </w:rPr>
      </w:pPr>
    </w:p>
    <w:tbl>
      <w:tblPr>
        <w:tblW w:w="0" w:type="auto"/>
        <w:jc w:val="center"/>
        <w:tblCellMar>
          <w:left w:w="10" w:type="dxa"/>
          <w:right w:w="10" w:type="dxa"/>
        </w:tblCellMar>
        <w:tblLook w:val="04A0"/>
      </w:tblPr>
      <w:tblGrid>
        <w:gridCol w:w="510"/>
        <w:gridCol w:w="1255"/>
      </w:tblGrid>
      <w:tr w:rsidR="00E30BBA" w:rsidRPr="00E82A11" w:rsidTr="000F1B92">
        <w:trPr>
          <w:jc w:val="center"/>
        </w:trPr>
        <w:tc>
          <w:tcPr>
            <w:tcW w:w="0" w:type="auto"/>
          </w:tcPr>
          <w:p w:rsidR="00E30BBA" w:rsidRPr="00E82A11" w:rsidRDefault="00634D1F" w:rsidP="00E82A11">
            <w:pPr>
              <w:jc w:val="both"/>
              <w:rPr>
                <w:rFonts w:ascii="Arial" w:hAnsi="Arial" w:cs="Arial"/>
              </w:rPr>
            </w:pPr>
            <w:r w:rsidRPr="00E82A11">
              <w:rPr>
                <w:rFonts w:ascii="Arial" w:hAnsi="Arial" w:cs="Arial"/>
              </w:rPr>
              <w:t>AÑO</w:t>
            </w:r>
          </w:p>
        </w:tc>
        <w:tc>
          <w:tcPr>
            <w:tcW w:w="0" w:type="auto"/>
          </w:tcPr>
          <w:p w:rsidR="00E30BBA" w:rsidRPr="00E82A11" w:rsidRDefault="00634D1F" w:rsidP="00E82A11">
            <w:pPr>
              <w:jc w:val="both"/>
              <w:rPr>
                <w:rFonts w:ascii="Arial" w:hAnsi="Arial" w:cs="Arial"/>
              </w:rPr>
            </w:pPr>
            <w:r w:rsidRPr="00E82A11">
              <w:rPr>
                <w:rFonts w:ascii="Arial" w:hAnsi="Arial" w:cs="Arial"/>
              </w:rPr>
              <w:t>INDICADOR</w:t>
            </w:r>
          </w:p>
        </w:tc>
      </w:tr>
      <w:tr w:rsidR="00E30BBA" w:rsidRPr="00E82A11" w:rsidTr="000F1B92">
        <w:trPr>
          <w:jc w:val="center"/>
        </w:trPr>
        <w:tc>
          <w:tcPr>
            <w:tcW w:w="0" w:type="auto"/>
          </w:tcPr>
          <w:p w:rsidR="00E30BBA" w:rsidRPr="00E82A11" w:rsidRDefault="00634D1F" w:rsidP="00E82A11">
            <w:pPr>
              <w:jc w:val="center"/>
              <w:rPr>
                <w:rFonts w:ascii="Arial" w:hAnsi="Arial" w:cs="Arial"/>
              </w:rPr>
            </w:pPr>
            <w:r w:rsidRPr="00E82A11">
              <w:rPr>
                <w:rFonts w:ascii="Arial" w:hAnsi="Arial" w:cs="Arial"/>
              </w:rPr>
              <w:t>2006</w:t>
            </w:r>
          </w:p>
        </w:tc>
        <w:tc>
          <w:tcPr>
            <w:tcW w:w="0" w:type="auto"/>
          </w:tcPr>
          <w:p w:rsidR="00E30BBA" w:rsidRPr="00E82A11" w:rsidRDefault="00634D1F" w:rsidP="00E82A11">
            <w:pPr>
              <w:jc w:val="center"/>
              <w:rPr>
                <w:rFonts w:ascii="Arial" w:hAnsi="Arial" w:cs="Arial"/>
              </w:rPr>
            </w:pPr>
            <w:r w:rsidRPr="00E82A11">
              <w:rPr>
                <w:rFonts w:ascii="Arial" w:hAnsi="Arial" w:cs="Arial"/>
              </w:rPr>
              <w:t>54.6</w:t>
            </w:r>
          </w:p>
        </w:tc>
      </w:tr>
      <w:tr w:rsidR="00E30BBA" w:rsidRPr="00E82A11" w:rsidTr="000F1B92">
        <w:trPr>
          <w:jc w:val="center"/>
        </w:trPr>
        <w:tc>
          <w:tcPr>
            <w:tcW w:w="0" w:type="auto"/>
          </w:tcPr>
          <w:p w:rsidR="00E30BBA" w:rsidRPr="00E82A11" w:rsidRDefault="00634D1F" w:rsidP="00E82A11">
            <w:pPr>
              <w:jc w:val="center"/>
              <w:rPr>
                <w:rFonts w:ascii="Arial" w:hAnsi="Arial" w:cs="Arial"/>
              </w:rPr>
            </w:pPr>
            <w:r w:rsidRPr="00E82A11">
              <w:rPr>
                <w:rFonts w:ascii="Arial" w:hAnsi="Arial" w:cs="Arial"/>
              </w:rPr>
              <w:t>2007</w:t>
            </w:r>
          </w:p>
        </w:tc>
        <w:tc>
          <w:tcPr>
            <w:tcW w:w="0" w:type="auto"/>
          </w:tcPr>
          <w:p w:rsidR="00E30BBA" w:rsidRPr="00E82A11" w:rsidRDefault="00634D1F" w:rsidP="00E82A11">
            <w:pPr>
              <w:jc w:val="center"/>
              <w:rPr>
                <w:rFonts w:ascii="Arial" w:hAnsi="Arial" w:cs="Arial"/>
              </w:rPr>
            </w:pPr>
            <w:r w:rsidRPr="00E82A11">
              <w:rPr>
                <w:rFonts w:ascii="Arial" w:hAnsi="Arial" w:cs="Arial"/>
              </w:rPr>
              <w:t>58.17</w:t>
            </w:r>
          </w:p>
        </w:tc>
      </w:tr>
      <w:tr w:rsidR="00E30BBA" w:rsidRPr="00E82A11" w:rsidTr="000F1B92">
        <w:trPr>
          <w:jc w:val="center"/>
        </w:trPr>
        <w:tc>
          <w:tcPr>
            <w:tcW w:w="0" w:type="auto"/>
          </w:tcPr>
          <w:p w:rsidR="00E30BBA" w:rsidRPr="00E82A11" w:rsidRDefault="00634D1F" w:rsidP="00E82A11">
            <w:pPr>
              <w:jc w:val="center"/>
              <w:rPr>
                <w:rFonts w:ascii="Arial" w:hAnsi="Arial" w:cs="Arial"/>
              </w:rPr>
            </w:pPr>
            <w:r w:rsidRPr="00E82A11">
              <w:rPr>
                <w:rFonts w:ascii="Arial" w:hAnsi="Arial" w:cs="Arial"/>
              </w:rPr>
              <w:t>2008</w:t>
            </w:r>
          </w:p>
        </w:tc>
        <w:tc>
          <w:tcPr>
            <w:tcW w:w="0" w:type="auto"/>
          </w:tcPr>
          <w:p w:rsidR="00E30BBA" w:rsidRPr="00E82A11" w:rsidRDefault="00634D1F" w:rsidP="00E82A11">
            <w:pPr>
              <w:jc w:val="center"/>
              <w:rPr>
                <w:rFonts w:ascii="Arial" w:hAnsi="Arial" w:cs="Arial"/>
              </w:rPr>
            </w:pPr>
            <w:r w:rsidRPr="00E82A11">
              <w:rPr>
                <w:rFonts w:ascii="Arial" w:hAnsi="Arial" w:cs="Arial"/>
              </w:rPr>
              <w:t>59.86</w:t>
            </w:r>
          </w:p>
        </w:tc>
      </w:tr>
      <w:tr w:rsidR="00E30BBA" w:rsidRPr="00E82A11" w:rsidTr="000F1B92">
        <w:trPr>
          <w:jc w:val="center"/>
        </w:trPr>
        <w:tc>
          <w:tcPr>
            <w:tcW w:w="0" w:type="auto"/>
          </w:tcPr>
          <w:p w:rsidR="00E30BBA" w:rsidRPr="00E82A11" w:rsidRDefault="00634D1F" w:rsidP="00E82A11">
            <w:pPr>
              <w:jc w:val="center"/>
              <w:rPr>
                <w:rFonts w:ascii="Arial" w:hAnsi="Arial" w:cs="Arial"/>
              </w:rPr>
            </w:pPr>
            <w:r w:rsidRPr="00E82A11">
              <w:rPr>
                <w:rFonts w:ascii="Arial" w:hAnsi="Arial" w:cs="Arial"/>
              </w:rPr>
              <w:lastRenderedPageBreak/>
              <w:t>2009</w:t>
            </w:r>
          </w:p>
        </w:tc>
        <w:tc>
          <w:tcPr>
            <w:tcW w:w="0" w:type="auto"/>
          </w:tcPr>
          <w:p w:rsidR="00E30BBA" w:rsidRPr="00E82A11" w:rsidRDefault="00634D1F" w:rsidP="00E82A11">
            <w:pPr>
              <w:jc w:val="center"/>
              <w:rPr>
                <w:rFonts w:ascii="Arial" w:hAnsi="Arial" w:cs="Arial"/>
              </w:rPr>
            </w:pPr>
            <w:r w:rsidRPr="00E82A11">
              <w:rPr>
                <w:rFonts w:ascii="Arial" w:hAnsi="Arial" w:cs="Arial"/>
              </w:rPr>
              <w:t>67.57</w:t>
            </w:r>
          </w:p>
        </w:tc>
      </w:tr>
      <w:tr w:rsidR="00E30BBA" w:rsidRPr="00E82A11" w:rsidTr="000F1B92">
        <w:trPr>
          <w:jc w:val="center"/>
        </w:trPr>
        <w:tc>
          <w:tcPr>
            <w:tcW w:w="0" w:type="auto"/>
          </w:tcPr>
          <w:p w:rsidR="00E30BBA" w:rsidRPr="00E82A11" w:rsidRDefault="00634D1F" w:rsidP="00E82A11">
            <w:pPr>
              <w:jc w:val="center"/>
              <w:rPr>
                <w:rFonts w:ascii="Arial" w:hAnsi="Arial" w:cs="Arial"/>
              </w:rPr>
            </w:pPr>
            <w:r w:rsidRPr="00E82A11">
              <w:rPr>
                <w:rFonts w:ascii="Arial" w:hAnsi="Arial" w:cs="Arial"/>
              </w:rPr>
              <w:t>2010</w:t>
            </w:r>
          </w:p>
        </w:tc>
        <w:tc>
          <w:tcPr>
            <w:tcW w:w="0" w:type="auto"/>
          </w:tcPr>
          <w:p w:rsidR="00E30BBA" w:rsidRPr="00E82A11" w:rsidRDefault="00634D1F" w:rsidP="00E82A11">
            <w:pPr>
              <w:jc w:val="center"/>
              <w:rPr>
                <w:rFonts w:ascii="Arial" w:hAnsi="Arial" w:cs="Arial"/>
              </w:rPr>
            </w:pPr>
            <w:r w:rsidRPr="00E82A11">
              <w:rPr>
                <w:rFonts w:ascii="Arial" w:hAnsi="Arial" w:cs="Arial"/>
              </w:rPr>
              <w:t>71.26</w:t>
            </w:r>
          </w:p>
        </w:tc>
      </w:tr>
    </w:tbl>
    <w:p w:rsidR="00C37902" w:rsidRPr="00E82A11" w:rsidRDefault="00C4011E" w:rsidP="00E82A11">
      <w:pPr>
        <w:jc w:val="both"/>
        <w:rPr>
          <w:rFonts w:ascii="Arial" w:hAnsi="Arial" w:cs="Arial"/>
        </w:rPr>
      </w:pPr>
    </w:p>
    <w:p w:rsidR="00E30BBA" w:rsidRPr="00E82A11" w:rsidRDefault="00634D1F" w:rsidP="00E82A11">
      <w:pPr>
        <w:autoSpaceDE w:val="0"/>
        <w:autoSpaceDN w:val="0"/>
        <w:adjustRightInd w:val="0"/>
        <w:spacing w:after="0"/>
        <w:jc w:val="both"/>
        <w:rPr>
          <w:rFonts w:ascii="Arial" w:hAnsi="Arial" w:cs="Arial"/>
        </w:rPr>
      </w:pPr>
      <w:r w:rsidRPr="00E82A11">
        <w:rPr>
          <w:rFonts w:ascii="Arial" w:hAnsi="Arial" w:cs="Arial"/>
        </w:rPr>
        <w:t>En este cuadro podemos apreciar como $71 de cada $100 que se reciben como ingresos, provienen de estas dos importantes fuentes de financiación de la inversión y el gasto publico social que realiza el Municipio, a través del nivel central de su administración. Es bueno acotar que debido a el acto legislativo 005 de 2011, los giros que por concepto de regalías se realizaban a los municipios se verán reducidos drásticamente lo cual hace prever que este indicador necesariamente va a aumentar.</w:t>
      </w: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4. Generación de Recursos Propios</w:t>
      </w:r>
    </w:p>
    <w:p w:rsidR="00C37902" w:rsidRPr="00E82A11" w:rsidRDefault="00C4011E" w:rsidP="00E82A11">
      <w:pPr>
        <w:jc w:val="both"/>
        <w:rPr>
          <w:rFonts w:ascii="Arial" w:hAnsi="Arial" w:cs="Arial"/>
        </w:rPr>
      </w:pPr>
    </w:p>
    <w:p w:rsidR="00C37902" w:rsidRPr="00E82A11" w:rsidRDefault="00634D1F" w:rsidP="00E82A11">
      <w:pPr>
        <w:autoSpaceDE w:val="0"/>
        <w:autoSpaceDN w:val="0"/>
        <w:adjustRightInd w:val="0"/>
        <w:spacing w:after="0"/>
        <w:jc w:val="both"/>
        <w:rPr>
          <w:rFonts w:ascii="Arial" w:hAnsi="Arial" w:cs="Arial"/>
        </w:rPr>
      </w:pPr>
      <w:r w:rsidRPr="00E82A11">
        <w:rPr>
          <w:rFonts w:ascii="Arial" w:hAnsi="Arial" w:cs="Arial"/>
        </w:rPr>
        <w:t>Como complemento al indicador anterior, se relaciona el de generación de los ingresos propios, es decir, el peso relativo de los ingresos tributarios en el total de recursos. Esta es una medida del esfuerzo fiscal que hacen las administraciones por financiar sus planes de desarrollo.</w:t>
      </w:r>
    </w:p>
    <w:p w:rsidR="00114217" w:rsidRPr="00E82A11" w:rsidRDefault="00C4011E" w:rsidP="00E82A11">
      <w:pPr>
        <w:autoSpaceDE w:val="0"/>
        <w:autoSpaceDN w:val="0"/>
        <w:adjustRightInd w:val="0"/>
        <w:spacing w:after="0"/>
        <w:jc w:val="both"/>
        <w:rPr>
          <w:rFonts w:ascii="Arial" w:hAnsi="Arial" w:cs="Arial"/>
        </w:rPr>
      </w:pPr>
    </w:p>
    <w:tbl>
      <w:tblPr>
        <w:tblW w:w="0" w:type="auto"/>
        <w:jc w:val="center"/>
        <w:tblCellMar>
          <w:left w:w="10" w:type="dxa"/>
          <w:right w:w="10" w:type="dxa"/>
        </w:tblCellMar>
        <w:tblLook w:val="04A0"/>
      </w:tblPr>
      <w:tblGrid>
        <w:gridCol w:w="510"/>
        <w:gridCol w:w="1255"/>
      </w:tblGrid>
      <w:tr w:rsidR="00C90076" w:rsidRPr="00E82A11" w:rsidTr="000F1B92">
        <w:trPr>
          <w:jc w:val="center"/>
        </w:trPr>
        <w:tc>
          <w:tcPr>
            <w:tcW w:w="0" w:type="auto"/>
          </w:tcPr>
          <w:p w:rsidR="00C90076" w:rsidRPr="00E82A11" w:rsidRDefault="00634D1F" w:rsidP="00E82A11">
            <w:pPr>
              <w:jc w:val="both"/>
              <w:rPr>
                <w:rFonts w:ascii="Arial" w:hAnsi="Arial" w:cs="Arial"/>
              </w:rPr>
            </w:pPr>
            <w:r w:rsidRPr="00E82A11">
              <w:rPr>
                <w:rFonts w:ascii="Arial" w:hAnsi="Arial" w:cs="Arial"/>
              </w:rPr>
              <w:t>AÑO</w:t>
            </w:r>
          </w:p>
        </w:tc>
        <w:tc>
          <w:tcPr>
            <w:tcW w:w="0" w:type="auto"/>
          </w:tcPr>
          <w:p w:rsidR="00C90076" w:rsidRPr="00E82A11" w:rsidRDefault="00634D1F" w:rsidP="00E82A11">
            <w:pPr>
              <w:jc w:val="both"/>
              <w:rPr>
                <w:rFonts w:ascii="Arial" w:hAnsi="Arial" w:cs="Arial"/>
              </w:rPr>
            </w:pPr>
            <w:r w:rsidRPr="00E82A11">
              <w:rPr>
                <w:rFonts w:ascii="Arial" w:hAnsi="Arial" w:cs="Arial"/>
              </w:rPr>
              <w:t>INDICADOR</w:t>
            </w:r>
          </w:p>
        </w:tc>
      </w:tr>
      <w:tr w:rsidR="00C90076" w:rsidRPr="00E82A11" w:rsidTr="000F1B92">
        <w:trPr>
          <w:jc w:val="center"/>
        </w:trPr>
        <w:tc>
          <w:tcPr>
            <w:tcW w:w="0" w:type="auto"/>
          </w:tcPr>
          <w:p w:rsidR="00C90076" w:rsidRPr="00E82A11" w:rsidRDefault="00634D1F" w:rsidP="00E82A11">
            <w:pPr>
              <w:jc w:val="center"/>
              <w:rPr>
                <w:rFonts w:ascii="Arial" w:hAnsi="Arial" w:cs="Arial"/>
              </w:rPr>
            </w:pPr>
            <w:r w:rsidRPr="00E82A11">
              <w:rPr>
                <w:rFonts w:ascii="Arial" w:hAnsi="Arial" w:cs="Arial"/>
              </w:rPr>
              <w:t>2006</w:t>
            </w:r>
          </w:p>
        </w:tc>
        <w:tc>
          <w:tcPr>
            <w:tcW w:w="0" w:type="auto"/>
          </w:tcPr>
          <w:p w:rsidR="00C90076" w:rsidRPr="00E82A11" w:rsidRDefault="00634D1F" w:rsidP="00E82A11">
            <w:pPr>
              <w:jc w:val="center"/>
              <w:rPr>
                <w:rFonts w:ascii="Arial" w:hAnsi="Arial" w:cs="Arial"/>
              </w:rPr>
            </w:pPr>
            <w:r w:rsidRPr="00E82A11">
              <w:rPr>
                <w:rFonts w:ascii="Arial" w:hAnsi="Arial" w:cs="Arial"/>
              </w:rPr>
              <w:t>19.09</w:t>
            </w:r>
          </w:p>
        </w:tc>
      </w:tr>
      <w:tr w:rsidR="00C90076" w:rsidRPr="00E82A11" w:rsidTr="000F1B92">
        <w:trPr>
          <w:jc w:val="center"/>
        </w:trPr>
        <w:tc>
          <w:tcPr>
            <w:tcW w:w="0" w:type="auto"/>
          </w:tcPr>
          <w:p w:rsidR="00C90076" w:rsidRPr="00E82A11" w:rsidRDefault="00634D1F" w:rsidP="00E82A11">
            <w:pPr>
              <w:jc w:val="center"/>
              <w:rPr>
                <w:rFonts w:ascii="Arial" w:hAnsi="Arial" w:cs="Arial"/>
              </w:rPr>
            </w:pPr>
            <w:r w:rsidRPr="00E82A11">
              <w:rPr>
                <w:rFonts w:ascii="Arial" w:hAnsi="Arial" w:cs="Arial"/>
              </w:rPr>
              <w:t>2007</w:t>
            </w:r>
          </w:p>
        </w:tc>
        <w:tc>
          <w:tcPr>
            <w:tcW w:w="0" w:type="auto"/>
          </w:tcPr>
          <w:p w:rsidR="00C90076" w:rsidRPr="00E82A11" w:rsidRDefault="00634D1F" w:rsidP="00E82A11">
            <w:pPr>
              <w:jc w:val="center"/>
              <w:rPr>
                <w:rFonts w:ascii="Arial" w:hAnsi="Arial" w:cs="Arial"/>
              </w:rPr>
            </w:pPr>
            <w:r w:rsidRPr="00E82A11">
              <w:rPr>
                <w:rFonts w:ascii="Arial" w:hAnsi="Arial" w:cs="Arial"/>
              </w:rPr>
              <w:t>16.98</w:t>
            </w:r>
          </w:p>
        </w:tc>
      </w:tr>
      <w:tr w:rsidR="00C90076" w:rsidRPr="00E82A11" w:rsidTr="000F1B92">
        <w:trPr>
          <w:jc w:val="center"/>
        </w:trPr>
        <w:tc>
          <w:tcPr>
            <w:tcW w:w="0" w:type="auto"/>
          </w:tcPr>
          <w:p w:rsidR="00C90076" w:rsidRPr="00E82A11" w:rsidRDefault="00634D1F" w:rsidP="00E82A11">
            <w:pPr>
              <w:jc w:val="center"/>
              <w:rPr>
                <w:rFonts w:ascii="Arial" w:hAnsi="Arial" w:cs="Arial"/>
              </w:rPr>
            </w:pPr>
            <w:r w:rsidRPr="00E82A11">
              <w:rPr>
                <w:rFonts w:ascii="Arial" w:hAnsi="Arial" w:cs="Arial"/>
              </w:rPr>
              <w:t>2008</w:t>
            </w:r>
          </w:p>
        </w:tc>
        <w:tc>
          <w:tcPr>
            <w:tcW w:w="0" w:type="auto"/>
          </w:tcPr>
          <w:p w:rsidR="00C90076" w:rsidRPr="00E82A11" w:rsidRDefault="00634D1F" w:rsidP="00E82A11">
            <w:pPr>
              <w:jc w:val="center"/>
              <w:rPr>
                <w:rFonts w:ascii="Arial" w:hAnsi="Arial" w:cs="Arial"/>
              </w:rPr>
            </w:pPr>
            <w:r w:rsidRPr="00E82A11">
              <w:rPr>
                <w:rFonts w:ascii="Arial" w:hAnsi="Arial" w:cs="Arial"/>
              </w:rPr>
              <w:t>19.36</w:t>
            </w:r>
          </w:p>
        </w:tc>
      </w:tr>
      <w:tr w:rsidR="00C90076" w:rsidRPr="00E82A11" w:rsidTr="000F1B92">
        <w:trPr>
          <w:jc w:val="center"/>
        </w:trPr>
        <w:tc>
          <w:tcPr>
            <w:tcW w:w="0" w:type="auto"/>
          </w:tcPr>
          <w:p w:rsidR="00C90076" w:rsidRPr="00E82A11" w:rsidRDefault="00634D1F" w:rsidP="00E82A11">
            <w:pPr>
              <w:jc w:val="center"/>
              <w:rPr>
                <w:rFonts w:ascii="Arial" w:hAnsi="Arial" w:cs="Arial"/>
              </w:rPr>
            </w:pPr>
            <w:r w:rsidRPr="00E82A11">
              <w:rPr>
                <w:rFonts w:ascii="Arial" w:hAnsi="Arial" w:cs="Arial"/>
              </w:rPr>
              <w:t>2009</w:t>
            </w:r>
          </w:p>
        </w:tc>
        <w:tc>
          <w:tcPr>
            <w:tcW w:w="0" w:type="auto"/>
          </w:tcPr>
          <w:p w:rsidR="00C90076" w:rsidRPr="00E82A11" w:rsidRDefault="00634D1F" w:rsidP="00E82A11">
            <w:pPr>
              <w:jc w:val="center"/>
              <w:rPr>
                <w:rFonts w:ascii="Arial" w:hAnsi="Arial" w:cs="Arial"/>
              </w:rPr>
            </w:pPr>
            <w:r w:rsidRPr="00E82A11">
              <w:rPr>
                <w:rFonts w:ascii="Arial" w:hAnsi="Arial" w:cs="Arial"/>
              </w:rPr>
              <w:t>18.5</w:t>
            </w:r>
          </w:p>
        </w:tc>
      </w:tr>
      <w:tr w:rsidR="00C90076" w:rsidRPr="00E82A11" w:rsidTr="000F1B92">
        <w:trPr>
          <w:jc w:val="center"/>
        </w:trPr>
        <w:tc>
          <w:tcPr>
            <w:tcW w:w="0" w:type="auto"/>
          </w:tcPr>
          <w:p w:rsidR="00C90076" w:rsidRPr="00E82A11" w:rsidRDefault="00634D1F" w:rsidP="00E82A11">
            <w:pPr>
              <w:jc w:val="center"/>
              <w:rPr>
                <w:rFonts w:ascii="Arial" w:hAnsi="Arial" w:cs="Arial"/>
              </w:rPr>
            </w:pPr>
            <w:r w:rsidRPr="00E82A11">
              <w:rPr>
                <w:rFonts w:ascii="Arial" w:hAnsi="Arial" w:cs="Arial"/>
              </w:rPr>
              <w:t>2010</w:t>
            </w:r>
          </w:p>
        </w:tc>
        <w:tc>
          <w:tcPr>
            <w:tcW w:w="0" w:type="auto"/>
          </w:tcPr>
          <w:p w:rsidR="00C90076" w:rsidRPr="00E82A11" w:rsidRDefault="00634D1F" w:rsidP="00E82A11">
            <w:pPr>
              <w:jc w:val="center"/>
              <w:rPr>
                <w:rFonts w:ascii="Arial" w:hAnsi="Arial" w:cs="Arial"/>
              </w:rPr>
            </w:pPr>
            <w:r w:rsidRPr="00E82A11">
              <w:rPr>
                <w:rFonts w:ascii="Arial" w:hAnsi="Arial" w:cs="Arial"/>
              </w:rPr>
              <w:t>18.23</w:t>
            </w:r>
          </w:p>
        </w:tc>
      </w:tr>
      <w:tr w:rsidR="00184F96" w:rsidRPr="00E82A11" w:rsidTr="000F1B92">
        <w:trPr>
          <w:jc w:val="center"/>
        </w:trPr>
        <w:tc>
          <w:tcPr>
            <w:tcW w:w="0" w:type="auto"/>
          </w:tcPr>
          <w:p w:rsidR="00184F96" w:rsidRPr="00E82A11" w:rsidRDefault="00634D1F" w:rsidP="00E82A11">
            <w:pPr>
              <w:jc w:val="center"/>
              <w:rPr>
                <w:rFonts w:ascii="Arial" w:hAnsi="Arial" w:cs="Arial"/>
              </w:rPr>
            </w:pPr>
            <w:r w:rsidRPr="00E82A11">
              <w:rPr>
                <w:rFonts w:ascii="Arial" w:hAnsi="Arial" w:cs="Arial"/>
              </w:rPr>
              <w:t>2011</w:t>
            </w:r>
          </w:p>
        </w:tc>
        <w:tc>
          <w:tcPr>
            <w:tcW w:w="0" w:type="auto"/>
          </w:tcPr>
          <w:p w:rsidR="00184F96" w:rsidRPr="00E82A11" w:rsidRDefault="00634D1F" w:rsidP="00E82A11">
            <w:pPr>
              <w:jc w:val="center"/>
              <w:rPr>
                <w:rFonts w:ascii="Arial" w:hAnsi="Arial" w:cs="Arial"/>
              </w:rPr>
            </w:pPr>
            <w:r w:rsidRPr="00E82A11">
              <w:rPr>
                <w:rFonts w:ascii="Arial" w:hAnsi="Arial" w:cs="Arial"/>
              </w:rPr>
              <w:t>14.50</w:t>
            </w:r>
          </w:p>
        </w:tc>
      </w:tr>
    </w:tbl>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Se puede apreciar como este indicador en cierta medida se distorsiona en el año 2011 por el aumento considerable de los recursos por regalías que ha recibido el Municipio. El indicador para el caso particular del año 2011 nos dice que de cada $100 pesos que ingresan a la caja del  Municipio $14.5 son producto del recaudo de tributos principalmente del predial unificado e industria y comercio</w:t>
      </w:r>
      <w:r>
        <w:rPr>
          <w:rFonts w:ascii="Arial" w:hAnsi="Arial" w:cs="Arial"/>
        </w:rPr>
        <w:t>, cifra que debemos de aumentar</w:t>
      </w:r>
      <w:r w:rsidRPr="00E82A11">
        <w:rPr>
          <w:rFonts w:ascii="Arial" w:hAnsi="Arial" w:cs="Arial"/>
        </w:rPr>
        <w:t>.</w:t>
      </w: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5. Magnitud de la Inversión</w:t>
      </w:r>
    </w:p>
    <w:p w:rsidR="00DA6CAA" w:rsidRPr="00E82A11" w:rsidRDefault="00C4011E" w:rsidP="00E82A11">
      <w:pPr>
        <w:jc w:val="both"/>
        <w:rPr>
          <w:rFonts w:ascii="Arial" w:hAnsi="Arial" w:cs="Arial"/>
        </w:rPr>
      </w:pPr>
    </w:p>
    <w:p w:rsidR="00E40F67" w:rsidRPr="00E82A11" w:rsidRDefault="00634D1F" w:rsidP="00E82A11">
      <w:pPr>
        <w:autoSpaceDE w:val="0"/>
        <w:autoSpaceDN w:val="0"/>
        <w:adjustRightInd w:val="0"/>
        <w:spacing w:after="0"/>
        <w:jc w:val="both"/>
        <w:rPr>
          <w:rFonts w:ascii="Arial" w:hAnsi="Arial" w:cs="Arial"/>
        </w:rPr>
      </w:pPr>
      <w:r w:rsidRPr="00E82A11">
        <w:rPr>
          <w:rFonts w:ascii="Arial" w:hAnsi="Arial" w:cs="Arial"/>
        </w:rPr>
        <w:t>El indicador de magnitud de la inversión pública permite cuantificar el grado de inversión que hace la entidad territorial, respecto del gasto total. Se espera que este indicador sea superior a 50%, lo que significa que más de la mitad del gasto se está destinando a inversión.</w:t>
      </w:r>
    </w:p>
    <w:p w:rsidR="00E40F67" w:rsidRPr="00E82A11" w:rsidRDefault="00C4011E" w:rsidP="00E82A11">
      <w:pPr>
        <w:autoSpaceDE w:val="0"/>
        <w:autoSpaceDN w:val="0"/>
        <w:adjustRightInd w:val="0"/>
        <w:spacing w:after="0"/>
        <w:jc w:val="both"/>
        <w:rPr>
          <w:rFonts w:ascii="Arial" w:hAnsi="Arial" w:cs="Arial"/>
        </w:rPr>
      </w:pPr>
    </w:p>
    <w:p w:rsidR="00C37902" w:rsidRPr="00E82A11" w:rsidRDefault="00634D1F" w:rsidP="00E82A11">
      <w:pPr>
        <w:autoSpaceDE w:val="0"/>
        <w:autoSpaceDN w:val="0"/>
        <w:adjustRightInd w:val="0"/>
        <w:spacing w:after="0"/>
        <w:jc w:val="both"/>
        <w:rPr>
          <w:rFonts w:ascii="Arial" w:hAnsi="Arial" w:cs="Arial"/>
        </w:rPr>
      </w:pPr>
      <w:r w:rsidRPr="00E82A11">
        <w:rPr>
          <w:rFonts w:ascii="Arial" w:hAnsi="Arial" w:cs="Arial"/>
        </w:rPr>
        <w:t>Para el cálculo de este indicador  se entiende como inversión  no solamente la formación bruta  de capital fijo  sino también lo que se denomina inversión social, la cual incluye el pago de nomina de médicos y maestros, capacitaciones, subsidios, dotaciones escolares etc…, independiente de las fuentes de financiación.</w:t>
      </w:r>
    </w:p>
    <w:p w:rsidR="00DA6CAA" w:rsidRPr="00E82A11" w:rsidRDefault="00C4011E" w:rsidP="00E82A11">
      <w:pPr>
        <w:jc w:val="both"/>
        <w:rPr>
          <w:rFonts w:ascii="Arial" w:hAnsi="Arial" w:cs="Arial"/>
        </w:rPr>
      </w:pPr>
    </w:p>
    <w:tbl>
      <w:tblPr>
        <w:tblW w:w="0" w:type="auto"/>
        <w:jc w:val="center"/>
        <w:tblCellMar>
          <w:left w:w="10" w:type="dxa"/>
          <w:right w:w="10" w:type="dxa"/>
        </w:tblCellMar>
        <w:tblLook w:val="04A0"/>
      </w:tblPr>
      <w:tblGrid>
        <w:gridCol w:w="510"/>
        <w:gridCol w:w="1255"/>
      </w:tblGrid>
      <w:tr w:rsidR="00DA6CAA" w:rsidRPr="00E82A11" w:rsidTr="000F1B92">
        <w:trPr>
          <w:jc w:val="center"/>
        </w:trPr>
        <w:tc>
          <w:tcPr>
            <w:tcW w:w="0" w:type="auto"/>
          </w:tcPr>
          <w:p w:rsidR="00DA6CAA" w:rsidRPr="00E82A11" w:rsidRDefault="00634D1F" w:rsidP="00E82A11">
            <w:pPr>
              <w:jc w:val="both"/>
              <w:rPr>
                <w:rFonts w:ascii="Arial" w:hAnsi="Arial" w:cs="Arial"/>
              </w:rPr>
            </w:pPr>
            <w:r w:rsidRPr="00E82A11">
              <w:rPr>
                <w:rFonts w:ascii="Arial" w:hAnsi="Arial" w:cs="Arial"/>
              </w:rPr>
              <w:t>AÑO</w:t>
            </w:r>
          </w:p>
        </w:tc>
        <w:tc>
          <w:tcPr>
            <w:tcW w:w="0" w:type="auto"/>
          </w:tcPr>
          <w:p w:rsidR="00DA6CAA" w:rsidRPr="00E82A11" w:rsidRDefault="00634D1F" w:rsidP="00E82A11">
            <w:pPr>
              <w:jc w:val="both"/>
              <w:rPr>
                <w:rFonts w:ascii="Arial" w:hAnsi="Arial" w:cs="Arial"/>
              </w:rPr>
            </w:pPr>
            <w:r w:rsidRPr="00E82A11">
              <w:rPr>
                <w:rFonts w:ascii="Arial" w:hAnsi="Arial" w:cs="Arial"/>
              </w:rPr>
              <w:t>INDICADOR</w:t>
            </w:r>
          </w:p>
        </w:tc>
      </w:tr>
      <w:tr w:rsidR="00DA6CAA" w:rsidRPr="00E82A11" w:rsidTr="000F1B92">
        <w:trPr>
          <w:jc w:val="center"/>
        </w:trPr>
        <w:tc>
          <w:tcPr>
            <w:tcW w:w="0" w:type="auto"/>
          </w:tcPr>
          <w:p w:rsidR="00DA6CAA" w:rsidRPr="00E82A11" w:rsidRDefault="00634D1F" w:rsidP="00E82A11">
            <w:pPr>
              <w:jc w:val="center"/>
              <w:rPr>
                <w:rFonts w:ascii="Arial" w:hAnsi="Arial" w:cs="Arial"/>
              </w:rPr>
            </w:pPr>
            <w:r w:rsidRPr="00E82A11">
              <w:rPr>
                <w:rFonts w:ascii="Arial" w:hAnsi="Arial" w:cs="Arial"/>
              </w:rPr>
              <w:t>2006</w:t>
            </w:r>
          </w:p>
        </w:tc>
        <w:tc>
          <w:tcPr>
            <w:tcW w:w="0" w:type="auto"/>
          </w:tcPr>
          <w:p w:rsidR="00DA6CAA" w:rsidRPr="00E82A11" w:rsidRDefault="00634D1F" w:rsidP="00E82A11">
            <w:pPr>
              <w:jc w:val="center"/>
              <w:rPr>
                <w:rFonts w:ascii="Arial" w:hAnsi="Arial" w:cs="Arial"/>
              </w:rPr>
            </w:pPr>
            <w:r w:rsidRPr="00E82A11">
              <w:rPr>
                <w:rFonts w:ascii="Arial" w:hAnsi="Arial" w:cs="Arial"/>
              </w:rPr>
              <w:t>84.74</w:t>
            </w:r>
          </w:p>
        </w:tc>
      </w:tr>
      <w:tr w:rsidR="00DA6CAA" w:rsidRPr="00E82A11" w:rsidTr="000F1B92">
        <w:trPr>
          <w:jc w:val="center"/>
        </w:trPr>
        <w:tc>
          <w:tcPr>
            <w:tcW w:w="0" w:type="auto"/>
          </w:tcPr>
          <w:p w:rsidR="00DA6CAA" w:rsidRPr="00E82A11" w:rsidRDefault="00634D1F" w:rsidP="00E82A11">
            <w:pPr>
              <w:jc w:val="center"/>
              <w:rPr>
                <w:rFonts w:ascii="Arial" w:hAnsi="Arial" w:cs="Arial"/>
              </w:rPr>
            </w:pPr>
            <w:r w:rsidRPr="00E82A11">
              <w:rPr>
                <w:rFonts w:ascii="Arial" w:hAnsi="Arial" w:cs="Arial"/>
              </w:rPr>
              <w:t>2007</w:t>
            </w:r>
          </w:p>
        </w:tc>
        <w:tc>
          <w:tcPr>
            <w:tcW w:w="0" w:type="auto"/>
          </w:tcPr>
          <w:p w:rsidR="00DA6CAA" w:rsidRPr="00E82A11" w:rsidRDefault="00634D1F" w:rsidP="00E82A11">
            <w:pPr>
              <w:jc w:val="center"/>
              <w:rPr>
                <w:rFonts w:ascii="Arial" w:hAnsi="Arial" w:cs="Arial"/>
              </w:rPr>
            </w:pPr>
            <w:r w:rsidRPr="00E82A11">
              <w:rPr>
                <w:rFonts w:ascii="Arial" w:hAnsi="Arial" w:cs="Arial"/>
              </w:rPr>
              <w:t>84.66</w:t>
            </w:r>
          </w:p>
        </w:tc>
      </w:tr>
      <w:tr w:rsidR="00DA6CAA" w:rsidRPr="00E82A11" w:rsidTr="000F1B92">
        <w:trPr>
          <w:jc w:val="center"/>
        </w:trPr>
        <w:tc>
          <w:tcPr>
            <w:tcW w:w="0" w:type="auto"/>
          </w:tcPr>
          <w:p w:rsidR="00DA6CAA" w:rsidRPr="00E82A11" w:rsidRDefault="00634D1F" w:rsidP="00E82A11">
            <w:pPr>
              <w:jc w:val="center"/>
              <w:rPr>
                <w:rFonts w:ascii="Arial" w:hAnsi="Arial" w:cs="Arial"/>
              </w:rPr>
            </w:pPr>
            <w:r w:rsidRPr="00E82A11">
              <w:rPr>
                <w:rFonts w:ascii="Arial" w:hAnsi="Arial" w:cs="Arial"/>
              </w:rPr>
              <w:t>2008</w:t>
            </w:r>
          </w:p>
        </w:tc>
        <w:tc>
          <w:tcPr>
            <w:tcW w:w="0" w:type="auto"/>
          </w:tcPr>
          <w:p w:rsidR="00DA6CAA" w:rsidRPr="00E82A11" w:rsidRDefault="00634D1F" w:rsidP="00E82A11">
            <w:pPr>
              <w:jc w:val="center"/>
              <w:rPr>
                <w:rFonts w:ascii="Arial" w:hAnsi="Arial" w:cs="Arial"/>
              </w:rPr>
            </w:pPr>
            <w:r w:rsidRPr="00E82A11">
              <w:rPr>
                <w:rFonts w:ascii="Arial" w:hAnsi="Arial" w:cs="Arial"/>
              </w:rPr>
              <w:t>84.34</w:t>
            </w:r>
          </w:p>
        </w:tc>
      </w:tr>
      <w:tr w:rsidR="00DA6CAA" w:rsidRPr="00E82A11" w:rsidTr="000F1B92">
        <w:trPr>
          <w:jc w:val="center"/>
        </w:trPr>
        <w:tc>
          <w:tcPr>
            <w:tcW w:w="0" w:type="auto"/>
          </w:tcPr>
          <w:p w:rsidR="00DA6CAA" w:rsidRPr="00E82A11" w:rsidRDefault="00634D1F" w:rsidP="00E82A11">
            <w:pPr>
              <w:jc w:val="center"/>
              <w:rPr>
                <w:rFonts w:ascii="Arial" w:hAnsi="Arial" w:cs="Arial"/>
              </w:rPr>
            </w:pPr>
            <w:r w:rsidRPr="00E82A11">
              <w:rPr>
                <w:rFonts w:ascii="Arial" w:hAnsi="Arial" w:cs="Arial"/>
              </w:rPr>
              <w:t>2009</w:t>
            </w:r>
          </w:p>
        </w:tc>
        <w:tc>
          <w:tcPr>
            <w:tcW w:w="0" w:type="auto"/>
          </w:tcPr>
          <w:p w:rsidR="00DA6CAA" w:rsidRPr="00E82A11" w:rsidRDefault="00634D1F" w:rsidP="00E82A11">
            <w:pPr>
              <w:jc w:val="center"/>
              <w:rPr>
                <w:rFonts w:ascii="Arial" w:hAnsi="Arial" w:cs="Arial"/>
              </w:rPr>
            </w:pPr>
            <w:r w:rsidRPr="00E82A11">
              <w:rPr>
                <w:rFonts w:ascii="Arial" w:hAnsi="Arial" w:cs="Arial"/>
              </w:rPr>
              <w:t>85.82</w:t>
            </w:r>
          </w:p>
        </w:tc>
      </w:tr>
      <w:tr w:rsidR="00DA6CAA" w:rsidRPr="00E82A11" w:rsidTr="000F1B92">
        <w:trPr>
          <w:jc w:val="center"/>
        </w:trPr>
        <w:tc>
          <w:tcPr>
            <w:tcW w:w="0" w:type="auto"/>
          </w:tcPr>
          <w:p w:rsidR="00DA6CAA" w:rsidRPr="00E82A11" w:rsidRDefault="00634D1F" w:rsidP="00E82A11">
            <w:pPr>
              <w:jc w:val="center"/>
              <w:rPr>
                <w:rFonts w:ascii="Arial" w:hAnsi="Arial" w:cs="Arial"/>
              </w:rPr>
            </w:pPr>
            <w:r w:rsidRPr="00E82A11">
              <w:rPr>
                <w:rFonts w:ascii="Arial" w:hAnsi="Arial" w:cs="Arial"/>
              </w:rPr>
              <w:t>2010</w:t>
            </w:r>
          </w:p>
        </w:tc>
        <w:tc>
          <w:tcPr>
            <w:tcW w:w="0" w:type="auto"/>
          </w:tcPr>
          <w:p w:rsidR="00DA6CAA" w:rsidRPr="00E82A11" w:rsidRDefault="00634D1F" w:rsidP="00E82A11">
            <w:pPr>
              <w:jc w:val="center"/>
              <w:rPr>
                <w:rFonts w:ascii="Arial" w:hAnsi="Arial" w:cs="Arial"/>
              </w:rPr>
            </w:pPr>
            <w:r w:rsidRPr="00E82A11">
              <w:rPr>
                <w:rFonts w:ascii="Arial" w:hAnsi="Arial" w:cs="Arial"/>
              </w:rPr>
              <w:t>86.42</w:t>
            </w:r>
          </w:p>
        </w:tc>
      </w:tr>
    </w:tbl>
    <w:p w:rsidR="00C37902" w:rsidRPr="00E82A11" w:rsidRDefault="00C4011E" w:rsidP="00E82A11">
      <w:pPr>
        <w:jc w:val="both"/>
        <w:rPr>
          <w:rFonts w:ascii="Arial" w:hAnsi="Arial" w:cs="Arial"/>
        </w:rPr>
      </w:pPr>
    </w:p>
    <w:p w:rsidR="00C37902" w:rsidRPr="00E82A11" w:rsidRDefault="00634D1F" w:rsidP="00E82A11">
      <w:pPr>
        <w:autoSpaceDE w:val="0"/>
        <w:autoSpaceDN w:val="0"/>
        <w:adjustRightInd w:val="0"/>
        <w:spacing w:after="0"/>
        <w:jc w:val="both"/>
        <w:rPr>
          <w:rFonts w:ascii="Arial" w:hAnsi="Arial" w:cs="Arial"/>
        </w:rPr>
      </w:pPr>
      <w:r w:rsidRPr="00E82A11">
        <w:rPr>
          <w:rFonts w:ascii="Arial" w:hAnsi="Arial" w:cs="Arial"/>
        </w:rPr>
        <w:t>En un sentido más amplio, la inversión pública comprende tanto los gastos destinados a incrementar, mantener o mejorar las existencias de capital físico de dominio público, destinado a la prestación de servicios sociales (p. ej., hospitales, escuelas y vivienda),  así  como el gasto destinado a incrementar, mantener o recuperar la capacidad de generación de beneficios de un recurso humano (p. ej. Educación, capacitación,  nutrición, etc.)</w:t>
      </w: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6. Capacidad de Ahorro</w:t>
      </w:r>
    </w:p>
    <w:p w:rsidR="00E40F67" w:rsidRPr="00E82A11" w:rsidRDefault="00C4011E" w:rsidP="00E82A11">
      <w:pPr>
        <w:jc w:val="both"/>
        <w:rPr>
          <w:rFonts w:ascii="Arial" w:hAnsi="Arial" w:cs="Arial"/>
        </w:rPr>
      </w:pPr>
    </w:p>
    <w:p w:rsidR="00E40F67" w:rsidRPr="00E82A11" w:rsidRDefault="00634D1F" w:rsidP="00E82A11">
      <w:pPr>
        <w:autoSpaceDE w:val="0"/>
        <w:autoSpaceDN w:val="0"/>
        <w:adjustRightInd w:val="0"/>
        <w:spacing w:after="0"/>
        <w:rPr>
          <w:rFonts w:ascii="Arial" w:hAnsi="Arial" w:cs="Arial"/>
        </w:rPr>
      </w:pPr>
      <w:r w:rsidRPr="00E82A11">
        <w:rPr>
          <w:rFonts w:ascii="Arial" w:hAnsi="Arial" w:cs="Arial"/>
        </w:rPr>
        <w:t xml:space="preserve">Finalmente, el indicador de capacidad de ahorro es el balance entre los ingresos corrientes y los gastos corrientes y es igual al ahorro corriente como porcentaje de los ingresos corrientes. </w:t>
      </w:r>
    </w:p>
    <w:p w:rsidR="00C37902" w:rsidRPr="00E82A11" w:rsidRDefault="00C4011E" w:rsidP="00E82A11">
      <w:pPr>
        <w:jc w:val="both"/>
        <w:rPr>
          <w:rFonts w:ascii="Arial" w:hAnsi="Arial" w:cs="Arial"/>
        </w:rPr>
      </w:pPr>
    </w:p>
    <w:tbl>
      <w:tblPr>
        <w:tblW w:w="0" w:type="auto"/>
        <w:jc w:val="center"/>
        <w:tblCellMar>
          <w:left w:w="10" w:type="dxa"/>
          <w:right w:w="10" w:type="dxa"/>
        </w:tblCellMar>
        <w:tblLook w:val="04A0"/>
      </w:tblPr>
      <w:tblGrid>
        <w:gridCol w:w="510"/>
        <w:gridCol w:w="1255"/>
      </w:tblGrid>
      <w:tr w:rsidR="000D6565" w:rsidRPr="00E82A11" w:rsidTr="000F1B92">
        <w:trPr>
          <w:jc w:val="center"/>
        </w:trPr>
        <w:tc>
          <w:tcPr>
            <w:tcW w:w="0" w:type="auto"/>
          </w:tcPr>
          <w:p w:rsidR="000D6565" w:rsidRPr="00E82A11" w:rsidRDefault="00634D1F" w:rsidP="00E82A11">
            <w:pPr>
              <w:jc w:val="both"/>
              <w:rPr>
                <w:rFonts w:ascii="Arial" w:hAnsi="Arial" w:cs="Arial"/>
              </w:rPr>
            </w:pPr>
            <w:r w:rsidRPr="00E82A11">
              <w:rPr>
                <w:rFonts w:ascii="Arial" w:hAnsi="Arial" w:cs="Arial"/>
              </w:rPr>
              <w:t>AÑO</w:t>
            </w:r>
          </w:p>
        </w:tc>
        <w:tc>
          <w:tcPr>
            <w:tcW w:w="0" w:type="auto"/>
          </w:tcPr>
          <w:p w:rsidR="000D6565" w:rsidRPr="00E82A11" w:rsidRDefault="00634D1F" w:rsidP="00E82A11">
            <w:pPr>
              <w:jc w:val="both"/>
              <w:rPr>
                <w:rFonts w:ascii="Arial" w:hAnsi="Arial" w:cs="Arial"/>
              </w:rPr>
            </w:pPr>
            <w:r w:rsidRPr="00E82A11">
              <w:rPr>
                <w:rFonts w:ascii="Arial" w:hAnsi="Arial" w:cs="Arial"/>
              </w:rPr>
              <w:t>INDICADOR</w:t>
            </w:r>
          </w:p>
        </w:tc>
      </w:tr>
      <w:tr w:rsidR="000D6565" w:rsidRPr="00E82A11" w:rsidTr="000F1B92">
        <w:trPr>
          <w:jc w:val="center"/>
        </w:trPr>
        <w:tc>
          <w:tcPr>
            <w:tcW w:w="0" w:type="auto"/>
          </w:tcPr>
          <w:p w:rsidR="000D6565" w:rsidRPr="00E82A11" w:rsidRDefault="00634D1F" w:rsidP="00E82A11">
            <w:pPr>
              <w:jc w:val="center"/>
              <w:rPr>
                <w:rFonts w:ascii="Arial" w:hAnsi="Arial" w:cs="Arial"/>
              </w:rPr>
            </w:pPr>
            <w:r w:rsidRPr="00E82A11">
              <w:rPr>
                <w:rFonts w:ascii="Arial" w:hAnsi="Arial" w:cs="Arial"/>
              </w:rPr>
              <w:t>2006</w:t>
            </w:r>
          </w:p>
        </w:tc>
        <w:tc>
          <w:tcPr>
            <w:tcW w:w="0" w:type="auto"/>
          </w:tcPr>
          <w:p w:rsidR="000D6565" w:rsidRPr="00E82A11" w:rsidRDefault="00634D1F" w:rsidP="00E82A11">
            <w:pPr>
              <w:jc w:val="center"/>
              <w:rPr>
                <w:rFonts w:ascii="Arial" w:hAnsi="Arial" w:cs="Arial"/>
              </w:rPr>
            </w:pPr>
            <w:r w:rsidRPr="00E82A11">
              <w:rPr>
                <w:rFonts w:ascii="Arial" w:hAnsi="Arial" w:cs="Arial"/>
              </w:rPr>
              <w:t xml:space="preserve">40.32 </w:t>
            </w:r>
          </w:p>
        </w:tc>
      </w:tr>
      <w:tr w:rsidR="000D6565" w:rsidRPr="00E82A11" w:rsidTr="000F1B92">
        <w:trPr>
          <w:jc w:val="center"/>
        </w:trPr>
        <w:tc>
          <w:tcPr>
            <w:tcW w:w="0" w:type="auto"/>
          </w:tcPr>
          <w:p w:rsidR="000D6565" w:rsidRPr="00E82A11" w:rsidRDefault="00634D1F" w:rsidP="00E82A11">
            <w:pPr>
              <w:jc w:val="center"/>
              <w:rPr>
                <w:rFonts w:ascii="Arial" w:hAnsi="Arial" w:cs="Arial"/>
              </w:rPr>
            </w:pPr>
            <w:r w:rsidRPr="00E82A11">
              <w:rPr>
                <w:rFonts w:ascii="Arial" w:hAnsi="Arial" w:cs="Arial"/>
              </w:rPr>
              <w:t>2007</w:t>
            </w:r>
          </w:p>
        </w:tc>
        <w:tc>
          <w:tcPr>
            <w:tcW w:w="0" w:type="auto"/>
          </w:tcPr>
          <w:p w:rsidR="000D6565" w:rsidRPr="00E82A11" w:rsidRDefault="00634D1F" w:rsidP="00E82A11">
            <w:pPr>
              <w:jc w:val="center"/>
              <w:rPr>
                <w:rFonts w:ascii="Arial" w:hAnsi="Arial" w:cs="Arial"/>
              </w:rPr>
            </w:pPr>
            <w:r w:rsidRPr="00E82A11">
              <w:rPr>
                <w:rFonts w:ascii="Arial" w:hAnsi="Arial" w:cs="Arial"/>
              </w:rPr>
              <w:t xml:space="preserve"> 29.41</w:t>
            </w:r>
          </w:p>
        </w:tc>
      </w:tr>
      <w:tr w:rsidR="000D6565" w:rsidRPr="00E82A11" w:rsidTr="000F1B92">
        <w:trPr>
          <w:jc w:val="center"/>
        </w:trPr>
        <w:tc>
          <w:tcPr>
            <w:tcW w:w="0" w:type="auto"/>
          </w:tcPr>
          <w:p w:rsidR="000D6565" w:rsidRPr="00E82A11" w:rsidRDefault="00634D1F" w:rsidP="00E82A11">
            <w:pPr>
              <w:jc w:val="center"/>
              <w:rPr>
                <w:rFonts w:ascii="Arial" w:hAnsi="Arial" w:cs="Arial"/>
              </w:rPr>
            </w:pPr>
            <w:r w:rsidRPr="00E82A11">
              <w:rPr>
                <w:rFonts w:ascii="Arial" w:hAnsi="Arial" w:cs="Arial"/>
              </w:rPr>
              <w:lastRenderedPageBreak/>
              <w:t>2008</w:t>
            </w:r>
          </w:p>
        </w:tc>
        <w:tc>
          <w:tcPr>
            <w:tcW w:w="0" w:type="auto"/>
          </w:tcPr>
          <w:p w:rsidR="000D6565" w:rsidRPr="00E82A11" w:rsidRDefault="00634D1F" w:rsidP="00E82A11">
            <w:pPr>
              <w:jc w:val="center"/>
              <w:rPr>
                <w:rFonts w:ascii="Arial" w:hAnsi="Arial" w:cs="Arial"/>
              </w:rPr>
            </w:pPr>
            <w:r w:rsidRPr="00E82A11">
              <w:rPr>
                <w:rFonts w:ascii="Arial" w:hAnsi="Arial" w:cs="Arial"/>
              </w:rPr>
              <w:t>35.24</w:t>
            </w:r>
          </w:p>
        </w:tc>
      </w:tr>
      <w:tr w:rsidR="000D6565" w:rsidRPr="00E82A11" w:rsidTr="000F1B92">
        <w:trPr>
          <w:jc w:val="center"/>
        </w:trPr>
        <w:tc>
          <w:tcPr>
            <w:tcW w:w="0" w:type="auto"/>
          </w:tcPr>
          <w:p w:rsidR="000D6565" w:rsidRPr="00E82A11" w:rsidRDefault="00634D1F" w:rsidP="00E82A11">
            <w:pPr>
              <w:jc w:val="center"/>
              <w:rPr>
                <w:rFonts w:ascii="Arial" w:hAnsi="Arial" w:cs="Arial"/>
              </w:rPr>
            </w:pPr>
            <w:r w:rsidRPr="00E82A11">
              <w:rPr>
                <w:rFonts w:ascii="Arial" w:hAnsi="Arial" w:cs="Arial"/>
              </w:rPr>
              <w:t>2009</w:t>
            </w:r>
          </w:p>
        </w:tc>
        <w:tc>
          <w:tcPr>
            <w:tcW w:w="0" w:type="auto"/>
          </w:tcPr>
          <w:p w:rsidR="000D6565" w:rsidRPr="00E82A11" w:rsidRDefault="00634D1F" w:rsidP="00E82A11">
            <w:pPr>
              <w:jc w:val="center"/>
              <w:rPr>
                <w:rFonts w:ascii="Arial" w:hAnsi="Arial" w:cs="Arial"/>
              </w:rPr>
            </w:pPr>
            <w:r w:rsidRPr="00E82A11">
              <w:rPr>
                <w:rFonts w:ascii="Arial" w:hAnsi="Arial" w:cs="Arial"/>
              </w:rPr>
              <w:t>35.2</w:t>
            </w:r>
          </w:p>
        </w:tc>
      </w:tr>
      <w:tr w:rsidR="000D6565" w:rsidRPr="00E82A11" w:rsidTr="000F1B92">
        <w:trPr>
          <w:jc w:val="center"/>
        </w:trPr>
        <w:tc>
          <w:tcPr>
            <w:tcW w:w="0" w:type="auto"/>
          </w:tcPr>
          <w:p w:rsidR="000D6565" w:rsidRPr="00E82A11" w:rsidRDefault="00634D1F" w:rsidP="00E82A11">
            <w:pPr>
              <w:jc w:val="center"/>
              <w:rPr>
                <w:rFonts w:ascii="Arial" w:hAnsi="Arial" w:cs="Arial"/>
              </w:rPr>
            </w:pPr>
            <w:r w:rsidRPr="00E82A11">
              <w:rPr>
                <w:rFonts w:ascii="Arial" w:hAnsi="Arial" w:cs="Arial"/>
              </w:rPr>
              <w:t>2010</w:t>
            </w:r>
          </w:p>
        </w:tc>
        <w:tc>
          <w:tcPr>
            <w:tcW w:w="0" w:type="auto"/>
          </w:tcPr>
          <w:p w:rsidR="000D6565" w:rsidRPr="00E82A11" w:rsidRDefault="00634D1F" w:rsidP="00E82A11">
            <w:pPr>
              <w:jc w:val="center"/>
              <w:rPr>
                <w:rFonts w:ascii="Arial" w:hAnsi="Arial" w:cs="Arial"/>
              </w:rPr>
            </w:pPr>
            <w:r w:rsidRPr="00E82A11">
              <w:rPr>
                <w:rFonts w:ascii="Arial" w:hAnsi="Arial" w:cs="Arial"/>
              </w:rPr>
              <w:t>37.37</w:t>
            </w:r>
          </w:p>
        </w:tc>
      </w:tr>
    </w:tbl>
    <w:p w:rsidR="00E40F67" w:rsidRPr="00E82A11" w:rsidRDefault="00C4011E" w:rsidP="00E82A11">
      <w:pPr>
        <w:autoSpaceDE w:val="0"/>
        <w:autoSpaceDN w:val="0"/>
        <w:adjustRightInd w:val="0"/>
        <w:spacing w:after="0"/>
        <w:rPr>
          <w:rFonts w:ascii="Arial" w:hAnsi="Arial" w:cs="Arial"/>
        </w:rPr>
      </w:pPr>
    </w:p>
    <w:p w:rsidR="00E40F67" w:rsidRPr="00E82A11" w:rsidRDefault="00634D1F" w:rsidP="00E82A11">
      <w:pPr>
        <w:autoSpaceDE w:val="0"/>
        <w:autoSpaceDN w:val="0"/>
        <w:adjustRightInd w:val="0"/>
        <w:spacing w:after="0"/>
        <w:jc w:val="both"/>
        <w:rPr>
          <w:rFonts w:ascii="Arial" w:hAnsi="Arial" w:cs="Arial"/>
        </w:rPr>
      </w:pPr>
      <w:r w:rsidRPr="00E82A11">
        <w:rPr>
          <w:rFonts w:ascii="Arial" w:hAnsi="Arial" w:cs="Arial"/>
        </w:rPr>
        <w:t>Este indicador es una medida de solvencia que tiene la Entidad Territorial para generar excedentes propios de libre destinación que se destinen a inversión, complementariamente al uso de trasferencias de la Nación y a financiar los procesos de reestructuración de los pasivos y créditos. Se espera que este indicador sea positivo, es decir que las Entidades territoriales generen Ahorro. Este indicador incluye no solamente los ingresos corrientes de libre destinación de que habla la Ley 617 de 2000, sino también aquellos que legalmente  no tienen destinación forzosa para inversión estén o no comprometidos en alguna destinación específica por acto administrativo.</w:t>
      </w:r>
    </w:p>
    <w:p w:rsidR="00C37902" w:rsidRPr="00E82A11" w:rsidRDefault="00634D1F" w:rsidP="00E82A11">
      <w:pPr>
        <w:jc w:val="both"/>
        <w:rPr>
          <w:rFonts w:ascii="Arial" w:hAnsi="Arial" w:cs="Arial"/>
          <w:u w:val="single"/>
        </w:rPr>
      </w:pPr>
      <w:r w:rsidRPr="00E82A11">
        <w:rPr>
          <w:rFonts w:ascii="Arial" w:hAnsi="Arial" w:cs="Arial"/>
          <w:u w:val="single"/>
        </w:rPr>
        <w:t>COMPOSICION DE LOS INGRESOS CORRIENTES SIN SGP</w:t>
      </w: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noProof/>
        </w:rPr>
        <w:drawing>
          <wp:inline distT="0" distB="0" distL="0" distR="0">
            <wp:extent cx="5612130" cy="3406814"/>
            <wp:effectExtent l="19050" t="0" r="7620" b="0"/>
            <wp:docPr id="1" name="Imagen 1" descr="C:\Users\USUARIO\AppData\Local\Microsoft\Windows\Temporary Internet Files\Content.Word\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AppData\Local\Microsoft\Windows\Temporary Internet Files\Content.Word\Sin título.jpg"/>
                    <pic:cNvPicPr>
                      <a:picLocks noChangeAspect="1" noChangeArrowheads="1"/>
                    </pic:cNvPicPr>
                  </pic:nvPicPr>
                  <pic:blipFill>
                    <a:blip r:embed="rId5" cstate="print"/>
                    <a:srcRect/>
                    <a:stretch>
                      <a:fillRect/>
                    </a:stretch>
                  </pic:blipFill>
                  <pic:spPr bwMode="auto">
                    <a:xfrm>
                      <a:off x="0" y="0"/>
                      <a:ext cx="5612130" cy="3406814"/>
                    </a:xfrm>
                    <a:prstGeom prst="rect">
                      <a:avLst/>
                    </a:prstGeom>
                    <a:noFill/>
                    <a:ln w="9525">
                      <a:noFill/>
                      <a:miter lim="800000"/>
                      <a:headEnd/>
                      <a:tailEnd/>
                    </a:ln>
                  </pic:spPr>
                </pic:pic>
              </a:graphicData>
            </a:graphic>
          </wp:inline>
        </w:drawing>
      </w:r>
    </w:p>
    <w:p w:rsidR="001208A7" w:rsidRPr="00E82A11" w:rsidRDefault="00C4011E" w:rsidP="00E82A11">
      <w:pPr>
        <w:jc w:val="both"/>
        <w:rPr>
          <w:rFonts w:ascii="Arial" w:hAnsi="Arial" w:cs="Arial"/>
        </w:rPr>
      </w:pPr>
    </w:p>
    <w:p w:rsidR="001208A7" w:rsidRPr="00E82A11" w:rsidRDefault="00634D1F" w:rsidP="00E82A11">
      <w:pPr>
        <w:autoSpaceDE w:val="0"/>
        <w:autoSpaceDN w:val="0"/>
        <w:adjustRightInd w:val="0"/>
        <w:spacing w:after="0"/>
        <w:jc w:val="both"/>
        <w:rPr>
          <w:rFonts w:ascii="Arial" w:hAnsi="Arial" w:cs="Arial"/>
        </w:rPr>
      </w:pPr>
      <w:r w:rsidRPr="00E82A11">
        <w:rPr>
          <w:rFonts w:ascii="Arial" w:hAnsi="Arial" w:cs="Arial"/>
        </w:rPr>
        <w:t>Desde el 2.007 y hasta finales de la vigencia 2.010, las rentas o ingresos de la municipalidad han crecido en un 55% al pasar de $24.127 millones al final de la anterior administración, a un monto de $37.290 en diciembre de 2.010. Este es un reto bien importante que se tiene de mantener este recaudo y mejorarlo.</w:t>
      </w:r>
    </w:p>
    <w:p w:rsidR="00816F8B" w:rsidRDefault="00C4011E" w:rsidP="00E82A11">
      <w:pPr>
        <w:autoSpaceDE w:val="0"/>
        <w:autoSpaceDN w:val="0"/>
        <w:adjustRightInd w:val="0"/>
        <w:spacing w:after="0"/>
        <w:jc w:val="both"/>
        <w:rPr>
          <w:rFonts w:ascii="Arial" w:hAnsi="Arial" w:cs="Arial"/>
        </w:rPr>
      </w:pPr>
    </w:p>
    <w:p w:rsidR="00634D1F" w:rsidRDefault="00634D1F" w:rsidP="00E82A11">
      <w:pPr>
        <w:autoSpaceDE w:val="0"/>
        <w:autoSpaceDN w:val="0"/>
        <w:adjustRightInd w:val="0"/>
        <w:spacing w:after="0"/>
        <w:jc w:val="both"/>
        <w:rPr>
          <w:rFonts w:ascii="Arial" w:hAnsi="Arial" w:cs="Arial"/>
        </w:rPr>
      </w:pPr>
    </w:p>
    <w:p w:rsidR="00634D1F" w:rsidRPr="00E82A11" w:rsidRDefault="00634D1F" w:rsidP="00E82A11">
      <w:pPr>
        <w:autoSpaceDE w:val="0"/>
        <w:autoSpaceDN w:val="0"/>
        <w:adjustRightInd w:val="0"/>
        <w:spacing w:after="0"/>
        <w:jc w:val="both"/>
        <w:rPr>
          <w:rFonts w:ascii="Arial" w:hAnsi="Arial" w:cs="Arial"/>
        </w:rPr>
      </w:pPr>
      <w:bookmarkStart w:id="0" w:name="_GoBack"/>
      <w:bookmarkEnd w:id="0"/>
    </w:p>
    <w:p w:rsidR="00816F8B" w:rsidRPr="00E82A11" w:rsidRDefault="00634D1F" w:rsidP="00E82A11">
      <w:pPr>
        <w:autoSpaceDE w:val="0"/>
        <w:autoSpaceDN w:val="0"/>
        <w:adjustRightInd w:val="0"/>
        <w:spacing w:after="0"/>
        <w:jc w:val="both"/>
        <w:rPr>
          <w:rFonts w:ascii="Arial" w:hAnsi="Arial" w:cs="Arial"/>
          <w:u w:val="single"/>
        </w:rPr>
      </w:pPr>
      <w:r w:rsidRPr="00E82A11">
        <w:rPr>
          <w:rFonts w:ascii="Arial" w:hAnsi="Arial" w:cs="Arial"/>
          <w:u w:val="single"/>
        </w:rPr>
        <w:t>COMPORTAMIENTO DE INGRESOS TOTALES DEL 2005 AL 30/09/2011</w:t>
      </w:r>
    </w:p>
    <w:p w:rsidR="001208A7" w:rsidRPr="00E82A11" w:rsidRDefault="00634D1F" w:rsidP="00E82A11">
      <w:pPr>
        <w:jc w:val="both"/>
        <w:rPr>
          <w:rFonts w:ascii="Arial" w:hAnsi="Arial" w:cs="Arial"/>
        </w:rPr>
      </w:pPr>
      <w:r w:rsidRPr="00E82A11">
        <w:rPr>
          <w:rFonts w:ascii="Arial" w:hAnsi="Arial" w:cs="Arial"/>
        </w:rPr>
        <w:t xml:space="preserve"> </w:t>
      </w:r>
    </w:p>
    <w:tbl>
      <w:tblPr>
        <w:tblW w:w="0" w:type="auto"/>
        <w:jc w:val="center"/>
        <w:tblCellMar>
          <w:left w:w="10" w:type="dxa"/>
          <w:right w:w="10" w:type="dxa"/>
        </w:tblCellMar>
        <w:tblLook w:val="04A0"/>
      </w:tblPr>
      <w:tblGrid>
        <w:gridCol w:w="421"/>
        <w:gridCol w:w="2491"/>
      </w:tblGrid>
      <w:tr w:rsidR="00816F8B" w:rsidRPr="00F94264" w:rsidTr="000F1B92">
        <w:trPr>
          <w:jc w:val="center"/>
        </w:trPr>
        <w:tc>
          <w:tcPr>
            <w:tcW w:w="0" w:type="auto"/>
          </w:tcPr>
          <w:p w:rsidR="00816F8B" w:rsidRPr="00167D96" w:rsidRDefault="00634D1F" w:rsidP="00E82A11">
            <w:pPr>
              <w:jc w:val="both"/>
              <w:rPr>
                <w:rFonts w:ascii="Arial" w:hAnsi="Arial" w:cs="Arial"/>
                <w:sz w:val="18"/>
                <w:szCs w:val="18"/>
              </w:rPr>
            </w:pPr>
            <w:r w:rsidRPr="00167D96">
              <w:rPr>
                <w:rFonts w:ascii="Arial" w:hAnsi="Arial" w:cs="Arial"/>
                <w:sz w:val="18"/>
                <w:szCs w:val="18"/>
              </w:rPr>
              <w:t>AÑO</w:t>
            </w:r>
          </w:p>
        </w:tc>
        <w:tc>
          <w:tcPr>
            <w:tcW w:w="0" w:type="auto"/>
          </w:tcPr>
          <w:p w:rsidR="00816F8B" w:rsidRPr="00167D96" w:rsidRDefault="00634D1F" w:rsidP="00E82A11">
            <w:pPr>
              <w:jc w:val="both"/>
              <w:rPr>
                <w:rFonts w:ascii="Arial" w:hAnsi="Arial" w:cs="Arial"/>
                <w:sz w:val="18"/>
                <w:szCs w:val="18"/>
              </w:rPr>
            </w:pPr>
            <w:r w:rsidRPr="00167D96">
              <w:rPr>
                <w:rFonts w:ascii="Arial" w:hAnsi="Arial" w:cs="Arial"/>
                <w:sz w:val="18"/>
                <w:szCs w:val="18"/>
              </w:rPr>
              <w:t>VALOR EN MILES DE PESOS</w:t>
            </w:r>
          </w:p>
        </w:tc>
      </w:tr>
      <w:tr w:rsidR="00C00E60" w:rsidRPr="00167D96" w:rsidTr="000F1B92">
        <w:trPr>
          <w:jc w:val="center"/>
        </w:trPr>
        <w:tc>
          <w:tcPr>
            <w:tcW w:w="0" w:type="auto"/>
          </w:tcPr>
          <w:p w:rsidR="00C00E60" w:rsidRPr="00167D96" w:rsidRDefault="00634D1F" w:rsidP="00E82A11">
            <w:pPr>
              <w:jc w:val="center"/>
              <w:rPr>
                <w:rFonts w:ascii="Arial" w:hAnsi="Arial" w:cs="Arial"/>
                <w:sz w:val="18"/>
                <w:szCs w:val="18"/>
              </w:rPr>
            </w:pPr>
            <w:r w:rsidRPr="00167D96">
              <w:rPr>
                <w:rFonts w:ascii="Arial" w:hAnsi="Arial" w:cs="Arial"/>
                <w:sz w:val="18"/>
                <w:szCs w:val="18"/>
              </w:rPr>
              <w:t>2005</w:t>
            </w:r>
          </w:p>
        </w:tc>
        <w:tc>
          <w:tcPr>
            <w:tcW w:w="0" w:type="auto"/>
          </w:tcPr>
          <w:p w:rsidR="00C00E60" w:rsidRPr="00167D96" w:rsidRDefault="00634D1F" w:rsidP="00E82A11">
            <w:pPr>
              <w:jc w:val="center"/>
              <w:rPr>
                <w:rFonts w:ascii="Arial" w:hAnsi="Arial" w:cs="Arial"/>
                <w:sz w:val="18"/>
                <w:szCs w:val="18"/>
              </w:rPr>
            </w:pPr>
            <w:r w:rsidRPr="00167D96">
              <w:rPr>
                <w:rFonts w:ascii="Arial" w:hAnsi="Arial" w:cs="Arial"/>
                <w:sz w:val="18"/>
                <w:szCs w:val="18"/>
              </w:rPr>
              <w:t>15.513</w:t>
            </w:r>
          </w:p>
        </w:tc>
      </w:tr>
      <w:tr w:rsidR="00816F8B" w:rsidRPr="00167D96" w:rsidTr="000F1B92">
        <w:trPr>
          <w:jc w:val="center"/>
        </w:trPr>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2006</w:t>
            </w:r>
          </w:p>
        </w:tc>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18.323</w:t>
            </w:r>
          </w:p>
        </w:tc>
      </w:tr>
      <w:tr w:rsidR="00816F8B" w:rsidRPr="00167D96" w:rsidTr="000F1B92">
        <w:trPr>
          <w:jc w:val="center"/>
        </w:trPr>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2007</w:t>
            </w:r>
          </w:p>
        </w:tc>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24.127</w:t>
            </w:r>
          </w:p>
        </w:tc>
      </w:tr>
      <w:tr w:rsidR="00816F8B" w:rsidRPr="00167D96" w:rsidTr="000F1B92">
        <w:trPr>
          <w:jc w:val="center"/>
        </w:trPr>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2008</w:t>
            </w:r>
          </w:p>
        </w:tc>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27.233</w:t>
            </w:r>
          </w:p>
        </w:tc>
      </w:tr>
      <w:tr w:rsidR="00816F8B" w:rsidRPr="00167D96" w:rsidTr="000F1B92">
        <w:trPr>
          <w:jc w:val="center"/>
        </w:trPr>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2009</w:t>
            </w:r>
          </w:p>
        </w:tc>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30.217</w:t>
            </w:r>
          </w:p>
        </w:tc>
      </w:tr>
      <w:tr w:rsidR="00816F8B" w:rsidRPr="00167D96" w:rsidTr="000F1B92">
        <w:trPr>
          <w:jc w:val="center"/>
        </w:trPr>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2010</w:t>
            </w:r>
          </w:p>
        </w:tc>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37.290</w:t>
            </w:r>
          </w:p>
        </w:tc>
      </w:tr>
      <w:tr w:rsidR="00816F8B" w:rsidRPr="00167D96" w:rsidTr="000F1B92">
        <w:trPr>
          <w:jc w:val="center"/>
        </w:trPr>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2011</w:t>
            </w:r>
          </w:p>
        </w:tc>
        <w:tc>
          <w:tcPr>
            <w:tcW w:w="0" w:type="auto"/>
          </w:tcPr>
          <w:p w:rsidR="00816F8B" w:rsidRPr="00167D96" w:rsidRDefault="00634D1F" w:rsidP="00E82A11">
            <w:pPr>
              <w:jc w:val="center"/>
              <w:rPr>
                <w:rFonts w:ascii="Arial" w:hAnsi="Arial" w:cs="Arial"/>
                <w:sz w:val="18"/>
                <w:szCs w:val="18"/>
              </w:rPr>
            </w:pPr>
            <w:r w:rsidRPr="00167D96">
              <w:rPr>
                <w:rFonts w:ascii="Arial" w:hAnsi="Arial" w:cs="Arial"/>
                <w:sz w:val="18"/>
                <w:szCs w:val="18"/>
              </w:rPr>
              <w:t>34.595</w:t>
            </w:r>
          </w:p>
        </w:tc>
      </w:tr>
    </w:tbl>
    <w:p w:rsidR="00C37902" w:rsidRPr="00E82A11" w:rsidRDefault="00C4011E" w:rsidP="00E82A11">
      <w:pPr>
        <w:jc w:val="both"/>
        <w:rPr>
          <w:rFonts w:ascii="Arial" w:hAnsi="Arial" w:cs="Arial"/>
        </w:rPr>
      </w:pPr>
    </w:p>
    <w:p w:rsidR="00C37902" w:rsidRPr="00E82A11" w:rsidRDefault="00634D1F" w:rsidP="00E82A11">
      <w:pPr>
        <w:autoSpaceDE w:val="0"/>
        <w:autoSpaceDN w:val="0"/>
        <w:adjustRightInd w:val="0"/>
        <w:spacing w:after="0"/>
        <w:jc w:val="both"/>
        <w:rPr>
          <w:rFonts w:ascii="Arial" w:hAnsi="Arial" w:cs="Arial"/>
        </w:rPr>
      </w:pPr>
      <w:r w:rsidRPr="00E82A11">
        <w:rPr>
          <w:rFonts w:ascii="Arial" w:hAnsi="Arial" w:cs="Arial"/>
        </w:rPr>
        <w:t>En Esta tabla  claramente se ve el crecimiento nominal de los ingresos en el periodo analizado; de su lectura se evidencia claramente a tendencia positiva en el recaudo total de los ingresos recibidos, para garantizar tanto el funcionamiento de la entidad, como para apalancar el crecimiento de la inversión social y consolidar la formación bruta de capital fijo del Municipio de Garzón.</w:t>
      </w: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Comportamiento de los ICLD – 2006 – 2010 pesos corrientes</w:t>
      </w:r>
    </w:p>
    <w:p w:rsidR="00297FF4" w:rsidRPr="00E82A11" w:rsidRDefault="00C4011E" w:rsidP="00E82A11">
      <w:pPr>
        <w:jc w:val="both"/>
        <w:rPr>
          <w:rFonts w:ascii="Arial" w:hAnsi="Arial" w:cs="Arial"/>
        </w:rPr>
      </w:pPr>
    </w:p>
    <w:p w:rsidR="00297FF4" w:rsidRPr="00E82A11" w:rsidRDefault="00634D1F" w:rsidP="00E82A11">
      <w:pPr>
        <w:jc w:val="both"/>
        <w:rPr>
          <w:rFonts w:ascii="Arial" w:hAnsi="Arial" w:cs="Arial"/>
        </w:rPr>
      </w:pPr>
      <w:r w:rsidRPr="00E82A11">
        <w:rPr>
          <w:rFonts w:ascii="Arial" w:hAnsi="Arial" w:cs="Arial"/>
          <w:noProof/>
        </w:rPr>
        <w:drawing>
          <wp:inline distT="0" distB="0" distL="0" distR="0">
            <wp:extent cx="5612130" cy="2928443"/>
            <wp:effectExtent l="19050" t="0" r="7620" b="0"/>
            <wp:docPr id="10" name="Imagen 10" descr="C:\Users\USUARIO\AppData\Local\Microsoft\Windows\Temporary Internet Files\Content.Word\ingresos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AppData\Local\Microsoft\Windows\Temporary Internet Files\Content.Word\ingresosLD.JPG"/>
                    <pic:cNvPicPr>
                      <a:picLocks noChangeAspect="1" noChangeArrowheads="1"/>
                    </pic:cNvPicPr>
                  </pic:nvPicPr>
                  <pic:blipFill>
                    <a:blip cstate="print"/>
                    <a:srcRect/>
                    <a:stretch>
                      <a:fillRect/>
                    </a:stretch>
                  </pic:blipFill>
                  <pic:spPr bwMode="auto">
                    <a:xfrm>
                      <a:off x="0" y="0"/>
                      <a:ext cx="5612130" cy="2928443"/>
                    </a:xfrm>
                    <a:prstGeom prst="rect">
                      <a:avLst/>
                    </a:prstGeom>
                    <a:noFill/>
                    <a:ln w="9525">
                      <a:noFill/>
                      <a:miter lim="800000"/>
                      <a:headEnd/>
                      <a:tailEnd/>
                    </a:ln>
                  </pic:spPr>
                </pic:pic>
              </a:graphicData>
            </a:graphic>
          </wp:inline>
        </w:drawing>
      </w:r>
    </w:p>
    <w:p w:rsidR="00297FF4" w:rsidRPr="00E82A11" w:rsidRDefault="00C4011E" w:rsidP="00E82A11">
      <w:pPr>
        <w:jc w:val="both"/>
        <w:rPr>
          <w:rFonts w:ascii="Arial" w:hAnsi="Arial" w:cs="Arial"/>
        </w:rPr>
      </w:pPr>
    </w:p>
    <w:p w:rsidR="00297FF4" w:rsidRPr="00E82A11" w:rsidRDefault="00634D1F" w:rsidP="00E82A11">
      <w:pPr>
        <w:autoSpaceDE w:val="0"/>
        <w:autoSpaceDN w:val="0"/>
        <w:adjustRightInd w:val="0"/>
        <w:spacing w:after="0"/>
        <w:jc w:val="both"/>
        <w:rPr>
          <w:rFonts w:ascii="Arial" w:hAnsi="Arial" w:cs="Arial"/>
        </w:rPr>
      </w:pPr>
      <w:r w:rsidRPr="00E82A11">
        <w:rPr>
          <w:rFonts w:ascii="Arial" w:hAnsi="Arial" w:cs="Arial"/>
        </w:rPr>
        <w:t>Los ICLD, Ingresos corrientes de libre destinación son los recursos generados por la entidad territorial cuyo uso y destino depende de la iniciativa propia de las administraciones públicas de turno. Su uso básicamente esta dado para garantizar el funcionamiento de la entidad.</w:t>
      </w:r>
    </w:p>
    <w:p w:rsidR="00C37902" w:rsidRPr="00E82A11" w:rsidRDefault="00634D1F" w:rsidP="00E82A11">
      <w:pPr>
        <w:jc w:val="both"/>
        <w:rPr>
          <w:rFonts w:ascii="Arial" w:hAnsi="Arial" w:cs="Arial"/>
        </w:rPr>
      </w:pPr>
      <w:r w:rsidRPr="00E82A11">
        <w:rPr>
          <w:rFonts w:ascii="Arial" w:hAnsi="Arial" w:cs="Arial"/>
        </w:rPr>
        <w:t>En pesos corrientes, el crecimiento de estos conceptos muestra como los ICLD desde el 2007 hasta el 2010 han crecido nominalmente en un 35%; es decir que por cada $100 recibidos en el cierre de la administración anterior, se ha logrado incrementar en $35 adicionales.</w:t>
      </w:r>
    </w:p>
    <w:p w:rsidR="00297FF4" w:rsidRPr="00E82A11" w:rsidRDefault="00C4011E" w:rsidP="00E82A11">
      <w:pPr>
        <w:jc w:val="both"/>
        <w:rPr>
          <w:rFonts w:ascii="Arial" w:hAnsi="Arial" w:cs="Arial"/>
        </w:rPr>
      </w:pPr>
    </w:p>
    <w:p w:rsidR="00297FF4" w:rsidRPr="00E82A11" w:rsidRDefault="00634D1F" w:rsidP="00E82A11">
      <w:pPr>
        <w:autoSpaceDE w:val="0"/>
        <w:autoSpaceDN w:val="0"/>
        <w:adjustRightInd w:val="0"/>
        <w:spacing w:after="0"/>
        <w:jc w:val="both"/>
        <w:rPr>
          <w:rFonts w:ascii="Arial" w:hAnsi="Arial" w:cs="Arial"/>
        </w:rPr>
      </w:pPr>
      <w:r w:rsidRPr="00E82A11">
        <w:rPr>
          <w:rFonts w:ascii="Arial" w:hAnsi="Arial" w:cs="Arial"/>
          <w:bCs/>
          <w:iCs/>
        </w:rPr>
        <w:t>El Municipio recibe recursos de libre destinación de cuatro</w:t>
      </w:r>
      <w:r w:rsidRPr="00E82A11">
        <w:rPr>
          <w:rFonts w:ascii="Arial" w:hAnsi="Arial" w:cs="Arial"/>
          <w:b/>
          <w:bCs/>
          <w:i/>
          <w:iCs/>
        </w:rPr>
        <w:t xml:space="preserve"> </w:t>
      </w:r>
      <w:r w:rsidRPr="00E82A11">
        <w:rPr>
          <w:rFonts w:ascii="Arial" w:hAnsi="Arial" w:cs="Arial"/>
        </w:rPr>
        <w:t xml:space="preserve">principales fuentes; por un lado recauda ingresos provenientes de la tributación directa e indirecta de los contribuyentes; además de ello, recibe dinero producto de la venta de bienes y servicios, no vía impuestos, sino como tasas, multas, rentas contractuales, estos dos ítems conforman lo que denomínanos ESFUERZO FISCAL AUTONOMO; adicional a estos recaudos la entidad recibe como recurso de libre destinación o endógeno de la Entidad la </w:t>
      </w:r>
      <w:r w:rsidRPr="00E82A11">
        <w:rPr>
          <w:rFonts w:ascii="Arial" w:hAnsi="Arial" w:cs="Arial"/>
          <w:u w:val="single"/>
        </w:rPr>
        <w:t>sobretasa a la gasolina</w:t>
      </w:r>
      <w:r w:rsidRPr="00E82A11">
        <w:rPr>
          <w:rFonts w:ascii="Arial" w:hAnsi="Arial" w:cs="Arial"/>
        </w:rPr>
        <w:t xml:space="preserve">   y las trasferencias de libre asignación transferidas a los municipios mediante ley 715 de 2001, es lo que se conoce como SGP LIBRE DESTINACION TRANSFERENCIA PARA FUNCIONAMIENTO. En promedio, por cada $100 de LIBRE DESTINACION, $39 corresponden a impuestos, $33 son de SOBRETASA, $17 vienen trasferidos por la Nación y $11 son multas, tasas y rentas contractuales.</w:t>
      </w: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u w:val="single"/>
        </w:rPr>
      </w:pPr>
      <w:r w:rsidRPr="00E82A11">
        <w:rPr>
          <w:rFonts w:ascii="Arial" w:hAnsi="Arial" w:cs="Arial"/>
          <w:u w:val="single"/>
        </w:rPr>
        <w:t>ESFUERZO FISCAL AUTONOMO</w:t>
      </w:r>
    </w:p>
    <w:p w:rsidR="003F7D4C" w:rsidRPr="00E82A11" w:rsidRDefault="00C4011E" w:rsidP="00E82A11">
      <w:pPr>
        <w:jc w:val="both"/>
        <w:rPr>
          <w:rFonts w:ascii="Arial" w:hAnsi="Arial" w:cs="Arial"/>
        </w:rPr>
      </w:pPr>
    </w:p>
    <w:p w:rsidR="003F7D4C" w:rsidRPr="00E82A11" w:rsidRDefault="00634D1F" w:rsidP="00E82A11">
      <w:pPr>
        <w:jc w:val="both"/>
        <w:rPr>
          <w:rFonts w:ascii="Arial" w:hAnsi="Arial" w:cs="Arial"/>
        </w:rPr>
      </w:pPr>
      <w:r w:rsidRPr="00E82A11">
        <w:rPr>
          <w:rFonts w:ascii="Arial" w:hAnsi="Arial" w:cs="Arial"/>
        </w:rPr>
        <w:t>Corresponde a los recaudos efectivos realizado por el municipio de Garzón, producto de la explotación de las rentas incorporadas en el ESTATUTO TRIBUTARIO local, es decir que básicamente hace referencia a los pagos que hacen los contribuyentes por concepto de impuestos de carácter directo e indirecto y los pagos por prestación de servicios enmarcados dentro de la estructura de ingresos propios.</w:t>
      </w:r>
    </w:p>
    <w:p w:rsidR="002F20AA" w:rsidRPr="00E82A11" w:rsidRDefault="00C4011E" w:rsidP="00E82A11">
      <w:pPr>
        <w:jc w:val="both"/>
        <w:rPr>
          <w:rFonts w:ascii="Arial" w:hAnsi="Arial" w:cs="Arial"/>
        </w:rPr>
      </w:pPr>
    </w:p>
    <w:p w:rsidR="002F20AA" w:rsidRPr="00E82A11" w:rsidRDefault="00634D1F" w:rsidP="00E82A11">
      <w:pPr>
        <w:jc w:val="both"/>
        <w:rPr>
          <w:rFonts w:ascii="Arial" w:hAnsi="Arial" w:cs="Arial"/>
        </w:rPr>
      </w:pPr>
      <w:r w:rsidRPr="00E82A11">
        <w:rPr>
          <w:rFonts w:ascii="Arial" w:hAnsi="Arial" w:cs="Arial"/>
        </w:rPr>
        <w:t>Se puede decir que de estas rentas las más representativas por su crecimiento son, Impuesto de Industria y Comercio  y el  predial unificado.</w:t>
      </w:r>
      <w:r>
        <w:rPr>
          <w:rFonts w:ascii="Arial" w:hAnsi="Arial" w:cs="Arial"/>
        </w:rPr>
        <w:t xml:space="preserve"> </w:t>
      </w:r>
      <w:r w:rsidRPr="00E82A11">
        <w:rPr>
          <w:rFonts w:ascii="Arial" w:hAnsi="Arial" w:cs="Arial"/>
        </w:rPr>
        <w:t>La  sobretasa a la gasolina, aunque no se considera una renta de esfuerzo propio es  la que se ha venido robusteciendo como la primera renta.</w:t>
      </w:r>
    </w:p>
    <w:p w:rsidR="000F21E1" w:rsidRPr="00E82A11" w:rsidRDefault="00C4011E" w:rsidP="00E82A11">
      <w:pPr>
        <w:jc w:val="both"/>
        <w:rPr>
          <w:rFonts w:ascii="Arial" w:hAnsi="Arial" w:cs="Arial"/>
        </w:rPr>
      </w:pPr>
    </w:p>
    <w:p w:rsidR="000F21E1" w:rsidRPr="00E82A11" w:rsidRDefault="00634D1F" w:rsidP="00E82A11">
      <w:pPr>
        <w:jc w:val="both"/>
        <w:rPr>
          <w:rFonts w:ascii="Arial" w:hAnsi="Arial" w:cs="Arial"/>
        </w:rPr>
      </w:pPr>
      <w:r w:rsidRPr="00E82A11">
        <w:rPr>
          <w:rFonts w:ascii="Arial" w:hAnsi="Arial" w:cs="Arial"/>
        </w:rPr>
        <w:t xml:space="preserve">Se puede apreciar cómo y gracias a las políticas fijadas en materia de cobro, el tributo en </w:t>
      </w:r>
      <w:proofErr w:type="spellStart"/>
      <w:r w:rsidRPr="00E82A11">
        <w:rPr>
          <w:rFonts w:ascii="Arial" w:hAnsi="Arial" w:cs="Arial"/>
        </w:rPr>
        <w:t>Garzon</w:t>
      </w:r>
      <w:proofErr w:type="spellEnd"/>
      <w:r w:rsidRPr="00E82A11">
        <w:rPr>
          <w:rFonts w:ascii="Arial" w:hAnsi="Arial" w:cs="Arial"/>
        </w:rPr>
        <w:t xml:space="preserve"> ha venido aumentando en porcentaje considerable  frente a otros años. Sin </w:t>
      </w:r>
      <w:r w:rsidRPr="00E82A11">
        <w:rPr>
          <w:rFonts w:ascii="Arial" w:hAnsi="Arial" w:cs="Arial"/>
        </w:rPr>
        <w:lastRenderedPageBreak/>
        <w:t xml:space="preserve">embargo aun nos encontramos muy lejos del promedio nacional, ya que si tenemos en cuenta los ICLD el recaudo per-cápita en </w:t>
      </w:r>
      <w:proofErr w:type="spellStart"/>
      <w:r w:rsidRPr="00E82A11">
        <w:rPr>
          <w:rFonts w:ascii="Arial" w:hAnsi="Arial" w:cs="Arial"/>
        </w:rPr>
        <w:t>Garzon</w:t>
      </w:r>
      <w:proofErr w:type="spellEnd"/>
      <w:r w:rsidRPr="00E82A11">
        <w:rPr>
          <w:rFonts w:ascii="Arial" w:hAnsi="Arial" w:cs="Arial"/>
        </w:rPr>
        <w:t xml:space="preserve"> se encuentra en $65.000 pesos por habitante, y si tenemos  en cuenta solo el esfuerzo fiscal autónomo esta tributación per-cápita solo llega a $35.000, esto frente a un promedio de $98.000 en el Huila y de $341.000 en el País.</w:t>
      </w:r>
    </w:p>
    <w:p w:rsidR="00693C84" w:rsidRPr="00E82A11" w:rsidRDefault="00C4011E" w:rsidP="00E82A11">
      <w:pPr>
        <w:jc w:val="both"/>
        <w:rPr>
          <w:rFonts w:ascii="Arial" w:hAnsi="Arial" w:cs="Arial"/>
        </w:rPr>
      </w:pPr>
    </w:p>
    <w:p w:rsidR="00693C84" w:rsidRPr="00E82A11" w:rsidRDefault="00634D1F" w:rsidP="00E82A11">
      <w:pPr>
        <w:autoSpaceDE w:val="0"/>
        <w:autoSpaceDN w:val="0"/>
        <w:adjustRightInd w:val="0"/>
        <w:spacing w:after="0"/>
        <w:jc w:val="both"/>
        <w:rPr>
          <w:rFonts w:ascii="Arial" w:hAnsi="Arial" w:cs="Arial"/>
          <w:u w:val="single"/>
        </w:rPr>
      </w:pPr>
      <w:r w:rsidRPr="00E82A11">
        <w:rPr>
          <w:rFonts w:ascii="Arial" w:hAnsi="Arial" w:cs="Arial"/>
          <w:bCs/>
          <w:u w:val="single"/>
        </w:rPr>
        <w:t>LOS GASTOS DE FUNCIONAMIENTO Y SU FINANCIACION ENDOGENA.</w:t>
      </w:r>
    </w:p>
    <w:p w:rsidR="00693C84" w:rsidRPr="00E82A11" w:rsidRDefault="00C4011E" w:rsidP="00E82A11">
      <w:pPr>
        <w:jc w:val="both"/>
        <w:rPr>
          <w:rFonts w:ascii="Arial" w:hAnsi="Arial" w:cs="Arial"/>
        </w:rPr>
      </w:pPr>
    </w:p>
    <w:p w:rsidR="00693C84" w:rsidRPr="00E82A11" w:rsidRDefault="00634D1F" w:rsidP="00E82A11">
      <w:pPr>
        <w:jc w:val="both"/>
        <w:rPr>
          <w:rFonts w:ascii="Arial" w:hAnsi="Arial" w:cs="Arial"/>
        </w:rPr>
      </w:pPr>
      <w:r w:rsidRPr="00E82A11">
        <w:rPr>
          <w:rFonts w:ascii="Arial" w:hAnsi="Arial" w:cs="Arial"/>
        </w:rPr>
        <w:t>Según las estimaciones realizadas por la Secretaria de Hacienda y el informe presentado a esta comisión el cual se realiza  con corte al 31 de diciembre de  2010, el Municipio ha venido cumpliendo con lo dispuesto en la Ley 617 de 2000.</w:t>
      </w:r>
    </w:p>
    <w:p w:rsidR="00693C84" w:rsidRPr="00E82A11" w:rsidRDefault="00C4011E" w:rsidP="00E82A11">
      <w:pPr>
        <w:jc w:val="both"/>
        <w:rPr>
          <w:rFonts w:ascii="Arial" w:hAnsi="Arial" w:cs="Arial"/>
        </w:rPr>
      </w:pPr>
    </w:p>
    <w:p w:rsidR="00693C84" w:rsidRPr="00E82A11" w:rsidRDefault="00634D1F" w:rsidP="00E82A11">
      <w:pPr>
        <w:autoSpaceDE w:val="0"/>
        <w:autoSpaceDN w:val="0"/>
        <w:adjustRightInd w:val="0"/>
        <w:spacing w:after="0"/>
        <w:jc w:val="center"/>
        <w:rPr>
          <w:rFonts w:ascii="Times New Roman" w:hAnsi="Times New Roman" w:cs="Times New Roman"/>
          <w:b/>
        </w:rPr>
      </w:pPr>
      <w:r w:rsidRPr="00E82A11">
        <w:rPr>
          <w:rFonts w:ascii="Times New Roman" w:hAnsi="Times New Roman" w:cs="Times New Roman"/>
          <w:b/>
        </w:rPr>
        <w:t>MUNCIPIO DE GARZON</w:t>
      </w:r>
    </w:p>
    <w:p w:rsidR="00693C84" w:rsidRPr="00E82A11" w:rsidRDefault="00634D1F" w:rsidP="00E82A11">
      <w:pPr>
        <w:jc w:val="center"/>
        <w:rPr>
          <w:rFonts w:ascii="Arial" w:hAnsi="Arial" w:cs="Arial"/>
          <w:b/>
        </w:rPr>
      </w:pPr>
      <w:r w:rsidRPr="00E82A11">
        <w:rPr>
          <w:rFonts w:ascii="Times New Roman" w:hAnsi="Times New Roman" w:cs="Times New Roman"/>
          <w:b/>
        </w:rPr>
        <w:t>CUMPLIMIENTO DE LEY 617 DE 2000.</w:t>
      </w:r>
    </w:p>
    <w:tbl>
      <w:tblPr>
        <w:tblW w:w="0" w:type="auto"/>
        <w:tblCellMar>
          <w:left w:w="10" w:type="dxa"/>
          <w:right w:w="10" w:type="dxa"/>
        </w:tblCellMar>
        <w:tblLook w:val="04A0"/>
      </w:tblPr>
      <w:tblGrid>
        <w:gridCol w:w="2117"/>
        <w:gridCol w:w="1678"/>
        <w:gridCol w:w="1692"/>
        <w:gridCol w:w="1692"/>
        <w:gridCol w:w="1679"/>
      </w:tblGrid>
      <w:tr w:rsidR="00693C84" w:rsidRPr="00E82A11" w:rsidTr="00693C84">
        <w:tc>
          <w:tcPr>
            <w:tcW w:w="2131" w:type="dxa"/>
          </w:tcPr>
          <w:p w:rsidR="00693C84" w:rsidRPr="00E82A11" w:rsidRDefault="00C4011E" w:rsidP="00E82A11">
            <w:pPr>
              <w:jc w:val="both"/>
              <w:rPr>
                <w:rFonts w:ascii="Arial" w:hAnsi="Arial" w:cs="Arial"/>
              </w:rPr>
            </w:pPr>
          </w:p>
        </w:tc>
        <w:tc>
          <w:tcPr>
            <w:tcW w:w="1730" w:type="dxa"/>
          </w:tcPr>
          <w:p w:rsidR="00693C84" w:rsidRPr="00E82A11" w:rsidRDefault="00634D1F" w:rsidP="00E82A11">
            <w:pPr>
              <w:jc w:val="center"/>
              <w:rPr>
                <w:rFonts w:ascii="Arial" w:hAnsi="Arial" w:cs="Arial"/>
              </w:rPr>
            </w:pPr>
            <w:r w:rsidRPr="00E82A11">
              <w:rPr>
                <w:rFonts w:ascii="Arial" w:hAnsi="Arial" w:cs="Arial"/>
              </w:rPr>
              <w:t>2007</w:t>
            </w:r>
          </w:p>
        </w:tc>
        <w:tc>
          <w:tcPr>
            <w:tcW w:w="1731" w:type="dxa"/>
          </w:tcPr>
          <w:p w:rsidR="00693C84" w:rsidRPr="00E82A11" w:rsidRDefault="00634D1F" w:rsidP="00E82A11">
            <w:pPr>
              <w:jc w:val="center"/>
              <w:rPr>
                <w:rFonts w:ascii="Arial" w:hAnsi="Arial" w:cs="Arial"/>
              </w:rPr>
            </w:pPr>
            <w:r w:rsidRPr="00E82A11">
              <w:rPr>
                <w:rFonts w:ascii="Arial" w:hAnsi="Arial" w:cs="Arial"/>
              </w:rPr>
              <w:t>2008</w:t>
            </w:r>
          </w:p>
        </w:tc>
        <w:tc>
          <w:tcPr>
            <w:tcW w:w="1731" w:type="dxa"/>
          </w:tcPr>
          <w:p w:rsidR="00693C84" w:rsidRPr="00E82A11" w:rsidRDefault="00634D1F" w:rsidP="00E82A11">
            <w:pPr>
              <w:jc w:val="center"/>
              <w:rPr>
                <w:rFonts w:ascii="Arial" w:hAnsi="Arial" w:cs="Arial"/>
              </w:rPr>
            </w:pPr>
            <w:r w:rsidRPr="00E82A11">
              <w:rPr>
                <w:rFonts w:ascii="Arial" w:hAnsi="Arial" w:cs="Arial"/>
              </w:rPr>
              <w:t>2009</w:t>
            </w:r>
          </w:p>
        </w:tc>
        <w:tc>
          <w:tcPr>
            <w:tcW w:w="1731" w:type="dxa"/>
          </w:tcPr>
          <w:p w:rsidR="00693C84" w:rsidRPr="00E82A11" w:rsidRDefault="00634D1F" w:rsidP="00E82A11">
            <w:pPr>
              <w:jc w:val="center"/>
              <w:rPr>
                <w:rFonts w:ascii="Arial" w:hAnsi="Arial" w:cs="Arial"/>
              </w:rPr>
            </w:pPr>
            <w:r w:rsidRPr="00E82A11">
              <w:rPr>
                <w:rFonts w:ascii="Arial" w:hAnsi="Arial" w:cs="Arial"/>
              </w:rPr>
              <w:t>2010</w:t>
            </w:r>
          </w:p>
        </w:tc>
      </w:tr>
      <w:tr w:rsidR="00693C84" w:rsidRPr="00E82A11" w:rsidTr="00693C84">
        <w:tc>
          <w:tcPr>
            <w:tcW w:w="2131" w:type="dxa"/>
          </w:tcPr>
          <w:p w:rsidR="00693C84" w:rsidRPr="00E82A11" w:rsidRDefault="00634D1F" w:rsidP="00E82A11">
            <w:pPr>
              <w:jc w:val="both"/>
              <w:rPr>
                <w:rFonts w:ascii="Arial" w:hAnsi="Arial" w:cs="Arial"/>
              </w:rPr>
            </w:pPr>
            <w:r w:rsidRPr="00E82A11">
              <w:rPr>
                <w:rFonts w:ascii="BerlinSansFB" w:hAnsi="BerlinSansFB" w:cs="BerlinSansFB"/>
              </w:rPr>
              <w:t>TOTAL ICLD</w:t>
            </w:r>
          </w:p>
        </w:tc>
        <w:tc>
          <w:tcPr>
            <w:tcW w:w="1730" w:type="dxa"/>
          </w:tcPr>
          <w:p w:rsidR="00693C84" w:rsidRPr="00E82A11" w:rsidRDefault="00634D1F" w:rsidP="00E82A11">
            <w:pPr>
              <w:jc w:val="both"/>
              <w:rPr>
                <w:rFonts w:ascii="Arial" w:hAnsi="Arial" w:cs="Arial"/>
              </w:rPr>
            </w:pPr>
            <w:r w:rsidRPr="00E82A11">
              <w:rPr>
                <w:rFonts w:ascii="Times New Roman" w:hAnsi="Times New Roman" w:cs="Times New Roman"/>
              </w:rPr>
              <w:t>$ 4.451.374.472</w:t>
            </w:r>
          </w:p>
        </w:tc>
        <w:tc>
          <w:tcPr>
            <w:tcW w:w="1731" w:type="dxa"/>
          </w:tcPr>
          <w:p w:rsidR="00693C84" w:rsidRPr="00E82A11" w:rsidRDefault="00634D1F" w:rsidP="00E82A11">
            <w:pPr>
              <w:jc w:val="both"/>
              <w:rPr>
                <w:rFonts w:ascii="Arial" w:hAnsi="Arial" w:cs="Arial"/>
              </w:rPr>
            </w:pPr>
            <w:r w:rsidRPr="00E82A11">
              <w:rPr>
                <w:rFonts w:ascii="Times New Roman" w:hAnsi="Times New Roman" w:cs="Times New Roman"/>
              </w:rPr>
              <w:t>$4.507.678.859</w:t>
            </w:r>
          </w:p>
        </w:tc>
        <w:tc>
          <w:tcPr>
            <w:tcW w:w="1731" w:type="dxa"/>
          </w:tcPr>
          <w:p w:rsidR="00693C84" w:rsidRPr="00E82A11" w:rsidRDefault="00634D1F" w:rsidP="00E82A11">
            <w:pPr>
              <w:jc w:val="both"/>
              <w:rPr>
                <w:rFonts w:ascii="Arial" w:hAnsi="Arial" w:cs="Arial"/>
              </w:rPr>
            </w:pPr>
            <w:r w:rsidRPr="00E82A11">
              <w:rPr>
                <w:rFonts w:ascii="Times New Roman" w:hAnsi="Times New Roman" w:cs="Times New Roman"/>
              </w:rPr>
              <w:t>$ 4.793.172.019</w:t>
            </w:r>
          </w:p>
        </w:tc>
        <w:tc>
          <w:tcPr>
            <w:tcW w:w="1731" w:type="dxa"/>
          </w:tcPr>
          <w:p w:rsidR="00693C84" w:rsidRPr="00E82A11" w:rsidRDefault="00634D1F" w:rsidP="00E82A11">
            <w:pPr>
              <w:jc w:val="both"/>
              <w:rPr>
                <w:rFonts w:ascii="Arial" w:hAnsi="Arial" w:cs="Arial"/>
              </w:rPr>
            </w:pPr>
            <w:r w:rsidRPr="00E82A11">
              <w:rPr>
                <w:rFonts w:ascii="Times New Roman" w:hAnsi="Times New Roman" w:cs="Times New Roman"/>
              </w:rPr>
              <w:t>$ 5.166.910.594</w:t>
            </w:r>
          </w:p>
        </w:tc>
      </w:tr>
      <w:tr w:rsidR="00693C84" w:rsidRPr="00E82A11" w:rsidTr="00693C84">
        <w:tc>
          <w:tcPr>
            <w:tcW w:w="2131" w:type="dxa"/>
          </w:tcPr>
          <w:p w:rsidR="00693C84" w:rsidRPr="00E82A11" w:rsidRDefault="00634D1F" w:rsidP="00E82A11">
            <w:pPr>
              <w:jc w:val="both"/>
              <w:rPr>
                <w:rFonts w:ascii="Arial" w:hAnsi="Arial" w:cs="Arial"/>
              </w:rPr>
            </w:pPr>
            <w:r w:rsidRPr="00E82A11">
              <w:rPr>
                <w:rFonts w:ascii="BerlinSansFB" w:hAnsi="BerlinSansFB" w:cs="BerlinSansFB"/>
              </w:rPr>
              <w:t>FUNCIONAMIENTO</w:t>
            </w:r>
          </w:p>
        </w:tc>
        <w:tc>
          <w:tcPr>
            <w:tcW w:w="1730" w:type="dxa"/>
          </w:tcPr>
          <w:p w:rsidR="00693C84" w:rsidRPr="00E82A11" w:rsidRDefault="00634D1F" w:rsidP="00E82A11">
            <w:pPr>
              <w:jc w:val="both"/>
              <w:rPr>
                <w:rFonts w:ascii="Arial" w:hAnsi="Arial" w:cs="Arial"/>
              </w:rPr>
            </w:pPr>
            <w:r w:rsidRPr="00E82A11">
              <w:rPr>
                <w:rFonts w:ascii="Times New Roman" w:hAnsi="Times New Roman" w:cs="Times New Roman"/>
              </w:rPr>
              <w:t>$ 3.265.144.224</w:t>
            </w:r>
          </w:p>
        </w:tc>
        <w:tc>
          <w:tcPr>
            <w:tcW w:w="1731" w:type="dxa"/>
          </w:tcPr>
          <w:p w:rsidR="00693C84" w:rsidRPr="00E82A11" w:rsidRDefault="00634D1F" w:rsidP="00E82A11">
            <w:pPr>
              <w:jc w:val="both"/>
              <w:rPr>
                <w:rFonts w:ascii="Arial" w:hAnsi="Arial" w:cs="Arial"/>
              </w:rPr>
            </w:pPr>
            <w:r w:rsidRPr="00E82A11">
              <w:rPr>
                <w:rFonts w:ascii="Times New Roman" w:hAnsi="Times New Roman" w:cs="Times New Roman"/>
              </w:rPr>
              <w:t>$3.436.929.929</w:t>
            </w:r>
          </w:p>
        </w:tc>
        <w:tc>
          <w:tcPr>
            <w:tcW w:w="1731" w:type="dxa"/>
          </w:tcPr>
          <w:p w:rsidR="00693C84" w:rsidRPr="00E82A11" w:rsidRDefault="00634D1F" w:rsidP="00E82A11">
            <w:pPr>
              <w:jc w:val="both"/>
              <w:rPr>
                <w:rFonts w:ascii="Arial" w:hAnsi="Arial" w:cs="Arial"/>
              </w:rPr>
            </w:pPr>
            <w:r w:rsidRPr="00E82A11">
              <w:rPr>
                <w:rFonts w:ascii="Times New Roman" w:hAnsi="Times New Roman" w:cs="Times New Roman"/>
              </w:rPr>
              <w:t>$3.674.337.583</w:t>
            </w:r>
          </w:p>
        </w:tc>
        <w:tc>
          <w:tcPr>
            <w:tcW w:w="1731" w:type="dxa"/>
          </w:tcPr>
          <w:p w:rsidR="00693C84" w:rsidRPr="00E82A11" w:rsidRDefault="00634D1F" w:rsidP="00E82A11">
            <w:pPr>
              <w:jc w:val="both"/>
              <w:rPr>
                <w:rFonts w:ascii="Arial" w:hAnsi="Arial" w:cs="Arial"/>
              </w:rPr>
            </w:pPr>
            <w:r w:rsidRPr="00E82A11">
              <w:rPr>
                <w:rFonts w:ascii="Times New Roman" w:hAnsi="Times New Roman" w:cs="Times New Roman"/>
              </w:rPr>
              <w:t>$ 4.098.182.456</w:t>
            </w:r>
          </w:p>
        </w:tc>
      </w:tr>
      <w:tr w:rsidR="003F1A12" w:rsidRPr="00E82A11" w:rsidTr="000F1B92">
        <w:tc>
          <w:tcPr>
            <w:tcW w:w="9054" w:type="dxa"/>
            <w:gridSpan w:val="5"/>
          </w:tcPr>
          <w:p w:rsidR="003F1A12" w:rsidRPr="00E82A11" w:rsidRDefault="00C4011E" w:rsidP="00E82A11">
            <w:pPr>
              <w:jc w:val="both"/>
              <w:rPr>
                <w:rFonts w:ascii="Arial" w:hAnsi="Arial" w:cs="Arial"/>
              </w:rPr>
            </w:pPr>
          </w:p>
        </w:tc>
      </w:tr>
      <w:tr w:rsidR="00693C84" w:rsidRPr="00E82A11" w:rsidTr="00693C84">
        <w:tc>
          <w:tcPr>
            <w:tcW w:w="2131" w:type="dxa"/>
          </w:tcPr>
          <w:p w:rsidR="00693C84" w:rsidRPr="00E82A11" w:rsidRDefault="00634D1F" w:rsidP="00E82A11">
            <w:pPr>
              <w:jc w:val="both"/>
              <w:rPr>
                <w:rFonts w:ascii="Arial" w:hAnsi="Arial" w:cs="Arial"/>
              </w:rPr>
            </w:pPr>
            <w:r w:rsidRPr="00E82A11">
              <w:rPr>
                <w:rFonts w:ascii="Arial" w:hAnsi="Arial" w:cs="Arial"/>
                <w:bCs/>
              </w:rPr>
              <w:t>LEY 617 DE 2.000</w:t>
            </w:r>
          </w:p>
        </w:tc>
        <w:tc>
          <w:tcPr>
            <w:tcW w:w="1730" w:type="dxa"/>
          </w:tcPr>
          <w:p w:rsidR="00693C84" w:rsidRPr="00E82A11" w:rsidRDefault="00634D1F" w:rsidP="00E82A11">
            <w:pPr>
              <w:jc w:val="center"/>
              <w:rPr>
                <w:rFonts w:ascii="Arial" w:hAnsi="Arial" w:cs="Arial"/>
                <w:b/>
              </w:rPr>
            </w:pPr>
            <w:r w:rsidRPr="00E82A11">
              <w:rPr>
                <w:rFonts w:ascii="Calibri,Bold" w:hAnsi="Calibri,Bold" w:cs="Calibri,Bold"/>
                <w:b/>
                <w:bCs/>
              </w:rPr>
              <w:t>73,35%</w:t>
            </w:r>
          </w:p>
        </w:tc>
        <w:tc>
          <w:tcPr>
            <w:tcW w:w="1731" w:type="dxa"/>
          </w:tcPr>
          <w:p w:rsidR="00693C84" w:rsidRPr="00E82A11" w:rsidRDefault="00634D1F" w:rsidP="00E82A11">
            <w:pPr>
              <w:jc w:val="center"/>
              <w:rPr>
                <w:rFonts w:ascii="Arial" w:hAnsi="Arial" w:cs="Arial"/>
                <w:b/>
              </w:rPr>
            </w:pPr>
            <w:r w:rsidRPr="00E82A11">
              <w:rPr>
                <w:rFonts w:ascii="Calibri,Bold" w:hAnsi="Calibri,Bold" w:cs="Calibri,Bold"/>
                <w:b/>
                <w:bCs/>
              </w:rPr>
              <w:t>76,25%</w:t>
            </w:r>
          </w:p>
        </w:tc>
        <w:tc>
          <w:tcPr>
            <w:tcW w:w="1731" w:type="dxa"/>
          </w:tcPr>
          <w:p w:rsidR="00693C84" w:rsidRPr="00E82A11" w:rsidRDefault="00634D1F" w:rsidP="00E82A11">
            <w:pPr>
              <w:jc w:val="center"/>
              <w:rPr>
                <w:rFonts w:ascii="Arial" w:hAnsi="Arial" w:cs="Arial"/>
                <w:b/>
              </w:rPr>
            </w:pPr>
            <w:r w:rsidRPr="00E82A11">
              <w:rPr>
                <w:rFonts w:ascii="Calibri,Bold" w:hAnsi="Calibri,Bold" w:cs="Calibri,Bold"/>
                <w:b/>
                <w:bCs/>
              </w:rPr>
              <w:t>76,66%</w:t>
            </w:r>
          </w:p>
        </w:tc>
        <w:tc>
          <w:tcPr>
            <w:tcW w:w="1731" w:type="dxa"/>
          </w:tcPr>
          <w:p w:rsidR="00693C84" w:rsidRPr="00E82A11" w:rsidRDefault="00634D1F" w:rsidP="00E82A11">
            <w:pPr>
              <w:jc w:val="center"/>
              <w:rPr>
                <w:rFonts w:ascii="Arial" w:hAnsi="Arial" w:cs="Arial"/>
                <w:b/>
              </w:rPr>
            </w:pPr>
            <w:r w:rsidRPr="00E82A11">
              <w:rPr>
                <w:rFonts w:ascii="Calibri,Bold" w:hAnsi="Calibri,Bold" w:cs="Calibri,Bold"/>
                <w:b/>
                <w:bCs/>
              </w:rPr>
              <w:t>79,32%</w:t>
            </w:r>
          </w:p>
        </w:tc>
      </w:tr>
    </w:tbl>
    <w:p w:rsidR="00693C84" w:rsidRPr="00E82A11" w:rsidRDefault="00C4011E" w:rsidP="00E82A11">
      <w:pPr>
        <w:jc w:val="both"/>
        <w:rPr>
          <w:rFonts w:ascii="Arial" w:hAnsi="Arial" w:cs="Arial"/>
        </w:rPr>
      </w:pPr>
    </w:p>
    <w:p w:rsidR="00693C84" w:rsidRPr="00E82A11" w:rsidRDefault="00634D1F" w:rsidP="00E82A11">
      <w:pPr>
        <w:jc w:val="both"/>
        <w:rPr>
          <w:rFonts w:ascii="Arial" w:hAnsi="Arial" w:cs="Arial"/>
        </w:rPr>
      </w:pPr>
      <w:r w:rsidRPr="00E82A11">
        <w:rPr>
          <w:rFonts w:ascii="Arial" w:hAnsi="Arial" w:cs="Arial"/>
        </w:rPr>
        <w:t xml:space="preserve">La Ley permite que se puedan utilizar hasta el 80% de los ingresos de Libre destinación, situación que el Municipio cumple, sin embargo el estar tan cerca del límite </w:t>
      </w:r>
      <w:r w:rsidRPr="00E82A11">
        <w:rPr>
          <w:rFonts w:ascii="Arial" w:hAnsi="Arial" w:cs="Arial"/>
          <w:b/>
        </w:rPr>
        <w:t>(79.32%)</w:t>
      </w:r>
      <w:r w:rsidRPr="00E82A11">
        <w:rPr>
          <w:rFonts w:ascii="Arial" w:hAnsi="Arial" w:cs="Arial"/>
        </w:rPr>
        <w:t xml:space="preserve"> hace que exista cierta vulnerabilidad ante cualquier crisis que se presente en los ingresos fiscales.</w:t>
      </w:r>
    </w:p>
    <w:p w:rsidR="003F1A12" w:rsidRPr="00E82A11" w:rsidRDefault="00C4011E" w:rsidP="00E82A11">
      <w:pPr>
        <w:jc w:val="both"/>
        <w:rPr>
          <w:rFonts w:ascii="Arial" w:hAnsi="Arial" w:cs="Arial"/>
        </w:rPr>
      </w:pPr>
    </w:p>
    <w:p w:rsidR="00167D96" w:rsidRDefault="00C4011E" w:rsidP="00E82A11">
      <w:pPr>
        <w:autoSpaceDE w:val="0"/>
        <w:autoSpaceDN w:val="0"/>
        <w:adjustRightInd w:val="0"/>
        <w:spacing w:after="0"/>
        <w:jc w:val="center"/>
        <w:rPr>
          <w:rFonts w:ascii="Arial" w:hAnsi="Arial" w:cs="Arial"/>
          <w:b/>
        </w:rPr>
      </w:pPr>
    </w:p>
    <w:p w:rsidR="00167D96" w:rsidRDefault="00C4011E" w:rsidP="00E82A11">
      <w:pPr>
        <w:autoSpaceDE w:val="0"/>
        <w:autoSpaceDN w:val="0"/>
        <w:adjustRightInd w:val="0"/>
        <w:spacing w:after="0"/>
        <w:jc w:val="center"/>
        <w:rPr>
          <w:rFonts w:ascii="Arial" w:hAnsi="Arial" w:cs="Arial"/>
          <w:b/>
        </w:rPr>
      </w:pPr>
    </w:p>
    <w:p w:rsidR="003F1A12" w:rsidRPr="00E82A11" w:rsidRDefault="00634D1F" w:rsidP="00E82A11">
      <w:pPr>
        <w:autoSpaceDE w:val="0"/>
        <w:autoSpaceDN w:val="0"/>
        <w:adjustRightInd w:val="0"/>
        <w:spacing w:after="0"/>
        <w:jc w:val="center"/>
        <w:rPr>
          <w:rFonts w:ascii="Arial" w:hAnsi="Arial" w:cs="Arial"/>
          <w:b/>
        </w:rPr>
      </w:pPr>
      <w:r w:rsidRPr="00E82A11">
        <w:rPr>
          <w:rFonts w:ascii="Arial" w:hAnsi="Arial" w:cs="Arial"/>
          <w:b/>
        </w:rPr>
        <w:t>MUNICIPIO DE GARZON</w:t>
      </w:r>
    </w:p>
    <w:p w:rsidR="003F1A12" w:rsidRPr="00E82A11" w:rsidRDefault="00634D1F" w:rsidP="00E82A11">
      <w:pPr>
        <w:jc w:val="center"/>
        <w:rPr>
          <w:rFonts w:ascii="Arial" w:hAnsi="Arial" w:cs="Arial"/>
          <w:b/>
        </w:rPr>
      </w:pPr>
      <w:r w:rsidRPr="00E82A11">
        <w:rPr>
          <w:rFonts w:ascii="Arial" w:hAnsi="Arial" w:cs="Arial"/>
          <w:b/>
        </w:rPr>
        <w:t>AUTOFINANCIACION AUTONOMA DEL GASTO CORRIENTE</w:t>
      </w:r>
    </w:p>
    <w:p w:rsidR="00693C84" w:rsidRPr="00E82A11" w:rsidRDefault="00C4011E" w:rsidP="00E82A11">
      <w:pPr>
        <w:jc w:val="both"/>
        <w:rPr>
          <w:rFonts w:ascii="Arial" w:hAnsi="Arial" w:cs="Arial"/>
        </w:rPr>
      </w:pPr>
    </w:p>
    <w:tbl>
      <w:tblPr>
        <w:tblW w:w="0" w:type="auto"/>
        <w:tblCellMar>
          <w:left w:w="10" w:type="dxa"/>
          <w:right w:w="10" w:type="dxa"/>
        </w:tblCellMar>
        <w:tblLook w:val="04A0"/>
      </w:tblPr>
      <w:tblGrid>
        <w:gridCol w:w="1961"/>
        <w:gridCol w:w="1717"/>
        <w:gridCol w:w="1731"/>
        <w:gridCol w:w="1731"/>
        <w:gridCol w:w="1718"/>
      </w:tblGrid>
      <w:tr w:rsidR="003F1A12" w:rsidRPr="009F74D8" w:rsidTr="003F1A12">
        <w:tc>
          <w:tcPr>
            <w:tcW w:w="1795" w:type="dxa"/>
          </w:tcPr>
          <w:p w:rsidR="003F1A12" w:rsidRPr="009F74D8" w:rsidRDefault="00C4011E" w:rsidP="00E82A11">
            <w:pPr>
              <w:jc w:val="both"/>
              <w:rPr>
                <w:rFonts w:cstheme="minorHAnsi"/>
                <w:sz w:val="20"/>
                <w:szCs w:val="20"/>
              </w:rPr>
            </w:pPr>
          </w:p>
        </w:tc>
        <w:tc>
          <w:tcPr>
            <w:tcW w:w="1795" w:type="dxa"/>
          </w:tcPr>
          <w:p w:rsidR="003F1A12" w:rsidRPr="009F74D8" w:rsidRDefault="00634D1F" w:rsidP="00E82A11">
            <w:pPr>
              <w:jc w:val="center"/>
              <w:rPr>
                <w:rFonts w:cstheme="minorHAnsi"/>
                <w:sz w:val="20"/>
                <w:szCs w:val="20"/>
              </w:rPr>
            </w:pPr>
            <w:r w:rsidRPr="009F74D8">
              <w:rPr>
                <w:rFonts w:cstheme="minorHAnsi"/>
                <w:sz w:val="20"/>
                <w:szCs w:val="20"/>
              </w:rPr>
              <w:t>2007</w:t>
            </w:r>
          </w:p>
        </w:tc>
        <w:tc>
          <w:tcPr>
            <w:tcW w:w="1796" w:type="dxa"/>
          </w:tcPr>
          <w:p w:rsidR="003F1A12" w:rsidRPr="009F74D8" w:rsidRDefault="00634D1F" w:rsidP="00E82A11">
            <w:pPr>
              <w:jc w:val="center"/>
              <w:rPr>
                <w:rFonts w:cstheme="minorHAnsi"/>
                <w:sz w:val="20"/>
                <w:szCs w:val="20"/>
              </w:rPr>
            </w:pPr>
            <w:r w:rsidRPr="009F74D8">
              <w:rPr>
                <w:rFonts w:cstheme="minorHAnsi"/>
                <w:sz w:val="20"/>
                <w:szCs w:val="20"/>
              </w:rPr>
              <w:t>2008</w:t>
            </w:r>
          </w:p>
        </w:tc>
        <w:tc>
          <w:tcPr>
            <w:tcW w:w="1796" w:type="dxa"/>
          </w:tcPr>
          <w:p w:rsidR="003F1A12" w:rsidRPr="009F74D8" w:rsidRDefault="00634D1F" w:rsidP="00E82A11">
            <w:pPr>
              <w:jc w:val="center"/>
              <w:rPr>
                <w:rFonts w:cstheme="minorHAnsi"/>
                <w:sz w:val="20"/>
                <w:szCs w:val="20"/>
              </w:rPr>
            </w:pPr>
            <w:r w:rsidRPr="009F74D8">
              <w:rPr>
                <w:rFonts w:cstheme="minorHAnsi"/>
                <w:sz w:val="20"/>
                <w:szCs w:val="20"/>
              </w:rPr>
              <w:t>2009</w:t>
            </w:r>
          </w:p>
        </w:tc>
        <w:tc>
          <w:tcPr>
            <w:tcW w:w="1796" w:type="dxa"/>
          </w:tcPr>
          <w:p w:rsidR="003F1A12" w:rsidRPr="009F74D8" w:rsidRDefault="00634D1F" w:rsidP="00E82A11">
            <w:pPr>
              <w:jc w:val="center"/>
              <w:rPr>
                <w:rFonts w:cstheme="minorHAnsi"/>
                <w:sz w:val="20"/>
                <w:szCs w:val="20"/>
              </w:rPr>
            </w:pPr>
            <w:r w:rsidRPr="009F74D8">
              <w:rPr>
                <w:rFonts w:cstheme="minorHAnsi"/>
                <w:sz w:val="20"/>
                <w:szCs w:val="20"/>
              </w:rPr>
              <w:t>2010</w:t>
            </w:r>
          </w:p>
        </w:tc>
      </w:tr>
      <w:tr w:rsidR="003F1A12" w:rsidRPr="009F74D8" w:rsidTr="003F1A12">
        <w:tc>
          <w:tcPr>
            <w:tcW w:w="1795" w:type="dxa"/>
          </w:tcPr>
          <w:p w:rsidR="003F1A12" w:rsidRPr="009F74D8" w:rsidRDefault="00634D1F" w:rsidP="00E82A11">
            <w:pPr>
              <w:jc w:val="both"/>
              <w:rPr>
                <w:rFonts w:cstheme="minorHAnsi"/>
                <w:sz w:val="20"/>
                <w:szCs w:val="20"/>
              </w:rPr>
            </w:pPr>
            <w:r w:rsidRPr="009F74D8">
              <w:rPr>
                <w:rFonts w:cstheme="minorHAnsi"/>
                <w:sz w:val="20"/>
                <w:szCs w:val="20"/>
              </w:rPr>
              <w:t xml:space="preserve">ESFUERZO FISCAL </w:t>
            </w:r>
            <w:r w:rsidRPr="009F74D8">
              <w:rPr>
                <w:rFonts w:cstheme="minorHAnsi"/>
                <w:sz w:val="20"/>
                <w:szCs w:val="20"/>
              </w:rPr>
              <w:lastRenderedPageBreak/>
              <w:t>AUTONOMO</w:t>
            </w:r>
          </w:p>
        </w:tc>
        <w:tc>
          <w:tcPr>
            <w:tcW w:w="1795" w:type="dxa"/>
          </w:tcPr>
          <w:p w:rsidR="003F1A12" w:rsidRPr="009F74D8" w:rsidRDefault="00634D1F" w:rsidP="00E82A11">
            <w:pPr>
              <w:jc w:val="both"/>
              <w:rPr>
                <w:rFonts w:cstheme="minorHAnsi"/>
                <w:sz w:val="20"/>
                <w:szCs w:val="20"/>
              </w:rPr>
            </w:pPr>
            <w:r w:rsidRPr="009F74D8">
              <w:rPr>
                <w:rFonts w:cstheme="minorHAnsi"/>
                <w:sz w:val="20"/>
                <w:szCs w:val="20"/>
              </w:rPr>
              <w:lastRenderedPageBreak/>
              <w:t>$ 2.110.936.116</w:t>
            </w:r>
          </w:p>
        </w:tc>
        <w:tc>
          <w:tcPr>
            <w:tcW w:w="1796" w:type="dxa"/>
          </w:tcPr>
          <w:p w:rsidR="003F1A12" w:rsidRPr="009F74D8" w:rsidRDefault="00634D1F" w:rsidP="00E82A11">
            <w:pPr>
              <w:jc w:val="both"/>
              <w:rPr>
                <w:rFonts w:cstheme="minorHAnsi"/>
                <w:sz w:val="20"/>
                <w:szCs w:val="20"/>
              </w:rPr>
            </w:pPr>
            <w:r w:rsidRPr="009F74D8">
              <w:rPr>
                <w:rFonts w:cstheme="minorHAnsi"/>
                <w:sz w:val="20"/>
                <w:szCs w:val="20"/>
              </w:rPr>
              <w:t>$ 2.101.849.985</w:t>
            </w:r>
          </w:p>
        </w:tc>
        <w:tc>
          <w:tcPr>
            <w:tcW w:w="1796" w:type="dxa"/>
          </w:tcPr>
          <w:p w:rsidR="003F1A12" w:rsidRPr="009F74D8" w:rsidRDefault="00634D1F" w:rsidP="00E82A11">
            <w:pPr>
              <w:jc w:val="both"/>
              <w:rPr>
                <w:rFonts w:cstheme="minorHAnsi"/>
                <w:sz w:val="20"/>
                <w:szCs w:val="20"/>
              </w:rPr>
            </w:pPr>
            <w:r w:rsidRPr="009F74D8">
              <w:rPr>
                <w:rFonts w:cstheme="minorHAnsi"/>
                <w:sz w:val="20"/>
                <w:szCs w:val="20"/>
              </w:rPr>
              <w:t>$ 2.440.369.930</w:t>
            </w:r>
          </w:p>
        </w:tc>
        <w:tc>
          <w:tcPr>
            <w:tcW w:w="1796" w:type="dxa"/>
          </w:tcPr>
          <w:p w:rsidR="003F1A12" w:rsidRPr="009F74D8" w:rsidRDefault="00634D1F" w:rsidP="00E82A11">
            <w:pPr>
              <w:jc w:val="both"/>
              <w:rPr>
                <w:rFonts w:cstheme="minorHAnsi"/>
                <w:sz w:val="20"/>
                <w:szCs w:val="20"/>
              </w:rPr>
            </w:pPr>
            <w:r w:rsidRPr="009F74D8">
              <w:rPr>
                <w:rFonts w:cstheme="minorHAnsi"/>
                <w:sz w:val="20"/>
                <w:szCs w:val="20"/>
              </w:rPr>
              <w:t>$ 2.791.136.590</w:t>
            </w:r>
          </w:p>
        </w:tc>
      </w:tr>
      <w:tr w:rsidR="003F1A12" w:rsidRPr="009F74D8" w:rsidTr="003F1A12">
        <w:tc>
          <w:tcPr>
            <w:tcW w:w="1795" w:type="dxa"/>
          </w:tcPr>
          <w:p w:rsidR="003F1A12" w:rsidRPr="009F74D8" w:rsidRDefault="00634D1F" w:rsidP="00E82A11">
            <w:pPr>
              <w:jc w:val="both"/>
              <w:rPr>
                <w:rFonts w:cstheme="minorHAnsi"/>
                <w:sz w:val="20"/>
                <w:szCs w:val="20"/>
              </w:rPr>
            </w:pPr>
            <w:r w:rsidRPr="009F74D8">
              <w:rPr>
                <w:rFonts w:cstheme="minorHAnsi"/>
                <w:sz w:val="20"/>
                <w:szCs w:val="20"/>
              </w:rPr>
              <w:lastRenderedPageBreak/>
              <w:t>FUNCIONAMIENTO</w:t>
            </w:r>
          </w:p>
        </w:tc>
        <w:tc>
          <w:tcPr>
            <w:tcW w:w="1795" w:type="dxa"/>
          </w:tcPr>
          <w:p w:rsidR="003F1A12" w:rsidRPr="009F74D8" w:rsidRDefault="00634D1F" w:rsidP="00E82A11">
            <w:pPr>
              <w:jc w:val="both"/>
              <w:rPr>
                <w:rFonts w:cstheme="minorHAnsi"/>
                <w:sz w:val="20"/>
                <w:szCs w:val="20"/>
              </w:rPr>
            </w:pPr>
            <w:r w:rsidRPr="009F74D8">
              <w:rPr>
                <w:rFonts w:cstheme="minorHAnsi"/>
                <w:sz w:val="20"/>
                <w:szCs w:val="20"/>
              </w:rPr>
              <w:t>$ 3.265.144.224</w:t>
            </w:r>
          </w:p>
        </w:tc>
        <w:tc>
          <w:tcPr>
            <w:tcW w:w="1796" w:type="dxa"/>
          </w:tcPr>
          <w:p w:rsidR="003F1A12" w:rsidRPr="009F74D8" w:rsidRDefault="00634D1F" w:rsidP="00E82A11">
            <w:pPr>
              <w:jc w:val="both"/>
              <w:rPr>
                <w:rFonts w:cstheme="minorHAnsi"/>
                <w:sz w:val="20"/>
                <w:szCs w:val="20"/>
              </w:rPr>
            </w:pPr>
            <w:r w:rsidRPr="009F74D8">
              <w:rPr>
                <w:rFonts w:cstheme="minorHAnsi"/>
                <w:sz w:val="20"/>
                <w:szCs w:val="20"/>
              </w:rPr>
              <w:t>$3.436.929.929</w:t>
            </w:r>
          </w:p>
        </w:tc>
        <w:tc>
          <w:tcPr>
            <w:tcW w:w="1796" w:type="dxa"/>
          </w:tcPr>
          <w:p w:rsidR="003F1A12" w:rsidRPr="009F74D8" w:rsidRDefault="00634D1F" w:rsidP="00E82A11">
            <w:pPr>
              <w:jc w:val="both"/>
              <w:rPr>
                <w:rFonts w:cstheme="minorHAnsi"/>
                <w:sz w:val="20"/>
                <w:szCs w:val="20"/>
              </w:rPr>
            </w:pPr>
            <w:r w:rsidRPr="009F74D8">
              <w:rPr>
                <w:rFonts w:cstheme="minorHAnsi"/>
                <w:sz w:val="20"/>
                <w:szCs w:val="20"/>
              </w:rPr>
              <w:t>$3.674.337.583</w:t>
            </w:r>
          </w:p>
        </w:tc>
        <w:tc>
          <w:tcPr>
            <w:tcW w:w="1796" w:type="dxa"/>
          </w:tcPr>
          <w:p w:rsidR="003F1A12" w:rsidRPr="009F74D8" w:rsidRDefault="00634D1F" w:rsidP="00E82A11">
            <w:pPr>
              <w:jc w:val="both"/>
              <w:rPr>
                <w:rFonts w:cstheme="minorHAnsi"/>
                <w:sz w:val="20"/>
                <w:szCs w:val="20"/>
              </w:rPr>
            </w:pPr>
            <w:r w:rsidRPr="009F74D8">
              <w:rPr>
                <w:rFonts w:cstheme="minorHAnsi"/>
                <w:sz w:val="20"/>
                <w:szCs w:val="20"/>
              </w:rPr>
              <w:t>$ 4.098.182.456</w:t>
            </w:r>
          </w:p>
        </w:tc>
      </w:tr>
      <w:tr w:rsidR="003F1A12" w:rsidRPr="009F74D8" w:rsidTr="003F1A12">
        <w:tc>
          <w:tcPr>
            <w:tcW w:w="1795" w:type="dxa"/>
          </w:tcPr>
          <w:p w:rsidR="003F1A12" w:rsidRPr="009F74D8" w:rsidRDefault="00634D1F" w:rsidP="00E82A11">
            <w:pPr>
              <w:jc w:val="both"/>
              <w:rPr>
                <w:rFonts w:cstheme="minorHAnsi"/>
                <w:sz w:val="20"/>
                <w:szCs w:val="20"/>
              </w:rPr>
            </w:pPr>
            <w:r w:rsidRPr="009F74D8">
              <w:rPr>
                <w:rFonts w:cstheme="minorHAnsi"/>
                <w:sz w:val="20"/>
                <w:szCs w:val="20"/>
              </w:rPr>
              <w:t>AUTOFINANCIAMIENTO</w:t>
            </w:r>
          </w:p>
        </w:tc>
        <w:tc>
          <w:tcPr>
            <w:tcW w:w="1795" w:type="dxa"/>
          </w:tcPr>
          <w:p w:rsidR="003F1A12" w:rsidRPr="009F74D8" w:rsidRDefault="00634D1F" w:rsidP="00E82A11">
            <w:pPr>
              <w:jc w:val="center"/>
              <w:rPr>
                <w:rFonts w:cstheme="minorHAnsi"/>
                <w:sz w:val="20"/>
                <w:szCs w:val="20"/>
              </w:rPr>
            </w:pPr>
            <w:r w:rsidRPr="009F74D8">
              <w:rPr>
                <w:rFonts w:cstheme="minorHAnsi"/>
                <w:bCs/>
                <w:sz w:val="20"/>
                <w:szCs w:val="20"/>
              </w:rPr>
              <w:t>64,65%</w:t>
            </w:r>
          </w:p>
        </w:tc>
        <w:tc>
          <w:tcPr>
            <w:tcW w:w="1796" w:type="dxa"/>
          </w:tcPr>
          <w:p w:rsidR="003F1A12" w:rsidRPr="009F74D8" w:rsidRDefault="00634D1F" w:rsidP="00E82A11">
            <w:pPr>
              <w:jc w:val="center"/>
              <w:rPr>
                <w:rFonts w:cstheme="minorHAnsi"/>
                <w:sz w:val="20"/>
                <w:szCs w:val="20"/>
              </w:rPr>
            </w:pPr>
            <w:r w:rsidRPr="009F74D8">
              <w:rPr>
                <w:rFonts w:cstheme="minorHAnsi"/>
                <w:bCs/>
                <w:sz w:val="20"/>
                <w:szCs w:val="20"/>
              </w:rPr>
              <w:t>61,15%</w:t>
            </w:r>
          </w:p>
        </w:tc>
        <w:tc>
          <w:tcPr>
            <w:tcW w:w="1796" w:type="dxa"/>
          </w:tcPr>
          <w:p w:rsidR="003F1A12" w:rsidRPr="009F74D8" w:rsidRDefault="00634D1F" w:rsidP="00E82A11">
            <w:pPr>
              <w:jc w:val="center"/>
              <w:rPr>
                <w:rFonts w:cstheme="minorHAnsi"/>
                <w:sz w:val="20"/>
                <w:szCs w:val="20"/>
              </w:rPr>
            </w:pPr>
            <w:r w:rsidRPr="009F74D8">
              <w:rPr>
                <w:rFonts w:cstheme="minorHAnsi"/>
                <w:bCs/>
                <w:sz w:val="20"/>
                <w:szCs w:val="20"/>
              </w:rPr>
              <w:t>66,42%</w:t>
            </w:r>
          </w:p>
        </w:tc>
        <w:tc>
          <w:tcPr>
            <w:tcW w:w="1796" w:type="dxa"/>
          </w:tcPr>
          <w:p w:rsidR="003F1A12" w:rsidRPr="009F74D8" w:rsidRDefault="00634D1F" w:rsidP="00E82A11">
            <w:pPr>
              <w:jc w:val="center"/>
              <w:rPr>
                <w:rFonts w:cstheme="minorHAnsi"/>
                <w:sz w:val="20"/>
                <w:szCs w:val="20"/>
              </w:rPr>
            </w:pPr>
            <w:r w:rsidRPr="009F74D8">
              <w:rPr>
                <w:rFonts w:cstheme="minorHAnsi"/>
                <w:bCs/>
                <w:sz w:val="20"/>
                <w:szCs w:val="20"/>
              </w:rPr>
              <w:t>68,11%</w:t>
            </w:r>
          </w:p>
        </w:tc>
      </w:tr>
    </w:tbl>
    <w:p w:rsidR="00693C84" w:rsidRPr="00E82A11" w:rsidRDefault="00C4011E" w:rsidP="00E82A11">
      <w:pPr>
        <w:jc w:val="both"/>
        <w:rPr>
          <w:rFonts w:ascii="Arial" w:hAnsi="Arial" w:cs="Arial"/>
        </w:rPr>
      </w:pPr>
    </w:p>
    <w:p w:rsidR="00693C84" w:rsidRPr="00E82A11" w:rsidRDefault="00634D1F" w:rsidP="00E82A11">
      <w:pPr>
        <w:jc w:val="both"/>
        <w:rPr>
          <w:rFonts w:ascii="Arial" w:hAnsi="Arial" w:cs="Arial"/>
        </w:rPr>
      </w:pPr>
      <w:r w:rsidRPr="00E82A11">
        <w:rPr>
          <w:rFonts w:ascii="Arial" w:hAnsi="Arial" w:cs="Arial"/>
        </w:rPr>
        <w:t xml:space="preserve">Este cuadro permite apreciar como el autofinanciamiento del Municipio ha venido en aumento, esto a que se ha venido implementado una cultura al pago de impuesto y a las estrategias de cobro aplicadas, estrategias que se revisaran y se ajustaran a las políticas del nuevo Alcalde con el fin de mejorarlo. </w:t>
      </w:r>
    </w:p>
    <w:p w:rsidR="000302E9" w:rsidRPr="00E82A11" w:rsidRDefault="00C4011E" w:rsidP="00E82A11">
      <w:pPr>
        <w:jc w:val="both"/>
        <w:rPr>
          <w:rFonts w:ascii="Arial" w:hAnsi="Arial" w:cs="Arial"/>
        </w:rPr>
      </w:pPr>
    </w:p>
    <w:p w:rsidR="000302E9" w:rsidRPr="00E82A11" w:rsidRDefault="00634D1F" w:rsidP="00E82A11">
      <w:pPr>
        <w:jc w:val="both"/>
        <w:rPr>
          <w:rFonts w:ascii="Times New Roman" w:hAnsi="Times New Roman" w:cs="Times New Roman"/>
          <w:b/>
          <w:bCs/>
        </w:rPr>
      </w:pPr>
      <w:r w:rsidRPr="00E82A11">
        <w:rPr>
          <w:rFonts w:ascii="Times New Roman" w:hAnsi="Times New Roman" w:cs="Times New Roman"/>
          <w:b/>
          <w:bCs/>
        </w:rPr>
        <w:t>EL PROBLEMA ESTRUCTURAL DEL GASTO CORRIENTE.</w:t>
      </w:r>
      <w:r>
        <w:rPr>
          <w:rFonts w:ascii="Times New Roman" w:hAnsi="Times New Roman" w:cs="Times New Roman"/>
          <w:b/>
          <w:bCs/>
        </w:rPr>
        <w:t xml:space="preserve"> (PENSIONES)</w:t>
      </w:r>
    </w:p>
    <w:p w:rsidR="0012430A" w:rsidRPr="00E82A11" w:rsidRDefault="00C4011E" w:rsidP="00E82A11">
      <w:pPr>
        <w:jc w:val="both"/>
        <w:rPr>
          <w:rFonts w:ascii="Times New Roman" w:hAnsi="Times New Roman" w:cs="Times New Roman"/>
          <w:b/>
          <w:bCs/>
        </w:rPr>
      </w:pPr>
    </w:p>
    <w:p w:rsidR="0012430A" w:rsidRPr="00E82A11" w:rsidRDefault="00634D1F" w:rsidP="00E82A11">
      <w:pPr>
        <w:jc w:val="both"/>
        <w:rPr>
          <w:rFonts w:ascii="Arial" w:hAnsi="Arial" w:cs="Arial"/>
        </w:rPr>
      </w:pPr>
      <w:r w:rsidRPr="00E82A11">
        <w:rPr>
          <w:rFonts w:ascii="Arial" w:hAnsi="Arial" w:cs="Arial"/>
        </w:rPr>
        <w:t>El problema pensional no es solo de los municipios, es de la Nación como tal y es un problema fiscal que debe ser asumido y enfrentado por los entes locales la mayor brevedad posible antes de que sea inmanejable.</w:t>
      </w:r>
    </w:p>
    <w:p w:rsidR="000302E9" w:rsidRPr="00E82A11" w:rsidRDefault="00C4011E" w:rsidP="00E82A11">
      <w:pPr>
        <w:jc w:val="both"/>
        <w:rPr>
          <w:rFonts w:ascii="Arial" w:hAnsi="Arial" w:cs="Arial"/>
        </w:rPr>
      </w:pPr>
    </w:p>
    <w:p w:rsidR="000302E9" w:rsidRPr="00E82A11" w:rsidRDefault="00634D1F" w:rsidP="00E82A11">
      <w:pPr>
        <w:jc w:val="both"/>
        <w:rPr>
          <w:rFonts w:ascii="Arial" w:hAnsi="Arial" w:cs="Arial"/>
        </w:rPr>
      </w:pPr>
      <w:r w:rsidRPr="00E82A11">
        <w:rPr>
          <w:rFonts w:ascii="Arial" w:hAnsi="Arial" w:cs="Arial"/>
        </w:rPr>
        <w:t>Revisando nuestro problema local, se puede apreciar  como el costo de la nómina de los ochenta y tres  pensionados con que cuenta el Municipio, ha conllevado a la necesidad de apalancar su costo con rentas de LIBRE DESTINACION, pero no de carácter endógeno, como los es transferencia del SGP para funcionamiento.</w:t>
      </w:r>
    </w:p>
    <w:p w:rsidR="000302E9" w:rsidRPr="00E82A11" w:rsidRDefault="00C4011E" w:rsidP="00E82A11">
      <w:pPr>
        <w:jc w:val="both"/>
        <w:rPr>
          <w:rFonts w:ascii="Arial" w:hAnsi="Arial" w:cs="Arial"/>
        </w:rPr>
      </w:pPr>
    </w:p>
    <w:p w:rsidR="000F58C8" w:rsidRDefault="00634D1F" w:rsidP="00E82A11">
      <w:pPr>
        <w:autoSpaceDE w:val="0"/>
        <w:autoSpaceDN w:val="0"/>
        <w:adjustRightInd w:val="0"/>
        <w:spacing w:after="0"/>
        <w:jc w:val="both"/>
        <w:rPr>
          <w:rFonts w:ascii="Arial" w:hAnsi="Arial" w:cs="Arial"/>
        </w:rPr>
      </w:pPr>
      <w:r w:rsidRPr="00E82A11">
        <w:rPr>
          <w:rFonts w:ascii="Arial" w:hAnsi="Arial" w:cs="Arial"/>
        </w:rPr>
        <w:t>En el cuadro comparativo, se muestra claramente el gasto corriente con y sin pensionados y se compara con el esfuerzo fiscal autónomo, lo que infiere sin duda que de no existir el problema pensional, las rentas endógenas financiarían más del 88% del gasto corriente, situación que sería la ideal.</w:t>
      </w:r>
    </w:p>
    <w:p w:rsidR="00417A24" w:rsidRDefault="00C4011E" w:rsidP="00E82A11">
      <w:pPr>
        <w:autoSpaceDE w:val="0"/>
        <w:autoSpaceDN w:val="0"/>
        <w:adjustRightInd w:val="0"/>
        <w:spacing w:after="0"/>
        <w:jc w:val="both"/>
        <w:rPr>
          <w:rFonts w:ascii="Arial" w:hAnsi="Arial" w:cs="Arial"/>
        </w:rPr>
      </w:pPr>
    </w:p>
    <w:p w:rsidR="000F58C8" w:rsidRPr="00E82A11" w:rsidRDefault="00634D1F" w:rsidP="00E82A11">
      <w:pPr>
        <w:autoSpaceDE w:val="0"/>
        <w:autoSpaceDN w:val="0"/>
        <w:adjustRightInd w:val="0"/>
        <w:spacing w:after="0"/>
        <w:jc w:val="center"/>
        <w:rPr>
          <w:rFonts w:ascii="Times New Roman" w:hAnsi="Times New Roman" w:cs="Times New Roman"/>
        </w:rPr>
      </w:pPr>
      <w:r w:rsidRPr="00E82A11">
        <w:rPr>
          <w:rFonts w:ascii="Times New Roman" w:hAnsi="Times New Roman" w:cs="Times New Roman"/>
        </w:rPr>
        <w:t>COMPARATIVO GASTO CORRIENTE – PENSIONADOS.</w:t>
      </w:r>
    </w:p>
    <w:p w:rsidR="000F58C8" w:rsidRPr="00E82A11" w:rsidRDefault="00C4011E" w:rsidP="00E82A11">
      <w:pPr>
        <w:autoSpaceDE w:val="0"/>
        <w:autoSpaceDN w:val="0"/>
        <w:adjustRightInd w:val="0"/>
        <w:spacing w:after="0"/>
        <w:rPr>
          <w:rFonts w:ascii="Times New Roman" w:hAnsi="Times New Roman" w:cs="Times New Roman"/>
        </w:rPr>
      </w:pPr>
    </w:p>
    <w:tbl>
      <w:tblPr>
        <w:tblW w:w="0" w:type="auto"/>
        <w:tblCellMar>
          <w:left w:w="10" w:type="dxa"/>
          <w:right w:w="10" w:type="dxa"/>
        </w:tblCellMar>
        <w:tblLook w:val="04A0"/>
      </w:tblPr>
      <w:tblGrid>
        <w:gridCol w:w="1932"/>
        <w:gridCol w:w="1617"/>
        <w:gridCol w:w="1771"/>
        <w:gridCol w:w="1771"/>
        <w:gridCol w:w="1767"/>
      </w:tblGrid>
      <w:tr w:rsidR="000F58C8" w:rsidRPr="00E82A11" w:rsidTr="000F58C8">
        <w:tc>
          <w:tcPr>
            <w:tcW w:w="1951" w:type="dxa"/>
          </w:tcPr>
          <w:p w:rsidR="000F58C8" w:rsidRPr="00E82A11" w:rsidRDefault="00C4011E" w:rsidP="00E82A11">
            <w:pPr>
              <w:autoSpaceDE w:val="0"/>
              <w:autoSpaceDN w:val="0"/>
              <w:adjustRightInd w:val="0"/>
              <w:rPr>
                <w:rFonts w:cstheme="minorHAnsi"/>
                <w:sz w:val="20"/>
                <w:szCs w:val="20"/>
              </w:rPr>
            </w:pPr>
          </w:p>
        </w:tc>
        <w:tc>
          <w:tcPr>
            <w:tcW w:w="1639" w:type="dxa"/>
          </w:tcPr>
          <w:p w:rsidR="000F58C8" w:rsidRPr="00E82A11" w:rsidRDefault="00634D1F" w:rsidP="00E82A11">
            <w:pPr>
              <w:autoSpaceDE w:val="0"/>
              <w:autoSpaceDN w:val="0"/>
              <w:adjustRightInd w:val="0"/>
              <w:jc w:val="center"/>
              <w:rPr>
                <w:rFonts w:ascii="Times New Roman" w:hAnsi="Times New Roman" w:cs="Times New Roman"/>
                <w:b/>
                <w:sz w:val="20"/>
                <w:szCs w:val="20"/>
              </w:rPr>
            </w:pPr>
            <w:r w:rsidRPr="00E82A11">
              <w:rPr>
                <w:rFonts w:ascii="Times New Roman" w:hAnsi="Times New Roman" w:cs="Times New Roman"/>
                <w:b/>
                <w:sz w:val="20"/>
                <w:szCs w:val="20"/>
              </w:rPr>
              <w:t>2007</w:t>
            </w:r>
          </w:p>
        </w:tc>
        <w:tc>
          <w:tcPr>
            <w:tcW w:w="1796" w:type="dxa"/>
          </w:tcPr>
          <w:p w:rsidR="000F58C8" w:rsidRPr="00E82A11" w:rsidRDefault="00634D1F" w:rsidP="00E82A11">
            <w:pPr>
              <w:autoSpaceDE w:val="0"/>
              <w:autoSpaceDN w:val="0"/>
              <w:adjustRightInd w:val="0"/>
              <w:jc w:val="center"/>
              <w:rPr>
                <w:rFonts w:ascii="Times New Roman" w:hAnsi="Times New Roman" w:cs="Times New Roman"/>
                <w:b/>
                <w:sz w:val="20"/>
                <w:szCs w:val="20"/>
              </w:rPr>
            </w:pPr>
            <w:r w:rsidRPr="00E82A11">
              <w:rPr>
                <w:rFonts w:ascii="Times New Roman" w:hAnsi="Times New Roman" w:cs="Times New Roman"/>
                <w:b/>
                <w:sz w:val="20"/>
                <w:szCs w:val="20"/>
              </w:rPr>
              <w:t>2008</w:t>
            </w:r>
          </w:p>
        </w:tc>
        <w:tc>
          <w:tcPr>
            <w:tcW w:w="1796" w:type="dxa"/>
          </w:tcPr>
          <w:p w:rsidR="000F58C8" w:rsidRPr="00E82A11" w:rsidRDefault="00634D1F" w:rsidP="00E82A11">
            <w:pPr>
              <w:autoSpaceDE w:val="0"/>
              <w:autoSpaceDN w:val="0"/>
              <w:adjustRightInd w:val="0"/>
              <w:jc w:val="center"/>
              <w:rPr>
                <w:rFonts w:ascii="Times New Roman" w:hAnsi="Times New Roman" w:cs="Times New Roman"/>
                <w:b/>
                <w:sz w:val="20"/>
                <w:szCs w:val="20"/>
              </w:rPr>
            </w:pPr>
            <w:r w:rsidRPr="00E82A11">
              <w:rPr>
                <w:rFonts w:ascii="Times New Roman" w:hAnsi="Times New Roman" w:cs="Times New Roman"/>
                <w:b/>
                <w:sz w:val="20"/>
                <w:szCs w:val="20"/>
              </w:rPr>
              <w:t>2009</w:t>
            </w:r>
          </w:p>
        </w:tc>
        <w:tc>
          <w:tcPr>
            <w:tcW w:w="1796" w:type="dxa"/>
          </w:tcPr>
          <w:p w:rsidR="000F58C8" w:rsidRPr="00E82A11" w:rsidRDefault="00634D1F" w:rsidP="00E82A11">
            <w:pPr>
              <w:autoSpaceDE w:val="0"/>
              <w:autoSpaceDN w:val="0"/>
              <w:adjustRightInd w:val="0"/>
              <w:jc w:val="center"/>
              <w:rPr>
                <w:rFonts w:ascii="Times New Roman" w:hAnsi="Times New Roman" w:cs="Times New Roman"/>
                <w:b/>
                <w:sz w:val="20"/>
                <w:szCs w:val="20"/>
              </w:rPr>
            </w:pPr>
            <w:r w:rsidRPr="00E82A11">
              <w:rPr>
                <w:rFonts w:ascii="Times New Roman" w:hAnsi="Times New Roman" w:cs="Times New Roman"/>
                <w:b/>
                <w:sz w:val="20"/>
                <w:szCs w:val="20"/>
              </w:rPr>
              <w:t>2010</w:t>
            </w:r>
          </w:p>
        </w:tc>
      </w:tr>
      <w:tr w:rsidR="000F58C8" w:rsidRPr="00E82A11" w:rsidTr="000F58C8">
        <w:tc>
          <w:tcPr>
            <w:tcW w:w="1951" w:type="dxa"/>
          </w:tcPr>
          <w:p w:rsidR="000F58C8" w:rsidRPr="00E82A11" w:rsidRDefault="00634D1F" w:rsidP="00E82A11">
            <w:pPr>
              <w:autoSpaceDE w:val="0"/>
              <w:autoSpaceDN w:val="0"/>
              <w:adjustRightInd w:val="0"/>
              <w:rPr>
                <w:rFonts w:cstheme="minorHAnsi"/>
                <w:sz w:val="20"/>
                <w:szCs w:val="20"/>
              </w:rPr>
            </w:pPr>
            <w:r w:rsidRPr="00E82A11">
              <w:rPr>
                <w:rFonts w:cstheme="minorHAnsi"/>
                <w:sz w:val="20"/>
                <w:szCs w:val="20"/>
              </w:rPr>
              <w:t>FUNCIONAMIENTO</w:t>
            </w:r>
          </w:p>
        </w:tc>
        <w:tc>
          <w:tcPr>
            <w:tcW w:w="1639" w:type="dxa"/>
          </w:tcPr>
          <w:p w:rsidR="000F58C8" w:rsidRPr="00E82A11" w:rsidRDefault="00634D1F" w:rsidP="00E82A11">
            <w:pPr>
              <w:autoSpaceDE w:val="0"/>
              <w:autoSpaceDN w:val="0"/>
              <w:adjustRightInd w:val="0"/>
              <w:jc w:val="right"/>
              <w:rPr>
                <w:rFonts w:cstheme="minorHAnsi"/>
                <w:b/>
                <w:sz w:val="20"/>
                <w:szCs w:val="20"/>
              </w:rPr>
            </w:pPr>
            <w:r w:rsidRPr="00E82A11">
              <w:rPr>
                <w:rFonts w:ascii="Times New Roman" w:hAnsi="Times New Roman" w:cs="Times New Roman"/>
                <w:sz w:val="20"/>
                <w:szCs w:val="20"/>
              </w:rPr>
              <w:t>$ 3.265.144.224</w:t>
            </w:r>
          </w:p>
        </w:tc>
        <w:tc>
          <w:tcPr>
            <w:tcW w:w="1796" w:type="dxa"/>
          </w:tcPr>
          <w:p w:rsidR="000F58C8" w:rsidRPr="00E82A11" w:rsidRDefault="00634D1F" w:rsidP="00E82A11">
            <w:pPr>
              <w:autoSpaceDE w:val="0"/>
              <w:autoSpaceDN w:val="0"/>
              <w:adjustRightInd w:val="0"/>
              <w:jc w:val="right"/>
              <w:rPr>
                <w:rFonts w:cstheme="minorHAnsi"/>
                <w:b/>
                <w:sz w:val="20"/>
                <w:szCs w:val="20"/>
              </w:rPr>
            </w:pPr>
            <w:r w:rsidRPr="00E82A11">
              <w:rPr>
                <w:rFonts w:ascii="Times New Roman" w:hAnsi="Times New Roman" w:cs="Times New Roman"/>
                <w:sz w:val="20"/>
                <w:szCs w:val="20"/>
              </w:rPr>
              <w:t>$3.436.929.929</w:t>
            </w:r>
          </w:p>
        </w:tc>
        <w:tc>
          <w:tcPr>
            <w:tcW w:w="1796" w:type="dxa"/>
          </w:tcPr>
          <w:p w:rsidR="000F58C8" w:rsidRPr="00E82A11" w:rsidRDefault="00634D1F" w:rsidP="00E82A11">
            <w:pPr>
              <w:autoSpaceDE w:val="0"/>
              <w:autoSpaceDN w:val="0"/>
              <w:adjustRightInd w:val="0"/>
              <w:jc w:val="right"/>
              <w:rPr>
                <w:rFonts w:cstheme="minorHAnsi"/>
                <w:b/>
                <w:sz w:val="20"/>
                <w:szCs w:val="20"/>
              </w:rPr>
            </w:pPr>
            <w:r w:rsidRPr="00E82A11">
              <w:rPr>
                <w:rFonts w:ascii="Times New Roman" w:hAnsi="Times New Roman" w:cs="Times New Roman"/>
                <w:sz w:val="20"/>
                <w:szCs w:val="20"/>
              </w:rPr>
              <w:t>$3.674.337.583</w:t>
            </w:r>
          </w:p>
        </w:tc>
        <w:tc>
          <w:tcPr>
            <w:tcW w:w="1796" w:type="dxa"/>
          </w:tcPr>
          <w:p w:rsidR="000F58C8" w:rsidRPr="00E82A11" w:rsidRDefault="00634D1F" w:rsidP="00E82A11">
            <w:pPr>
              <w:autoSpaceDE w:val="0"/>
              <w:autoSpaceDN w:val="0"/>
              <w:adjustRightInd w:val="0"/>
              <w:jc w:val="right"/>
              <w:rPr>
                <w:rFonts w:cstheme="minorHAnsi"/>
                <w:b/>
                <w:sz w:val="20"/>
                <w:szCs w:val="20"/>
              </w:rPr>
            </w:pPr>
            <w:r w:rsidRPr="00E82A11">
              <w:rPr>
                <w:rFonts w:ascii="Times New Roman" w:hAnsi="Times New Roman" w:cs="Times New Roman"/>
                <w:sz w:val="20"/>
                <w:szCs w:val="20"/>
              </w:rPr>
              <w:t>$ 4.098.182.456</w:t>
            </w:r>
          </w:p>
        </w:tc>
      </w:tr>
      <w:tr w:rsidR="000F58C8" w:rsidRPr="00E82A11" w:rsidTr="000F58C8">
        <w:tc>
          <w:tcPr>
            <w:tcW w:w="1951" w:type="dxa"/>
          </w:tcPr>
          <w:p w:rsidR="000F58C8" w:rsidRPr="00E82A11" w:rsidRDefault="00634D1F" w:rsidP="00E82A11">
            <w:pPr>
              <w:autoSpaceDE w:val="0"/>
              <w:autoSpaceDN w:val="0"/>
              <w:adjustRightInd w:val="0"/>
              <w:rPr>
                <w:rFonts w:cstheme="minorHAnsi"/>
                <w:sz w:val="20"/>
                <w:szCs w:val="20"/>
              </w:rPr>
            </w:pPr>
            <w:r w:rsidRPr="00E82A11">
              <w:rPr>
                <w:rFonts w:cstheme="minorHAnsi"/>
                <w:sz w:val="20"/>
                <w:szCs w:val="20"/>
              </w:rPr>
              <w:t>FUNCIONAMIENTO SIN PENSIONADOS</w:t>
            </w:r>
          </w:p>
        </w:tc>
        <w:tc>
          <w:tcPr>
            <w:tcW w:w="1639" w:type="dxa"/>
          </w:tcPr>
          <w:p w:rsidR="000F58C8" w:rsidRPr="00E82A11" w:rsidRDefault="00634D1F" w:rsidP="00E82A11">
            <w:pPr>
              <w:autoSpaceDE w:val="0"/>
              <w:autoSpaceDN w:val="0"/>
              <w:adjustRightInd w:val="0"/>
              <w:jc w:val="right"/>
              <w:rPr>
                <w:rFonts w:cstheme="minorHAnsi"/>
                <w:sz w:val="20"/>
                <w:szCs w:val="20"/>
              </w:rPr>
            </w:pPr>
            <w:r w:rsidRPr="00E82A11">
              <w:rPr>
                <w:rFonts w:ascii="Calibri" w:hAnsi="Calibri" w:cs="Calibri"/>
                <w:sz w:val="20"/>
                <w:szCs w:val="20"/>
              </w:rPr>
              <w:t>$ 2.403.755.702</w:t>
            </w:r>
          </w:p>
        </w:tc>
        <w:tc>
          <w:tcPr>
            <w:tcW w:w="1796" w:type="dxa"/>
          </w:tcPr>
          <w:p w:rsidR="000F58C8" w:rsidRPr="00E82A11" w:rsidRDefault="00634D1F" w:rsidP="00E82A11">
            <w:pPr>
              <w:autoSpaceDE w:val="0"/>
              <w:autoSpaceDN w:val="0"/>
              <w:adjustRightInd w:val="0"/>
              <w:jc w:val="right"/>
              <w:rPr>
                <w:rFonts w:cstheme="minorHAnsi"/>
                <w:sz w:val="20"/>
                <w:szCs w:val="20"/>
              </w:rPr>
            </w:pPr>
            <w:r w:rsidRPr="00E82A11">
              <w:rPr>
                <w:rFonts w:ascii="Calibri" w:hAnsi="Calibri" w:cs="Calibri"/>
                <w:sz w:val="20"/>
                <w:szCs w:val="20"/>
              </w:rPr>
              <w:t>$ 2.579.211.485</w:t>
            </w:r>
          </w:p>
        </w:tc>
        <w:tc>
          <w:tcPr>
            <w:tcW w:w="1796" w:type="dxa"/>
          </w:tcPr>
          <w:p w:rsidR="000F58C8" w:rsidRPr="00E82A11" w:rsidRDefault="00634D1F" w:rsidP="00E82A11">
            <w:pPr>
              <w:autoSpaceDE w:val="0"/>
              <w:autoSpaceDN w:val="0"/>
              <w:adjustRightInd w:val="0"/>
              <w:jc w:val="right"/>
              <w:rPr>
                <w:rFonts w:cstheme="minorHAnsi"/>
                <w:sz w:val="20"/>
                <w:szCs w:val="20"/>
              </w:rPr>
            </w:pPr>
            <w:r w:rsidRPr="00E82A11">
              <w:rPr>
                <w:rFonts w:ascii="Calibri" w:hAnsi="Calibri" w:cs="Calibri"/>
                <w:sz w:val="20"/>
                <w:szCs w:val="20"/>
              </w:rPr>
              <w:t>$ 2.802.683.032</w:t>
            </w:r>
          </w:p>
        </w:tc>
        <w:tc>
          <w:tcPr>
            <w:tcW w:w="1796" w:type="dxa"/>
          </w:tcPr>
          <w:p w:rsidR="000F58C8" w:rsidRPr="00E82A11" w:rsidRDefault="00634D1F" w:rsidP="00E82A11">
            <w:pPr>
              <w:autoSpaceDE w:val="0"/>
              <w:autoSpaceDN w:val="0"/>
              <w:adjustRightInd w:val="0"/>
              <w:jc w:val="right"/>
              <w:rPr>
                <w:rFonts w:cstheme="minorHAnsi"/>
                <w:sz w:val="20"/>
                <w:szCs w:val="20"/>
              </w:rPr>
            </w:pPr>
            <w:r w:rsidRPr="00E82A11">
              <w:rPr>
                <w:rFonts w:ascii="Calibri" w:hAnsi="Calibri" w:cs="Calibri"/>
                <w:sz w:val="20"/>
                <w:szCs w:val="20"/>
              </w:rPr>
              <w:t>$ 3.161.769.973</w:t>
            </w:r>
          </w:p>
        </w:tc>
      </w:tr>
      <w:tr w:rsidR="000F58C8" w:rsidRPr="00E82A11" w:rsidTr="000F58C8">
        <w:tc>
          <w:tcPr>
            <w:tcW w:w="1951" w:type="dxa"/>
          </w:tcPr>
          <w:p w:rsidR="000F58C8" w:rsidRPr="00E82A11" w:rsidRDefault="00634D1F" w:rsidP="00E82A11">
            <w:pPr>
              <w:autoSpaceDE w:val="0"/>
              <w:autoSpaceDN w:val="0"/>
              <w:adjustRightInd w:val="0"/>
              <w:rPr>
                <w:rFonts w:cstheme="minorHAnsi"/>
                <w:sz w:val="20"/>
                <w:szCs w:val="20"/>
              </w:rPr>
            </w:pPr>
            <w:r w:rsidRPr="00E82A11">
              <w:rPr>
                <w:rFonts w:cstheme="minorHAnsi"/>
                <w:sz w:val="20"/>
                <w:szCs w:val="20"/>
              </w:rPr>
              <w:t>ESFUERZO FISCAL AUTONOMO</w:t>
            </w:r>
          </w:p>
        </w:tc>
        <w:tc>
          <w:tcPr>
            <w:tcW w:w="1639" w:type="dxa"/>
          </w:tcPr>
          <w:p w:rsidR="000F58C8" w:rsidRPr="00E82A11" w:rsidRDefault="00634D1F" w:rsidP="00E82A11">
            <w:pPr>
              <w:autoSpaceDE w:val="0"/>
              <w:autoSpaceDN w:val="0"/>
              <w:adjustRightInd w:val="0"/>
              <w:jc w:val="right"/>
              <w:rPr>
                <w:rFonts w:cstheme="minorHAnsi"/>
                <w:sz w:val="20"/>
                <w:szCs w:val="20"/>
              </w:rPr>
            </w:pPr>
            <w:r w:rsidRPr="00E82A11">
              <w:rPr>
                <w:rFonts w:ascii="Calibri" w:hAnsi="Calibri" w:cs="Calibri"/>
                <w:sz w:val="20"/>
                <w:szCs w:val="20"/>
              </w:rPr>
              <w:t>$ 2.110.936.116</w:t>
            </w:r>
          </w:p>
        </w:tc>
        <w:tc>
          <w:tcPr>
            <w:tcW w:w="1796" w:type="dxa"/>
          </w:tcPr>
          <w:p w:rsidR="000F58C8" w:rsidRPr="00E82A11" w:rsidRDefault="00634D1F" w:rsidP="00E82A11">
            <w:pPr>
              <w:autoSpaceDE w:val="0"/>
              <w:autoSpaceDN w:val="0"/>
              <w:adjustRightInd w:val="0"/>
              <w:jc w:val="right"/>
              <w:rPr>
                <w:rFonts w:cstheme="minorHAnsi"/>
                <w:sz w:val="20"/>
                <w:szCs w:val="20"/>
              </w:rPr>
            </w:pPr>
            <w:r w:rsidRPr="00E82A11">
              <w:rPr>
                <w:rFonts w:ascii="Calibri" w:hAnsi="Calibri" w:cs="Calibri"/>
                <w:sz w:val="20"/>
                <w:szCs w:val="20"/>
              </w:rPr>
              <w:t>$ 2.101.849.985</w:t>
            </w:r>
          </w:p>
        </w:tc>
        <w:tc>
          <w:tcPr>
            <w:tcW w:w="1796" w:type="dxa"/>
          </w:tcPr>
          <w:p w:rsidR="000F58C8" w:rsidRPr="00E82A11" w:rsidRDefault="00634D1F" w:rsidP="00E82A11">
            <w:pPr>
              <w:autoSpaceDE w:val="0"/>
              <w:autoSpaceDN w:val="0"/>
              <w:adjustRightInd w:val="0"/>
              <w:jc w:val="right"/>
              <w:rPr>
                <w:rFonts w:cstheme="minorHAnsi"/>
                <w:sz w:val="20"/>
                <w:szCs w:val="20"/>
              </w:rPr>
            </w:pPr>
            <w:r w:rsidRPr="00E82A11">
              <w:rPr>
                <w:rFonts w:ascii="Calibri" w:hAnsi="Calibri" w:cs="Calibri"/>
                <w:sz w:val="20"/>
                <w:szCs w:val="20"/>
              </w:rPr>
              <w:t>$ 2.440.369.930</w:t>
            </w:r>
          </w:p>
        </w:tc>
        <w:tc>
          <w:tcPr>
            <w:tcW w:w="1796" w:type="dxa"/>
          </w:tcPr>
          <w:p w:rsidR="000F58C8" w:rsidRPr="00E82A11" w:rsidRDefault="00634D1F" w:rsidP="00E82A11">
            <w:pPr>
              <w:autoSpaceDE w:val="0"/>
              <w:autoSpaceDN w:val="0"/>
              <w:adjustRightInd w:val="0"/>
              <w:jc w:val="right"/>
              <w:rPr>
                <w:rFonts w:cstheme="minorHAnsi"/>
                <w:sz w:val="20"/>
                <w:szCs w:val="20"/>
              </w:rPr>
            </w:pPr>
            <w:r w:rsidRPr="00E82A11">
              <w:rPr>
                <w:rFonts w:ascii="Calibri" w:hAnsi="Calibri" w:cs="Calibri"/>
                <w:sz w:val="20"/>
                <w:szCs w:val="20"/>
              </w:rPr>
              <w:t>$ 2.791.136.590</w:t>
            </w:r>
          </w:p>
        </w:tc>
      </w:tr>
    </w:tbl>
    <w:p w:rsidR="000F58C8" w:rsidRPr="00E82A11" w:rsidRDefault="00C4011E" w:rsidP="00E82A11">
      <w:pPr>
        <w:autoSpaceDE w:val="0"/>
        <w:autoSpaceDN w:val="0"/>
        <w:adjustRightInd w:val="0"/>
        <w:spacing w:after="0"/>
        <w:rPr>
          <w:rFonts w:ascii="Arial" w:hAnsi="Arial" w:cs="Arial"/>
        </w:rPr>
      </w:pPr>
    </w:p>
    <w:p w:rsidR="009F74D8" w:rsidRDefault="00634D1F" w:rsidP="009F74D8">
      <w:pPr>
        <w:autoSpaceDE w:val="0"/>
        <w:autoSpaceDN w:val="0"/>
        <w:adjustRightInd w:val="0"/>
        <w:spacing w:after="0"/>
        <w:jc w:val="both"/>
        <w:rPr>
          <w:rFonts w:ascii="Arial" w:hAnsi="Arial" w:cs="Arial"/>
        </w:rPr>
      </w:pPr>
      <w:r>
        <w:rPr>
          <w:rFonts w:ascii="Arial" w:hAnsi="Arial" w:cs="Arial"/>
        </w:rPr>
        <w:lastRenderedPageBreak/>
        <w:t>En este cuadro podemos apreciar la</w:t>
      </w:r>
      <w:r w:rsidRPr="00417A24">
        <w:rPr>
          <w:rFonts w:ascii="Arial" w:hAnsi="Arial" w:cs="Arial"/>
        </w:rPr>
        <w:t xml:space="preserve"> necesidad </w:t>
      </w:r>
      <w:r>
        <w:rPr>
          <w:rFonts w:ascii="Arial" w:hAnsi="Arial" w:cs="Arial"/>
        </w:rPr>
        <w:t xml:space="preserve"> </w:t>
      </w:r>
      <w:r w:rsidRPr="00417A24">
        <w:rPr>
          <w:rFonts w:ascii="Arial" w:hAnsi="Arial" w:cs="Arial"/>
        </w:rPr>
        <w:t xml:space="preserve">de continuar con la estrategia de </w:t>
      </w:r>
      <w:r>
        <w:rPr>
          <w:rFonts w:ascii="Arial" w:hAnsi="Arial" w:cs="Arial"/>
        </w:rPr>
        <w:t xml:space="preserve">fortalecimiento </w:t>
      </w:r>
      <w:r w:rsidRPr="00417A24">
        <w:rPr>
          <w:rFonts w:ascii="Arial" w:hAnsi="Arial" w:cs="Arial"/>
        </w:rPr>
        <w:t xml:space="preserve">de las finanzas </w:t>
      </w:r>
      <w:r>
        <w:rPr>
          <w:rFonts w:ascii="Arial" w:hAnsi="Arial" w:cs="Arial"/>
        </w:rPr>
        <w:t>territoriales</w:t>
      </w:r>
      <w:r w:rsidRPr="00417A24">
        <w:rPr>
          <w:rFonts w:ascii="Arial" w:hAnsi="Arial" w:cs="Arial"/>
        </w:rPr>
        <w:t xml:space="preserve">, de </w:t>
      </w:r>
      <w:r>
        <w:rPr>
          <w:rFonts w:ascii="Arial" w:hAnsi="Arial" w:cs="Arial"/>
        </w:rPr>
        <w:t>manera</w:t>
      </w:r>
      <w:r w:rsidRPr="00417A24">
        <w:rPr>
          <w:rFonts w:ascii="Arial" w:hAnsi="Arial" w:cs="Arial"/>
        </w:rPr>
        <w:t xml:space="preserve"> tal que se logre en el mediano plazo el objetivo de lograr que el 100% del gasto corriente </w:t>
      </w:r>
      <w:r>
        <w:rPr>
          <w:rFonts w:ascii="Arial" w:hAnsi="Arial" w:cs="Arial"/>
        </w:rPr>
        <w:t xml:space="preserve"> </w:t>
      </w:r>
      <w:r w:rsidRPr="00417A24">
        <w:rPr>
          <w:rFonts w:ascii="Arial" w:hAnsi="Arial" w:cs="Arial"/>
        </w:rPr>
        <w:t xml:space="preserve"> se apalanque </w:t>
      </w:r>
      <w:r>
        <w:rPr>
          <w:rFonts w:ascii="Arial" w:hAnsi="Arial" w:cs="Arial"/>
        </w:rPr>
        <w:t xml:space="preserve">y se pague </w:t>
      </w:r>
      <w:r w:rsidRPr="00417A24">
        <w:rPr>
          <w:rFonts w:ascii="Arial" w:hAnsi="Arial" w:cs="Arial"/>
        </w:rPr>
        <w:t>con recaudo</w:t>
      </w:r>
      <w:r>
        <w:rPr>
          <w:rFonts w:ascii="Arial" w:hAnsi="Arial" w:cs="Arial"/>
        </w:rPr>
        <w:t xml:space="preserve"> </w:t>
      </w:r>
      <w:r w:rsidRPr="00417A24">
        <w:rPr>
          <w:rFonts w:ascii="Arial" w:hAnsi="Arial" w:cs="Arial"/>
        </w:rPr>
        <w:t xml:space="preserve">tributario y </w:t>
      </w:r>
      <w:r>
        <w:rPr>
          <w:rFonts w:ascii="Arial" w:hAnsi="Arial" w:cs="Arial"/>
        </w:rPr>
        <w:t xml:space="preserve"> </w:t>
      </w:r>
      <w:r w:rsidRPr="00417A24">
        <w:rPr>
          <w:rFonts w:ascii="Arial" w:hAnsi="Arial" w:cs="Arial"/>
        </w:rPr>
        <w:t xml:space="preserve"> no tributario</w:t>
      </w:r>
      <w:r>
        <w:rPr>
          <w:rFonts w:ascii="Arial" w:hAnsi="Arial" w:cs="Arial"/>
        </w:rPr>
        <w:t>.</w:t>
      </w:r>
    </w:p>
    <w:p w:rsidR="00A975BD" w:rsidRDefault="00C4011E" w:rsidP="009F74D8">
      <w:pPr>
        <w:autoSpaceDE w:val="0"/>
        <w:autoSpaceDN w:val="0"/>
        <w:adjustRightInd w:val="0"/>
        <w:spacing w:after="0"/>
        <w:jc w:val="both"/>
        <w:rPr>
          <w:rFonts w:ascii="Arial" w:hAnsi="Arial" w:cs="Arial"/>
        </w:rPr>
      </w:pPr>
    </w:p>
    <w:p w:rsidR="0089355E" w:rsidRPr="00E82A11" w:rsidRDefault="00634D1F" w:rsidP="009F74D8">
      <w:pPr>
        <w:autoSpaceDE w:val="0"/>
        <w:autoSpaceDN w:val="0"/>
        <w:adjustRightInd w:val="0"/>
        <w:spacing w:after="0"/>
        <w:jc w:val="both"/>
        <w:rPr>
          <w:rFonts w:ascii="Arial" w:hAnsi="Arial" w:cs="Arial"/>
        </w:rPr>
      </w:pPr>
      <w:r w:rsidRPr="0089355E">
        <w:rPr>
          <w:rFonts w:ascii="Arial" w:hAnsi="Arial" w:cs="Arial"/>
          <w:b/>
          <w:bCs/>
        </w:rPr>
        <w:t>EL POTENCIAL TRIBUTARIO DE GARZON.</w:t>
      </w:r>
    </w:p>
    <w:p w:rsidR="000F58C8" w:rsidRPr="00E82A11" w:rsidRDefault="00C4011E" w:rsidP="00E82A11">
      <w:pPr>
        <w:autoSpaceDE w:val="0"/>
        <w:autoSpaceDN w:val="0"/>
        <w:adjustRightInd w:val="0"/>
        <w:spacing w:after="0"/>
        <w:jc w:val="both"/>
        <w:rPr>
          <w:rFonts w:ascii="Arial" w:hAnsi="Arial" w:cs="Arial"/>
        </w:rPr>
      </w:pPr>
    </w:p>
    <w:p w:rsidR="000F58C8" w:rsidRDefault="00634D1F" w:rsidP="00E82A11">
      <w:pPr>
        <w:autoSpaceDE w:val="0"/>
        <w:autoSpaceDN w:val="0"/>
        <w:adjustRightInd w:val="0"/>
        <w:spacing w:after="0"/>
        <w:jc w:val="both"/>
        <w:rPr>
          <w:rFonts w:ascii="Arial" w:hAnsi="Arial" w:cs="Arial"/>
        </w:rPr>
      </w:pPr>
      <w:r>
        <w:rPr>
          <w:rFonts w:ascii="Arial" w:hAnsi="Arial" w:cs="Arial"/>
        </w:rPr>
        <w:t xml:space="preserve">El recaudo tributario del municipio se basa en dos principales fuentes: Impuesto Predial Unificado el cual recae sobre los bienes inmuebles y el Impuesto de Industria y Comercio el cual recae sobre la actividad comercial y de servicios. </w:t>
      </w:r>
    </w:p>
    <w:p w:rsidR="00C00AEA" w:rsidRDefault="00C4011E" w:rsidP="00E82A11">
      <w:pPr>
        <w:autoSpaceDE w:val="0"/>
        <w:autoSpaceDN w:val="0"/>
        <w:adjustRightInd w:val="0"/>
        <w:spacing w:after="0"/>
        <w:jc w:val="both"/>
        <w:rPr>
          <w:rFonts w:ascii="Arial" w:hAnsi="Arial" w:cs="Arial"/>
        </w:rPr>
      </w:pPr>
    </w:p>
    <w:p w:rsidR="00C00AEA" w:rsidRDefault="00634D1F" w:rsidP="00E82A11">
      <w:pPr>
        <w:autoSpaceDE w:val="0"/>
        <w:autoSpaceDN w:val="0"/>
        <w:adjustRightInd w:val="0"/>
        <w:spacing w:after="0"/>
        <w:jc w:val="both"/>
        <w:rPr>
          <w:rFonts w:ascii="Arial" w:hAnsi="Arial" w:cs="Arial"/>
        </w:rPr>
      </w:pPr>
      <w:r>
        <w:rPr>
          <w:rFonts w:ascii="Arial" w:hAnsi="Arial" w:cs="Arial"/>
        </w:rPr>
        <w:t>El Impuesto Predial Unificado.</w:t>
      </w:r>
    </w:p>
    <w:p w:rsidR="00406AA7" w:rsidRDefault="00C4011E" w:rsidP="00E82A11">
      <w:pPr>
        <w:autoSpaceDE w:val="0"/>
        <w:autoSpaceDN w:val="0"/>
        <w:adjustRightInd w:val="0"/>
        <w:spacing w:after="0"/>
        <w:jc w:val="both"/>
        <w:rPr>
          <w:rFonts w:ascii="Arial" w:hAnsi="Arial" w:cs="Arial"/>
        </w:rPr>
      </w:pPr>
    </w:p>
    <w:tbl>
      <w:tblPr>
        <w:tblW w:w="0" w:type="auto"/>
        <w:jc w:val="center"/>
        <w:tblCellMar>
          <w:left w:w="10" w:type="dxa"/>
          <w:right w:w="10" w:type="dxa"/>
        </w:tblCellMar>
        <w:tblLook w:val="04A0"/>
      </w:tblPr>
      <w:tblGrid>
        <w:gridCol w:w="1376"/>
        <w:gridCol w:w="1087"/>
        <w:gridCol w:w="654"/>
        <w:gridCol w:w="887"/>
        <w:gridCol w:w="632"/>
        <w:gridCol w:w="710"/>
        <w:gridCol w:w="1744"/>
      </w:tblGrid>
      <w:tr w:rsidR="00580644" w:rsidRPr="00406AA7" w:rsidTr="00580644">
        <w:trPr>
          <w:jc w:val="center"/>
        </w:trPr>
        <w:tc>
          <w:tcPr>
            <w:tcW w:w="0" w:type="auto"/>
          </w:tcPr>
          <w:p w:rsidR="00580644" w:rsidRPr="00406AA7" w:rsidRDefault="00C4011E" w:rsidP="00E82A11">
            <w:pPr>
              <w:autoSpaceDE w:val="0"/>
              <w:autoSpaceDN w:val="0"/>
              <w:adjustRightInd w:val="0"/>
              <w:jc w:val="both"/>
              <w:rPr>
                <w:rFonts w:ascii="Arial" w:hAnsi="Arial" w:cs="Arial"/>
                <w:sz w:val="20"/>
                <w:szCs w:val="20"/>
              </w:rPr>
            </w:pPr>
          </w:p>
        </w:tc>
        <w:tc>
          <w:tcPr>
            <w:tcW w:w="0" w:type="auto"/>
          </w:tcPr>
          <w:p w:rsidR="00580644" w:rsidRPr="00406AA7" w:rsidRDefault="00634D1F" w:rsidP="00E82A11">
            <w:pPr>
              <w:autoSpaceDE w:val="0"/>
              <w:autoSpaceDN w:val="0"/>
              <w:adjustRightInd w:val="0"/>
              <w:jc w:val="both"/>
              <w:rPr>
                <w:rFonts w:ascii="Arial" w:hAnsi="Arial" w:cs="Arial"/>
                <w:sz w:val="20"/>
                <w:szCs w:val="20"/>
              </w:rPr>
            </w:pPr>
            <w:r>
              <w:rPr>
                <w:rFonts w:ascii="Arial" w:hAnsi="Arial" w:cs="Arial"/>
                <w:sz w:val="20"/>
                <w:szCs w:val="20"/>
              </w:rPr>
              <w:t>VIVIENDAS</w:t>
            </w:r>
          </w:p>
        </w:tc>
        <w:tc>
          <w:tcPr>
            <w:tcW w:w="0" w:type="auto"/>
          </w:tcPr>
          <w:p w:rsidR="00580644" w:rsidRPr="00406AA7" w:rsidRDefault="00634D1F" w:rsidP="00E82A11">
            <w:pPr>
              <w:autoSpaceDE w:val="0"/>
              <w:autoSpaceDN w:val="0"/>
              <w:adjustRightInd w:val="0"/>
              <w:jc w:val="both"/>
              <w:rPr>
                <w:rFonts w:ascii="Arial" w:hAnsi="Arial" w:cs="Arial"/>
                <w:sz w:val="20"/>
                <w:szCs w:val="20"/>
              </w:rPr>
            </w:pPr>
            <w:r>
              <w:rPr>
                <w:rFonts w:ascii="Arial" w:hAnsi="Arial" w:cs="Arial"/>
                <w:sz w:val="20"/>
                <w:szCs w:val="20"/>
              </w:rPr>
              <w:t>AL DIA</w:t>
            </w:r>
          </w:p>
        </w:tc>
        <w:tc>
          <w:tcPr>
            <w:tcW w:w="0" w:type="auto"/>
          </w:tcPr>
          <w:p w:rsidR="00580644" w:rsidRDefault="00634D1F" w:rsidP="00FD78B3">
            <w:pPr>
              <w:autoSpaceDE w:val="0"/>
              <w:autoSpaceDN w:val="0"/>
              <w:adjustRightInd w:val="0"/>
              <w:jc w:val="both"/>
              <w:rPr>
                <w:rFonts w:ascii="Arial" w:hAnsi="Arial" w:cs="Arial"/>
                <w:sz w:val="20"/>
                <w:szCs w:val="20"/>
              </w:rPr>
            </w:pPr>
            <w:r>
              <w:rPr>
                <w:rFonts w:ascii="Arial" w:hAnsi="Arial" w:cs="Arial"/>
                <w:sz w:val="20"/>
                <w:szCs w:val="20"/>
              </w:rPr>
              <w:t>% AL DIA</w:t>
            </w:r>
          </w:p>
        </w:tc>
        <w:tc>
          <w:tcPr>
            <w:tcW w:w="0" w:type="auto"/>
          </w:tcPr>
          <w:p w:rsidR="00580644" w:rsidRPr="00406AA7" w:rsidRDefault="00634D1F" w:rsidP="00580644">
            <w:pPr>
              <w:autoSpaceDE w:val="0"/>
              <w:autoSpaceDN w:val="0"/>
              <w:adjustRightInd w:val="0"/>
              <w:jc w:val="both"/>
              <w:rPr>
                <w:rFonts w:ascii="Arial" w:hAnsi="Arial" w:cs="Arial"/>
                <w:sz w:val="20"/>
                <w:szCs w:val="20"/>
              </w:rPr>
            </w:pPr>
            <w:r>
              <w:rPr>
                <w:rFonts w:ascii="Arial" w:hAnsi="Arial" w:cs="Arial"/>
                <w:sz w:val="20"/>
                <w:szCs w:val="20"/>
              </w:rPr>
              <w:t>Mora</w:t>
            </w:r>
          </w:p>
        </w:tc>
        <w:tc>
          <w:tcPr>
            <w:tcW w:w="0" w:type="auto"/>
          </w:tcPr>
          <w:p w:rsidR="00580644" w:rsidRDefault="00634D1F" w:rsidP="00580644">
            <w:pPr>
              <w:autoSpaceDE w:val="0"/>
              <w:autoSpaceDN w:val="0"/>
              <w:adjustRightInd w:val="0"/>
              <w:jc w:val="both"/>
              <w:rPr>
                <w:rFonts w:ascii="Arial" w:hAnsi="Arial" w:cs="Arial"/>
                <w:sz w:val="20"/>
                <w:szCs w:val="20"/>
              </w:rPr>
            </w:pPr>
            <w:r>
              <w:rPr>
                <w:rFonts w:ascii="Arial" w:hAnsi="Arial" w:cs="Arial"/>
                <w:sz w:val="20"/>
                <w:szCs w:val="20"/>
              </w:rPr>
              <w:t>% Mora</w:t>
            </w:r>
          </w:p>
        </w:tc>
        <w:tc>
          <w:tcPr>
            <w:tcW w:w="0" w:type="auto"/>
          </w:tcPr>
          <w:p w:rsidR="00580644" w:rsidRDefault="00634D1F" w:rsidP="00FD78B3">
            <w:pPr>
              <w:autoSpaceDE w:val="0"/>
              <w:autoSpaceDN w:val="0"/>
              <w:adjustRightInd w:val="0"/>
              <w:jc w:val="both"/>
              <w:rPr>
                <w:rFonts w:ascii="Arial" w:hAnsi="Arial" w:cs="Arial"/>
                <w:sz w:val="20"/>
                <w:szCs w:val="20"/>
              </w:rPr>
            </w:pPr>
            <w:r>
              <w:rPr>
                <w:rFonts w:ascii="Arial" w:hAnsi="Arial" w:cs="Arial"/>
                <w:sz w:val="20"/>
                <w:szCs w:val="20"/>
              </w:rPr>
              <w:t>Pesos</w:t>
            </w:r>
          </w:p>
        </w:tc>
      </w:tr>
      <w:tr w:rsidR="00580644" w:rsidRPr="00406AA7" w:rsidTr="00580644">
        <w:trPr>
          <w:jc w:val="center"/>
        </w:trPr>
        <w:tc>
          <w:tcPr>
            <w:tcW w:w="0" w:type="auto"/>
          </w:tcPr>
          <w:p w:rsidR="00580644" w:rsidRPr="00406AA7" w:rsidRDefault="00634D1F" w:rsidP="00E82A11">
            <w:pPr>
              <w:autoSpaceDE w:val="0"/>
              <w:autoSpaceDN w:val="0"/>
              <w:adjustRightInd w:val="0"/>
              <w:jc w:val="both"/>
              <w:rPr>
                <w:rFonts w:ascii="Arial" w:hAnsi="Arial" w:cs="Arial"/>
                <w:sz w:val="20"/>
                <w:szCs w:val="20"/>
              </w:rPr>
            </w:pPr>
            <w:r w:rsidRPr="00406AA7">
              <w:rPr>
                <w:rFonts w:ascii="Arial" w:hAnsi="Arial" w:cs="Arial"/>
                <w:sz w:val="20"/>
                <w:szCs w:val="20"/>
              </w:rPr>
              <w:t>URBANO</w:t>
            </w:r>
          </w:p>
        </w:tc>
        <w:tc>
          <w:tcPr>
            <w:tcW w:w="0" w:type="auto"/>
          </w:tcPr>
          <w:p w:rsidR="00580644" w:rsidRPr="00406AA7" w:rsidRDefault="00634D1F" w:rsidP="00FD78B3">
            <w:pPr>
              <w:autoSpaceDE w:val="0"/>
              <w:autoSpaceDN w:val="0"/>
              <w:adjustRightInd w:val="0"/>
              <w:jc w:val="right"/>
              <w:rPr>
                <w:rFonts w:ascii="Arial" w:hAnsi="Arial" w:cs="Arial"/>
                <w:sz w:val="20"/>
                <w:szCs w:val="20"/>
              </w:rPr>
            </w:pPr>
            <w:r>
              <w:rPr>
                <w:rFonts w:ascii="Arial" w:hAnsi="Arial" w:cs="Arial"/>
                <w:sz w:val="20"/>
                <w:szCs w:val="20"/>
              </w:rPr>
              <w:t>11.976</w:t>
            </w:r>
          </w:p>
        </w:tc>
        <w:tc>
          <w:tcPr>
            <w:tcW w:w="0" w:type="auto"/>
          </w:tcPr>
          <w:p w:rsidR="00580644" w:rsidRPr="00406AA7" w:rsidRDefault="00634D1F" w:rsidP="00FD78B3">
            <w:pPr>
              <w:autoSpaceDE w:val="0"/>
              <w:autoSpaceDN w:val="0"/>
              <w:adjustRightInd w:val="0"/>
              <w:jc w:val="right"/>
              <w:rPr>
                <w:rFonts w:ascii="Arial" w:hAnsi="Arial" w:cs="Arial"/>
                <w:sz w:val="20"/>
                <w:szCs w:val="20"/>
              </w:rPr>
            </w:pPr>
            <w:r>
              <w:rPr>
                <w:rFonts w:ascii="Arial" w:hAnsi="Arial" w:cs="Arial"/>
                <w:sz w:val="20"/>
                <w:szCs w:val="20"/>
              </w:rPr>
              <w:t>7.329</w:t>
            </w:r>
          </w:p>
        </w:tc>
        <w:tc>
          <w:tcPr>
            <w:tcW w:w="0" w:type="auto"/>
          </w:tcPr>
          <w:p w:rsidR="00580644" w:rsidRDefault="00634D1F" w:rsidP="007043F1">
            <w:pPr>
              <w:autoSpaceDE w:val="0"/>
              <w:autoSpaceDN w:val="0"/>
              <w:adjustRightInd w:val="0"/>
              <w:jc w:val="center"/>
              <w:rPr>
                <w:rFonts w:ascii="Arial" w:hAnsi="Arial" w:cs="Arial"/>
                <w:sz w:val="20"/>
                <w:szCs w:val="20"/>
              </w:rPr>
            </w:pPr>
            <w:r>
              <w:rPr>
                <w:rFonts w:ascii="Arial" w:hAnsi="Arial" w:cs="Arial"/>
                <w:sz w:val="20"/>
                <w:szCs w:val="20"/>
              </w:rPr>
              <w:t>62%</w:t>
            </w:r>
          </w:p>
        </w:tc>
        <w:tc>
          <w:tcPr>
            <w:tcW w:w="0" w:type="auto"/>
          </w:tcPr>
          <w:p w:rsidR="00580644" w:rsidRPr="00406AA7" w:rsidRDefault="00634D1F" w:rsidP="00580644">
            <w:pPr>
              <w:autoSpaceDE w:val="0"/>
              <w:autoSpaceDN w:val="0"/>
              <w:adjustRightInd w:val="0"/>
              <w:jc w:val="right"/>
              <w:rPr>
                <w:rFonts w:ascii="Arial" w:hAnsi="Arial" w:cs="Arial"/>
                <w:sz w:val="20"/>
                <w:szCs w:val="20"/>
              </w:rPr>
            </w:pPr>
            <w:r>
              <w:rPr>
                <w:rFonts w:ascii="Arial" w:hAnsi="Arial" w:cs="Arial"/>
                <w:sz w:val="20"/>
                <w:szCs w:val="20"/>
              </w:rPr>
              <w:t>4.548</w:t>
            </w:r>
          </w:p>
        </w:tc>
        <w:tc>
          <w:tcPr>
            <w:tcW w:w="0" w:type="auto"/>
          </w:tcPr>
          <w:p w:rsidR="00580644" w:rsidRDefault="00634D1F" w:rsidP="007043F1">
            <w:pPr>
              <w:autoSpaceDE w:val="0"/>
              <w:autoSpaceDN w:val="0"/>
              <w:adjustRightInd w:val="0"/>
              <w:jc w:val="center"/>
              <w:rPr>
                <w:rFonts w:ascii="Arial" w:hAnsi="Arial" w:cs="Arial"/>
                <w:sz w:val="20"/>
                <w:szCs w:val="20"/>
              </w:rPr>
            </w:pPr>
            <w:r>
              <w:rPr>
                <w:rFonts w:ascii="Arial" w:hAnsi="Arial" w:cs="Arial"/>
                <w:sz w:val="20"/>
                <w:szCs w:val="20"/>
              </w:rPr>
              <w:t>38%</w:t>
            </w:r>
          </w:p>
        </w:tc>
        <w:tc>
          <w:tcPr>
            <w:tcW w:w="0" w:type="auto"/>
          </w:tcPr>
          <w:p w:rsidR="00580644" w:rsidRDefault="00634D1F" w:rsidP="00580644">
            <w:pPr>
              <w:autoSpaceDE w:val="0"/>
              <w:autoSpaceDN w:val="0"/>
              <w:adjustRightInd w:val="0"/>
              <w:jc w:val="right"/>
              <w:rPr>
                <w:rFonts w:ascii="Arial" w:hAnsi="Arial" w:cs="Arial"/>
                <w:sz w:val="20"/>
                <w:szCs w:val="20"/>
              </w:rPr>
            </w:pPr>
            <w:r w:rsidRPr="00580644">
              <w:rPr>
                <w:rFonts w:ascii="Arial" w:hAnsi="Arial" w:cs="Arial"/>
                <w:sz w:val="20"/>
                <w:szCs w:val="20"/>
              </w:rPr>
              <w:t>$ 1.067.956.201,0</w:t>
            </w:r>
            <w:r>
              <w:rPr>
                <w:rFonts w:ascii="Arial" w:hAnsi="Arial" w:cs="Arial"/>
                <w:sz w:val="20"/>
                <w:szCs w:val="20"/>
              </w:rPr>
              <w:t>0</w:t>
            </w:r>
          </w:p>
        </w:tc>
      </w:tr>
      <w:tr w:rsidR="00580644" w:rsidRPr="00406AA7" w:rsidTr="00580644">
        <w:trPr>
          <w:jc w:val="center"/>
        </w:trPr>
        <w:tc>
          <w:tcPr>
            <w:tcW w:w="0" w:type="auto"/>
          </w:tcPr>
          <w:p w:rsidR="00580644" w:rsidRPr="00406AA7" w:rsidRDefault="00634D1F" w:rsidP="00E82A11">
            <w:pPr>
              <w:autoSpaceDE w:val="0"/>
              <w:autoSpaceDN w:val="0"/>
              <w:adjustRightInd w:val="0"/>
              <w:jc w:val="both"/>
              <w:rPr>
                <w:rFonts w:ascii="Arial" w:hAnsi="Arial" w:cs="Arial"/>
                <w:sz w:val="20"/>
                <w:szCs w:val="20"/>
              </w:rPr>
            </w:pPr>
            <w:r w:rsidRPr="00406AA7">
              <w:rPr>
                <w:rFonts w:ascii="Arial" w:hAnsi="Arial" w:cs="Arial"/>
                <w:sz w:val="20"/>
                <w:szCs w:val="20"/>
              </w:rPr>
              <w:t>RURAL</w:t>
            </w:r>
          </w:p>
        </w:tc>
        <w:tc>
          <w:tcPr>
            <w:tcW w:w="0" w:type="auto"/>
          </w:tcPr>
          <w:p w:rsidR="00580644" w:rsidRPr="00406AA7" w:rsidRDefault="00634D1F" w:rsidP="00FD78B3">
            <w:pPr>
              <w:autoSpaceDE w:val="0"/>
              <w:autoSpaceDN w:val="0"/>
              <w:adjustRightInd w:val="0"/>
              <w:jc w:val="right"/>
              <w:rPr>
                <w:rFonts w:ascii="Arial" w:hAnsi="Arial" w:cs="Arial"/>
                <w:sz w:val="20"/>
                <w:szCs w:val="20"/>
              </w:rPr>
            </w:pPr>
            <w:r>
              <w:rPr>
                <w:rFonts w:ascii="Arial" w:hAnsi="Arial" w:cs="Arial"/>
                <w:sz w:val="20"/>
                <w:szCs w:val="20"/>
              </w:rPr>
              <w:t>10.824</w:t>
            </w:r>
          </w:p>
        </w:tc>
        <w:tc>
          <w:tcPr>
            <w:tcW w:w="0" w:type="auto"/>
          </w:tcPr>
          <w:p w:rsidR="00580644" w:rsidRPr="00406AA7" w:rsidRDefault="00634D1F" w:rsidP="00FD78B3">
            <w:pPr>
              <w:autoSpaceDE w:val="0"/>
              <w:autoSpaceDN w:val="0"/>
              <w:adjustRightInd w:val="0"/>
              <w:jc w:val="right"/>
              <w:rPr>
                <w:rFonts w:ascii="Arial" w:hAnsi="Arial" w:cs="Arial"/>
                <w:sz w:val="20"/>
                <w:szCs w:val="20"/>
              </w:rPr>
            </w:pPr>
            <w:r>
              <w:rPr>
                <w:rFonts w:ascii="Arial" w:hAnsi="Arial" w:cs="Arial"/>
                <w:sz w:val="20"/>
                <w:szCs w:val="20"/>
              </w:rPr>
              <w:t>3.326</w:t>
            </w:r>
          </w:p>
        </w:tc>
        <w:tc>
          <w:tcPr>
            <w:tcW w:w="0" w:type="auto"/>
          </w:tcPr>
          <w:p w:rsidR="00580644" w:rsidRDefault="00634D1F" w:rsidP="007043F1">
            <w:pPr>
              <w:autoSpaceDE w:val="0"/>
              <w:autoSpaceDN w:val="0"/>
              <w:adjustRightInd w:val="0"/>
              <w:jc w:val="center"/>
              <w:rPr>
                <w:rFonts w:ascii="Arial" w:hAnsi="Arial" w:cs="Arial"/>
                <w:sz w:val="20"/>
                <w:szCs w:val="20"/>
              </w:rPr>
            </w:pPr>
            <w:r>
              <w:rPr>
                <w:rFonts w:ascii="Arial" w:hAnsi="Arial" w:cs="Arial"/>
                <w:sz w:val="20"/>
                <w:szCs w:val="20"/>
              </w:rPr>
              <w:t>31%</w:t>
            </w:r>
          </w:p>
        </w:tc>
        <w:tc>
          <w:tcPr>
            <w:tcW w:w="0" w:type="auto"/>
          </w:tcPr>
          <w:p w:rsidR="00580644" w:rsidRPr="00406AA7" w:rsidRDefault="00634D1F" w:rsidP="00580644">
            <w:pPr>
              <w:autoSpaceDE w:val="0"/>
              <w:autoSpaceDN w:val="0"/>
              <w:adjustRightInd w:val="0"/>
              <w:jc w:val="right"/>
              <w:rPr>
                <w:rFonts w:ascii="Arial" w:hAnsi="Arial" w:cs="Arial"/>
                <w:sz w:val="20"/>
                <w:szCs w:val="20"/>
              </w:rPr>
            </w:pPr>
            <w:r>
              <w:rPr>
                <w:rFonts w:ascii="Arial" w:hAnsi="Arial" w:cs="Arial"/>
                <w:sz w:val="20"/>
                <w:szCs w:val="20"/>
              </w:rPr>
              <w:t>7.619</w:t>
            </w:r>
          </w:p>
        </w:tc>
        <w:tc>
          <w:tcPr>
            <w:tcW w:w="0" w:type="auto"/>
          </w:tcPr>
          <w:p w:rsidR="00580644" w:rsidRDefault="00634D1F" w:rsidP="007043F1">
            <w:pPr>
              <w:autoSpaceDE w:val="0"/>
              <w:autoSpaceDN w:val="0"/>
              <w:adjustRightInd w:val="0"/>
              <w:jc w:val="center"/>
              <w:rPr>
                <w:rFonts w:ascii="Arial" w:hAnsi="Arial" w:cs="Arial"/>
                <w:sz w:val="20"/>
                <w:szCs w:val="20"/>
              </w:rPr>
            </w:pPr>
            <w:r>
              <w:rPr>
                <w:rFonts w:ascii="Arial" w:hAnsi="Arial" w:cs="Arial"/>
                <w:sz w:val="20"/>
                <w:szCs w:val="20"/>
              </w:rPr>
              <w:t>69%</w:t>
            </w:r>
          </w:p>
        </w:tc>
        <w:tc>
          <w:tcPr>
            <w:tcW w:w="0" w:type="auto"/>
          </w:tcPr>
          <w:p w:rsidR="00580644" w:rsidRDefault="00634D1F" w:rsidP="00580644">
            <w:pPr>
              <w:autoSpaceDE w:val="0"/>
              <w:autoSpaceDN w:val="0"/>
              <w:adjustRightInd w:val="0"/>
              <w:jc w:val="right"/>
              <w:rPr>
                <w:rFonts w:ascii="Arial" w:hAnsi="Arial" w:cs="Arial"/>
                <w:sz w:val="20"/>
                <w:szCs w:val="20"/>
              </w:rPr>
            </w:pPr>
            <w:r>
              <w:rPr>
                <w:rFonts w:ascii="Arial" w:hAnsi="Arial" w:cs="Arial"/>
                <w:sz w:val="20"/>
                <w:szCs w:val="20"/>
              </w:rPr>
              <w:t xml:space="preserve">$ </w:t>
            </w:r>
            <w:r w:rsidRPr="00580644">
              <w:rPr>
                <w:rFonts w:ascii="Arial" w:hAnsi="Arial" w:cs="Arial"/>
                <w:sz w:val="20"/>
                <w:szCs w:val="20"/>
              </w:rPr>
              <w:t>460.136.638,</w:t>
            </w:r>
            <w:r>
              <w:rPr>
                <w:rFonts w:ascii="Arial" w:hAnsi="Arial" w:cs="Arial"/>
                <w:sz w:val="20"/>
                <w:szCs w:val="20"/>
              </w:rPr>
              <w:t>00</w:t>
            </w:r>
          </w:p>
        </w:tc>
      </w:tr>
      <w:tr w:rsidR="00580644" w:rsidRPr="00406AA7" w:rsidTr="00580644">
        <w:trPr>
          <w:jc w:val="center"/>
        </w:trPr>
        <w:tc>
          <w:tcPr>
            <w:tcW w:w="0" w:type="auto"/>
          </w:tcPr>
          <w:p w:rsidR="00580644" w:rsidRPr="00406AA7" w:rsidRDefault="00634D1F" w:rsidP="00E82A11">
            <w:pPr>
              <w:autoSpaceDE w:val="0"/>
              <w:autoSpaceDN w:val="0"/>
              <w:adjustRightInd w:val="0"/>
              <w:jc w:val="both"/>
              <w:rPr>
                <w:rFonts w:ascii="Arial" w:hAnsi="Arial" w:cs="Arial"/>
                <w:sz w:val="20"/>
                <w:szCs w:val="20"/>
              </w:rPr>
            </w:pPr>
            <w:r>
              <w:rPr>
                <w:rFonts w:ascii="Arial" w:hAnsi="Arial" w:cs="Arial"/>
                <w:sz w:val="20"/>
                <w:szCs w:val="20"/>
              </w:rPr>
              <w:t xml:space="preserve">C. </w:t>
            </w:r>
            <w:r w:rsidRPr="00406AA7">
              <w:rPr>
                <w:rFonts w:ascii="Arial" w:hAnsi="Arial" w:cs="Arial"/>
                <w:sz w:val="20"/>
                <w:szCs w:val="20"/>
              </w:rPr>
              <w:t>POBLADOS</w:t>
            </w:r>
          </w:p>
        </w:tc>
        <w:tc>
          <w:tcPr>
            <w:tcW w:w="0" w:type="auto"/>
          </w:tcPr>
          <w:p w:rsidR="00580644" w:rsidRPr="00406AA7" w:rsidRDefault="00634D1F" w:rsidP="00FD78B3">
            <w:pPr>
              <w:autoSpaceDE w:val="0"/>
              <w:autoSpaceDN w:val="0"/>
              <w:adjustRightInd w:val="0"/>
              <w:jc w:val="right"/>
              <w:rPr>
                <w:rFonts w:ascii="Arial" w:hAnsi="Arial" w:cs="Arial"/>
                <w:sz w:val="20"/>
                <w:szCs w:val="20"/>
              </w:rPr>
            </w:pPr>
            <w:r>
              <w:rPr>
                <w:rFonts w:ascii="Arial" w:hAnsi="Arial" w:cs="Arial"/>
                <w:sz w:val="20"/>
                <w:szCs w:val="20"/>
              </w:rPr>
              <w:t>1.248</w:t>
            </w:r>
          </w:p>
        </w:tc>
        <w:tc>
          <w:tcPr>
            <w:tcW w:w="0" w:type="auto"/>
          </w:tcPr>
          <w:p w:rsidR="00580644" w:rsidRPr="00406AA7" w:rsidRDefault="00634D1F" w:rsidP="00FD78B3">
            <w:pPr>
              <w:autoSpaceDE w:val="0"/>
              <w:autoSpaceDN w:val="0"/>
              <w:adjustRightInd w:val="0"/>
              <w:jc w:val="right"/>
              <w:rPr>
                <w:rFonts w:ascii="Arial" w:hAnsi="Arial" w:cs="Arial"/>
                <w:sz w:val="20"/>
                <w:szCs w:val="20"/>
              </w:rPr>
            </w:pPr>
            <w:r>
              <w:rPr>
                <w:rFonts w:ascii="Arial" w:hAnsi="Arial" w:cs="Arial"/>
                <w:sz w:val="20"/>
                <w:szCs w:val="20"/>
              </w:rPr>
              <w:t>732</w:t>
            </w:r>
          </w:p>
        </w:tc>
        <w:tc>
          <w:tcPr>
            <w:tcW w:w="0" w:type="auto"/>
          </w:tcPr>
          <w:p w:rsidR="00580644" w:rsidRDefault="00634D1F" w:rsidP="007043F1">
            <w:pPr>
              <w:autoSpaceDE w:val="0"/>
              <w:autoSpaceDN w:val="0"/>
              <w:adjustRightInd w:val="0"/>
              <w:jc w:val="center"/>
              <w:rPr>
                <w:rFonts w:ascii="Arial" w:hAnsi="Arial" w:cs="Arial"/>
                <w:sz w:val="20"/>
                <w:szCs w:val="20"/>
              </w:rPr>
            </w:pPr>
            <w:r>
              <w:rPr>
                <w:rFonts w:ascii="Arial" w:hAnsi="Arial" w:cs="Arial"/>
                <w:sz w:val="20"/>
                <w:szCs w:val="20"/>
              </w:rPr>
              <w:t>59%</w:t>
            </w:r>
          </w:p>
        </w:tc>
        <w:tc>
          <w:tcPr>
            <w:tcW w:w="0" w:type="auto"/>
          </w:tcPr>
          <w:p w:rsidR="00580644" w:rsidRPr="00406AA7" w:rsidRDefault="00634D1F" w:rsidP="00580644">
            <w:pPr>
              <w:autoSpaceDE w:val="0"/>
              <w:autoSpaceDN w:val="0"/>
              <w:adjustRightInd w:val="0"/>
              <w:jc w:val="right"/>
              <w:rPr>
                <w:rFonts w:ascii="Arial" w:hAnsi="Arial" w:cs="Arial"/>
                <w:sz w:val="20"/>
                <w:szCs w:val="20"/>
              </w:rPr>
            </w:pPr>
            <w:r>
              <w:rPr>
                <w:rFonts w:ascii="Arial" w:hAnsi="Arial" w:cs="Arial"/>
                <w:sz w:val="20"/>
                <w:szCs w:val="20"/>
              </w:rPr>
              <w:t>494</w:t>
            </w:r>
          </w:p>
        </w:tc>
        <w:tc>
          <w:tcPr>
            <w:tcW w:w="0" w:type="auto"/>
          </w:tcPr>
          <w:p w:rsidR="00580644" w:rsidRDefault="00634D1F" w:rsidP="007043F1">
            <w:pPr>
              <w:autoSpaceDE w:val="0"/>
              <w:autoSpaceDN w:val="0"/>
              <w:adjustRightInd w:val="0"/>
              <w:jc w:val="center"/>
              <w:rPr>
                <w:rFonts w:ascii="Arial" w:hAnsi="Arial" w:cs="Arial"/>
                <w:sz w:val="20"/>
                <w:szCs w:val="20"/>
              </w:rPr>
            </w:pPr>
            <w:r>
              <w:rPr>
                <w:rFonts w:ascii="Arial" w:hAnsi="Arial" w:cs="Arial"/>
                <w:sz w:val="20"/>
                <w:szCs w:val="20"/>
              </w:rPr>
              <w:t>41%</w:t>
            </w:r>
          </w:p>
        </w:tc>
        <w:tc>
          <w:tcPr>
            <w:tcW w:w="0" w:type="auto"/>
          </w:tcPr>
          <w:p w:rsidR="00580644" w:rsidRDefault="00634D1F" w:rsidP="00580644">
            <w:pPr>
              <w:autoSpaceDE w:val="0"/>
              <w:autoSpaceDN w:val="0"/>
              <w:adjustRightInd w:val="0"/>
              <w:jc w:val="right"/>
              <w:rPr>
                <w:rFonts w:ascii="Arial" w:hAnsi="Arial" w:cs="Arial"/>
                <w:sz w:val="20"/>
                <w:szCs w:val="20"/>
              </w:rPr>
            </w:pPr>
            <w:r>
              <w:rPr>
                <w:rFonts w:ascii="Arial" w:hAnsi="Arial" w:cs="Arial"/>
                <w:sz w:val="20"/>
                <w:szCs w:val="20"/>
              </w:rPr>
              <w:t>$ 40.398.674</w:t>
            </w:r>
          </w:p>
        </w:tc>
      </w:tr>
      <w:tr w:rsidR="00580644" w:rsidRPr="00406AA7" w:rsidTr="00580644">
        <w:trPr>
          <w:jc w:val="center"/>
        </w:trPr>
        <w:tc>
          <w:tcPr>
            <w:tcW w:w="0" w:type="auto"/>
          </w:tcPr>
          <w:p w:rsidR="00580644" w:rsidRDefault="00634D1F" w:rsidP="00E82A11">
            <w:pPr>
              <w:autoSpaceDE w:val="0"/>
              <w:autoSpaceDN w:val="0"/>
              <w:adjustRightInd w:val="0"/>
              <w:jc w:val="both"/>
              <w:rPr>
                <w:rFonts w:ascii="Arial" w:hAnsi="Arial" w:cs="Arial"/>
                <w:sz w:val="20"/>
                <w:szCs w:val="20"/>
              </w:rPr>
            </w:pPr>
            <w:r>
              <w:rPr>
                <w:rFonts w:ascii="Arial" w:hAnsi="Arial" w:cs="Arial"/>
                <w:sz w:val="20"/>
                <w:szCs w:val="20"/>
              </w:rPr>
              <w:t>TOTAL</w:t>
            </w:r>
          </w:p>
        </w:tc>
        <w:tc>
          <w:tcPr>
            <w:tcW w:w="0" w:type="auto"/>
          </w:tcPr>
          <w:p w:rsidR="00580644" w:rsidRDefault="00634D1F" w:rsidP="00FD78B3">
            <w:pPr>
              <w:autoSpaceDE w:val="0"/>
              <w:autoSpaceDN w:val="0"/>
              <w:adjustRightInd w:val="0"/>
              <w:jc w:val="right"/>
              <w:rPr>
                <w:rFonts w:ascii="Arial" w:hAnsi="Arial" w:cs="Arial"/>
                <w:sz w:val="20"/>
                <w:szCs w:val="20"/>
              </w:rPr>
            </w:pPr>
            <w:r>
              <w:rPr>
                <w:rFonts w:ascii="Arial" w:hAnsi="Arial" w:cs="Arial"/>
                <w:sz w:val="20"/>
                <w:szCs w:val="20"/>
              </w:rPr>
              <w:t>24.048</w:t>
            </w:r>
          </w:p>
        </w:tc>
        <w:tc>
          <w:tcPr>
            <w:tcW w:w="0" w:type="auto"/>
          </w:tcPr>
          <w:p w:rsidR="00580644" w:rsidRDefault="00634D1F" w:rsidP="00FD78B3">
            <w:pPr>
              <w:autoSpaceDE w:val="0"/>
              <w:autoSpaceDN w:val="0"/>
              <w:adjustRightInd w:val="0"/>
              <w:jc w:val="right"/>
              <w:rPr>
                <w:rFonts w:ascii="Arial" w:hAnsi="Arial" w:cs="Arial"/>
                <w:sz w:val="20"/>
                <w:szCs w:val="20"/>
              </w:rPr>
            </w:pPr>
            <w:r>
              <w:rPr>
                <w:rFonts w:ascii="Arial" w:hAnsi="Arial" w:cs="Arial"/>
                <w:sz w:val="20"/>
                <w:szCs w:val="20"/>
              </w:rPr>
              <w:t>11.387</w:t>
            </w:r>
          </w:p>
        </w:tc>
        <w:tc>
          <w:tcPr>
            <w:tcW w:w="0" w:type="auto"/>
          </w:tcPr>
          <w:p w:rsidR="00580644" w:rsidRDefault="00C4011E" w:rsidP="00E82A11">
            <w:pPr>
              <w:autoSpaceDE w:val="0"/>
              <w:autoSpaceDN w:val="0"/>
              <w:adjustRightInd w:val="0"/>
              <w:jc w:val="both"/>
              <w:rPr>
                <w:rFonts w:ascii="Arial" w:hAnsi="Arial" w:cs="Arial"/>
                <w:sz w:val="20"/>
                <w:szCs w:val="20"/>
              </w:rPr>
            </w:pPr>
          </w:p>
        </w:tc>
        <w:tc>
          <w:tcPr>
            <w:tcW w:w="0" w:type="auto"/>
          </w:tcPr>
          <w:p w:rsidR="00580644" w:rsidRDefault="00634D1F" w:rsidP="00580644">
            <w:pPr>
              <w:autoSpaceDE w:val="0"/>
              <w:autoSpaceDN w:val="0"/>
              <w:adjustRightInd w:val="0"/>
              <w:jc w:val="right"/>
              <w:rPr>
                <w:rFonts w:ascii="Arial" w:hAnsi="Arial" w:cs="Arial"/>
                <w:sz w:val="20"/>
                <w:szCs w:val="20"/>
              </w:rPr>
            </w:pPr>
            <w:r>
              <w:rPr>
                <w:rFonts w:ascii="Arial" w:hAnsi="Arial" w:cs="Arial"/>
                <w:sz w:val="20"/>
                <w:szCs w:val="20"/>
              </w:rPr>
              <w:t>12.661</w:t>
            </w:r>
          </w:p>
        </w:tc>
        <w:tc>
          <w:tcPr>
            <w:tcW w:w="0" w:type="auto"/>
          </w:tcPr>
          <w:p w:rsidR="00580644" w:rsidRDefault="00C4011E" w:rsidP="00E82A11">
            <w:pPr>
              <w:autoSpaceDE w:val="0"/>
              <w:autoSpaceDN w:val="0"/>
              <w:adjustRightInd w:val="0"/>
              <w:jc w:val="both"/>
              <w:rPr>
                <w:rFonts w:ascii="Arial" w:hAnsi="Arial" w:cs="Arial"/>
                <w:sz w:val="20"/>
                <w:szCs w:val="20"/>
              </w:rPr>
            </w:pPr>
          </w:p>
        </w:tc>
        <w:tc>
          <w:tcPr>
            <w:tcW w:w="0" w:type="auto"/>
          </w:tcPr>
          <w:p w:rsidR="00580644" w:rsidRDefault="00634D1F" w:rsidP="00580644">
            <w:pPr>
              <w:autoSpaceDE w:val="0"/>
              <w:autoSpaceDN w:val="0"/>
              <w:adjustRightInd w:val="0"/>
              <w:jc w:val="right"/>
              <w:rPr>
                <w:rFonts w:ascii="Arial" w:hAnsi="Arial" w:cs="Arial"/>
                <w:sz w:val="20"/>
                <w:szCs w:val="20"/>
              </w:rPr>
            </w:pPr>
            <w:r>
              <w:rPr>
                <w:rFonts w:ascii="Arial" w:hAnsi="Arial" w:cs="Arial"/>
                <w:sz w:val="20"/>
                <w:szCs w:val="20"/>
              </w:rPr>
              <w:t>1.568.491.513.00</w:t>
            </w:r>
          </w:p>
        </w:tc>
      </w:tr>
    </w:tbl>
    <w:p w:rsidR="00406AA7" w:rsidRPr="00E82A11" w:rsidRDefault="00C4011E" w:rsidP="00E82A11">
      <w:pPr>
        <w:autoSpaceDE w:val="0"/>
        <w:autoSpaceDN w:val="0"/>
        <w:adjustRightInd w:val="0"/>
        <w:spacing w:after="0"/>
        <w:jc w:val="both"/>
        <w:rPr>
          <w:rFonts w:ascii="Arial" w:hAnsi="Arial" w:cs="Arial"/>
        </w:rPr>
      </w:pPr>
    </w:p>
    <w:p w:rsidR="000F58C8" w:rsidRDefault="00634D1F" w:rsidP="00E82A11">
      <w:pPr>
        <w:autoSpaceDE w:val="0"/>
        <w:autoSpaceDN w:val="0"/>
        <w:adjustRightInd w:val="0"/>
        <w:spacing w:after="0"/>
        <w:jc w:val="both"/>
        <w:rPr>
          <w:rFonts w:ascii="Arial" w:hAnsi="Arial" w:cs="Arial"/>
        </w:rPr>
      </w:pPr>
      <w:r>
        <w:rPr>
          <w:rFonts w:ascii="Arial" w:hAnsi="Arial" w:cs="Arial"/>
        </w:rPr>
        <w:t>Como se puede apreciar existe una gran morosidad en el campo, lo que indica un buen potencial de recaudo, el cual deberá verse reflejado en el año 2012. Sin embargo, el valor en pesos reales del porcentaje de morosidad en el área urbana asciende a la suma de $1.067.956.201.00 pesos con corte al 30 de septiembre valor que muy seguramente se verá reducido al 31 de diciembre y que deberá mediante una acción efectiva de cobro reducirse significativamente el próximo año.</w:t>
      </w:r>
    </w:p>
    <w:p w:rsidR="001D4552" w:rsidRDefault="00C4011E" w:rsidP="00E82A11">
      <w:pPr>
        <w:autoSpaceDE w:val="0"/>
        <w:autoSpaceDN w:val="0"/>
        <w:adjustRightInd w:val="0"/>
        <w:spacing w:after="0"/>
        <w:jc w:val="both"/>
        <w:rPr>
          <w:rFonts w:ascii="Arial" w:hAnsi="Arial" w:cs="Arial"/>
        </w:rPr>
      </w:pPr>
    </w:p>
    <w:p w:rsidR="001D4552" w:rsidRDefault="00634D1F" w:rsidP="00E82A11">
      <w:pPr>
        <w:autoSpaceDE w:val="0"/>
        <w:autoSpaceDN w:val="0"/>
        <w:adjustRightInd w:val="0"/>
        <w:spacing w:after="0"/>
        <w:jc w:val="both"/>
        <w:rPr>
          <w:rFonts w:ascii="Arial" w:hAnsi="Arial" w:cs="Arial"/>
          <w:b/>
          <w:bCs/>
        </w:rPr>
      </w:pPr>
      <w:r w:rsidRPr="001D4552">
        <w:rPr>
          <w:rFonts w:ascii="Arial" w:hAnsi="Arial" w:cs="Arial"/>
          <w:b/>
          <w:bCs/>
        </w:rPr>
        <w:t>EL IMPUESTO DE INDUSTRIA Y COMERCIO.</w:t>
      </w:r>
    </w:p>
    <w:p w:rsidR="001D4552" w:rsidRDefault="00C4011E" w:rsidP="00E82A11">
      <w:pPr>
        <w:autoSpaceDE w:val="0"/>
        <w:autoSpaceDN w:val="0"/>
        <w:adjustRightInd w:val="0"/>
        <w:spacing w:after="0"/>
        <w:jc w:val="both"/>
        <w:rPr>
          <w:rFonts w:ascii="Arial" w:hAnsi="Arial" w:cs="Arial"/>
          <w:b/>
          <w:bCs/>
        </w:rPr>
      </w:pPr>
    </w:p>
    <w:p w:rsidR="001D4552" w:rsidRPr="00E62A74" w:rsidRDefault="00634D1F" w:rsidP="00FD1F64">
      <w:pPr>
        <w:autoSpaceDE w:val="0"/>
        <w:autoSpaceDN w:val="0"/>
        <w:adjustRightInd w:val="0"/>
        <w:spacing w:after="0"/>
        <w:jc w:val="both"/>
        <w:rPr>
          <w:rFonts w:ascii="Arial" w:hAnsi="Arial" w:cs="Arial"/>
          <w:b/>
        </w:rPr>
      </w:pPr>
      <w:r w:rsidRPr="001D4552">
        <w:rPr>
          <w:rFonts w:ascii="Arial" w:hAnsi="Arial" w:cs="Arial"/>
        </w:rPr>
        <w:t>La actividad comercial de la entidad territorial durante las últimas vigencias</w:t>
      </w:r>
      <w:r>
        <w:rPr>
          <w:rFonts w:ascii="Arial" w:hAnsi="Arial" w:cs="Arial"/>
        </w:rPr>
        <w:t xml:space="preserve"> </w:t>
      </w:r>
      <w:r w:rsidRPr="001D4552">
        <w:rPr>
          <w:rFonts w:ascii="Arial" w:hAnsi="Arial" w:cs="Arial"/>
        </w:rPr>
        <w:t>ha mostrado un gran dinamismo, producto de la generación de nuevas actividades como la</w:t>
      </w:r>
      <w:r>
        <w:rPr>
          <w:rFonts w:ascii="Arial" w:hAnsi="Arial" w:cs="Arial"/>
        </w:rPr>
        <w:t xml:space="preserve"> </w:t>
      </w:r>
      <w:r w:rsidRPr="001D4552">
        <w:rPr>
          <w:rFonts w:ascii="Arial" w:hAnsi="Arial" w:cs="Arial"/>
        </w:rPr>
        <w:t>exploración petro</w:t>
      </w:r>
      <w:r>
        <w:rPr>
          <w:rFonts w:ascii="Arial" w:hAnsi="Arial" w:cs="Arial"/>
        </w:rPr>
        <w:t xml:space="preserve">lera y la generación de energía, esta actividad factura cerca de 1.200 millones de pesos. Sin embargo es bien conocido que las cifras Macroeconómicas que se manejan indican que en </w:t>
      </w:r>
      <w:proofErr w:type="spellStart"/>
      <w:r>
        <w:rPr>
          <w:rFonts w:ascii="Arial" w:hAnsi="Arial" w:cs="Arial"/>
        </w:rPr>
        <w:t>Garzon</w:t>
      </w:r>
      <w:proofErr w:type="spellEnd"/>
      <w:r>
        <w:rPr>
          <w:rFonts w:ascii="Arial" w:hAnsi="Arial" w:cs="Arial"/>
        </w:rPr>
        <w:t xml:space="preserve"> se mueven alrededor de 16.000 mil millones de pesos mensuales, es decir unos 200 mil millones año lo cual dice que el estimado para recaudar con un gravamen promedio del 9.4 por mil sería muy cercano a los 151 millones mensuales, lo que indicaría un promedio de recaudo año de 1800 millones lo cual presume que existe un nivel de evasión o elusión, que bien se podría tratar de controlar </w:t>
      </w:r>
      <w:r w:rsidRPr="00E62A74">
        <w:rPr>
          <w:rFonts w:ascii="Arial" w:hAnsi="Arial" w:cs="Arial"/>
          <w:b/>
        </w:rPr>
        <w:t>si se evalúa la posibilidad de fortalecer la estructura de funcionamiento de la Secretaria de Hacienda, convirtiéndola en una dependencia de control y fiscalización, quitándoles las funciones de recaudo y dejando estas   en manos de la oficina de Tesorería.</w:t>
      </w:r>
    </w:p>
    <w:p w:rsidR="00E62A74" w:rsidRDefault="00C4011E" w:rsidP="00FD1F64">
      <w:pPr>
        <w:autoSpaceDE w:val="0"/>
        <w:autoSpaceDN w:val="0"/>
        <w:adjustRightInd w:val="0"/>
        <w:spacing w:after="0"/>
        <w:jc w:val="both"/>
        <w:rPr>
          <w:rFonts w:ascii="Arial" w:hAnsi="Arial" w:cs="Arial"/>
        </w:rPr>
      </w:pPr>
    </w:p>
    <w:p w:rsidR="00167D96" w:rsidRDefault="00C4011E" w:rsidP="00E82A11">
      <w:pPr>
        <w:jc w:val="both"/>
        <w:rPr>
          <w:rFonts w:ascii="Arial" w:hAnsi="Arial" w:cs="Arial"/>
          <w:b/>
        </w:rPr>
      </w:pPr>
    </w:p>
    <w:p w:rsidR="00167D96" w:rsidRDefault="00C4011E" w:rsidP="00E82A11">
      <w:pPr>
        <w:jc w:val="both"/>
        <w:rPr>
          <w:rFonts w:ascii="Arial" w:hAnsi="Arial" w:cs="Arial"/>
          <w:b/>
        </w:rPr>
      </w:pPr>
    </w:p>
    <w:p w:rsidR="00167D96" w:rsidRDefault="00C4011E" w:rsidP="00E82A11">
      <w:pPr>
        <w:jc w:val="both"/>
        <w:rPr>
          <w:rFonts w:ascii="Arial" w:hAnsi="Arial" w:cs="Arial"/>
          <w:b/>
        </w:rPr>
      </w:pPr>
    </w:p>
    <w:p w:rsidR="00167D96" w:rsidRDefault="00C4011E" w:rsidP="00E82A11">
      <w:pPr>
        <w:jc w:val="both"/>
        <w:rPr>
          <w:rFonts w:ascii="Arial" w:hAnsi="Arial" w:cs="Arial"/>
          <w:b/>
        </w:rPr>
      </w:pPr>
    </w:p>
    <w:p w:rsidR="00167D96" w:rsidRDefault="00C4011E" w:rsidP="00E82A11">
      <w:pPr>
        <w:jc w:val="both"/>
        <w:rPr>
          <w:rFonts w:ascii="Arial" w:hAnsi="Arial" w:cs="Arial"/>
          <w:b/>
        </w:rPr>
      </w:pPr>
    </w:p>
    <w:p w:rsidR="00167D96" w:rsidRDefault="00C4011E" w:rsidP="00E82A11">
      <w:pPr>
        <w:jc w:val="both"/>
        <w:rPr>
          <w:rFonts w:ascii="Arial" w:hAnsi="Arial" w:cs="Arial"/>
          <w:b/>
        </w:rPr>
      </w:pPr>
    </w:p>
    <w:p w:rsidR="00167D96" w:rsidRDefault="00C4011E" w:rsidP="00E82A11">
      <w:pPr>
        <w:jc w:val="both"/>
        <w:rPr>
          <w:rFonts w:ascii="Arial" w:hAnsi="Arial" w:cs="Arial"/>
          <w:b/>
        </w:rPr>
      </w:pPr>
    </w:p>
    <w:p w:rsidR="00167D96" w:rsidRDefault="00C4011E" w:rsidP="00E82A11">
      <w:pPr>
        <w:jc w:val="both"/>
        <w:rPr>
          <w:rFonts w:ascii="Arial" w:hAnsi="Arial" w:cs="Arial"/>
          <w:b/>
        </w:rPr>
      </w:pPr>
    </w:p>
    <w:p w:rsidR="00C37902" w:rsidRPr="00E82A11" w:rsidRDefault="00634D1F" w:rsidP="00E82A11">
      <w:pPr>
        <w:jc w:val="both"/>
        <w:rPr>
          <w:rFonts w:ascii="Arial" w:hAnsi="Arial" w:cs="Arial"/>
          <w:b/>
        </w:rPr>
      </w:pPr>
      <w:r w:rsidRPr="00E82A11">
        <w:rPr>
          <w:rFonts w:ascii="Arial" w:hAnsi="Arial" w:cs="Arial"/>
          <w:b/>
        </w:rPr>
        <w:t>SALDO DE LA DEUDA:</w:t>
      </w:r>
    </w:p>
    <w:p w:rsidR="00BB3D58"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 xml:space="preserve">Valor Total Deuda: </w:t>
      </w:r>
      <w:r w:rsidRPr="00EE57EB">
        <w:rPr>
          <w:rFonts w:ascii="Arial" w:hAnsi="Arial" w:cs="Arial"/>
          <w:b/>
        </w:rPr>
        <w:t>TRES MIL SETECIENTOS OCHENTA Y CINCO MILLONES  DOSCIENTOS CUARENTA Y DOS MIL PESOS MCTE.</w:t>
      </w:r>
    </w:p>
    <w:p w:rsidR="00C37902" w:rsidRPr="00E82A11" w:rsidRDefault="00C4011E" w:rsidP="00E82A11">
      <w:pPr>
        <w:jc w:val="both"/>
        <w:rPr>
          <w:rFonts w:ascii="Arial" w:hAnsi="Arial" w:cs="Arial"/>
        </w:rPr>
      </w:pPr>
    </w:p>
    <w:tbl>
      <w:tblPr>
        <w:tblW w:w="0" w:type="auto"/>
        <w:jc w:val="center"/>
        <w:tblCellMar>
          <w:left w:w="10" w:type="dxa"/>
          <w:right w:w="10" w:type="dxa"/>
        </w:tblCellMar>
        <w:tblLook w:val="04A0"/>
      </w:tblPr>
      <w:tblGrid>
        <w:gridCol w:w="4311"/>
        <w:gridCol w:w="1548"/>
        <w:gridCol w:w="1489"/>
      </w:tblGrid>
      <w:tr w:rsidR="00D7084C" w:rsidRPr="00E82A11" w:rsidTr="00184309">
        <w:trPr>
          <w:jc w:val="center"/>
        </w:trPr>
        <w:tc>
          <w:tcPr>
            <w:tcW w:w="0" w:type="auto"/>
          </w:tcPr>
          <w:p w:rsidR="00D7084C" w:rsidRPr="00E82A11" w:rsidRDefault="00634D1F" w:rsidP="00E82A11">
            <w:pPr>
              <w:jc w:val="center"/>
              <w:rPr>
                <w:rFonts w:ascii="Arial" w:hAnsi="Arial" w:cs="Arial"/>
              </w:rPr>
            </w:pPr>
            <w:r w:rsidRPr="00E82A11">
              <w:rPr>
                <w:rFonts w:ascii="Arial" w:hAnsi="Arial" w:cs="Arial"/>
              </w:rPr>
              <w:t>ENTIDAD</w:t>
            </w:r>
          </w:p>
        </w:tc>
        <w:tc>
          <w:tcPr>
            <w:tcW w:w="0" w:type="auto"/>
          </w:tcPr>
          <w:p w:rsidR="00D7084C" w:rsidRPr="00E82A11" w:rsidRDefault="00634D1F" w:rsidP="00E82A11">
            <w:pPr>
              <w:jc w:val="center"/>
              <w:rPr>
                <w:rFonts w:ascii="Arial" w:hAnsi="Arial" w:cs="Arial"/>
              </w:rPr>
            </w:pPr>
            <w:r w:rsidRPr="00E82A11">
              <w:rPr>
                <w:rFonts w:ascii="Arial" w:hAnsi="Arial" w:cs="Arial"/>
              </w:rPr>
              <w:t>VENCIMIENTO</w:t>
            </w:r>
          </w:p>
        </w:tc>
        <w:tc>
          <w:tcPr>
            <w:tcW w:w="0" w:type="auto"/>
          </w:tcPr>
          <w:p w:rsidR="00D7084C" w:rsidRPr="00E82A11" w:rsidRDefault="00634D1F" w:rsidP="00E82A11">
            <w:pPr>
              <w:jc w:val="center"/>
              <w:rPr>
                <w:rFonts w:ascii="Arial" w:hAnsi="Arial" w:cs="Arial"/>
              </w:rPr>
            </w:pPr>
            <w:r w:rsidRPr="00E82A11">
              <w:rPr>
                <w:rFonts w:ascii="Arial" w:hAnsi="Arial" w:cs="Arial"/>
              </w:rPr>
              <w:t>VALOR</w:t>
            </w:r>
          </w:p>
        </w:tc>
      </w:tr>
      <w:tr w:rsidR="00D7084C" w:rsidRPr="00E82A11" w:rsidTr="00184309">
        <w:trPr>
          <w:jc w:val="center"/>
        </w:trPr>
        <w:tc>
          <w:tcPr>
            <w:tcW w:w="0" w:type="auto"/>
          </w:tcPr>
          <w:p w:rsidR="00D7084C" w:rsidRPr="00E82A11" w:rsidRDefault="00634D1F" w:rsidP="00E82A11">
            <w:pPr>
              <w:jc w:val="both"/>
              <w:rPr>
                <w:rFonts w:ascii="Arial" w:hAnsi="Arial" w:cs="Arial"/>
              </w:rPr>
            </w:pPr>
            <w:r w:rsidRPr="00E82A11">
              <w:rPr>
                <w:rFonts w:ascii="Arial" w:hAnsi="Arial" w:cs="Arial"/>
              </w:rPr>
              <w:t>BCO BOGOTA/PAVIMENTACION DE VIAS</w:t>
            </w:r>
          </w:p>
        </w:tc>
        <w:tc>
          <w:tcPr>
            <w:tcW w:w="0" w:type="auto"/>
          </w:tcPr>
          <w:p w:rsidR="00D7084C" w:rsidRPr="00E82A11" w:rsidRDefault="00634D1F" w:rsidP="00E82A11">
            <w:pPr>
              <w:jc w:val="both"/>
              <w:rPr>
                <w:rFonts w:ascii="Arial" w:hAnsi="Arial" w:cs="Arial"/>
              </w:rPr>
            </w:pPr>
            <w:r w:rsidRPr="00E82A11">
              <w:rPr>
                <w:rFonts w:ascii="Arial" w:hAnsi="Arial" w:cs="Arial"/>
              </w:rPr>
              <w:t>2012/09/08</w:t>
            </w:r>
          </w:p>
        </w:tc>
        <w:tc>
          <w:tcPr>
            <w:tcW w:w="0" w:type="auto"/>
          </w:tcPr>
          <w:p w:rsidR="00D7084C" w:rsidRPr="00E82A11" w:rsidRDefault="00634D1F" w:rsidP="00E82A11">
            <w:pPr>
              <w:jc w:val="right"/>
              <w:rPr>
                <w:rFonts w:ascii="Arial" w:hAnsi="Arial" w:cs="Arial"/>
              </w:rPr>
            </w:pPr>
            <w:r w:rsidRPr="00E82A11">
              <w:rPr>
                <w:rFonts w:ascii="Arial" w:hAnsi="Arial" w:cs="Arial"/>
              </w:rPr>
              <w:t>84.375.000.</w:t>
            </w:r>
          </w:p>
        </w:tc>
      </w:tr>
      <w:tr w:rsidR="00D7084C" w:rsidRPr="00E82A11" w:rsidTr="00184309">
        <w:trPr>
          <w:jc w:val="center"/>
        </w:trPr>
        <w:tc>
          <w:tcPr>
            <w:tcW w:w="0" w:type="auto"/>
          </w:tcPr>
          <w:p w:rsidR="00D7084C" w:rsidRPr="00E82A11" w:rsidRDefault="00634D1F" w:rsidP="00E82A11">
            <w:pPr>
              <w:jc w:val="both"/>
              <w:rPr>
                <w:rFonts w:ascii="Arial" w:hAnsi="Arial" w:cs="Arial"/>
              </w:rPr>
            </w:pPr>
            <w:r w:rsidRPr="00E82A11">
              <w:rPr>
                <w:rFonts w:ascii="Arial" w:hAnsi="Arial" w:cs="Arial"/>
              </w:rPr>
              <w:t>DAVIVIENDA</w:t>
            </w:r>
          </w:p>
        </w:tc>
        <w:tc>
          <w:tcPr>
            <w:tcW w:w="0" w:type="auto"/>
          </w:tcPr>
          <w:p w:rsidR="00D7084C" w:rsidRPr="00E82A11" w:rsidRDefault="00634D1F" w:rsidP="00E82A11">
            <w:pPr>
              <w:jc w:val="both"/>
              <w:rPr>
                <w:rFonts w:ascii="Arial" w:hAnsi="Arial" w:cs="Arial"/>
              </w:rPr>
            </w:pPr>
            <w:r w:rsidRPr="00E82A11">
              <w:rPr>
                <w:rFonts w:ascii="Arial" w:hAnsi="Arial" w:cs="Arial"/>
              </w:rPr>
              <w:t>2015/12/29</w:t>
            </w:r>
          </w:p>
        </w:tc>
        <w:tc>
          <w:tcPr>
            <w:tcW w:w="0" w:type="auto"/>
          </w:tcPr>
          <w:p w:rsidR="00D7084C" w:rsidRPr="00E82A11" w:rsidRDefault="00634D1F" w:rsidP="00E82A11">
            <w:pPr>
              <w:jc w:val="right"/>
              <w:rPr>
                <w:rFonts w:ascii="Arial" w:hAnsi="Arial" w:cs="Arial"/>
              </w:rPr>
            </w:pPr>
            <w:r w:rsidRPr="00E82A11">
              <w:rPr>
                <w:rFonts w:ascii="Arial" w:hAnsi="Arial" w:cs="Arial"/>
              </w:rPr>
              <w:t>850.867.000.</w:t>
            </w:r>
          </w:p>
        </w:tc>
      </w:tr>
      <w:tr w:rsidR="00D7084C" w:rsidRPr="00E82A11" w:rsidTr="00184309">
        <w:trPr>
          <w:jc w:val="center"/>
        </w:trPr>
        <w:tc>
          <w:tcPr>
            <w:tcW w:w="0" w:type="auto"/>
          </w:tcPr>
          <w:p w:rsidR="00D7084C" w:rsidRPr="00E82A11" w:rsidRDefault="00634D1F" w:rsidP="00E82A11">
            <w:pPr>
              <w:jc w:val="both"/>
              <w:rPr>
                <w:rFonts w:ascii="Arial" w:hAnsi="Arial" w:cs="Arial"/>
              </w:rPr>
            </w:pPr>
            <w:r w:rsidRPr="00E82A11">
              <w:rPr>
                <w:rFonts w:ascii="Arial" w:hAnsi="Arial" w:cs="Arial"/>
              </w:rPr>
              <w:t>INFIHUILA</w:t>
            </w:r>
          </w:p>
        </w:tc>
        <w:tc>
          <w:tcPr>
            <w:tcW w:w="0" w:type="auto"/>
          </w:tcPr>
          <w:p w:rsidR="00D7084C" w:rsidRPr="00E82A11" w:rsidRDefault="00634D1F" w:rsidP="00E82A11">
            <w:pPr>
              <w:jc w:val="both"/>
              <w:rPr>
                <w:rFonts w:ascii="Arial" w:hAnsi="Arial" w:cs="Arial"/>
              </w:rPr>
            </w:pPr>
            <w:r w:rsidRPr="00E82A11">
              <w:rPr>
                <w:rFonts w:ascii="Arial" w:hAnsi="Arial" w:cs="Arial"/>
              </w:rPr>
              <w:t>2015/29/12</w:t>
            </w:r>
          </w:p>
        </w:tc>
        <w:tc>
          <w:tcPr>
            <w:tcW w:w="0" w:type="auto"/>
          </w:tcPr>
          <w:p w:rsidR="00D7084C" w:rsidRPr="00E82A11" w:rsidRDefault="00634D1F" w:rsidP="00E82A11">
            <w:pPr>
              <w:jc w:val="right"/>
              <w:rPr>
                <w:rFonts w:ascii="Arial" w:hAnsi="Arial" w:cs="Arial"/>
              </w:rPr>
            </w:pPr>
            <w:r w:rsidRPr="00E82A11">
              <w:rPr>
                <w:rFonts w:ascii="Arial" w:hAnsi="Arial" w:cs="Arial"/>
              </w:rPr>
              <w:t>350.000.000.</w:t>
            </w:r>
          </w:p>
        </w:tc>
      </w:tr>
      <w:tr w:rsidR="00D7084C" w:rsidRPr="00E82A11" w:rsidTr="00184309">
        <w:trPr>
          <w:jc w:val="center"/>
        </w:trPr>
        <w:tc>
          <w:tcPr>
            <w:tcW w:w="0" w:type="auto"/>
          </w:tcPr>
          <w:p w:rsidR="00D7084C" w:rsidRPr="00E82A11" w:rsidRDefault="00634D1F" w:rsidP="00E82A11">
            <w:pPr>
              <w:jc w:val="both"/>
              <w:rPr>
                <w:rFonts w:ascii="Arial" w:hAnsi="Arial" w:cs="Arial"/>
              </w:rPr>
            </w:pPr>
            <w:r w:rsidRPr="00E82A11">
              <w:rPr>
                <w:rFonts w:ascii="Arial" w:hAnsi="Arial" w:cs="Arial"/>
              </w:rPr>
              <w:t>BCO BOGOTA PAVIMENTACION VIAS</w:t>
            </w:r>
          </w:p>
        </w:tc>
        <w:tc>
          <w:tcPr>
            <w:tcW w:w="0" w:type="auto"/>
          </w:tcPr>
          <w:p w:rsidR="00D7084C" w:rsidRPr="00E82A11" w:rsidRDefault="00634D1F" w:rsidP="00E82A11">
            <w:pPr>
              <w:jc w:val="both"/>
              <w:rPr>
                <w:rFonts w:ascii="Arial" w:hAnsi="Arial" w:cs="Arial"/>
              </w:rPr>
            </w:pPr>
            <w:r w:rsidRPr="00E82A11">
              <w:rPr>
                <w:rFonts w:ascii="Arial" w:hAnsi="Arial" w:cs="Arial"/>
              </w:rPr>
              <w:t>2018/03/28</w:t>
            </w:r>
          </w:p>
        </w:tc>
        <w:tc>
          <w:tcPr>
            <w:tcW w:w="0" w:type="auto"/>
          </w:tcPr>
          <w:p w:rsidR="00D7084C" w:rsidRPr="00E82A11" w:rsidRDefault="00634D1F" w:rsidP="00E82A11">
            <w:pPr>
              <w:jc w:val="right"/>
              <w:rPr>
                <w:rFonts w:ascii="Arial" w:hAnsi="Arial" w:cs="Arial"/>
              </w:rPr>
            </w:pPr>
            <w:r w:rsidRPr="00E82A11">
              <w:rPr>
                <w:rFonts w:ascii="Arial" w:hAnsi="Arial" w:cs="Arial"/>
              </w:rPr>
              <w:t>2.500.000.000.</w:t>
            </w:r>
          </w:p>
        </w:tc>
      </w:tr>
      <w:tr w:rsidR="00D7084C" w:rsidRPr="00E82A11" w:rsidTr="00184309">
        <w:trPr>
          <w:jc w:val="center"/>
        </w:trPr>
        <w:tc>
          <w:tcPr>
            <w:tcW w:w="0" w:type="auto"/>
          </w:tcPr>
          <w:p w:rsidR="00D7084C" w:rsidRPr="00E82A11" w:rsidRDefault="00634D1F" w:rsidP="00E82A11">
            <w:pPr>
              <w:jc w:val="both"/>
              <w:rPr>
                <w:rFonts w:ascii="Arial" w:hAnsi="Arial" w:cs="Arial"/>
              </w:rPr>
            </w:pPr>
            <w:r w:rsidRPr="00E82A11">
              <w:rPr>
                <w:rFonts w:ascii="Arial" w:hAnsi="Arial" w:cs="Arial"/>
              </w:rPr>
              <w:t>TOTAL</w:t>
            </w:r>
          </w:p>
        </w:tc>
        <w:tc>
          <w:tcPr>
            <w:tcW w:w="0" w:type="auto"/>
          </w:tcPr>
          <w:p w:rsidR="00D7084C" w:rsidRPr="00E82A11" w:rsidRDefault="00C4011E" w:rsidP="00E82A11">
            <w:pPr>
              <w:jc w:val="both"/>
              <w:rPr>
                <w:rFonts w:ascii="Arial" w:hAnsi="Arial" w:cs="Arial"/>
              </w:rPr>
            </w:pPr>
          </w:p>
        </w:tc>
        <w:tc>
          <w:tcPr>
            <w:tcW w:w="0" w:type="auto"/>
          </w:tcPr>
          <w:p w:rsidR="00D7084C" w:rsidRPr="00E82A11" w:rsidRDefault="00634D1F" w:rsidP="00E82A11">
            <w:pPr>
              <w:jc w:val="right"/>
              <w:rPr>
                <w:rFonts w:ascii="Arial" w:hAnsi="Arial" w:cs="Arial"/>
              </w:rPr>
            </w:pPr>
            <w:r w:rsidRPr="00E82A11">
              <w:rPr>
                <w:rFonts w:ascii="Arial" w:hAnsi="Arial" w:cs="Arial"/>
              </w:rPr>
              <w:t>3.785.242.000.</w:t>
            </w:r>
          </w:p>
        </w:tc>
      </w:tr>
    </w:tbl>
    <w:p w:rsidR="002E77EE" w:rsidRDefault="00C4011E" w:rsidP="002E77EE">
      <w:pPr>
        <w:jc w:val="both"/>
        <w:rPr>
          <w:rFonts w:ascii="Arial" w:hAnsi="Arial" w:cs="Arial"/>
        </w:rPr>
      </w:pPr>
    </w:p>
    <w:p w:rsidR="002E77EE" w:rsidRDefault="00634D1F" w:rsidP="002E77EE">
      <w:pPr>
        <w:jc w:val="both"/>
        <w:rPr>
          <w:rFonts w:ascii="Arial" w:hAnsi="Arial" w:cs="Arial"/>
        </w:rPr>
      </w:pPr>
      <w:r>
        <w:rPr>
          <w:rFonts w:ascii="Arial" w:hAnsi="Arial" w:cs="Arial"/>
        </w:rPr>
        <w:t>El pago de la deuda se garantizo con la pignoración de la Sobretasa a la gasolina y por otro lado el SGP propósito general de los años 2012 al 2015 es decir en nuestro periodo de Gobierno.</w:t>
      </w:r>
    </w:p>
    <w:p w:rsidR="002E77EE" w:rsidRPr="002E77EE" w:rsidRDefault="00634D1F" w:rsidP="002E77EE">
      <w:pPr>
        <w:jc w:val="center"/>
        <w:rPr>
          <w:rFonts w:ascii="Arial" w:hAnsi="Arial" w:cs="Arial"/>
          <w:b/>
        </w:rPr>
      </w:pPr>
      <w:r w:rsidRPr="002E77EE">
        <w:rPr>
          <w:rFonts w:ascii="Arial" w:hAnsi="Arial" w:cs="Arial"/>
          <w:b/>
        </w:rPr>
        <w:t xml:space="preserve">PROYECION PAGO </w:t>
      </w:r>
    </w:p>
    <w:p w:rsidR="002E77EE" w:rsidRPr="002E77EE" w:rsidRDefault="00634D1F" w:rsidP="002E77EE">
      <w:pPr>
        <w:jc w:val="center"/>
        <w:rPr>
          <w:rFonts w:ascii="Arial" w:hAnsi="Arial" w:cs="Arial"/>
          <w:b/>
        </w:rPr>
      </w:pPr>
      <w:r w:rsidRPr="002E77EE">
        <w:rPr>
          <w:rFonts w:ascii="Arial" w:hAnsi="Arial" w:cs="Arial"/>
          <w:b/>
        </w:rPr>
        <w:t>DEUDA ACTUAL</w:t>
      </w:r>
    </w:p>
    <w:tbl>
      <w:tblPr>
        <w:tblW w:w="0" w:type="auto"/>
        <w:jc w:val="center"/>
        <w:tblCellMar>
          <w:left w:w="10" w:type="dxa"/>
          <w:right w:w="10" w:type="dxa"/>
        </w:tblCellMar>
        <w:tblLook w:val="04A0"/>
      </w:tblPr>
      <w:tblGrid>
        <w:gridCol w:w="510"/>
        <w:gridCol w:w="1731"/>
        <w:gridCol w:w="999"/>
      </w:tblGrid>
      <w:tr w:rsidR="002E77EE" w:rsidRPr="00E82A11" w:rsidTr="000F1B92">
        <w:trPr>
          <w:jc w:val="center"/>
        </w:trPr>
        <w:tc>
          <w:tcPr>
            <w:tcW w:w="0" w:type="auto"/>
          </w:tcPr>
          <w:p w:rsidR="002E77EE" w:rsidRPr="00EB671F" w:rsidRDefault="00634D1F" w:rsidP="000F1B92">
            <w:pPr>
              <w:jc w:val="center"/>
              <w:rPr>
                <w:rFonts w:ascii="Arial" w:hAnsi="Arial" w:cs="Arial"/>
                <w:b/>
              </w:rPr>
            </w:pPr>
            <w:r w:rsidRPr="00EB671F">
              <w:rPr>
                <w:rFonts w:ascii="Arial" w:hAnsi="Arial" w:cs="Arial"/>
                <w:b/>
              </w:rPr>
              <w:t>AÑO</w:t>
            </w:r>
          </w:p>
        </w:tc>
        <w:tc>
          <w:tcPr>
            <w:tcW w:w="0" w:type="auto"/>
          </w:tcPr>
          <w:p w:rsidR="002E77EE" w:rsidRPr="00EB671F" w:rsidRDefault="00634D1F" w:rsidP="000F1B92">
            <w:pPr>
              <w:jc w:val="center"/>
              <w:rPr>
                <w:rFonts w:ascii="Arial" w:hAnsi="Arial" w:cs="Arial"/>
                <w:b/>
              </w:rPr>
            </w:pPr>
            <w:r w:rsidRPr="00EB671F">
              <w:rPr>
                <w:rFonts w:ascii="Arial" w:hAnsi="Arial" w:cs="Arial"/>
                <w:b/>
              </w:rPr>
              <w:t>AMORTIZACION</w:t>
            </w:r>
          </w:p>
        </w:tc>
        <w:tc>
          <w:tcPr>
            <w:tcW w:w="0" w:type="auto"/>
          </w:tcPr>
          <w:p w:rsidR="002E77EE" w:rsidRPr="00EB671F" w:rsidRDefault="00634D1F" w:rsidP="000F1B92">
            <w:pPr>
              <w:jc w:val="center"/>
              <w:rPr>
                <w:rFonts w:ascii="Arial" w:hAnsi="Arial" w:cs="Arial"/>
                <w:b/>
              </w:rPr>
            </w:pPr>
            <w:r w:rsidRPr="00EB671F">
              <w:rPr>
                <w:rFonts w:ascii="Arial" w:hAnsi="Arial" w:cs="Arial"/>
                <w:b/>
              </w:rPr>
              <w:t>SALDO</w:t>
            </w:r>
          </w:p>
        </w:tc>
      </w:tr>
      <w:tr w:rsidR="002E77EE" w:rsidRPr="00E82A11" w:rsidTr="000F1B92">
        <w:trPr>
          <w:jc w:val="center"/>
        </w:trPr>
        <w:tc>
          <w:tcPr>
            <w:tcW w:w="0" w:type="auto"/>
          </w:tcPr>
          <w:p w:rsidR="002E77EE" w:rsidRPr="00E82A11" w:rsidRDefault="00634D1F" w:rsidP="000F1B92">
            <w:pPr>
              <w:jc w:val="both"/>
              <w:rPr>
                <w:rFonts w:ascii="Arial" w:hAnsi="Arial" w:cs="Arial"/>
              </w:rPr>
            </w:pPr>
            <w:r w:rsidRPr="00E82A11">
              <w:rPr>
                <w:rFonts w:ascii="Arial" w:hAnsi="Arial" w:cs="Arial"/>
              </w:rPr>
              <w:t>2011</w:t>
            </w:r>
          </w:p>
        </w:tc>
        <w:tc>
          <w:tcPr>
            <w:tcW w:w="0" w:type="auto"/>
          </w:tcPr>
          <w:p w:rsidR="002E77EE" w:rsidRPr="00E82A11" w:rsidRDefault="00C4011E" w:rsidP="000F1B92">
            <w:pPr>
              <w:jc w:val="both"/>
              <w:rPr>
                <w:rFonts w:ascii="Arial" w:hAnsi="Arial" w:cs="Arial"/>
              </w:rPr>
            </w:pPr>
          </w:p>
        </w:tc>
        <w:tc>
          <w:tcPr>
            <w:tcW w:w="0" w:type="auto"/>
          </w:tcPr>
          <w:p w:rsidR="002E77EE" w:rsidRPr="00E82A11" w:rsidRDefault="00634D1F" w:rsidP="000F1B92">
            <w:pPr>
              <w:jc w:val="right"/>
              <w:rPr>
                <w:rFonts w:ascii="Arial" w:hAnsi="Arial" w:cs="Arial"/>
              </w:rPr>
            </w:pPr>
            <w:r w:rsidRPr="00E82A11">
              <w:rPr>
                <w:rFonts w:ascii="Arial" w:hAnsi="Arial" w:cs="Arial"/>
              </w:rPr>
              <w:t>3.785.242</w:t>
            </w:r>
          </w:p>
        </w:tc>
      </w:tr>
      <w:tr w:rsidR="002E77EE" w:rsidRPr="00E82A11" w:rsidTr="000F1B92">
        <w:trPr>
          <w:jc w:val="center"/>
        </w:trPr>
        <w:tc>
          <w:tcPr>
            <w:tcW w:w="0" w:type="auto"/>
          </w:tcPr>
          <w:p w:rsidR="002E77EE" w:rsidRPr="00E82A11" w:rsidRDefault="00634D1F" w:rsidP="000F1B92">
            <w:pPr>
              <w:jc w:val="both"/>
              <w:rPr>
                <w:rFonts w:ascii="Arial" w:hAnsi="Arial" w:cs="Arial"/>
              </w:rPr>
            </w:pPr>
            <w:r w:rsidRPr="00E82A11">
              <w:rPr>
                <w:rFonts w:ascii="Arial" w:hAnsi="Arial" w:cs="Arial"/>
              </w:rPr>
              <w:lastRenderedPageBreak/>
              <w:t>2012</w:t>
            </w:r>
          </w:p>
        </w:tc>
        <w:tc>
          <w:tcPr>
            <w:tcW w:w="0" w:type="auto"/>
          </w:tcPr>
          <w:p w:rsidR="002E77EE" w:rsidRPr="00E82A11" w:rsidRDefault="00634D1F" w:rsidP="000F1B92">
            <w:pPr>
              <w:jc w:val="both"/>
              <w:rPr>
                <w:rFonts w:ascii="Arial" w:hAnsi="Arial" w:cs="Arial"/>
              </w:rPr>
            </w:pPr>
            <w:r w:rsidRPr="00E82A11">
              <w:rPr>
                <w:rFonts w:ascii="Arial" w:hAnsi="Arial" w:cs="Arial"/>
              </w:rPr>
              <w:t>650.842</w:t>
            </w:r>
          </w:p>
        </w:tc>
        <w:tc>
          <w:tcPr>
            <w:tcW w:w="0" w:type="auto"/>
          </w:tcPr>
          <w:p w:rsidR="002E77EE" w:rsidRPr="00E82A11" w:rsidRDefault="00634D1F" w:rsidP="000F1B92">
            <w:pPr>
              <w:jc w:val="right"/>
              <w:rPr>
                <w:rFonts w:ascii="Arial" w:hAnsi="Arial" w:cs="Arial"/>
              </w:rPr>
            </w:pPr>
            <w:r w:rsidRPr="00E82A11">
              <w:rPr>
                <w:rFonts w:ascii="Arial" w:hAnsi="Arial" w:cs="Arial"/>
              </w:rPr>
              <w:t>3.083.913</w:t>
            </w:r>
          </w:p>
        </w:tc>
      </w:tr>
      <w:tr w:rsidR="002E77EE" w:rsidRPr="00E82A11" w:rsidTr="000F1B92">
        <w:trPr>
          <w:jc w:val="center"/>
        </w:trPr>
        <w:tc>
          <w:tcPr>
            <w:tcW w:w="0" w:type="auto"/>
          </w:tcPr>
          <w:p w:rsidR="002E77EE" w:rsidRPr="00E82A11" w:rsidRDefault="00634D1F" w:rsidP="000F1B92">
            <w:pPr>
              <w:jc w:val="both"/>
              <w:rPr>
                <w:rFonts w:ascii="Arial" w:hAnsi="Arial" w:cs="Arial"/>
              </w:rPr>
            </w:pPr>
            <w:r w:rsidRPr="00E82A11">
              <w:rPr>
                <w:rFonts w:ascii="Arial" w:hAnsi="Arial" w:cs="Arial"/>
              </w:rPr>
              <w:t>2013</w:t>
            </w:r>
          </w:p>
        </w:tc>
        <w:tc>
          <w:tcPr>
            <w:tcW w:w="0" w:type="auto"/>
          </w:tcPr>
          <w:p w:rsidR="002E77EE" w:rsidRPr="00E82A11" w:rsidRDefault="00634D1F" w:rsidP="000F1B92">
            <w:pPr>
              <w:jc w:val="both"/>
              <w:rPr>
                <w:rFonts w:ascii="Arial" w:hAnsi="Arial" w:cs="Arial"/>
              </w:rPr>
            </w:pPr>
            <w:r w:rsidRPr="00E82A11">
              <w:rPr>
                <w:rFonts w:ascii="Arial" w:hAnsi="Arial" w:cs="Arial"/>
              </w:rPr>
              <w:t>733.334</w:t>
            </w:r>
          </w:p>
        </w:tc>
        <w:tc>
          <w:tcPr>
            <w:tcW w:w="0" w:type="auto"/>
          </w:tcPr>
          <w:p w:rsidR="002E77EE" w:rsidRPr="00E82A11" w:rsidRDefault="00634D1F" w:rsidP="000F1B92">
            <w:pPr>
              <w:jc w:val="right"/>
              <w:rPr>
                <w:rFonts w:ascii="Arial" w:hAnsi="Arial" w:cs="Arial"/>
              </w:rPr>
            </w:pPr>
            <w:r w:rsidRPr="00E82A11">
              <w:rPr>
                <w:rFonts w:ascii="Arial" w:hAnsi="Arial" w:cs="Arial"/>
              </w:rPr>
              <w:t>2.350.549</w:t>
            </w:r>
          </w:p>
        </w:tc>
      </w:tr>
      <w:tr w:rsidR="002E77EE" w:rsidRPr="00E82A11" w:rsidTr="000F1B92">
        <w:trPr>
          <w:jc w:val="center"/>
        </w:trPr>
        <w:tc>
          <w:tcPr>
            <w:tcW w:w="0" w:type="auto"/>
          </w:tcPr>
          <w:p w:rsidR="002E77EE" w:rsidRPr="00E82A11" w:rsidRDefault="00634D1F" w:rsidP="000F1B92">
            <w:pPr>
              <w:jc w:val="both"/>
              <w:rPr>
                <w:rFonts w:ascii="Arial" w:hAnsi="Arial" w:cs="Arial"/>
              </w:rPr>
            </w:pPr>
            <w:r w:rsidRPr="00E82A11">
              <w:rPr>
                <w:rFonts w:ascii="Arial" w:hAnsi="Arial" w:cs="Arial"/>
              </w:rPr>
              <w:t>2014</w:t>
            </w:r>
          </w:p>
        </w:tc>
        <w:tc>
          <w:tcPr>
            <w:tcW w:w="0" w:type="auto"/>
          </w:tcPr>
          <w:p w:rsidR="002E77EE" w:rsidRPr="00E82A11" w:rsidRDefault="00634D1F" w:rsidP="000F1B92">
            <w:pPr>
              <w:jc w:val="both"/>
              <w:rPr>
                <w:rFonts w:ascii="Arial" w:hAnsi="Arial" w:cs="Arial"/>
              </w:rPr>
            </w:pPr>
            <w:r w:rsidRPr="00E82A11">
              <w:rPr>
                <w:rFonts w:ascii="Arial" w:hAnsi="Arial" w:cs="Arial"/>
              </w:rPr>
              <w:t>733.333</w:t>
            </w:r>
          </w:p>
        </w:tc>
        <w:tc>
          <w:tcPr>
            <w:tcW w:w="0" w:type="auto"/>
          </w:tcPr>
          <w:p w:rsidR="002E77EE" w:rsidRPr="00E82A11" w:rsidRDefault="00634D1F" w:rsidP="000F1B92">
            <w:pPr>
              <w:jc w:val="right"/>
              <w:rPr>
                <w:rFonts w:ascii="Arial" w:hAnsi="Arial" w:cs="Arial"/>
              </w:rPr>
            </w:pPr>
            <w:r w:rsidRPr="00E82A11">
              <w:rPr>
                <w:rFonts w:ascii="Arial" w:hAnsi="Arial" w:cs="Arial"/>
              </w:rPr>
              <w:t>1.617.246</w:t>
            </w:r>
          </w:p>
        </w:tc>
      </w:tr>
      <w:tr w:rsidR="002E77EE" w:rsidRPr="00E82A11" w:rsidTr="000F1B92">
        <w:trPr>
          <w:jc w:val="center"/>
        </w:trPr>
        <w:tc>
          <w:tcPr>
            <w:tcW w:w="0" w:type="auto"/>
          </w:tcPr>
          <w:p w:rsidR="002E77EE" w:rsidRPr="00E82A11" w:rsidRDefault="00634D1F" w:rsidP="000F1B92">
            <w:pPr>
              <w:jc w:val="both"/>
              <w:rPr>
                <w:rFonts w:ascii="Arial" w:hAnsi="Arial" w:cs="Arial"/>
              </w:rPr>
            </w:pPr>
            <w:r w:rsidRPr="00E82A11">
              <w:rPr>
                <w:rFonts w:ascii="Arial" w:hAnsi="Arial" w:cs="Arial"/>
              </w:rPr>
              <w:t>2015</w:t>
            </w:r>
          </w:p>
        </w:tc>
        <w:tc>
          <w:tcPr>
            <w:tcW w:w="0" w:type="auto"/>
          </w:tcPr>
          <w:p w:rsidR="002E77EE" w:rsidRPr="00E82A11" w:rsidRDefault="00634D1F" w:rsidP="000F1B92">
            <w:pPr>
              <w:jc w:val="both"/>
              <w:rPr>
                <w:rFonts w:ascii="Arial" w:hAnsi="Arial" w:cs="Arial"/>
              </w:rPr>
            </w:pPr>
            <w:r w:rsidRPr="00E82A11">
              <w:rPr>
                <w:rFonts w:ascii="Arial" w:hAnsi="Arial" w:cs="Arial"/>
              </w:rPr>
              <w:t>617.245</w:t>
            </w:r>
          </w:p>
        </w:tc>
        <w:tc>
          <w:tcPr>
            <w:tcW w:w="0" w:type="auto"/>
          </w:tcPr>
          <w:p w:rsidR="002E77EE" w:rsidRPr="00E82A11" w:rsidRDefault="00634D1F" w:rsidP="000F1B92">
            <w:pPr>
              <w:jc w:val="right"/>
              <w:rPr>
                <w:rFonts w:ascii="Arial" w:hAnsi="Arial" w:cs="Arial"/>
              </w:rPr>
            </w:pPr>
            <w:r w:rsidRPr="00E82A11">
              <w:rPr>
                <w:rFonts w:ascii="Arial" w:hAnsi="Arial" w:cs="Arial"/>
              </w:rPr>
              <w:t>1.000.001</w:t>
            </w:r>
          </w:p>
        </w:tc>
      </w:tr>
    </w:tbl>
    <w:p w:rsidR="002E77EE" w:rsidRDefault="00C4011E" w:rsidP="002E77EE">
      <w:pPr>
        <w:jc w:val="both"/>
        <w:rPr>
          <w:rFonts w:ascii="Arial" w:hAnsi="Arial" w:cs="Arial"/>
        </w:rPr>
      </w:pPr>
    </w:p>
    <w:p w:rsidR="00D7084C" w:rsidRPr="00E82A11" w:rsidRDefault="00C4011E" w:rsidP="00E82A11">
      <w:pPr>
        <w:jc w:val="both"/>
        <w:rPr>
          <w:rFonts w:ascii="Arial" w:hAnsi="Arial" w:cs="Arial"/>
        </w:rPr>
      </w:pPr>
    </w:p>
    <w:p w:rsidR="00091C11" w:rsidRDefault="00634D1F" w:rsidP="00E82A11">
      <w:pPr>
        <w:jc w:val="both"/>
        <w:rPr>
          <w:rFonts w:ascii="Arial" w:hAnsi="Arial" w:cs="Arial"/>
        </w:rPr>
      </w:pPr>
      <w:r w:rsidRPr="00E82A11">
        <w:rPr>
          <w:rFonts w:ascii="Arial" w:hAnsi="Arial" w:cs="Arial"/>
        </w:rPr>
        <w:t xml:space="preserve">El Municipio está en Semáforo verde, pero por el momento  </w:t>
      </w:r>
      <w:r>
        <w:rPr>
          <w:rFonts w:ascii="Arial" w:hAnsi="Arial" w:cs="Arial"/>
        </w:rPr>
        <w:t>su capacidad de endeudamiento es limitada como se demuestra en los siguientes escenarios:</w:t>
      </w:r>
    </w:p>
    <w:p w:rsidR="00EB671F" w:rsidRDefault="00C4011E" w:rsidP="00E82A11">
      <w:pPr>
        <w:jc w:val="both"/>
        <w:rPr>
          <w:rFonts w:ascii="Arial" w:hAnsi="Arial" w:cs="Arial"/>
        </w:rPr>
      </w:pPr>
    </w:p>
    <w:p w:rsidR="00EB671F" w:rsidRDefault="00C4011E" w:rsidP="00E82A11">
      <w:pPr>
        <w:jc w:val="both"/>
        <w:rPr>
          <w:rFonts w:ascii="Arial" w:hAnsi="Arial" w:cs="Arial"/>
        </w:rPr>
      </w:pPr>
    </w:p>
    <w:tbl>
      <w:tblPr>
        <w:tblW w:w="5000" w:type="pct"/>
        <w:tblCellMar>
          <w:left w:w="10" w:type="dxa"/>
          <w:right w:w="10" w:type="dxa"/>
        </w:tblCellMar>
        <w:tblLook w:val="04A0"/>
      </w:tblPr>
      <w:tblGrid>
        <w:gridCol w:w="1493"/>
        <w:gridCol w:w="1942"/>
        <w:gridCol w:w="2496"/>
        <w:gridCol w:w="1249"/>
        <w:gridCol w:w="1678"/>
      </w:tblGrid>
      <w:tr w:rsidR="001C3B90" w:rsidTr="001C3B90">
        <w:tc>
          <w:tcPr>
            <w:tcW w:w="843" w:type="pct"/>
          </w:tcPr>
          <w:p w:rsidR="001C3B90" w:rsidRPr="000151D0" w:rsidRDefault="00634D1F" w:rsidP="00EB671F">
            <w:pPr>
              <w:jc w:val="both"/>
              <w:rPr>
                <w:rFonts w:ascii="Arial" w:hAnsi="Arial" w:cs="Arial"/>
                <w:b/>
              </w:rPr>
            </w:pPr>
            <w:r w:rsidRPr="000151D0">
              <w:rPr>
                <w:rFonts w:ascii="Arial" w:hAnsi="Arial" w:cs="Arial"/>
                <w:b/>
              </w:rPr>
              <w:t>Escenario 1</w:t>
            </w:r>
          </w:p>
        </w:tc>
        <w:tc>
          <w:tcPr>
            <w:tcW w:w="1096" w:type="pct"/>
          </w:tcPr>
          <w:p w:rsidR="001C3B90" w:rsidRPr="000151D0" w:rsidRDefault="00634D1F" w:rsidP="000151D0">
            <w:pPr>
              <w:jc w:val="center"/>
              <w:rPr>
                <w:rFonts w:ascii="Arial" w:hAnsi="Arial" w:cs="Arial"/>
                <w:b/>
              </w:rPr>
            </w:pPr>
            <w:r w:rsidRPr="000151D0">
              <w:rPr>
                <w:rFonts w:ascii="Arial" w:hAnsi="Arial" w:cs="Arial"/>
                <w:b/>
              </w:rPr>
              <w:t>Relación</w:t>
            </w:r>
          </w:p>
        </w:tc>
        <w:tc>
          <w:tcPr>
            <w:tcW w:w="1409" w:type="pct"/>
          </w:tcPr>
          <w:p w:rsidR="001C3B90" w:rsidRPr="000151D0" w:rsidRDefault="00634D1F" w:rsidP="000151D0">
            <w:pPr>
              <w:jc w:val="center"/>
              <w:rPr>
                <w:rFonts w:ascii="Arial" w:hAnsi="Arial" w:cs="Arial"/>
                <w:b/>
              </w:rPr>
            </w:pPr>
            <w:r w:rsidRPr="000151D0">
              <w:rPr>
                <w:rFonts w:ascii="Arial" w:hAnsi="Arial" w:cs="Arial"/>
                <w:b/>
              </w:rPr>
              <w:t>Valores</w:t>
            </w:r>
          </w:p>
        </w:tc>
        <w:tc>
          <w:tcPr>
            <w:tcW w:w="705" w:type="pct"/>
          </w:tcPr>
          <w:p w:rsidR="001C3B90" w:rsidRPr="000151D0" w:rsidRDefault="00634D1F" w:rsidP="000151D0">
            <w:pPr>
              <w:jc w:val="center"/>
              <w:rPr>
                <w:rFonts w:ascii="Arial" w:hAnsi="Arial" w:cs="Arial"/>
                <w:b/>
              </w:rPr>
            </w:pPr>
            <w:r w:rsidRPr="000151D0">
              <w:rPr>
                <w:rFonts w:ascii="Arial" w:hAnsi="Arial" w:cs="Arial"/>
                <w:b/>
              </w:rPr>
              <w:t>Indicador</w:t>
            </w:r>
          </w:p>
        </w:tc>
        <w:tc>
          <w:tcPr>
            <w:tcW w:w="948" w:type="pct"/>
          </w:tcPr>
          <w:p w:rsidR="001C3B90" w:rsidRPr="000151D0" w:rsidRDefault="00634D1F" w:rsidP="000151D0">
            <w:pPr>
              <w:jc w:val="center"/>
              <w:rPr>
                <w:rFonts w:ascii="Arial" w:hAnsi="Arial" w:cs="Arial"/>
                <w:b/>
              </w:rPr>
            </w:pPr>
            <w:r>
              <w:rPr>
                <w:rFonts w:ascii="Arial" w:hAnsi="Arial" w:cs="Arial"/>
                <w:b/>
              </w:rPr>
              <w:t>referente</w:t>
            </w:r>
          </w:p>
        </w:tc>
      </w:tr>
      <w:tr w:rsidR="001C3B90" w:rsidTr="001C3B90">
        <w:tc>
          <w:tcPr>
            <w:tcW w:w="843" w:type="pct"/>
          </w:tcPr>
          <w:p w:rsidR="001C3B90" w:rsidRDefault="00634D1F" w:rsidP="00E82A11">
            <w:pPr>
              <w:jc w:val="both"/>
              <w:rPr>
                <w:rFonts w:ascii="Arial" w:hAnsi="Arial" w:cs="Arial"/>
              </w:rPr>
            </w:pPr>
            <w:r>
              <w:rPr>
                <w:rFonts w:ascii="Arial" w:hAnsi="Arial" w:cs="Arial"/>
              </w:rPr>
              <w:t>I. Solvencia</w:t>
            </w:r>
          </w:p>
        </w:tc>
        <w:tc>
          <w:tcPr>
            <w:tcW w:w="1096" w:type="pct"/>
          </w:tcPr>
          <w:p w:rsidR="001C3B90" w:rsidRDefault="00634D1F" w:rsidP="00E82A11">
            <w:pPr>
              <w:jc w:val="both"/>
              <w:rPr>
                <w:rFonts w:ascii="Arial" w:hAnsi="Arial" w:cs="Arial"/>
              </w:rPr>
            </w:pPr>
            <w:r>
              <w:rPr>
                <w:rFonts w:ascii="Arial" w:hAnsi="Arial" w:cs="Arial"/>
              </w:rPr>
              <w:t>Intereses/Ahorro operacional</w:t>
            </w:r>
          </w:p>
        </w:tc>
        <w:tc>
          <w:tcPr>
            <w:tcW w:w="1409" w:type="pct"/>
          </w:tcPr>
          <w:p w:rsidR="001C3B90" w:rsidRPr="001C3B90" w:rsidRDefault="00634D1F" w:rsidP="001C3B90">
            <w:pPr>
              <w:jc w:val="center"/>
              <w:rPr>
                <w:rFonts w:ascii="Arial" w:hAnsi="Arial" w:cs="Arial"/>
                <w:u w:val="single"/>
              </w:rPr>
            </w:pPr>
            <w:r w:rsidRPr="001C3B90">
              <w:rPr>
                <w:rFonts w:ascii="Arial" w:hAnsi="Arial" w:cs="Arial"/>
                <w:u w:val="single"/>
              </w:rPr>
              <w:t>(169.303+101.580)</w:t>
            </w:r>
          </w:p>
          <w:p w:rsidR="001C3B90" w:rsidRDefault="00634D1F" w:rsidP="001C3B90">
            <w:pPr>
              <w:jc w:val="center"/>
              <w:rPr>
                <w:rFonts w:ascii="Arial" w:hAnsi="Arial" w:cs="Arial"/>
              </w:rPr>
            </w:pPr>
            <w:r>
              <w:rPr>
                <w:rFonts w:ascii="Arial" w:hAnsi="Arial" w:cs="Arial"/>
              </w:rPr>
              <w:t>6.500.883</w:t>
            </w:r>
          </w:p>
        </w:tc>
        <w:tc>
          <w:tcPr>
            <w:tcW w:w="705" w:type="pct"/>
          </w:tcPr>
          <w:p w:rsidR="001C3B90" w:rsidRDefault="00634D1F" w:rsidP="00281435">
            <w:pPr>
              <w:jc w:val="right"/>
              <w:rPr>
                <w:rFonts w:ascii="Arial" w:hAnsi="Arial" w:cs="Arial"/>
              </w:rPr>
            </w:pPr>
            <w:r>
              <w:rPr>
                <w:rFonts w:ascii="Arial" w:hAnsi="Arial" w:cs="Arial"/>
              </w:rPr>
              <w:t>4.16%</w:t>
            </w:r>
          </w:p>
        </w:tc>
        <w:tc>
          <w:tcPr>
            <w:tcW w:w="948" w:type="pct"/>
          </w:tcPr>
          <w:p w:rsidR="001C3B90" w:rsidRDefault="00634D1F" w:rsidP="001C3B90">
            <w:pPr>
              <w:rPr>
                <w:rFonts w:ascii="Arial" w:hAnsi="Arial" w:cs="Arial"/>
              </w:rPr>
            </w:pPr>
            <w:r>
              <w:rPr>
                <w:rFonts w:ascii="Arial" w:hAnsi="Arial" w:cs="Arial"/>
              </w:rPr>
              <w:t>Menor al 40%</w:t>
            </w:r>
          </w:p>
        </w:tc>
      </w:tr>
      <w:tr w:rsidR="001C3B90" w:rsidTr="001C3B90">
        <w:tc>
          <w:tcPr>
            <w:tcW w:w="843" w:type="pct"/>
          </w:tcPr>
          <w:p w:rsidR="001C3B90" w:rsidRDefault="00634D1F" w:rsidP="00E82A11">
            <w:pPr>
              <w:jc w:val="both"/>
              <w:rPr>
                <w:rFonts w:ascii="Arial" w:hAnsi="Arial" w:cs="Arial"/>
              </w:rPr>
            </w:pPr>
            <w:r>
              <w:rPr>
                <w:rFonts w:ascii="Arial" w:hAnsi="Arial" w:cs="Arial"/>
              </w:rPr>
              <w:t>I. Sostenibilidad</w:t>
            </w:r>
          </w:p>
        </w:tc>
        <w:tc>
          <w:tcPr>
            <w:tcW w:w="1096" w:type="pct"/>
          </w:tcPr>
          <w:p w:rsidR="001C3B90" w:rsidRDefault="00634D1F" w:rsidP="00EB671F">
            <w:pPr>
              <w:jc w:val="both"/>
              <w:rPr>
                <w:rFonts w:ascii="Arial" w:hAnsi="Arial" w:cs="Arial"/>
              </w:rPr>
            </w:pPr>
            <w:r>
              <w:rPr>
                <w:rFonts w:ascii="Arial" w:hAnsi="Arial" w:cs="Arial"/>
              </w:rPr>
              <w:t>Saldo deuda /Ingresos Corrientes</w:t>
            </w:r>
          </w:p>
        </w:tc>
        <w:tc>
          <w:tcPr>
            <w:tcW w:w="1409" w:type="pct"/>
          </w:tcPr>
          <w:p w:rsidR="001C3B90" w:rsidRDefault="00634D1F" w:rsidP="001C3B90">
            <w:pPr>
              <w:jc w:val="center"/>
              <w:rPr>
                <w:rFonts w:ascii="Arial" w:hAnsi="Arial" w:cs="Arial"/>
              </w:rPr>
            </w:pPr>
            <w:r w:rsidRPr="001C3B90">
              <w:rPr>
                <w:rFonts w:ascii="Arial" w:hAnsi="Arial" w:cs="Arial"/>
                <w:u w:val="single"/>
              </w:rPr>
              <w:t>(3.083.913+</w:t>
            </w:r>
            <w:r>
              <w:rPr>
                <w:rFonts w:ascii="Arial" w:hAnsi="Arial" w:cs="Arial"/>
                <w:u w:val="single"/>
              </w:rPr>
              <w:t>$</w:t>
            </w:r>
            <w:r w:rsidRPr="001C3B90">
              <w:rPr>
                <w:rFonts w:ascii="Arial" w:hAnsi="Arial" w:cs="Arial"/>
                <w:u w:val="single"/>
              </w:rPr>
              <w:t>1.500.000)</w:t>
            </w:r>
            <w:r>
              <w:rPr>
                <w:rFonts w:ascii="Arial" w:hAnsi="Arial" w:cs="Arial"/>
              </w:rPr>
              <w:t xml:space="preserve">      11.780.077</w:t>
            </w:r>
          </w:p>
        </w:tc>
        <w:tc>
          <w:tcPr>
            <w:tcW w:w="705" w:type="pct"/>
          </w:tcPr>
          <w:p w:rsidR="001C3B90" w:rsidRDefault="00634D1F" w:rsidP="00281435">
            <w:pPr>
              <w:jc w:val="right"/>
              <w:rPr>
                <w:rFonts w:ascii="Arial" w:hAnsi="Arial" w:cs="Arial"/>
              </w:rPr>
            </w:pPr>
            <w:r>
              <w:rPr>
                <w:rFonts w:ascii="Arial" w:hAnsi="Arial" w:cs="Arial"/>
              </w:rPr>
              <w:t>38.91%</w:t>
            </w:r>
          </w:p>
        </w:tc>
        <w:tc>
          <w:tcPr>
            <w:tcW w:w="948" w:type="pct"/>
          </w:tcPr>
          <w:p w:rsidR="001C3B90" w:rsidRDefault="00634D1F" w:rsidP="001C3B90">
            <w:pPr>
              <w:rPr>
                <w:rFonts w:ascii="Arial" w:hAnsi="Arial" w:cs="Arial"/>
              </w:rPr>
            </w:pPr>
            <w:r>
              <w:rPr>
                <w:rFonts w:ascii="Arial" w:hAnsi="Arial" w:cs="Arial"/>
              </w:rPr>
              <w:t>Menor  al  80%</w:t>
            </w:r>
          </w:p>
        </w:tc>
      </w:tr>
      <w:tr w:rsidR="001C3B90" w:rsidTr="001C3B90">
        <w:tc>
          <w:tcPr>
            <w:tcW w:w="843" w:type="pct"/>
          </w:tcPr>
          <w:p w:rsidR="001C3B90" w:rsidRPr="000151D0" w:rsidRDefault="00634D1F" w:rsidP="00E82A11">
            <w:pPr>
              <w:jc w:val="both"/>
              <w:rPr>
                <w:rFonts w:ascii="Arial" w:hAnsi="Arial" w:cs="Arial"/>
                <w:b/>
              </w:rPr>
            </w:pPr>
            <w:r w:rsidRPr="000151D0">
              <w:rPr>
                <w:rFonts w:ascii="Arial" w:hAnsi="Arial" w:cs="Arial"/>
                <w:b/>
              </w:rPr>
              <w:t>Escenario 2</w:t>
            </w:r>
          </w:p>
        </w:tc>
        <w:tc>
          <w:tcPr>
            <w:tcW w:w="1096" w:type="pct"/>
          </w:tcPr>
          <w:p w:rsidR="001C3B90" w:rsidRDefault="00C4011E" w:rsidP="00E82A11">
            <w:pPr>
              <w:jc w:val="both"/>
              <w:rPr>
                <w:rFonts w:ascii="Arial" w:hAnsi="Arial" w:cs="Arial"/>
              </w:rPr>
            </w:pPr>
          </w:p>
        </w:tc>
        <w:tc>
          <w:tcPr>
            <w:tcW w:w="1409" w:type="pct"/>
          </w:tcPr>
          <w:p w:rsidR="001C3B90" w:rsidRDefault="00C4011E" w:rsidP="00E82A11">
            <w:pPr>
              <w:jc w:val="both"/>
              <w:rPr>
                <w:rFonts w:ascii="Arial" w:hAnsi="Arial" w:cs="Arial"/>
              </w:rPr>
            </w:pPr>
          </w:p>
        </w:tc>
        <w:tc>
          <w:tcPr>
            <w:tcW w:w="705" w:type="pct"/>
          </w:tcPr>
          <w:p w:rsidR="001C3B90" w:rsidRDefault="00C4011E" w:rsidP="00281435">
            <w:pPr>
              <w:jc w:val="right"/>
              <w:rPr>
                <w:rFonts w:ascii="Arial" w:hAnsi="Arial" w:cs="Arial"/>
              </w:rPr>
            </w:pPr>
          </w:p>
        </w:tc>
        <w:tc>
          <w:tcPr>
            <w:tcW w:w="948" w:type="pct"/>
          </w:tcPr>
          <w:p w:rsidR="001C3B90" w:rsidRDefault="00C4011E" w:rsidP="00281435">
            <w:pPr>
              <w:jc w:val="right"/>
              <w:rPr>
                <w:rFonts w:ascii="Arial" w:hAnsi="Arial" w:cs="Arial"/>
              </w:rPr>
            </w:pPr>
          </w:p>
        </w:tc>
      </w:tr>
      <w:tr w:rsidR="001C3B90" w:rsidTr="001C3B90">
        <w:tc>
          <w:tcPr>
            <w:tcW w:w="843" w:type="pct"/>
          </w:tcPr>
          <w:p w:rsidR="001C3B90" w:rsidRDefault="00634D1F" w:rsidP="00E82A11">
            <w:pPr>
              <w:jc w:val="both"/>
              <w:rPr>
                <w:rFonts w:ascii="Arial" w:hAnsi="Arial" w:cs="Arial"/>
              </w:rPr>
            </w:pPr>
            <w:r>
              <w:rPr>
                <w:rFonts w:ascii="Arial" w:hAnsi="Arial" w:cs="Arial"/>
              </w:rPr>
              <w:t>I. Solvencia</w:t>
            </w:r>
          </w:p>
        </w:tc>
        <w:tc>
          <w:tcPr>
            <w:tcW w:w="1096" w:type="pct"/>
          </w:tcPr>
          <w:p w:rsidR="001C3B90" w:rsidRDefault="00634D1F" w:rsidP="00E82A11">
            <w:pPr>
              <w:jc w:val="both"/>
              <w:rPr>
                <w:rFonts w:ascii="Arial" w:hAnsi="Arial" w:cs="Arial"/>
              </w:rPr>
            </w:pPr>
            <w:r>
              <w:rPr>
                <w:rFonts w:ascii="Arial" w:hAnsi="Arial" w:cs="Arial"/>
              </w:rPr>
              <w:t>Intereses/Ahorro operacional</w:t>
            </w:r>
          </w:p>
        </w:tc>
        <w:tc>
          <w:tcPr>
            <w:tcW w:w="1409" w:type="pct"/>
          </w:tcPr>
          <w:p w:rsidR="001C3B90" w:rsidRDefault="00634D1F" w:rsidP="001C3B90">
            <w:pPr>
              <w:jc w:val="center"/>
              <w:rPr>
                <w:rFonts w:ascii="Arial" w:hAnsi="Arial" w:cs="Arial"/>
                <w:u w:val="single"/>
              </w:rPr>
            </w:pPr>
            <w:r w:rsidRPr="001C3B90">
              <w:rPr>
                <w:rFonts w:ascii="Arial" w:hAnsi="Arial" w:cs="Arial"/>
                <w:u w:val="single"/>
              </w:rPr>
              <w:t>(169.303+67.720)</w:t>
            </w:r>
          </w:p>
          <w:p w:rsidR="001C3B90" w:rsidRDefault="00634D1F" w:rsidP="001C3B90">
            <w:pPr>
              <w:jc w:val="center"/>
              <w:rPr>
                <w:rFonts w:ascii="Arial" w:hAnsi="Arial" w:cs="Arial"/>
              </w:rPr>
            </w:pPr>
            <w:r>
              <w:rPr>
                <w:rFonts w:ascii="Arial" w:hAnsi="Arial" w:cs="Arial"/>
              </w:rPr>
              <w:t>6.500.883</w:t>
            </w:r>
          </w:p>
        </w:tc>
        <w:tc>
          <w:tcPr>
            <w:tcW w:w="705" w:type="pct"/>
          </w:tcPr>
          <w:p w:rsidR="001C3B90" w:rsidRDefault="00634D1F" w:rsidP="00281435">
            <w:pPr>
              <w:jc w:val="right"/>
              <w:rPr>
                <w:rFonts w:ascii="Arial" w:hAnsi="Arial" w:cs="Arial"/>
              </w:rPr>
            </w:pPr>
            <w:r>
              <w:rPr>
                <w:rFonts w:ascii="Arial" w:hAnsi="Arial" w:cs="Arial"/>
              </w:rPr>
              <w:t>3.64%</w:t>
            </w:r>
          </w:p>
        </w:tc>
        <w:tc>
          <w:tcPr>
            <w:tcW w:w="948" w:type="pct"/>
          </w:tcPr>
          <w:p w:rsidR="001C3B90" w:rsidRDefault="00634D1F" w:rsidP="001C3B90">
            <w:pPr>
              <w:jc w:val="right"/>
              <w:rPr>
                <w:rFonts w:ascii="Arial" w:hAnsi="Arial" w:cs="Arial"/>
              </w:rPr>
            </w:pPr>
            <w:r>
              <w:rPr>
                <w:rFonts w:ascii="Arial" w:hAnsi="Arial" w:cs="Arial"/>
              </w:rPr>
              <w:t>Menor al 40%</w:t>
            </w:r>
          </w:p>
        </w:tc>
      </w:tr>
      <w:tr w:rsidR="001C3B90" w:rsidTr="001C3B90">
        <w:tc>
          <w:tcPr>
            <w:tcW w:w="843" w:type="pct"/>
          </w:tcPr>
          <w:p w:rsidR="001C3B90" w:rsidRDefault="00634D1F" w:rsidP="00E82A11">
            <w:pPr>
              <w:jc w:val="both"/>
              <w:rPr>
                <w:rFonts w:ascii="Arial" w:hAnsi="Arial" w:cs="Arial"/>
              </w:rPr>
            </w:pPr>
            <w:r>
              <w:rPr>
                <w:rFonts w:ascii="Arial" w:hAnsi="Arial" w:cs="Arial"/>
              </w:rPr>
              <w:t>I. Sostenibilidad</w:t>
            </w:r>
          </w:p>
        </w:tc>
        <w:tc>
          <w:tcPr>
            <w:tcW w:w="1096" w:type="pct"/>
          </w:tcPr>
          <w:p w:rsidR="001C3B90" w:rsidRDefault="00634D1F" w:rsidP="00E82A11">
            <w:pPr>
              <w:jc w:val="both"/>
              <w:rPr>
                <w:rFonts w:ascii="Arial" w:hAnsi="Arial" w:cs="Arial"/>
              </w:rPr>
            </w:pPr>
            <w:r>
              <w:rPr>
                <w:rFonts w:ascii="Arial" w:hAnsi="Arial" w:cs="Arial"/>
              </w:rPr>
              <w:t>Saldo deuda /Ingresos Corrientes</w:t>
            </w:r>
          </w:p>
        </w:tc>
        <w:tc>
          <w:tcPr>
            <w:tcW w:w="1409" w:type="pct"/>
          </w:tcPr>
          <w:p w:rsidR="001C3B90" w:rsidRDefault="00634D1F" w:rsidP="001C3B90">
            <w:pPr>
              <w:jc w:val="center"/>
              <w:rPr>
                <w:rFonts w:ascii="Arial" w:hAnsi="Arial" w:cs="Arial"/>
              </w:rPr>
            </w:pPr>
            <w:r w:rsidRPr="001C3B90">
              <w:rPr>
                <w:rFonts w:ascii="Arial" w:hAnsi="Arial" w:cs="Arial"/>
                <w:u w:val="single"/>
              </w:rPr>
              <w:t>(3.083.913+</w:t>
            </w:r>
            <w:r>
              <w:rPr>
                <w:rFonts w:ascii="Arial" w:hAnsi="Arial" w:cs="Arial"/>
                <w:u w:val="single"/>
              </w:rPr>
              <w:t>$</w:t>
            </w:r>
            <w:r w:rsidRPr="001C3B90">
              <w:rPr>
                <w:rFonts w:ascii="Arial" w:hAnsi="Arial" w:cs="Arial"/>
                <w:u w:val="single"/>
              </w:rPr>
              <w:t>1.000.000)</w:t>
            </w:r>
            <w:r>
              <w:rPr>
                <w:rFonts w:ascii="Arial" w:hAnsi="Arial" w:cs="Arial"/>
              </w:rPr>
              <w:t xml:space="preserve"> 11.780.077</w:t>
            </w:r>
          </w:p>
        </w:tc>
        <w:tc>
          <w:tcPr>
            <w:tcW w:w="705" w:type="pct"/>
          </w:tcPr>
          <w:p w:rsidR="001C3B90" w:rsidRDefault="00634D1F" w:rsidP="00281435">
            <w:pPr>
              <w:jc w:val="right"/>
              <w:rPr>
                <w:rFonts w:ascii="Arial" w:hAnsi="Arial" w:cs="Arial"/>
              </w:rPr>
            </w:pPr>
            <w:r>
              <w:rPr>
                <w:rFonts w:ascii="Arial" w:hAnsi="Arial" w:cs="Arial"/>
              </w:rPr>
              <w:t>34.66%</w:t>
            </w:r>
          </w:p>
        </w:tc>
        <w:tc>
          <w:tcPr>
            <w:tcW w:w="948" w:type="pct"/>
          </w:tcPr>
          <w:p w:rsidR="001C3B90" w:rsidRDefault="00634D1F" w:rsidP="00DF299D">
            <w:pPr>
              <w:rPr>
                <w:rFonts w:ascii="Arial" w:hAnsi="Arial" w:cs="Arial"/>
              </w:rPr>
            </w:pPr>
            <w:r>
              <w:rPr>
                <w:rFonts w:ascii="Arial" w:hAnsi="Arial" w:cs="Arial"/>
              </w:rPr>
              <w:t>Menor  al  80%</w:t>
            </w:r>
          </w:p>
        </w:tc>
      </w:tr>
    </w:tbl>
    <w:p w:rsidR="00326933" w:rsidRDefault="00C4011E" w:rsidP="00E82A11">
      <w:pPr>
        <w:jc w:val="both"/>
        <w:rPr>
          <w:rFonts w:ascii="Arial" w:hAnsi="Arial" w:cs="Arial"/>
        </w:rPr>
      </w:pPr>
    </w:p>
    <w:p w:rsidR="000151D0" w:rsidRDefault="00634D1F" w:rsidP="00504580">
      <w:pPr>
        <w:autoSpaceDE w:val="0"/>
        <w:autoSpaceDN w:val="0"/>
        <w:adjustRightInd w:val="0"/>
        <w:spacing w:after="0" w:line="240" w:lineRule="auto"/>
        <w:jc w:val="both"/>
        <w:rPr>
          <w:rFonts w:ascii="Times New Roman" w:hAnsi="Times New Roman" w:cs="Times New Roman"/>
          <w:sz w:val="23"/>
          <w:szCs w:val="23"/>
        </w:rPr>
      </w:pPr>
      <w:r>
        <w:rPr>
          <w:rFonts w:ascii="Arial" w:hAnsi="Arial" w:cs="Arial"/>
        </w:rPr>
        <w:t xml:space="preserve">Estos escenarios se realizan tomando en cuenta las proyecciones que para el 2012 trabaja el Marco Fiscal a Mediano plazo. Como se puede apreciar en los dos escenarios se cumplen las condiciones </w:t>
      </w:r>
      <w:r w:rsidRPr="000151D0">
        <w:rPr>
          <w:rFonts w:ascii="Arial" w:hAnsi="Arial" w:cs="Arial"/>
        </w:rPr>
        <w:t>que la Ley 358 de 1997</w:t>
      </w:r>
      <w:r>
        <w:rPr>
          <w:rFonts w:ascii="Arial" w:hAnsi="Arial" w:cs="Arial"/>
        </w:rPr>
        <w:t>, pero se debe tener en cuenta que los ingresos corrientes deben estar en un 100% de cumplimiento  en lo proyectado, para conservar estos indicadores y no tener problemas más adelante. Se puede pensar una vez se conozcan las condiciones en las cuales se encuentra la deuda antigua de $1.200 millones de pesos en una reestructuración de la misma con el fin de liberar algo de cupo para endeudamiento.</w:t>
      </w:r>
    </w:p>
    <w:p w:rsidR="00BC1E36" w:rsidRPr="00E82A11" w:rsidRDefault="00C4011E" w:rsidP="000151D0">
      <w:pPr>
        <w:jc w:val="both"/>
        <w:rPr>
          <w:rFonts w:ascii="Arial" w:hAnsi="Arial" w:cs="Arial"/>
        </w:rPr>
      </w:pPr>
    </w:p>
    <w:p w:rsidR="001B31DD" w:rsidRPr="00E82A11" w:rsidRDefault="00634D1F" w:rsidP="00E82A11">
      <w:pPr>
        <w:jc w:val="both"/>
        <w:rPr>
          <w:rFonts w:ascii="Arial" w:hAnsi="Arial" w:cs="Arial"/>
          <w:b/>
        </w:rPr>
      </w:pPr>
      <w:r w:rsidRPr="00E82A11">
        <w:rPr>
          <w:rFonts w:ascii="Arial" w:hAnsi="Arial" w:cs="Arial"/>
          <w:b/>
        </w:rPr>
        <w:lastRenderedPageBreak/>
        <w:t>VIGENCIAS FUTURAS</w:t>
      </w:r>
    </w:p>
    <w:p w:rsidR="003F479C" w:rsidRDefault="00C4011E" w:rsidP="00E82A11">
      <w:pPr>
        <w:jc w:val="both"/>
        <w:rPr>
          <w:rFonts w:ascii="Arial" w:hAnsi="Arial" w:cs="Arial"/>
        </w:rPr>
      </w:pPr>
    </w:p>
    <w:p w:rsidR="007B543A" w:rsidRPr="00E82A11" w:rsidRDefault="00C4011E" w:rsidP="00E82A11">
      <w:pPr>
        <w:jc w:val="both"/>
        <w:rPr>
          <w:rFonts w:ascii="Arial" w:hAnsi="Arial" w:cs="Arial"/>
        </w:rPr>
      </w:pPr>
    </w:p>
    <w:p w:rsidR="003F479C" w:rsidRDefault="00634D1F" w:rsidP="00E82A11">
      <w:pPr>
        <w:jc w:val="both"/>
        <w:rPr>
          <w:rFonts w:ascii="Arial" w:hAnsi="Arial" w:cs="Arial"/>
        </w:rPr>
      </w:pPr>
      <w:r w:rsidRPr="00E82A11">
        <w:rPr>
          <w:rFonts w:ascii="Arial" w:hAnsi="Arial" w:cs="Arial"/>
        </w:rPr>
        <w:t>Se autorizo, mediante Acuerdo 008 de marzo 13 de 2009, el comprometer vigencias futuras excepcionales como aporte del Municipio al plan Departamental de Aguas para el manejo empresarial de los servicios de Agua y saneamiento-Departamento del Huila en las siguientes vigencias y cuantías:</w:t>
      </w:r>
    </w:p>
    <w:p w:rsidR="007B543A" w:rsidRPr="00E82A11" w:rsidRDefault="00C4011E" w:rsidP="00E82A11">
      <w:pPr>
        <w:jc w:val="both"/>
        <w:rPr>
          <w:rFonts w:ascii="Arial" w:hAnsi="Arial" w:cs="Arial"/>
        </w:rPr>
      </w:pPr>
    </w:p>
    <w:p w:rsidR="003F479C" w:rsidRPr="00E82A11" w:rsidRDefault="00C4011E" w:rsidP="00E82A11">
      <w:pPr>
        <w:jc w:val="both"/>
        <w:rPr>
          <w:rFonts w:ascii="Arial" w:hAnsi="Arial" w:cs="Arial"/>
          <w:noProof/>
        </w:rPr>
      </w:pPr>
    </w:p>
    <w:p w:rsidR="001B31DD" w:rsidRPr="00E82A11" w:rsidRDefault="00634D1F" w:rsidP="00E82A11">
      <w:pPr>
        <w:jc w:val="center"/>
        <w:rPr>
          <w:rFonts w:ascii="Arial" w:hAnsi="Arial" w:cs="Arial"/>
        </w:rPr>
      </w:pPr>
      <w:r w:rsidRPr="00E82A11">
        <w:rPr>
          <w:rFonts w:ascii="Arial" w:hAnsi="Arial" w:cs="Arial"/>
          <w:noProof/>
        </w:rPr>
        <w:drawing>
          <wp:inline distT="0" distB="0" distL="0" distR="0">
            <wp:extent cx="4118610" cy="2751455"/>
            <wp:effectExtent l="19050" t="0" r="0" b="0"/>
            <wp:docPr id="22" name="Imagen 22" descr="C:\Users\USUARIO\AppData\Local\Microsoft\Windows\Temporary Internet Files\Content.Word\VIGENCIAS FUTUR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USUARIO\AppData\Local\Microsoft\Windows\Temporary Internet Files\Content.Word\VIGENCIAS FUTURAS.JPG"/>
                    <pic:cNvPicPr>
                      <a:picLocks noChangeAspect="1" noChangeArrowheads="1"/>
                    </pic:cNvPicPr>
                  </pic:nvPicPr>
                  <pic:blipFill>
                    <a:blip cstate="print"/>
                    <a:srcRect/>
                    <a:stretch>
                      <a:fillRect/>
                    </a:stretch>
                  </pic:blipFill>
                  <pic:spPr bwMode="auto">
                    <a:xfrm>
                      <a:off x="0" y="0"/>
                      <a:ext cx="4118610" cy="2751455"/>
                    </a:xfrm>
                    <a:prstGeom prst="rect">
                      <a:avLst/>
                    </a:prstGeom>
                    <a:noFill/>
                    <a:ln w="9525">
                      <a:noFill/>
                      <a:miter lim="800000"/>
                      <a:headEnd/>
                      <a:tailEnd/>
                    </a:ln>
                  </pic:spPr>
                </pic:pic>
              </a:graphicData>
            </a:graphic>
          </wp:inline>
        </w:drawing>
      </w:r>
    </w:p>
    <w:p w:rsidR="00C37902" w:rsidRPr="00E82A11" w:rsidRDefault="00C4011E" w:rsidP="00E82A11">
      <w:pPr>
        <w:jc w:val="both"/>
        <w:rPr>
          <w:rFonts w:ascii="Arial" w:hAnsi="Arial" w:cs="Arial"/>
        </w:rPr>
      </w:pPr>
    </w:p>
    <w:p w:rsidR="00C37902" w:rsidRPr="00E82A11" w:rsidRDefault="00C4011E" w:rsidP="00E82A11">
      <w:pPr>
        <w:jc w:val="both"/>
        <w:rPr>
          <w:rFonts w:ascii="Arial" w:hAnsi="Arial" w:cs="Arial"/>
        </w:rPr>
      </w:pPr>
    </w:p>
    <w:p w:rsidR="00C37902" w:rsidRPr="00E82A11" w:rsidRDefault="00634D1F" w:rsidP="00E82A11">
      <w:pPr>
        <w:jc w:val="both"/>
        <w:rPr>
          <w:rFonts w:ascii="Arial" w:hAnsi="Arial" w:cs="Arial"/>
        </w:rPr>
      </w:pPr>
      <w:r w:rsidRPr="00E82A11">
        <w:rPr>
          <w:rFonts w:ascii="Arial" w:hAnsi="Arial" w:cs="Arial"/>
        </w:rPr>
        <w:t>SOFWARE FINANCIERO:</w:t>
      </w:r>
    </w:p>
    <w:p w:rsidR="00617AC5" w:rsidRPr="00E82A11" w:rsidRDefault="00C4011E" w:rsidP="00E82A11">
      <w:pPr>
        <w:jc w:val="both"/>
        <w:rPr>
          <w:rFonts w:ascii="Arial" w:hAnsi="Arial" w:cs="Arial"/>
        </w:rPr>
      </w:pPr>
    </w:p>
    <w:p w:rsidR="00617AC5" w:rsidRPr="00E82A11" w:rsidRDefault="00634D1F" w:rsidP="00E82A11">
      <w:pPr>
        <w:jc w:val="both"/>
        <w:rPr>
          <w:rFonts w:ascii="Arial" w:hAnsi="Arial" w:cs="Arial"/>
        </w:rPr>
      </w:pPr>
      <w:r w:rsidRPr="00E82A11">
        <w:rPr>
          <w:rFonts w:ascii="Arial" w:hAnsi="Arial" w:cs="Arial"/>
        </w:rPr>
        <w:t>Se adquirió  el Software AHSQ y los módulos de: Contabilidad, Tesorería y presupuesto. Queda pendiente la adquisición de los módulos de Predial, Industria y Comercio, Nomina y Almacén para quedar toda la parte financiera de la Alcaldía actualizándose en tiempo real y facilitando la elaboración de informes y el acceso a la información.</w:t>
      </w:r>
    </w:p>
    <w:p w:rsidR="00C22387" w:rsidRDefault="00C4011E" w:rsidP="00E82A11">
      <w:pPr>
        <w:jc w:val="both"/>
        <w:rPr>
          <w:rFonts w:ascii="Arial" w:hAnsi="Arial" w:cs="Arial"/>
        </w:rPr>
      </w:pPr>
    </w:p>
    <w:p w:rsidR="007B543A" w:rsidRDefault="00C4011E" w:rsidP="00E82A11">
      <w:pPr>
        <w:jc w:val="both"/>
        <w:rPr>
          <w:rFonts w:ascii="Arial" w:hAnsi="Arial" w:cs="Arial"/>
          <w:b/>
        </w:rPr>
      </w:pPr>
    </w:p>
    <w:p w:rsidR="007B543A" w:rsidRDefault="00C4011E" w:rsidP="00E82A11">
      <w:pPr>
        <w:jc w:val="both"/>
        <w:rPr>
          <w:rFonts w:ascii="Arial" w:hAnsi="Arial" w:cs="Arial"/>
          <w:b/>
        </w:rPr>
      </w:pPr>
    </w:p>
    <w:p w:rsidR="007B543A" w:rsidRDefault="00C4011E" w:rsidP="00E82A11">
      <w:pPr>
        <w:jc w:val="both"/>
        <w:rPr>
          <w:rFonts w:ascii="Arial" w:hAnsi="Arial" w:cs="Arial"/>
          <w:b/>
        </w:rPr>
      </w:pPr>
    </w:p>
    <w:p w:rsidR="007B543A" w:rsidRDefault="00C4011E" w:rsidP="00E82A11">
      <w:pPr>
        <w:jc w:val="both"/>
        <w:rPr>
          <w:rFonts w:ascii="Arial" w:hAnsi="Arial" w:cs="Arial"/>
          <w:b/>
        </w:rPr>
      </w:pPr>
    </w:p>
    <w:p w:rsidR="007B543A" w:rsidRDefault="00C4011E" w:rsidP="00E82A11">
      <w:pPr>
        <w:jc w:val="both"/>
        <w:rPr>
          <w:rFonts w:ascii="Arial" w:hAnsi="Arial" w:cs="Arial"/>
          <w:b/>
        </w:rPr>
      </w:pPr>
    </w:p>
    <w:p w:rsidR="007B543A" w:rsidRDefault="00C4011E" w:rsidP="00E82A11">
      <w:pPr>
        <w:jc w:val="both"/>
        <w:rPr>
          <w:rFonts w:ascii="Arial" w:hAnsi="Arial" w:cs="Arial"/>
          <w:b/>
        </w:rPr>
      </w:pPr>
    </w:p>
    <w:p w:rsidR="007B543A" w:rsidRDefault="00C4011E" w:rsidP="00E82A11">
      <w:pPr>
        <w:jc w:val="both"/>
        <w:rPr>
          <w:rFonts w:ascii="Arial" w:hAnsi="Arial" w:cs="Arial"/>
          <w:b/>
        </w:rPr>
      </w:pPr>
    </w:p>
    <w:p w:rsidR="00A16EB6" w:rsidRPr="00E82A11" w:rsidRDefault="00634D1F" w:rsidP="00E82A11">
      <w:pPr>
        <w:jc w:val="both"/>
        <w:rPr>
          <w:rFonts w:ascii="Arial" w:hAnsi="Arial" w:cs="Arial"/>
        </w:rPr>
      </w:pPr>
      <w:r w:rsidRPr="00C22387">
        <w:rPr>
          <w:rFonts w:ascii="Arial" w:hAnsi="Arial" w:cs="Arial"/>
          <w:b/>
        </w:rPr>
        <w:t>PROCESOS EJECUTIVOS POR CUOTAS PARTES POR PAGAR PENSIONES</w:t>
      </w:r>
    </w:p>
    <w:p w:rsidR="00A16EB6" w:rsidRPr="00E82A11" w:rsidRDefault="00634D1F" w:rsidP="00E82A11">
      <w:pPr>
        <w:jc w:val="both"/>
        <w:rPr>
          <w:rFonts w:ascii="Arial" w:hAnsi="Arial" w:cs="Arial"/>
        </w:rPr>
      </w:pPr>
      <w:r>
        <w:rPr>
          <w:rFonts w:ascii="Arial" w:hAnsi="Arial" w:cs="Arial"/>
          <w:noProof/>
        </w:rPr>
        <w:lastRenderedPageBreak/>
        <w:drawing>
          <wp:inline distT="0" distB="0" distL="0" distR="0">
            <wp:extent cx="5891631" cy="7258673"/>
            <wp:effectExtent l="19050" t="0" r="0" b="0"/>
            <wp:docPr id="5" name="Imagen 5" descr="C:\Users\USUARIO\Desktop\fondo territorial de pens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fondo territorial de pensiones.jpg"/>
                    <pic:cNvPicPr>
                      <a:picLocks noChangeAspect="1" noChangeArrowheads="1"/>
                    </pic:cNvPicPr>
                  </pic:nvPicPr>
                  <pic:blipFill>
                    <a:blip r:embed="rId6" cstate="print"/>
                    <a:srcRect/>
                    <a:stretch>
                      <a:fillRect/>
                    </a:stretch>
                  </pic:blipFill>
                  <pic:spPr bwMode="auto">
                    <a:xfrm>
                      <a:off x="0" y="0"/>
                      <a:ext cx="5894170" cy="7261801"/>
                    </a:xfrm>
                    <a:prstGeom prst="rect">
                      <a:avLst/>
                    </a:prstGeom>
                    <a:noFill/>
                    <a:ln w="9525">
                      <a:noFill/>
                      <a:miter lim="800000"/>
                      <a:headEnd/>
                      <a:tailEnd/>
                    </a:ln>
                  </pic:spPr>
                </pic:pic>
              </a:graphicData>
            </a:graphic>
          </wp:inline>
        </w:drawing>
      </w:r>
    </w:p>
    <w:p w:rsidR="00A16EB6" w:rsidRPr="00E82A11" w:rsidRDefault="00C4011E" w:rsidP="00E82A11">
      <w:pPr>
        <w:jc w:val="both"/>
        <w:rPr>
          <w:rFonts w:ascii="Arial" w:hAnsi="Arial" w:cs="Arial"/>
        </w:rPr>
      </w:pPr>
    </w:p>
    <w:p w:rsidR="00B11FB2" w:rsidRDefault="00634D1F" w:rsidP="00B11FB2">
      <w:pPr>
        <w:jc w:val="center"/>
        <w:rPr>
          <w:rFonts w:ascii="Arial" w:hAnsi="Arial" w:cs="Arial"/>
          <w:b/>
          <w:u w:val="single"/>
        </w:rPr>
      </w:pPr>
      <w:r>
        <w:rPr>
          <w:rFonts w:ascii="Arial" w:hAnsi="Arial" w:cs="Arial"/>
          <w:b/>
          <w:u w:val="single"/>
        </w:rPr>
        <w:t xml:space="preserve">  </w:t>
      </w:r>
    </w:p>
    <w:p w:rsidR="00B11FB2" w:rsidRDefault="00C4011E" w:rsidP="00E82A11">
      <w:pPr>
        <w:jc w:val="both"/>
        <w:rPr>
          <w:rFonts w:ascii="Arial" w:hAnsi="Arial" w:cs="Arial"/>
          <w:b/>
          <w:u w:val="single"/>
        </w:rPr>
      </w:pPr>
    </w:p>
    <w:p w:rsidR="00B11FB2" w:rsidRDefault="00C4011E" w:rsidP="00E82A11">
      <w:pPr>
        <w:jc w:val="both"/>
        <w:rPr>
          <w:rFonts w:ascii="Arial" w:hAnsi="Arial" w:cs="Arial"/>
          <w:b/>
          <w:u w:val="single"/>
        </w:rPr>
      </w:pPr>
    </w:p>
    <w:p w:rsidR="00A16EB6" w:rsidRPr="00B11FB2" w:rsidRDefault="00634D1F" w:rsidP="00E82A11">
      <w:pPr>
        <w:jc w:val="both"/>
        <w:rPr>
          <w:rFonts w:ascii="Arial" w:hAnsi="Arial" w:cs="Arial"/>
          <w:b/>
          <w:u w:val="single"/>
        </w:rPr>
      </w:pPr>
      <w:r w:rsidRPr="00B11FB2">
        <w:rPr>
          <w:rFonts w:ascii="Arial" w:hAnsi="Arial" w:cs="Arial"/>
          <w:b/>
          <w:u w:val="single"/>
        </w:rPr>
        <w:t>ESTRATEGIA DE INGRESOS</w:t>
      </w:r>
    </w:p>
    <w:p w:rsidR="00272038" w:rsidRDefault="00C4011E" w:rsidP="00272038">
      <w:pPr>
        <w:autoSpaceDE w:val="0"/>
        <w:autoSpaceDN w:val="0"/>
        <w:adjustRightInd w:val="0"/>
        <w:spacing w:after="0" w:line="240" w:lineRule="auto"/>
        <w:jc w:val="both"/>
        <w:rPr>
          <w:rFonts w:ascii="Arial" w:hAnsi="Arial" w:cs="Arial"/>
        </w:rPr>
      </w:pPr>
    </w:p>
    <w:p w:rsidR="00272038" w:rsidRPr="00272038" w:rsidRDefault="00634D1F" w:rsidP="00272038">
      <w:pPr>
        <w:autoSpaceDE w:val="0"/>
        <w:autoSpaceDN w:val="0"/>
        <w:adjustRightInd w:val="0"/>
        <w:spacing w:after="0" w:line="240" w:lineRule="auto"/>
        <w:jc w:val="both"/>
        <w:rPr>
          <w:rFonts w:ascii="Arial" w:hAnsi="Arial" w:cs="Arial"/>
        </w:rPr>
      </w:pPr>
      <w:r w:rsidRPr="00272038">
        <w:rPr>
          <w:rFonts w:ascii="Arial" w:hAnsi="Arial" w:cs="Arial"/>
        </w:rPr>
        <w:t xml:space="preserve">Marco Fiscal a Mediano plazo se sugiere que: </w:t>
      </w:r>
      <w:r>
        <w:rPr>
          <w:rFonts w:ascii="Arial" w:hAnsi="Arial" w:cs="Arial"/>
        </w:rPr>
        <w:t>El</w:t>
      </w:r>
      <w:r w:rsidRPr="00272038">
        <w:rPr>
          <w:rFonts w:ascii="Arial" w:hAnsi="Arial" w:cs="Arial"/>
        </w:rPr>
        <w:t xml:space="preserve"> potencial de recaudo de rentas propias es bueno y que la falta de voluntad política, ha determinado que el avance en la consolidación de las finanzas no haya sido más rápido.</w:t>
      </w:r>
    </w:p>
    <w:p w:rsidR="00272038" w:rsidRPr="00272038" w:rsidRDefault="00C4011E" w:rsidP="00272038">
      <w:pPr>
        <w:autoSpaceDE w:val="0"/>
        <w:autoSpaceDN w:val="0"/>
        <w:adjustRightInd w:val="0"/>
        <w:spacing w:after="0" w:line="240" w:lineRule="auto"/>
        <w:jc w:val="both"/>
        <w:rPr>
          <w:rFonts w:ascii="Arial" w:hAnsi="Arial" w:cs="Arial"/>
        </w:rPr>
      </w:pPr>
    </w:p>
    <w:p w:rsidR="00272038" w:rsidRDefault="00634D1F" w:rsidP="00272038">
      <w:pPr>
        <w:autoSpaceDE w:val="0"/>
        <w:autoSpaceDN w:val="0"/>
        <w:adjustRightInd w:val="0"/>
        <w:spacing w:after="0" w:line="240" w:lineRule="auto"/>
        <w:jc w:val="both"/>
        <w:rPr>
          <w:rFonts w:ascii="Arial" w:hAnsi="Arial" w:cs="Arial"/>
        </w:rPr>
      </w:pPr>
      <w:r>
        <w:rPr>
          <w:rFonts w:ascii="Arial" w:hAnsi="Arial" w:cs="Arial"/>
        </w:rPr>
        <w:t xml:space="preserve">Así mismo es </w:t>
      </w:r>
      <w:r w:rsidRPr="00272038">
        <w:rPr>
          <w:rFonts w:ascii="Arial" w:hAnsi="Arial" w:cs="Arial"/>
        </w:rPr>
        <w:t xml:space="preserve"> necesario comenzar a buscar el cambio de orientación de la Tesorería Municipal, dejar</w:t>
      </w:r>
      <w:r>
        <w:rPr>
          <w:rFonts w:ascii="Arial" w:hAnsi="Arial" w:cs="Arial"/>
        </w:rPr>
        <w:t xml:space="preserve"> </w:t>
      </w:r>
      <w:r w:rsidRPr="00272038">
        <w:rPr>
          <w:rFonts w:ascii="Arial" w:hAnsi="Arial" w:cs="Arial"/>
        </w:rPr>
        <w:t>de ser una dependencia de recaudo pasivo a convertirse en una verdadera oficina de gestión</w:t>
      </w:r>
      <w:r>
        <w:rPr>
          <w:rFonts w:ascii="Arial" w:hAnsi="Arial" w:cs="Arial"/>
        </w:rPr>
        <w:t xml:space="preserve"> </w:t>
      </w:r>
      <w:r w:rsidRPr="00272038">
        <w:rPr>
          <w:rFonts w:ascii="Arial" w:hAnsi="Arial" w:cs="Arial"/>
        </w:rPr>
        <w:t>tributaria, dejando que el recaudo efectivo de recursos se haga a través de convenios con</w:t>
      </w:r>
      <w:r>
        <w:rPr>
          <w:rFonts w:ascii="Arial" w:hAnsi="Arial" w:cs="Arial"/>
        </w:rPr>
        <w:t xml:space="preserve"> </w:t>
      </w:r>
      <w:r w:rsidRPr="00272038">
        <w:rPr>
          <w:rFonts w:ascii="Arial" w:hAnsi="Arial" w:cs="Arial"/>
        </w:rPr>
        <w:t>las entidades financieras.</w:t>
      </w:r>
      <w:r>
        <w:rPr>
          <w:rFonts w:ascii="Arial" w:hAnsi="Arial" w:cs="Arial"/>
        </w:rPr>
        <w:t xml:space="preserve"> Esto es factible siempre y cuando se reorganice esta dependencia, modificando su estructura organizacional y dejándola no como un apéndice de la Secretaria de Hacienda si no como una Oficina autónoma, con dependencia directa del Despacho del Señor Alcalde y ejecutor de sus políticas tributarias y de recaudo.</w:t>
      </w:r>
    </w:p>
    <w:p w:rsidR="00540E51" w:rsidRDefault="00C4011E" w:rsidP="00272038">
      <w:pPr>
        <w:autoSpaceDE w:val="0"/>
        <w:autoSpaceDN w:val="0"/>
        <w:adjustRightInd w:val="0"/>
        <w:spacing w:after="0" w:line="240" w:lineRule="auto"/>
        <w:jc w:val="both"/>
        <w:rPr>
          <w:rFonts w:ascii="Arial" w:hAnsi="Arial" w:cs="Arial"/>
        </w:rPr>
      </w:pPr>
    </w:p>
    <w:p w:rsidR="00540E51" w:rsidRDefault="00634D1F" w:rsidP="00272038">
      <w:pPr>
        <w:autoSpaceDE w:val="0"/>
        <w:autoSpaceDN w:val="0"/>
        <w:adjustRightInd w:val="0"/>
        <w:spacing w:after="0" w:line="240" w:lineRule="auto"/>
        <w:jc w:val="both"/>
        <w:rPr>
          <w:rFonts w:ascii="Arial" w:hAnsi="Arial" w:cs="Arial"/>
        </w:rPr>
      </w:pPr>
      <w:r>
        <w:rPr>
          <w:rFonts w:ascii="Arial" w:hAnsi="Arial" w:cs="Arial"/>
        </w:rPr>
        <w:t>Control actividad Comercial y a la elusión y evasión del impuesto de Industria y Comercio, Esto se hace fortaleciendo los procesos de censos comerciales y realizando cruces de cuentas con la DIAN y otros organismos Institucionales con el fin de controlar estas dos figuras que le hacen daño a las finanzas del Municipio.</w:t>
      </w:r>
    </w:p>
    <w:p w:rsidR="00540E51" w:rsidRDefault="00C4011E" w:rsidP="00272038">
      <w:pPr>
        <w:autoSpaceDE w:val="0"/>
        <w:autoSpaceDN w:val="0"/>
        <w:adjustRightInd w:val="0"/>
        <w:spacing w:after="0" w:line="240" w:lineRule="auto"/>
        <w:jc w:val="both"/>
        <w:rPr>
          <w:rFonts w:ascii="Arial" w:hAnsi="Arial" w:cs="Arial"/>
        </w:rPr>
      </w:pPr>
    </w:p>
    <w:p w:rsidR="00540E51" w:rsidRDefault="00634D1F" w:rsidP="00272038">
      <w:pPr>
        <w:autoSpaceDE w:val="0"/>
        <w:autoSpaceDN w:val="0"/>
        <w:adjustRightInd w:val="0"/>
        <w:spacing w:after="0" w:line="240" w:lineRule="auto"/>
        <w:jc w:val="both"/>
        <w:rPr>
          <w:rFonts w:ascii="Arial" w:hAnsi="Arial" w:cs="Arial"/>
        </w:rPr>
      </w:pPr>
      <w:r>
        <w:rPr>
          <w:rFonts w:ascii="Arial" w:hAnsi="Arial" w:cs="Arial"/>
        </w:rPr>
        <w:t>En cuanto al cobro coactivo, se debe de fijar una política que mantenga este cobro y lo mejor aun mas en el corto plazo, trabajando articuladamente con el profesional contratado para tal fin, realizando si es necesario visitas personalizadas a los deudores y realizando acuerdos de pago, realizables y ciertos con los mismos haciendo el seguimiento  correspondiente para no dejar caer este tipo de recaudo.</w:t>
      </w:r>
    </w:p>
    <w:p w:rsidR="00BD7111" w:rsidRDefault="00C4011E" w:rsidP="00272038">
      <w:pPr>
        <w:autoSpaceDE w:val="0"/>
        <w:autoSpaceDN w:val="0"/>
        <w:adjustRightInd w:val="0"/>
        <w:spacing w:after="0" w:line="240" w:lineRule="auto"/>
        <w:jc w:val="both"/>
        <w:rPr>
          <w:rFonts w:ascii="Arial" w:hAnsi="Arial" w:cs="Arial"/>
        </w:rPr>
      </w:pPr>
    </w:p>
    <w:p w:rsidR="00BD7111" w:rsidRDefault="00634D1F" w:rsidP="00272038">
      <w:pPr>
        <w:autoSpaceDE w:val="0"/>
        <w:autoSpaceDN w:val="0"/>
        <w:adjustRightInd w:val="0"/>
        <w:spacing w:after="0" w:line="240" w:lineRule="auto"/>
        <w:jc w:val="both"/>
        <w:rPr>
          <w:rFonts w:ascii="Arial" w:hAnsi="Arial" w:cs="Arial"/>
        </w:rPr>
      </w:pPr>
      <w:r>
        <w:rPr>
          <w:rFonts w:ascii="Arial" w:hAnsi="Arial" w:cs="Arial"/>
        </w:rPr>
        <w:t>Se debe trabajar en el fortalecimiento de la formación catastral, siendo función de la oficina de control urbanístico, mientras los recursos se dan para la creación de una oficina de Catastro local,  el estar presta a reportar estas modificaciones a la oficina de Tesorería para realizar los ajustes necesarios.</w:t>
      </w:r>
    </w:p>
    <w:p w:rsidR="00350201" w:rsidRDefault="00C4011E" w:rsidP="00272038">
      <w:pPr>
        <w:autoSpaceDE w:val="0"/>
        <w:autoSpaceDN w:val="0"/>
        <w:adjustRightInd w:val="0"/>
        <w:spacing w:after="0" w:line="240" w:lineRule="auto"/>
        <w:jc w:val="both"/>
        <w:rPr>
          <w:rFonts w:ascii="Arial" w:hAnsi="Arial" w:cs="Arial"/>
        </w:rPr>
      </w:pPr>
    </w:p>
    <w:p w:rsidR="00350201" w:rsidRDefault="00634D1F" w:rsidP="00272038">
      <w:pPr>
        <w:autoSpaceDE w:val="0"/>
        <w:autoSpaceDN w:val="0"/>
        <w:adjustRightInd w:val="0"/>
        <w:spacing w:after="0" w:line="240" w:lineRule="auto"/>
        <w:jc w:val="both"/>
        <w:rPr>
          <w:rFonts w:ascii="Arial" w:hAnsi="Arial" w:cs="Arial"/>
        </w:rPr>
      </w:pPr>
      <w:r>
        <w:rPr>
          <w:rFonts w:ascii="Arial" w:hAnsi="Arial" w:cs="Arial"/>
        </w:rPr>
        <w:t xml:space="preserve">Continuar con la modernización tecnológica de la Secretaria de Hacienda y la Tesorería, adquiriendo los equipos y software necesarios, para mejorar el flujo de información entre las diferentes dependencias financieras, contabilidad, Presupuesto, </w:t>
      </w:r>
      <w:proofErr w:type="spellStart"/>
      <w:r>
        <w:rPr>
          <w:rFonts w:ascii="Arial" w:hAnsi="Arial" w:cs="Arial"/>
        </w:rPr>
        <w:t>almacen</w:t>
      </w:r>
      <w:proofErr w:type="spellEnd"/>
      <w:r>
        <w:rPr>
          <w:rFonts w:ascii="Arial" w:hAnsi="Arial" w:cs="Arial"/>
        </w:rPr>
        <w:t>, tesorería y nomina, en tiempo real.</w:t>
      </w:r>
    </w:p>
    <w:p w:rsidR="00540E51" w:rsidRDefault="00C4011E" w:rsidP="00272038">
      <w:pPr>
        <w:autoSpaceDE w:val="0"/>
        <w:autoSpaceDN w:val="0"/>
        <w:adjustRightInd w:val="0"/>
        <w:spacing w:after="0" w:line="240" w:lineRule="auto"/>
        <w:jc w:val="both"/>
        <w:rPr>
          <w:rFonts w:ascii="Arial" w:hAnsi="Arial" w:cs="Arial"/>
        </w:rPr>
      </w:pPr>
    </w:p>
    <w:p w:rsidR="00151216" w:rsidRDefault="00C4011E" w:rsidP="00272038">
      <w:pPr>
        <w:autoSpaceDE w:val="0"/>
        <w:autoSpaceDN w:val="0"/>
        <w:adjustRightInd w:val="0"/>
        <w:spacing w:after="0" w:line="240" w:lineRule="auto"/>
        <w:jc w:val="both"/>
        <w:rPr>
          <w:rFonts w:ascii="Arial" w:hAnsi="Arial" w:cs="Arial"/>
        </w:rPr>
      </w:pPr>
    </w:p>
    <w:p w:rsidR="00151216" w:rsidRPr="00B11FB2" w:rsidRDefault="00634D1F" w:rsidP="00272038">
      <w:pPr>
        <w:autoSpaceDE w:val="0"/>
        <w:autoSpaceDN w:val="0"/>
        <w:adjustRightInd w:val="0"/>
        <w:spacing w:after="0" w:line="240" w:lineRule="auto"/>
        <w:jc w:val="both"/>
        <w:rPr>
          <w:rFonts w:ascii="Arial" w:hAnsi="Arial" w:cs="Arial"/>
          <w:b/>
          <w:u w:val="single"/>
        </w:rPr>
      </w:pPr>
      <w:r w:rsidRPr="00B11FB2">
        <w:rPr>
          <w:rFonts w:ascii="Arial" w:hAnsi="Arial" w:cs="Arial"/>
          <w:b/>
          <w:u w:val="single"/>
        </w:rPr>
        <w:t>ESTRATEGIA DE GASTOS</w:t>
      </w:r>
    </w:p>
    <w:p w:rsidR="00272038" w:rsidRDefault="00C4011E" w:rsidP="00272038">
      <w:pPr>
        <w:autoSpaceDE w:val="0"/>
        <w:autoSpaceDN w:val="0"/>
        <w:adjustRightInd w:val="0"/>
        <w:spacing w:after="0" w:line="240" w:lineRule="auto"/>
        <w:jc w:val="both"/>
        <w:rPr>
          <w:rFonts w:ascii="Arial" w:hAnsi="Arial" w:cs="Arial"/>
        </w:rPr>
      </w:pPr>
    </w:p>
    <w:p w:rsidR="00B11FB2" w:rsidRDefault="00C4011E" w:rsidP="00272038">
      <w:pPr>
        <w:autoSpaceDE w:val="0"/>
        <w:autoSpaceDN w:val="0"/>
        <w:adjustRightInd w:val="0"/>
        <w:spacing w:after="0" w:line="240" w:lineRule="auto"/>
        <w:jc w:val="both"/>
        <w:rPr>
          <w:rFonts w:ascii="Arial" w:hAnsi="Arial" w:cs="Arial"/>
        </w:rPr>
      </w:pPr>
    </w:p>
    <w:p w:rsidR="00272038" w:rsidRDefault="00634D1F" w:rsidP="00272038">
      <w:pPr>
        <w:autoSpaceDE w:val="0"/>
        <w:autoSpaceDN w:val="0"/>
        <w:adjustRightInd w:val="0"/>
        <w:spacing w:after="0" w:line="240" w:lineRule="auto"/>
        <w:jc w:val="both"/>
        <w:rPr>
          <w:rFonts w:ascii="Arial" w:hAnsi="Arial" w:cs="Arial"/>
        </w:rPr>
      </w:pPr>
      <w:r>
        <w:rPr>
          <w:rFonts w:ascii="Arial" w:hAnsi="Arial" w:cs="Arial"/>
        </w:rPr>
        <w:t>En materia de gastos se debe continuar con una política de austeridad y racionalización del mismo, se debe concientizar al personal que labora en la Entidad la importancia del reciclaje del papel y del buen manejo de los equipos a su cargo. En cuanto al servicio de la deuda se deben de revisar los créditos pactados con el fin de buscar  si es posible la restructuración de algunas deudas buscando mejores condiciones financieras de los mismos.</w:t>
      </w:r>
    </w:p>
    <w:p w:rsidR="00B11FB2" w:rsidRDefault="00C4011E" w:rsidP="00272038">
      <w:pPr>
        <w:autoSpaceDE w:val="0"/>
        <w:autoSpaceDN w:val="0"/>
        <w:adjustRightInd w:val="0"/>
        <w:spacing w:after="0" w:line="240" w:lineRule="auto"/>
        <w:jc w:val="both"/>
        <w:rPr>
          <w:rFonts w:ascii="Arial" w:hAnsi="Arial" w:cs="Arial"/>
        </w:rPr>
      </w:pPr>
    </w:p>
    <w:p w:rsidR="00B11FB2" w:rsidRDefault="00634D1F" w:rsidP="00272038">
      <w:pPr>
        <w:autoSpaceDE w:val="0"/>
        <w:autoSpaceDN w:val="0"/>
        <w:adjustRightInd w:val="0"/>
        <w:spacing w:after="0" w:line="240" w:lineRule="auto"/>
        <w:jc w:val="both"/>
        <w:rPr>
          <w:rFonts w:ascii="Arial" w:hAnsi="Arial" w:cs="Arial"/>
        </w:rPr>
      </w:pPr>
      <w:r>
        <w:rPr>
          <w:rFonts w:ascii="Arial" w:hAnsi="Arial" w:cs="Arial"/>
        </w:rPr>
        <w:lastRenderedPageBreak/>
        <w:t>Así mismo se debe de estar muy atento a las demandas que se heredan con el fin de buscar que las mismas no sean onerosas para el Municipio y en caso de condenas el repetir fiscalmente contra los responsables de las mismas. El pasivo pensional debe ser objeto de una atención personalizada, buscando recuperar   los retroactivos pensionales, cobrar a los Municipios que nos adeudan las cuota partes por cobrar y estudiar la posibilidad de trasladar al ISS aquellos pensionados que cumpliendo requisitos para ser asumidos por El aun se encuentran a cargo del Municipio. Existen deudas en proceso de cobro coactivo que deben ser objeto de un análisis cuidadoso y evitar demandas al Municipio las cuales podrían en un momento dado afectar el buen desarrollo del mismo.</w:t>
      </w:r>
    </w:p>
    <w:p w:rsidR="008449EA" w:rsidRDefault="00C4011E" w:rsidP="00272038">
      <w:pPr>
        <w:autoSpaceDE w:val="0"/>
        <w:autoSpaceDN w:val="0"/>
        <w:adjustRightInd w:val="0"/>
        <w:spacing w:after="0" w:line="240" w:lineRule="auto"/>
        <w:jc w:val="both"/>
        <w:rPr>
          <w:rFonts w:ascii="Arial" w:hAnsi="Arial" w:cs="Arial"/>
        </w:rPr>
      </w:pPr>
    </w:p>
    <w:p w:rsidR="002B1FF7" w:rsidRDefault="00C4011E" w:rsidP="00272038">
      <w:pPr>
        <w:autoSpaceDE w:val="0"/>
        <w:autoSpaceDN w:val="0"/>
        <w:adjustRightInd w:val="0"/>
        <w:spacing w:after="0" w:line="240" w:lineRule="auto"/>
        <w:jc w:val="both"/>
        <w:rPr>
          <w:rFonts w:ascii="Arial" w:hAnsi="Arial" w:cs="Arial"/>
        </w:rPr>
      </w:pPr>
    </w:p>
    <w:p w:rsidR="008449EA" w:rsidRDefault="00C4011E" w:rsidP="00272038">
      <w:pPr>
        <w:autoSpaceDE w:val="0"/>
        <w:autoSpaceDN w:val="0"/>
        <w:adjustRightInd w:val="0"/>
        <w:spacing w:after="0" w:line="240" w:lineRule="auto"/>
        <w:jc w:val="both"/>
        <w:rPr>
          <w:rFonts w:ascii="Arial" w:hAnsi="Arial" w:cs="Arial"/>
        </w:rPr>
      </w:pPr>
    </w:p>
    <w:p w:rsidR="008449EA" w:rsidRPr="00DC0690" w:rsidRDefault="00634D1F" w:rsidP="00272038">
      <w:pPr>
        <w:autoSpaceDE w:val="0"/>
        <w:autoSpaceDN w:val="0"/>
        <w:adjustRightInd w:val="0"/>
        <w:spacing w:after="0" w:line="240" w:lineRule="auto"/>
        <w:jc w:val="both"/>
        <w:rPr>
          <w:rFonts w:ascii="Arial" w:hAnsi="Arial" w:cs="Arial"/>
          <w:b/>
        </w:rPr>
      </w:pPr>
      <w:r w:rsidRPr="00DC0690">
        <w:rPr>
          <w:rFonts w:ascii="Arial" w:hAnsi="Arial" w:cs="Arial"/>
          <w:b/>
        </w:rPr>
        <w:t>EMIRO HERNANDO CABRERA</w:t>
      </w:r>
    </w:p>
    <w:p w:rsidR="008449EA" w:rsidRPr="00272038" w:rsidRDefault="00634D1F" w:rsidP="00272038">
      <w:pPr>
        <w:autoSpaceDE w:val="0"/>
        <w:autoSpaceDN w:val="0"/>
        <w:adjustRightInd w:val="0"/>
        <w:spacing w:after="0" w:line="240" w:lineRule="auto"/>
        <w:jc w:val="both"/>
        <w:rPr>
          <w:rFonts w:ascii="Arial" w:hAnsi="Arial" w:cs="Arial"/>
        </w:rPr>
      </w:pPr>
      <w:r>
        <w:rPr>
          <w:rFonts w:ascii="Arial" w:hAnsi="Arial" w:cs="Arial"/>
        </w:rPr>
        <w:t>Coordinador General Empalme</w:t>
      </w: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C4011E" w:rsidP="00E82A11">
      <w:pPr>
        <w:jc w:val="both"/>
        <w:rPr>
          <w:rFonts w:ascii="Arial" w:hAnsi="Arial" w:cs="Arial"/>
        </w:rPr>
      </w:pPr>
    </w:p>
    <w:p w:rsidR="00A16EB6" w:rsidRPr="00E82A11" w:rsidRDefault="00634D1F" w:rsidP="00E82A11">
      <w:pPr>
        <w:jc w:val="both"/>
        <w:rPr>
          <w:rFonts w:ascii="Arial" w:hAnsi="Arial" w:cs="Arial"/>
        </w:rPr>
      </w:pPr>
      <w:r w:rsidRPr="00E82A11">
        <w:rPr>
          <w:rFonts w:ascii="Arial" w:hAnsi="Arial" w:cs="Arial"/>
          <w:noProof/>
        </w:rPr>
        <w:lastRenderedPageBreak/>
        <w:drawing>
          <wp:inline distT="0" distB="0" distL="0" distR="0">
            <wp:extent cx="5952380" cy="7779622"/>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955482" cy="7783676"/>
                    </a:xfrm>
                    <a:prstGeom prst="rect">
                      <a:avLst/>
                    </a:prstGeom>
                    <a:noFill/>
                    <a:ln w="9525">
                      <a:noFill/>
                      <a:miter lim="800000"/>
                      <a:headEnd/>
                      <a:tailEnd/>
                    </a:ln>
                  </pic:spPr>
                </pic:pic>
              </a:graphicData>
            </a:graphic>
          </wp:inline>
        </w:drawing>
      </w:r>
    </w:p>
    <w:p w:rsidR="00270DD7" w:rsidRPr="00E82A11" w:rsidRDefault="00C4011E" w:rsidP="00E82A11">
      <w:pPr>
        <w:jc w:val="both"/>
        <w:rPr>
          <w:rFonts w:ascii="Arial" w:hAnsi="Arial" w:cs="Arial"/>
        </w:rPr>
      </w:pPr>
    </w:p>
    <w:p w:rsidR="00270DD7" w:rsidRPr="00E82A11" w:rsidRDefault="00C4011E" w:rsidP="00E82A11">
      <w:pPr>
        <w:jc w:val="both"/>
        <w:rPr>
          <w:rFonts w:ascii="Arial" w:hAnsi="Arial" w:cs="Arial"/>
        </w:rPr>
      </w:pPr>
    </w:p>
    <w:p w:rsidR="00C37902" w:rsidRPr="00E82A11" w:rsidRDefault="00C4011E" w:rsidP="00E82A11">
      <w:pPr>
        <w:jc w:val="both"/>
        <w:rPr>
          <w:rFonts w:ascii="Arial" w:hAnsi="Arial" w:cs="Arial"/>
        </w:rPr>
      </w:pPr>
    </w:p>
    <w:sectPr w:rsidR="00C37902" w:rsidRPr="00E82A11" w:rsidSect="002C7998">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erlinSansFB">
    <w:altName w:val="Times New Roman"/>
    <w:panose1 w:val="00000000000000000000"/>
    <w:charset w:val="00"/>
    <w:family w:val="roman"/>
    <w:notTrueType/>
    <w:pitch w:val="default"/>
    <w:sig w:usb0="00000000" w:usb1="00000000" w:usb2="00000000" w:usb3="00000000" w:csb0="00000000" w:csb1="00000000"/>
  </w:font>
  <w:font w:name="Calibri,Bold">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634D1F"/>
    <w:rsid w:val="00634D1F"/>
    <w:rsid w:val="00C4011E"/>
    <w:rsid w:val="00E336A6"/>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36A6"/>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4D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34D1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4D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34D1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jpeg"/><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6A498F-411D-4DA5-BF96-01BA234B5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3551</Words>
  <Characters>19533</Characters>
  <Application>Microsoft Office Word</Application>
  <DocSecurity>0</DocSecurity>
  <Lines>162</Lines>
  <Paragraphs>46</Paragraphs>
  <ScaleCrop>false</ScaleCrop>
  <Company>Lenovo</Company>
  <LinksUpToDate>false</LinksUpToDate>
  <CharactersWithSpaces>23038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Irlandy</dc:creator>
  <cp:lastModifiedBy>rubiurre</cp:lastModifiedBy>
  <cp:revision>2</cp:revision>
  <dcterms:created xsi:type="dcterms:W3CDTF">2012-05-28T14:59:00Z</dcterms:created>
  <dcterms:modified xsi:type="dcterms:W3CDTF">2012-05-28T14:59:00Z</dcterms:modified>
</cp:coreProperties>
</file>