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A7" w:rsidRDefault="00024155" w:rsidP="005E34CD">
      <w:pPr>
        <w:tabs>
          <w:tab w:val="left" w:pos="5400"/>
        </w:tabs>
        <w:rPr>
          <w:color w:val="000080"/>
        </w:rPr>
      </w:pPr>
      <w:r>
        <w:rPr>
          <w:noProof/>
          <w:color w:val="0000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6" type="#_x0000_t136" style="position:absolute;margin-left:216.6pt;margin-top:630pt;width:43.5pt;height:9pt;z-index:251657728" strokecolor="navy">
            <v:shadow on="t" opacity="52429f"/>
            <v:textpath style="font-family:&quot;Arial Black&quot;;font-size:8pt;font-style:italic;v-text-kern:t" trim="t" fitpath="t" string="ALCALDE"/>
          </v:shape>
        </w:pict>
      </w:r>
      <w:r w:rsidR="00661439" w:rsidRPr="00661439">
        <w:rPr>
          <w:noProof/>
          <w:color w:val="000080"/>
        </w:rPr>
        <w:pict>
          <v:shape id="_x0000_s1084" type="#_x0000_t136" style="position:absolute;margin-left:0;margin-top:9pt;width:455.25pt;height:18pt;z-index:251656704">
            <v:shadow on="t" opacity="52429f"/>
            <v:textpath style="font-family:&quot;Arial Black&quot;;font-style:italic;v-text-kern:t" trim="t" fitpath="t" string="ALCALDIA DE VERSALLES"/>
          </v:shape>
        </w:pict>
      </w:r>
    </w:p>
    <w:p w:rsidR="0053639A" w:rsidRDefault="0053639A" w:rsidP="005E34CD">
      <w:pPr>
        <w:tabs>
          <w:tab w:val="left" w:pos="5400"/>
        </w:tabs>
        <w:rPr>
          <w:color w:val="000080"/>
        </w:rPr>
      </w:pPr>
    </w:p>
    <w:p w:rsidR="0053639A" w:rsidRDefault="0053639A" w:rsidP="005E34CD">
      <w:pPr>
        <w:tabs>
          <w:tab w:val="left" w:pos="5400"/>
        </w:tabs>
        <w:rPr>
          <w:color w:val="000080"/>
        </w:rPr>
      </w:pPr>
    </w:p>
    <w:p w:rsidR="0053639A" w:rsidRPr="00661439" w:rsidRDefault="0053639A" w:rsidP="005E34CD">
      <w:pPr>
        <w:tabs>
          <w:tab w:val="left" w:pos="5400"/>
        </w:tabs>
        <w:rPr>
          <w:color w:val="000080"/>
        </w:rPr>
      </w:pPr>
      <w:r>
        <w:rPr>
          <w:noProof/>
          <w:color w:val="000080"/>
        </w:rPr>
      </w:r>
      <w:r w:rsidRPr="0053639A">
        <w:rPr>
          <w:color w:val="000080"/>
        </w:rPr>
        <w:pict>
          <v:group id="_x0000_s1153" editas="canvas" style="width:498.7pt;height:369pt;mso-position-horizontal-relative:char;mso-position-vertical-relative:line" coordorigin="2473,1783" coordsize="10167,75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4" type="#_x0000_t75" style="position:absolute;left:2473;top:1783;width:10167;height:7568" o:preferrelative="f">
              <v:fill o:detectmouseclick="t"/>
              <v:path o:extrusionok="t" o:connecttype="none"/>
              <o:lock v:ext="edit" text="t"/>
            </v:shape>
            <v:rect id="_x0000_s1155" style="position:absolute;left:9693;top:4943;width:2065;height:702;v-text-anchor:middle" o:allowincell="f" fillcolor="teal" strokecolor="#0c0" strokeweight="1.5pt">
              <v:fill opacity="28836f" color2="fill lighten(219)" method="linear sigma" focus="-50%" type="gradient"/>
              <v:textbox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SECRETARIA DE GOBIERNO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310</w:t>
                    </w:r>
                  </w:p>
                </w:txbxContent>
              </v:textbox>
            </v:rect>
            <v:rect id="_x0000_s1156" style="position:absolute;left:8988;top:6077;width:1668;height:648;v-text-anchor:middle" o:allowincell="f" fillcolor="teal" strokecolor="#0c0" strokeweight="1.5pt">
              <v:fill opacity="28836f" color2="fill lighten(219)" method="linear sigma" focus="-50%" type="gradient"/>
              <v:textbox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  <w:t>SEGURIDAD Y CONVIVENCIA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320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left:7228;top:1809;width:1905;height:501;v-text-anchor:middle" o:allowincell="f" fillcolor="teal" strokecolor="#0c0" strokeweight="1.5pt">
              <v:fill opacity="28836f" color2="fill lighten(219)" method="linear sigma" focus="-50%" type="gradient"/>
              <v:textbox style="mso-next-textbox:#_x0000_s1157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DESPACHO ALCALDE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300</w:t>
                    </w:r>
                  </w:p>
                </w:txbxContent>
              </v:textbox>
            </v:shape>
            <v:shape id="_x0000_s1158" type="#_x0000_t202" style="position:absolute;left:2632;top:4945;width:1905;height:703;v-text-anchor:middle" o:allowincell="f" fillcolor="teal" strokecolor="#0c0" strokeweight="1.5pt">
              <v:fill opacity="28836f" color2="fill lighten(219)" method="linear sigma" focus="-50%" type="gradient"/>
              <v:textbox style="mso-next-textbox:#_x0000_s1158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OFICINA ASESORA DE PLANEACIÓN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400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</w:p>
                </w:txbxContent>
              </v:textbox>
            </v:shape>
            <v:shape id="_x0000_s1159" type="#_x0000_t202" style="position:absolute;left:4655;top:4947;width:2110;height:702;v-text-anchor:middle" o:allowincell="f" fillcolor="teal" strokecolor="#0c0" strokeweight="1.5pt">
              <v:fill opacity="28836f" color2="fill lighten(219)" method="linear sigma" focus="-50%" type="gradient"/>
              <v:textbox style="mso-next-textbox:#_x0000_s1159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ÁREA ADMINISTRATIVA Y FINANCIERA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500</w:t>
                    </w:r>
                  </w:p>
                </w:txbxContent>
              </v:textbox>
            </v:shape>
            <v:shape id="_x0000_s1160" type="#_x0000_t202" style="position:absolute;left:6854;top:4943;width:2052;height:705;v-text-anchor:middle" o:allowincell="f" fillcolor="teal" strokecolor="#0c0" strokeweight="1.5pt">
              <v:fill opacity="28836f" color2="fill lighten(219)" method="linear sigma" focus="-50%" type="gradient"/>
              <v:textbox style="mso-next-textbox:#_x0000_s1160" inset="1.80339mm,.90169mm,1.80339mm,.90169mm">
                <w:txbxContent>
                  <w:p w:rsidR="0053639A" w:rsidRPr="008A7D79" w:rsidRDefault="00136DEC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 xml:space="preserve">SECRETAIRA </w:t>
                    </w:r>
                    <w:r w:rsidR="0053639A"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DESARROLLO SOCIAL Y COMUNITARIO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600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161" type="#_x0000_t34" style="position:absolute;left:4581;top:1329;width:2604;height:4596;rotation:90" o:connectortype="elbow" adj="10796,-12010,-57543" filled="t" fillcolor="#0c0" strokecolor="#0c0" strokeweight="1.5pt">
              <v:fill opacity="28836f" color2="fill lighten(219)" method="linear sigma" focus="-50%" type="gradient"/>
            </v:shape>
            <v:shape id="_x0000_s1162" type="#_x0000_t34" style="position:absolute;left:6729;top:3477;width:2603;height:300;rotation:90" o:connectortype="elbow" adj="10791,-183563,-57566" filled="t" fillcolor="#0c0" strokecolor="#0c0" strokeweight="1.5pt">
              <v:fill opacity="28836f" color2="fill lighten(219)" method="linear sigma" focus="-50%" type="gradient"/>
            </v:shape>
            <v:shape id="_x0000_s1163" type="#_x0000_t202" style="position:absolute;left:4759;top:1783;width:2188;height:545;v-text-anchor:middle" o:allowincell="f" fillcolor="teal" strokecolor="#0c0" strokeweight="1.5pt">
              <v:fill opacity="28836f" color2="fill lighten(219)" method="linear sigma" focus="-50%" type="gradient"/>
              <v:textbox style="mso-next-textbox:#_x0000_s1163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CONCEJO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100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64" type="#_x0000_t32" style="position:absolute;left:6962;top:2056;width:251;height:4" o:connectortype="straight" filled="t" fillcolor="#0c0" strokecolor="#0c0" strokeweight="1.5pt">
              <v:fill opacity="28836f" color2="fill lighten(219)" method="linear sigma" focus="-50%" type="gradient"/>
              <v:stroke dashstyle="1 1" endcap="round"/>
            </v:shape>
            <v:shape id="_x0000_s1165" type="#_x0000_t202" style="position:absolute;left:4756;top:2438;width:2190;height:523;v-text-anchor:middle" o:allowincell="f" fillcolor="teal" strokecolor="#0c0" strokeweight="1.5pt">
              <v:fill opacity="28836f" color2="fill lighten(219)" method="linear sigma" focus="-50%" type="gradient"/>
              <v:textbox style="mso-next-textbox:#_x0000_s1165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PERSONERIA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200</w:t>
                    </w:r>
                  </w:p>
                </w:txbxContent>
              </v:textbox>
            </v:shape>
            <v:shape id="_x0000_s1166" type="#_x0000_t34" style="position:absolute;left:10074;top:5409;width:401;height:903;rotation:90" o:connectortype="elbow" adj="10772,-140400,-511550" filled="t" fillcolor="#0c0" strokecolor="#0c0" strokeweight="1.5pt">
              <v:fill opacity="28836f" color2="fill lighten(219)" method="linear sigma" focus="-50%" type="gradient"/>
            </v:shape>
            <v:shape id="_x0000_s1167" type="#_x0000_t34" style="position:absolute;left:5643;top:2392;width:2606;height:2471;rotation:90" o:connectortype="elbow" adj="10796,-22340,-57498" filled="t" fillcolor="#0c0" strokecolor="#0c0" strokeweight="1.5pt">
              <v:fill opacity="28836f" color2="fill lighten(219)" method="linear sigma" focus="-50%" type="gradient"/>
            </v:shape>
            <v:shape id="_x0000_s1168" type="#_x0000_t202" style="position:absolute;left:2645;top:6085;width:1874;height:467;v-text-anchor:middle" o:allowincell="f" fillcolor="teal" strokecolor="#0c0" strokeweight="1.5pt">
              <v:fill opacity="28836f" color2="fill lighten(219)" method="linear sigma" focus="-50%" type="gradient"/>
              <v:textbox style="mso-next-textbox:#_x0000_s1168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OBRA PUBLICA-INFRAESTRUCTURA</w:t>
                    </w:r>
                  </w:p>
                </w:txbxContent>
              </v:textbox>
            </v:shape>
            <v:shape id="_x0000_s1169" type="#_x0000_t202" style="position:absolute;left:2645;top:6621;width:1874;height:468;v-text-anchor:middle" o:allowincell="f" fillcolor="teal" strokecolor="#0c0" strokeweight="1.5pt">
              <v:fill opacity="28836f" color2="fill lighten(219)" method="linear sigma" focus="-50%" type="gradient"/>
              <v:textbox style="mso-next-textbox:#_x0000_s1169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ESTUDIOS SOCIOECONÓMICOS</w:t>
                    </w:r>
                  </w:p>
                </w:txbxContent>
              </v:textbox>
            </v:shape>
            <v:shape id="_x0000_s1170" type="#_x0000_t202" style="position:absolute;left:2645;top:7707;width:1874;height:468;v-text-anchor:middle" o:allowincell="f" fillcolor="teal" strokecolor="#0c0" strokeweight="1.5pt">
              <v:fill opacity="28836f" color2="fill lighten(219)" method="linear sigma" focus="-50%" type="gradient"/>
              <v:textbox style="mso-next-textbox:#_x0000_s1170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VIVIENDA</w:t>
                    </w:r>
                  </w:p>
                </w:txbxContent>
              </v:textbox>
            </v:shape>
            <v:shape id="_x0000_s1171" type="#_x0000_t202" style="position:absolute;left:4775;top:6631;width:1875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1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CONTABILIDAD</w:t>
                    </w:r>
                  </w:p>
                </w:txbxContent>
              </v:textbox>
            </v:shape>
            <v:shape id="_x0000_s1172" type="#_x0000_t202" style="position:absolute;left:4775;top:7158;width:1875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2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PRESUPUESTO</w:t>
                    </w:r>
                  </w:p>
                </w:txbxContent>
              </v:textbox>
            </v:shape>
            <v:shape id="_x0000_s1173" type="#_x0000_t202" style="position:absolute;left:4775;top:7827;width:1875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3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RECAUDO</w:t>
                    </w:r>
                  </w:p>
                </w:txbxContent>
              </v:textbox>
            </v:shape>
            <v:shape id="_x0000_s1174" type="#_x0000_t202" style="position:absolute;left:2631;top:8241;width:1873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4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GESTIÓN AMBIENTAL Y ECONÓMICA</w:t>
                    </w:r>
                  </w:p>
                </w:txbxContent>
              </v:textbox>
            </v:shape>
            <v:shape id="_x0000_s1175" type="#_x0000_t202" style="position:absolute;left:6921;top:6088;width:1873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5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SALUD</w:t>
                    </w:r>
                  </w:p>
                </w:txbxContent>
              </v:textbox>
            </v:shape>
            <v:shape id="_x0000_s1176" type="#_x0000_t202" style="position:absolute;left:6921;top:6610;width:1873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6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EDUCACIÓN</w:t>
                    </w:r>
                  </w:p>
                </w:txbxContent>
              </v:textbox>
            </v:shape>
            <v:shape id="_x0000_s1177" type="#_x0000_t202" style="position:absolute;left:6921;top:7142;width:1873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7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RECREACIÓN Y DEPORTES</w:t>
                    </w:r>
                  </w:p>
                </w:txbxContent>
              </v:textbox>
            </v:shape>
            <v:shape id="_x0000_s1178" type="#_x0000_t202" style="position:absolute;left:6939;top:8199;width:1873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78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POBLACION VULDERABLE</w:t>
                    </w:r>
                  </w:p>
                </w:txbxContent>
              </v:textbox>
            </v:shape>
            <v:shape id="_x0000_s1179" type="#_x0000_t202" style="position:absolute;left:9465;top:2912;width:2188;height:621;v-text-anchor:middle" o:allowincell="f" fillcolor="teal" strokecolor="#0c0" strokeweight="1.5pt">
              <v:fill opacity="28836f" color2="fill lighten(219)" method="linear sigma" focus="-50%" type="gradient"/>
              <v:textbox style="mso-next-textbox:#_x0000_s1179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3"/>
                        <w:szCs w:val="18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3"/>
                        <w:szCs w:val="18"/>
                        <w:lang w:val="es-CO"/>
                      </w:rPr>
                      <w:t>INSTANCIAS DE PARTICIPACIÓN MUNICIAPAL</w:t>
                    </w:r>
                  </w:p>
                </w:txbxContent>
              </v:textbox>
            </v:shape>
            <v:rect id="_x0000_s1180" style="position:absolute;left:10974;top:6072;width:1666;height:653;v-text-anchor:middle" o:allowincell="f" fillcolor="teal" strokecolor="#0c0" strokeweight="1.5pt">
              <v:fill opacity="28836f" color2="fill lighten(219)" method="linear sigma" focus="-50%" type="gradient"/>
              <v:textbox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COMISARIA DE FAMILIA</w:t>
                    </w:r>
                  </w:p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ES_tradnl"/>
                      </w:rPr>
                      <w:t>330</w:t>
                    </w:r>
                  </w:p>
                </w:txbxContent>
              </v:textbox>
            </v:rect>
            <v:shape id="_x0000_s1181" type="#_x0000_t34" style="position:absolute;left:11069;top:5317;width:396;height:1081;rotation:90;flip:x" o:connectortype="elbow" adj=",117243,-518176" filled="t" fillcolor="#0c0" strokecolor="#0c0" strokeweight="1.5pt">
              <v:fill opacity="28836f" color2="fill lighten(219)" method="linear sigma" focus="-50%" type="gradient"/>
            </v:shape>
            <v:shape id="_x0000_s1182" type="#_x0000_t34" style="position:absolute;left:8152;top:2354;width:2603;height:2545;rotation:90;flip:x" o:connectortype="elbow" adj="10791,21695,-57566" filled="t" fillcolor="#0c0" strokecolor="#0c0" strokeweight="1.5pt">
              <v:fill opacity="28836f" color2="fill lighten(219)" method="linear sigma" focus="-50%" type="gradient"/>
            </v:shape>
            <v:shape id="_x0000_s1183" type="#_x0000_t34" style="position:absolute;left:5812;top:2382;width:80;height:2;rotation:90" o:connectortype="elbow" adj="10523,-27259200,-1240615" filled="t" fillcolor="#0c0" strokecolor="#0c0" strokeweight="1.5pt">
              <v:fill opacity="28836f" color2="fill lighten(219)" method="linear sigma" focus="-50%" type="gradient"/>
            </v:shape>
            <v:shape id="_x0000_s1184" type="#_x0000_t202" style="position:absolute;left:4777;top:6085;width:1874;height:467;v-text-anchor:middle" o:allowincell="f" fillcolor="teal" strokecolor="#0c0" strokeweight="1.5pt">
              <v:fill opacity="28836f" color2="fill lighten(219)" method="linear sigma" focus="-50%" type="gradient"/>
              <v:textbox style="mso-next-textbox:#_x0000_s1184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TESORERIA</w:t>
                    </w:r>
                  </w:p>
                </w:txbxContent>
              </v:textbox>
            </v:shape>
            <v:shape id="_x0000_s1185" type="#_x0000_t202" style="position:absolute;left:2645;top:7158;width:1874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85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 xml:space="preserve">PLANEACIÓN TERRITORIAL </w:t>
                    </w:r>
                  </w:p>
                </w:txbxContent>
              </v:textbox>
            </v:shape>
            <v:shape id="_x0000_s1186" type="#_x0000_t202" style="position:absolute;left:6922;top:7671;width:1875;height:470;v-text-anchor:middle" o:allowincell="f" fillcolor="teal" strokecolor="#0c0" strokeweight="1.5pt">
              <v:fill opacity="28836f" color2="fill lighten(219)" method="linear sigma" focus="-50%" type="gradient"/>
              <v:textbox style="mso-next-textbox:#_x0000_s1186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CULTURA Y TURISMO</w:t>
                    </w:r>
                  </w:p>
                </w:txbxContent>
              </v:textbox>
            </v:shape>
            <v:shape id="_x0000_s1187" type="#_x0000_t32" style="position:absolute;left:8194;top:3241;width:1271;height:0" o:connectortype="straight" filled="t" fillcolor="#0c0" strokecolor="#0c0" strokeweight="1.5pt">
              <v:fill opacity="28836f" color2="fill lighten(219)" method="linear sigma" focus="-50%" type="gradient"/>
              <v:stroke dashstyle="1 1" endcap="round"/>
            </v:shape>
            <v:shape id="_x0000_s1188" type="#_x0000_t202" style="position:absolute;left:4757;top:3037;width:2189;height:466;v-text-anchor:middle" o:allowincell="f" fillcolor="teal" strokecolor="#0c0" strokeweight="1.5pt">
              <v:fill opacity="28836f" color2="fill lighten(219)" method="linear sigma" focus="-50%" type="gradient"/>
              <v:textbox style="mso-next-textbox:#_x0000_s1188" inset="1.80339mm,.90169mm,1.80339mm,.90169mm">
                <w:txbxContent>
                  <w:p w:rsidR="0053639A" w:rsidRPr="0053639A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53639A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  <w:lang w:val="es-CO"/>
                      </w:rPr>
                      <w:t>CONTROL INTEGRAL DE GESTIÓN 700</w:t>
                    </w:r>
                  </w:p>
                </w:txbxContent>
              </v:textbox>
            </v:shape>
            <v:shape id="_x0000_s1189" type="#_x0000_t202" style="position:absolute;left:9008;top:6976;width:1643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89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INSPECCIÓN DE POLICÍA</w:t>
                    </w:r>
                  </w:p>
                </w:txbxContent>
              </v:textbox>
            </v:shape>
            <v:shape id="_x0000_s1190" type="#_x0000_t202" style="position:absolute;left:9000;top:7680;width:1638;height:469;v-text-anchor:middle" o:allowincell="f" fillcolor="teal" strokecolor="#0c0" strokeweight="1.5pt">
              <v:fill opacity="28836f" color2="fill lighten(219)" method="linear sigma" focus="-50%" type="gradient"/>
              <v:textbox style="mso-next-textbox:#_x0000_s1190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7"/>
                        <w:lang w:val="es-CO"/>
                      </w:rPr>
                      <w:t>CLOPAD</w:t>
                    </w:r>
                  </w:p>
                </w:txbxContent>
              </v:textbox>
            </v:shape>
            <v:shape id="_x0000_s1191" type="#_x0000_t32" style="position:absolute;left:6944;top:2691;width:1243;height:8;flip:y" o:connectortype="straight" filled="t" fillcolor="#0c0" strokecolor="#0c0" strokeweight="1.5pt">
              <v:fill opacity="28836f" color2="fill lighten(219)" method="linear sigma" focus="-50%" type="gradient"/>
              <v:stroke dashstyle="1 1" endcap="round"/>
            </v:shape>
            <v:shape id="_x0000_s1192" type="#_x0000_t34" style="position:absolute;left:9722;top:7557;width:205;height:11;rotation:90" o:connectortype="elbow" adj="10692,-16230240,-905148" filled="t" fillcolor="#0c0" strokecolor="#0c0" strokeweight="1.5pt">
              <v:fill opacity="28836f" color2="fill lighten(219)" method="linear sigma" focus="-50%" type="gradient"/>
            </v:shape>
            <v:shape id="_x0000_s1193" type="#_x0000_t34" style="position:absolute;left:9716;top:6847;width:221;height:7;rotation:90;flip:x" o:connectortype="elbow" adj="10750,21019886,-841295" filled="t" fillcolor="#0c0" strokecolor="#0c0" strokeweight="1.5pt">
              <v:fill opacity="28836f" color2="fill lighten(219)" method="linear sigma" focus="-50%" type="gradient"/>
            </v:shape>
            <v:line id="_x0000_s1194" style="position:absolute" from="2473,5959" to="2473,8462" filled="t" fillcolor="#0c0" strokecolor="#0c0" strokeweight="1.5pt">
              <v:fill opacity="28836f" color2="fill lighten(219)" method="linear sigma" focus="-50%" type="gradient"/>
            </v:lin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195" type="#_x0000_t33" style="position:absolute;left:2544;top:8405;width:1;height:143;rotation:90;flip:x y" o:connectortype="elbow" adj="25142400,1312354,25142400" filled="t" fillcolor="#0c0" strokecolor="#0c0" strokeweight="1.5pt">
              <v:fill opacity="28836f" color2="fill lighten(219)" method="linear sigma" focus="-50%" type="gradient"/>
            </v:shape>
            <v:shape id="_x0000_s1196" type="#_x0000_t33" style="position:absolute;left:2540;top:7847;width:14;height:147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197" type="#_x0000_t33" style="position:absolute;left:2554;top:7286;width:14;height:147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198" type="#_x0000_t33" style="position:absolute;left:2539;top:6752;width:15;height:147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199" type="#_x0000_t33" style="position:absolute;left:2553;top:6270;width:12;height:146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00" type="#_x0000_t34" style="position:absolute;left:2889;top:5247;width:280;height:1112;rotation:270" o:connectortype="elbow" adj="10760,-119483,-92097" filled="t" fillcolor="#0c0" strokecolor="#0c0" strokeweight="1.5pt">
              <v:fill opacity="28836f" color2="fill lighten(219)" method="linear sigma" focus="-50%" type="gradient"/>
            </v:shape>
            <v:line id="_x0000_s1201" style="position:absolute;v-text-anchor:middle" from="6780,5981" to="6780,8484" o:allowincell="f" filled="t" fillcolor="#0c0" strokecolor="#0c0" strokeweight="1.5pt">
              <v:fill opacity="28836f" color2="fill lighten(219)" method="linear sigma" focus="-50%" type="gradient"/>
            </v:line>
            <v:shape id="_x0000_s1202" type="#_x0000_t33" style="position:absolute;left:6845;top:8435;width:15;height:146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03" type="#_x0000_t33" style="position:absolute;left:6847;top:7870;width:12;height:146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04" type="#_x0000_t33" style="position:absolute;left:6860;top:7310;width:14;height:146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05" type="#_x0000_t33" style="position:absolute;left:6846;top:6776;width:14;height:146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06" type="#_x0000_t33" style="position:absolute;left:6859;top:6292;width:14;height:147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07" type="#_x0000_t34" style="position:absolute;left:7179;top:5264;width:303;height:1101;rotation:270" o:connectortype="elbow" adj="10837,-121140,-394584" filled="t" fillcolor="#0c0" strokecolor="#0c0" strokeweight="1.5pt">
              <v:fill opacity="28836f" color2="fill lighten(219)" method="linear sigma" focus="-50%" type="gradient"/>
            </v:shape>
            <v:shape id="_x0000_s1208" type="#_x0000_t33" style="position:absolute;left:4713;top:7903;width:14;height:146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09" type="#_x0000_t33" style="position:absolute;left:4728;top:7342;width:12;height:148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10" type="#_x0000_t33" style="position:absolute;left:4713;top:6809;width:13;height:146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shape id="_x0000_s1211" type="#_x0000_t33" style="position:absolute;left:4725;top:6325;width:14;height:148;rotation:90;flip:x" o:connectortype="elbow" adj="-585900,963771,-585900" filled="t" fillcolor="#0c0" strokecolor="#0c0" strokeweight="1.5pt">
              <v:fill opacity="28836f" color2="fill lighten(219)" method="linear sigma" focus="-50%" type="gradient"/>
            </v:shape>
            <v:line id="_x0000_s1212" style="position:absolute" from="4647,5789" to="4647,7978" filled="t" fillcolor="#0c0" strokecolor="#0c0" strokeweight="1.5pt">
              <v:fill opacity="28836f" color2="fill lighten(219)" method="linear sigma" focus="-50%" type="gradient"/>
            </v:line>
            <v:shape id="_x0000_s1213" type="#_x0000_t34" style="position:absolute;left:5124;top:5187;width:109;height:1063;rotation:270" o:connectortype="elbow" adj=",-121544,-671842" filled="t" fillcolor="#0c0" strokecolor="#0c0" strokeweight="1.5pt">
              <v:fill opacity="28836f" color2="fill lighten(219)" method="linear sigma" focus="-50%" type="gradient"/>
            </v:shape>
            <v:shape id="_x0000_s1214" type="#_x0000_t32" style="position:absolute;left:8186;top:2470;width:1270;height:0" o:connectortype="straight" filled="t" fillcolor="#0c0" strokecolor="#0c0" strokeweight="1.5pt">
              <v:fill opacity="28836f" color2="fill lighten(219)" method="linear sigma" focus="-50%" type="gradient"/>
              <v:stroke dashstyle="1 1" endcap="round"/>
            </v:shape>
            <v:shape id="_x0000_s1215" type="#_x0000_t202" style="position:absolute;left:9467;top:2172;width:2188;height:621;v-text-anchor:middle" o:allowincell="f" fillcolor="teal" strokecolor="#0c0" strokeweight="1.5pt">
              <v:fill opacity="28836f" color2="fill lighten(219)" method="linear sigma" focus="-50%" type="gradient"/>
              <v:textbox style="mso-next-textbox:#_x0000_s1215" inset="1.80339mm,.90169mm,1.80339mm,.90169mm">
                <w:txbxContent>
                  <w:p w:rsidR="0053639A" w:rsidRPr="008A7D79" w:rsidRDefault="0053639A" w:rsidP="0053639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13"/>
                        <w:szCs w:val="18"/>
                      </w:rPr>
                    </w:pPr>
                    <w:r w:rsidRPr="008A7D79">
                      <w:rPr>
                        <w:rFonts w:ascii="Arial" w:hAnsi="Arial" w:cs="Arial"/>
                        <w:b/>
                        <w:bCs/>
                        <w:color w:val="000000"/>
                        <w:sz w:val="13"/>
                        <w:szCs w:val="18"/>
                        <w:lang w:val="es-CO"/>
                      </w:rPr>
                      <w:t>COOPERATIVA APC CAMINO VERDE</w:t>
                    </w:r>
                  </w:p>
                </w:txbxContent>
              </v:textbox>
            </v:shape>
            <v:shape id="_x0000_s1216" type="#_x0000_t32" style="position:absolute;left:6933;top:3245;width:1243;height:8;flip:y" o:connectortype="straight" filled="t" fillcolor="#0c0" strokecolor="#0c0" strokeweight="1.5pt">
              <v:fill opacity="28836f" color2="fill lighten(219)" method="linear sigma" focus="-50%" type="gradient"/>
              <v:stroke dashstyle="1 1" endcap="round"/>
            </v:shape>
            <w10:anchorlock/>
          </v:group>
        </w:pict>
      </w:r>
    </w:p>
    <w:sectPr w:rsidR="0053639A" w:rsidRPr="00661439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8E3FDC"/>
    <w:rsid w:val="000013CD"/>
    <w:rsid w:val="00010278"/>
    <w:rsid w:val="00024155"/>
    <w:rsid w:val="00024A95"/>
    <w:rsid w:val="00032C07"/>
    <w:rsid w:val="00032E18"/>
    <w:rsid w:val="0003308F"/>
    <w:rsid w:val="000336EB"/>
    <w:rsid w:val="00043317"/>
    <w:rsid w:val="00047A24"/>
    <w:rsid w:val="000527B2"/>
    <w:rsid w:val="00055811"/>
    <w:rsid w:val="00056DB1"/>
    <w:rsid w:val="00057379"/>
    <w:rsid w:val="00061FB9"/>
    <w:rsid w:val="00063E4A"/>
    <w:rsid w:val="00072885"/>
    <w:rsid w:val="0009204D"/>
    <w:rsid w:val="000A1F9F"/>
    <w:rsid w:val="000A28CD"/>
    <w:rsid w:val="000B088F"/>
    <w:rsid w:val="000B0FCC"/>
    <w:rsid w:val="000B15D9"/>
    <w:rsid w:val="000B4909"/>
    <w:rsid w:val="000B60C0"/>
    <w:rsid w:val="000D0F8B"/>
    <w:rsid w:val="000D7E80"/>
    <w:rsid w:val="000F0641"/>
    <w:rsid w:val="000F59FA"/>
    <w:rsid w:val="000F6DEE"/>
    <w:rsid w:val="001035DA"/>
    <w:rsid w:val="00103B75"/>
    <w:rsid w:val="001057E6"/>
    <w:rsid w:val="00114D5E"/>
    <w:rsid w:val="001170F2"/>
    <w:rsid w:val="00122DDE"/>
    <w:rsid w:val="00136DEC"/>
    <w:rsid w:val="00141F60"/>
    <w:rsid w:val="00156168"/>
    <w:rsid w:val="00160994"/>
    <w:rsid w:val="00165443"/>
    <w:rsid w:val="00174E24"/>
    <w:rsid w:val="00191941"/>
    <w:rsid w:val="001936C9"/>
    <w:rsid w:val="001A1F82"/>
    <w:rsid w:val="001A2797"/>
    <w:rsid w:val="001A6EB2"/>
    <w:rsid w:val="001B4CC1"/>
    <w:rsid w:val="001D18C8"/>
    <w:rsid w:val="001D2C08"/>
    <w:rsid w:val="001E310E"/>
    <w:rsid w:val="001F6543"/>
    <w:rsid w:val="00214AFE"/>
    <w:rsid w:val="00215529"/>
    <w:rsid w:val="0022487B"/>
    <w:rsid w:val="00226CE0"/>
    <w:rsid w:val="002334FA"/>
    <w:rsid w:val="00234D69"/>
    <w:rsid w:val="00242FF1"/>
    <w:rsid w:val="0024612D"/>
    <w:rsid w:val="002610BB"/>
    <w:rsid w:val="00264D37"/>
    <w:rsid w:val="00274073"/>
    <w:rsid w:val="0027547A"/>
    <w:rsid w:val="002854A1"/>
    <w:rsid w:val="002864DA"/>
    <w:rsid w:val="00290881"/>
    <w:rsid w:val="002912B4"/>
    <w:rsid w:val="002A3018"/>
    <w:rsid w:val="002C28E4"/>
    <w:rsid w:val="002C72A0"/>
    <w:rsid w:val="002D02E5"/>
    <w:rsid w:val="002D16D7"/>
    <w:rsid w:val="002D6F40"/>
    <w:rsid w:val="002E4574"/>
    <w:rsid w:val="002E7C3B"/>
    <w:rsid w:val="002F687A"/>
    <w:rsid w:val="00300B7F"/>
    <w:rsid w:val="0030350B"/>
    <w:rsid w:val="00305C71"/>
    <w:rsid w:val="0032388C"/>
    <w:rsid w:val="003276D2"/>
    <w:rsid w:val="0033720F"/>
    <w:rsid w:val="003431A2"/>
    <w:rsid w:val="00343E88"/>
    <w:rsid w:val="00361A25"/>
    <w:rsid w:val="00361EF7"/>
    <w:rsid w:val="0037079E"/>
    <w:rsid w:val="0037255C"/>
    <w:rsid w:val="00372B66"/>
    <w:rsid w:val="0037495D"/>
    <w:rsid w:val="00383B78"/>
    <w:rsid w:val="00392876"/>
    <w:rsid w:val="003B2239"/>
    <w:rsid w:val="003B3ECD"/>
    <w:rsid w:val="003B5C85"/>
    <w:rsid w:val="003C01F4"/>
    <w:rsid w:val="003C2833"/>
    <w:rsid w:val="003D3B0C"/>
    <w:rsid w:val="003D4F91"/>
    <w:rsid w:val="003E258B"/>
    <w:rsid w:val="003E2DD5"/>
    <w:rsid w:val="003E4A81"/>
    <w:rsid w:val="003F7B29"/>
    <w:rsid w:val="004001A7"/>
    <w:rsid w:val="004009F7"/>
    <w:rsid w:val="004037A5"/>
    <w:rsid w:val="00407544"/>
    <w:rsid w:val="00431792"/>
    <w:rsid w:val="00434F99"/>
    <w:rsid w:val="00435FB0"/>
    <w:rsid w:val="004420BD"/>
    <w:rsid w:val="004442C5"/>
    <w:rsid w:val="00446C4A"/>
    <w:rsid w:val="00454A3C"/>
    <w:rsid w:val="00454FD2"/>
    <w:rsid w:val="00465765"/>
    <w:rsid w:val="00473C37"/>
    <w:rsid w:val="004813D3"/>
    <w:rsid w:val="004824F3"/>
    <w:rsid w:val="00482CCA"/>
    <w:rsid w:val="00490523"/>
    <w:rsid w:val="004922D2"/>
    <w:rsid w:val="004A171B"/>
    <w:rsid w:val="004A564F"/>
    <w:rsid w:val="004B3272"/>
    <w:rsid w:val="004C54AC"/>
    <w:rsid w:val="004C57A7"/>
    <w:rsid w:val="004E769D"/>
    <w:rsid w:val="004F4259"/>
    <w:rsid w:val="005215A4"/>
    <w:rsid w:val="0052480A"/>
    <w:rsid w:val="00534733"/>
    <w:rsid w:val="0053639A"/>
    <w:rsid w:val="00537FF2"/>
    <w:rsid w:val="00542EA2"/>
    <w:rsid w:val="005524AF"/>
    <w:rsid w:val="00553D9E"/>
    <w:rsid w:val="00557958"/>
    <w:rsid w:val="00573EEE"/>
    <w:rsid w:val="00585449"/>
    <w:rsid w:val="00590890"/>
    <w:rsid w:val="0059481A"/>
    <w:rsid w:val="005A27F1"/>
    <w:rsid w:val="005B0919"/>
    <w:rsid w:val="005B4CCB"/>
    <w:rsid w:val="005C4444"/>
    <w:rsid w:val="005C7DA6"/>
    <w:rsid w:val="005E34CD"/>
    <w:rsid w:val="005F09A6"/>
    <w:rsid w:val="005F35AD"/>
    <w:rsid w:val="005F3BF2"/>
    <w:rsid w:val="005F75CB"/>
    <w:rsid w:val="006066BE"/>
    <w:rsid w:val="00607C83"/>
    <w:rsid w:val="006132FE"/>
    <w:rsid w:val="00614080"/>
    <w:rsid w:val="0061760B"/>
    <w:rsid w:val="00621B34"/>
    <w:rsid w:val="00621FE7"/>
    <w:rsid w:val="0062299C"/>
    <w:rsid w:val="0062429D"/>
    <w:rsid w:val="00633E61"/>
    <w:rsid w:val="00634B77"/>
    <w:rsid w:val="00635031"/>
    <w:rsid w:val="00636949"/>
    <w:rsid w:val="0064627D"/>
    <w:rsid w:val="006568BA"/>
    <w:rsid w:val="00661439"/>
    <w:rsid w:val="00664B78"/>
    <w:rsid w:val="00666C03"/>
    <w:rsid w:val="0068467F"/>
    <w:rsid w:val="00690C49"/>
    <w:rsid w:val="006B5BDD"/>
    <w:rsid w:val="006D309F"/>
    <w:rsid w:val="006E0408"/>
    <w:rsid w:val="006E08B7"/>
    <w:rsid w:val="006F0CD8"/>
    <w:rsid w:val="006F66A2"/>
    <w:rsid w:val="00703EDD"/>
    <w:rsid w:val="00707E08"/>
    <w:rsid w:val="0071059F"/>
    <w:rsid w:val="0072480A"/>
    <w:rsid w:val="00727B83"/>
    <w:rsid w:val="007326A6"/>
    <w:rsid w:val="00736C8B"/>
    <w:rsid w:val="007402FF"/>
    <w:rsid w:val="007442AA"/>
    <w:rsid w:val="00744706"/>
    <w:rsid w:val="00751B7D"/>
    <w:rsid w:val="00752480"/>
    <w:rsid w:val="00753F8D"/>
    <w:rsid w:val="007660D1"/>
    <w:rsid w:val="007733A1"/>
    <w:rsid w:val="007867BE"/>
    <w:rsid w:val="00791847"/>
    <w:rsid w:val="00791C23"/>
    <w:rsid w:val="007957C2"/>
    <w:rsid w:val="007B420C"/>
    <w:rsid w:val="007E0E51"/>
    <w:rsid w:val="007E4CEB"/>
    <w:rsid w:val="00800C0E"/>
    <w:rsid w:val="00822639"/>
    <w:rsid w:val="008328A8"/>
    <w:rsid w:val="00840C83"/>
    <w:rsid w:val="00841751"/>
    <w:rsid w:val="00843708"/>
    <w:rsid w:val="00843F37"/>
    <w:rsid w:val="00845EE4"/>
    <w:rsid w:val="00861547"/>
    <w:rsid w:val="00875177"/>
    <w:rsid w:val="0087616C"/>
    <w:rsid w:val="00877EEA"/>
    <w:rsid w:val="00883114"/>
    <w:rsid w:val="008935C0"/>
    <w:rsid w:val="008939BB"/>
    <w:rsid w:val="0089775A"/>
    <w:rsid w:val="008A2E40"/>
    <w:rsid w:val="008B1082"/>
    <w:rsid w:val="008C74C9"/>
    <w:rsid w:val="008D0317"/>
    <w:rsid w:val="008D1637"/>
    <w:rsid w:val="008E3FDC"/>
    <w:rsid w:val="008F2B02"/>
    <w:rsid w:val="00900ECA"/>
    <w:rsid w:val="00901C55"/>
    <w:rsid w:val="00912729"/>
    <w:rsid w:val="00913A4F"/>
    <w:rsid w:val="00915592"/>
    <w:rsid w:val="009257B2"/>
    <w:rsid w:val="00927F24"/>
    <w:rsid w:val="00931E13"/>
    <w:rsid w:val="00934D75"/>
    <w:rsid w:val="009402D5"/>
    <w:rsid w:val="0095145C"/>
    <w:rsid w:val="009629DA"/>
    <w:rsid w:val="00970F8B"/>
    <w:rsid w:val="00973C2B"/>
    <w:rsid w:val="009B19EB"/>
    <w:rsid w:val="009B1C65"/>
    <w:rsid w:val="009B1E8E"/>
    <w:rsid w:val="009B26B2"/>
    <w:rsid w:val="009D0AA7"/>
    <w:rsid w:val="009D1AFE"/>
    <w:rsid w:val="009D21DC"/>
    <w:rsid w:val="009D79AC"/>
    <w:rsid w:val="009F1361"/>
    <w:rsid w:val="00A11521"/>
    <w:rsid w:val="00A127F7"/>
    <w:rsid w:val="00A17575"/>
    <w:rsid w:val="00A241E9"/>
    <w:rsid w:val="00A31803"/>
    <w:rsid w:val="00A42880"/>
    <w:rsid w:val="00A53950"/>
    <w:rsid w:val="00A63948"/>
    <w:rsid w:val="00A935D1"/>
    <w:rsid w:val="00AA04F2"/>
    <w:rsid w:val="00AB2BBA"/>
    <w:rsid w:val="00AB6484"/>
    <w:rsid w:val="00AC3506"/>
    <w:rsid w:val="00AC5A1A"/>
    <w:rsid w:val="00AD168A"/>
    <w:rsid w:val="00AD1B61"/>
    <w:rsid w:val="00AF02BD"/>
    <w:rsid w:val="00AF43EC"/>
    <w:rsid w:val="00B03F5B"/>
    <w:rsid w:val="00B24331"/>
    <w:rsid w:val="00B249F3"/>
    <w:rsid w:val="00B26009"/>
    <w:rsid w:val="00B341C9"/>
    <w:rsid w:val="00B53257"/>
    <w:rsid w:val="00B63F9A"/>
    <w:rsid w:val="00B6700B"/>
    <w:rsid w:val="00B703B7"/>
    <w:rsid w:val="00B85715"/>
    <w:rsid w:val="00B957EB"/>
    <w:rsid w:val="00BC29A4"/>
    <w:rsid w:val="00BC54DF"/>
    <w:rsid w:val="00BE5883"/>
    <w:rsid w:val="00BF011B"/>
    <w:rsid w:val="00BF2F45"/>
    <w:rsid w:val="00BF4232"/>
    <w:rsid w:val="00C009A5"/>
    <w:rsid w:val="00C02C8B"/>
    <w:rsid w:val="00C20844"/>
    <w:rsid w:val="00C334E8"/>
    <w:rsid w:val="00C3471B"/>
    <w:rsid w:val="00C53B23"/>
    <w:rsid w:val="00C63A32"/>
    <w:rsid w:val="00C63DA3"/>
    <w:rsid w:val="00C71B4A"/>
    <w:rsid w:val="00CB0AB9"/>
    <w:rsid w:val="00CB41C0"/>
    <w:rsid w:val="00CD2995"/>
    <w:rsid w:val="00CD4709"/>
    <w:rsid w:val="00CE10A2"/>
    <w:rsid w:val="00CE7C7E"/>
    <w:rsid w:val="00CF634B"/>
    <w:rsid w:val="00D0411A"/>
    <w:rsid w:val="00D17020"/>
    <w:rsid w:val="00D22289"/>
    <w:rsid w:val="00D24643"/>
    <w:rsid w:val="00D25879"/>
    <w:rsid w:val="00D268BA"/>
    <w:rsid w:val="00D340E8"/>
    <w:rsid w:val="00D522A7"/>
    <w:rsid w:val="00D54141"/>
    <w:rsid w:val="00D54B6C"/>
    <w:rsid w:val="00D62C89"/>
    <w:rsid w:val="00D64516"/>
    <w:rsid w:val="00D71021"/>
    <w:rsid w:val="00D74835"/>
    <w:rsid w:val="00D74B59"/>
    <w:rsid w:val="00D818B2"/>
    <w:rsid w:val="00D9253D"/>
    <w:rsid w:val="00D96900"/>
    <w:rsid w:val="00DA6056"/>
    <w:rsid w:val="00DC31FA"/>
    <w:rsid w:val="00DD7F79"/>
    <w:rsid w:val="00DE7045"/>
    <w:rsid w:val="00DF0030"/>
    <w:rsid w:val="00E033F1"/>
    <w:rsid w:val="00E07906"/>
    <w:rsid w:val="00E15D38"/>
    <w:rsid w:val="00E231BD"/>
    <w:rsid w:val="00E240AF"/>
    <w:rsid w:val="00E421F9"/>
    <w:rsid w:val="00E57EBC"/>
    <w:rsid w:val="00E62A49"/>
    <w:rsid w:val="00E66FA5"/>
    <w:rsid w:val="00E855C6"/>
    <w:rsid w:val="00E93E7C"/>
    <w:rsid w:val="00E9477A"/>
    <w:rsid w:val="00E9555C"/>
    <w:rsid w:val="00EA02F3"/>
    <w:rsid w:val="00EC1FD7"/>
    <w:rsid w:val="00EC3424"/>
    <w:rsid w:val="00EC452B"/>
    <w:rsid w:val="00EE73ED"/>
    <w:rsid w:val="00EF2989"/>
    <w:rsid w:val="00EF6514"/>
    <w:rsid w:val="00F04652"/>
    <w:rsid w:val="00F05CF3"/>
    <w:rsid w:val="00F265E1"/>
    <w:rsid w:val="00F2695D"/>
    <w:rsid w:val="00F32BAB"/>
    <w:rsid w:val="00F35A09"/>
    <w:rsid w:val="00F379E8"/>
    <w:rsid w:val="00F45EC0"/>
    <w:rsid w:val="00F464C4"/>
    <w:rsid w:val="00F52CB1"/>
    <w:rsid w:val="00F743BD"/>
    <w:rsid w:val="00F76A52"/>
    <w:rsid w:val="00F844E2"/>
    <w:rsid w:val="00F84E26"/>
    <w:rsid w:val="00F87D32"/>
    <w:rsid w:val="00FD288E"/>
    <w:rsid w:val="00FD4BCB"/>
    <w:rsid w:val="00FE2CD7"/>
    <w:rsid w:val="00FE5BB1"/>
    <w:rsid w:val="00FE6C60"/>
    <w:rsid w:val="00FE74AB"/>
    <w:rsid w:val="00FF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64" type="connector" idref="#_x0000_s1161">
          <o:proxy start="" idref="#_x0000_s1157" connectloc="2"/>
          <o:proxy end="" idref="#_x0000_s1158" connectloc="0"/>
        </o:r>
        <o:r id="V:Rule65" type="connector" idref="#_x0000_s1162">
          <o:proxy start="" idref="#_x0000_s1157" connectloc="2"/>
          <o:proxy end="" idref="#_x0000_s1160" connectloc="0"/>
        </o:r>
        <o:r id="V:Rule66" type="connector" idref="#_x0000_s1164">
          <o:proxy start="" idref="#_x0000_s1163" connectloc="3"/>
          <o:proxy end="" idref="#_x0000_s1157" connectloc="1"/>
        </o:r>
        <o:r id="V:Rule67" type="connector" idref="#_x0000_s1166">
          <o:proxy start="" idref="#_x0000_s1155" connectloc="2"/>
          <o:proxy end="" idref="#_x0000_s1156" connectloc="0"/>
        </o:r>
        <o:r id="V:Rule68" type="connector" idref="#_x0000_s1167">
          <o:proxy start="" idref="#_x0000_s1157" connectloc="2"/>
          <o:proxy end="" idref="#_x0000_s1159" connectloc="0"/>
        </o:r>
        <o:r id="V:Rule69" type="connector" idref="#_x0000_s1181">
          <o:proxy start="" idref="#_x0000_s1155" connectloc="2"/>
          <o:proxy end="" idref="#_x0000_s1180" connectloc="0"/>
        </o:r>
        <o:r id="V:Rule70" type="connector" idref="#_x0000_s1182">
          <o:proxy start="" idref="#_x0000_s1157" connectloc="2"/>
          <o:proxy end="" idref="#_x0000_s1155" connectloc="0"/>
        </o:r>
        <o:r id="V:Rule71" type="connector" idref="#_x0000_s1183">
          <o:proxy start="" idref="#_x0000_s1163" connectloc="2"/>
          <o:proxy end="" idref="#_x0000_s1165" connectloc="0"/>
        </o:r>
        <o:r id="V:Rule72" type="connector" idref="#_x0000_s1187"/>
        <o:r id="V:Rule73" type="connector" idref="#_x0000_s1191"/>
        <o:r id="V:Rule74" type="connector" idref="#_x0000_s1192">
          <o:proxy start="" idref="#_x0000_s1189" connectloc="2"/>
          <o:proxy end="" idref="#_x0000_s1190" connectloc="0"/>
        </o:r>
        <o:r id="V:Rule75" type="connector" idref="#_x0000_s1193">
          <o:proxy start="" idref="#_x0000_s1156" connectloc="2"/>
          <o:proxy end="" idref="#_x0000_s1189" connectloc="0"/>
        </o:r>
        <o:r id="V:Rule76" type="connector" idref="#_x0000_s1195">
          <o:proxy start="" idref="#_x0000_s1194" connectloc="1"/>
          <o:proxy end="" idref="#_x0000_s1174" connectloc="1"/>
        </o:r>
        <o:r id="V:Rule77" type="connector" idref="#_x0000_s1196"/>
        <o:r id="V:Rule78" type="connector" idref="#_x0000_s1197"/>
        <o:r id="V:Rule79" type="connector" idref="#_x0000_s1198"/>
        <o:r id="V:Rule80" type="connector" idref="#_x0000_s1199"/>
        <o:r id="V:Rule81" type="connector" idref="#_x0000_s1200">
          <o:proxy start="" idref="#_x0000_s1194" connectloc="0"/>
          <o:proxy end="" idref="#_x0000_s1158" connectloc="2"/>
        </o:r>
        <o:r id="V:Rule82" type="connector" idref="#_x0000_s1202">
          <o:proxy start="" idref="#_x0000_s1201" connectloc="1"/>
        </o:r>
        <o:r id="V:Rule83" type="connector" idref="#_x0000_s1203"/>
        <o:r id="V:Rule84" type="connector" idref="#_x0000_s1204"/>
        <o:r id="V:Rule85" type="connector" idref="#_x0000_s1205"/>
        <o:r id="V:Rule86" type="connector" idref="#_x0000_s1206"/>
        <o:r id="V:Rule87" type="connector" idref="#_x0000_s1207">
          <o:proxy start="" idref="#_x0000_s1201" connectloc="0"/>
          <o:proxy end="" idref="#_x0000_s1160" connectloc="2"/>
        </o:r>
        <o:r id="V:Rule88" type="connector" idref="#_x0000_s1208"/>
        <o:r id="V:Rule89" type="connector" idref="#_x0000_s1209"/>
        <o:r id="V:Rule90" type="connector" idref="#_x0000_s1210"/>
        <o:r id="V:Rule91" type="connector" idref="#_x0000_s1211"/>
        <o:r id="V:Rule92" type="connector" idref="#_x0000_s1213">
          <o:proxy start="" idref="#_x0000_s1212" connectloc="0"/>
          <o:proxy end="" idref="#_x0000_s1159" connectloc="2"/>
        </o:r>
        <o:r id="V:Rule93" type="connector" idref="#_x0000_s1214"/>
        <o:r id="V:Rule94" type="connector" idref="#_x0000_s121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FAMILIA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rubiurre</cp:lastModifiedBy>
  <cp:revision>2</cp:revision>
  <dcterms:created xsi:type="dcterms:W3CDTF">2012-10-01T21:18:00Z</dcterms:created>
  <dcterms:modified xsi:type="dcterms:W3CDTF">2012-10-01T21:18:00Z</dcterms:modified>
</cp:coreProperties>
</file>