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BF" w:rsidRDefault="00B225BF"/>
    <w:p w:rsidR="00B225BF" w:rsidRDefault="00B225BF" w:rsidP="00B225BF">
      <w:pPr>
        <w:jc w:val="center"/>
        <w:rPr>
          <w:b/>
          <w:sz w:val="40"/>
          <w:szCs w:val="40"/>
        </w:rPr>
      </w:pPr>
      <w:r w:rsidRPr="00776D47">
        <w:rPr>
          <w:b/>
          <w:sz w:val="40"/>
          <w:szCs w:val="40"/>
        </w:rPr>
        <w:t>PLAN DE ACCIÓN 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126"/>
        <w:gridCol w:w="2126"/>
        <w:gridCol w:w="2410"/>
        <w:gridCol w:w="2410"/>
        <w:gridCol w:w="2410"/>
      </w:tblGrid>
      <w:tr w:rsidR="00B225BF" w:rsidRPr="00B97CAC" w:rsidTr="0055713C">
        <w:trPr>
          <w:trHeight w:val="858"/>
        </w:trPr>
        <w:tc>
          <w:tcPr>
            <w:tcW w:w="2093" w:type="dxa"/>
          </w:tcPr>
          <w:p w:rsidR="00B225BF" w:rsidRPr="00D02846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>Objetivos</w:t>
            </w:r>
          </w:p>
        </w:tc>
        <w:tc>
          <w:tcPr>
            <w:tcW w:w="2126" w:type="dxa"/>
          </w:tcPr>
          <w:p w:rsidR="00B225BF" w:rsidRPr="00D02846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>Estrategias</w:t>
            </w:r>
          </w:p>
        </w:tc>
        <w:tc>
          <w:tcPr>
            <w:tcW w:w="2126" w:type="dxa"/>
          </w:tcPr>
          <w:p w:rsidR="00B225BF" w:rsidRPr="00D02846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>Proyectos</w:t>
            </w:r>
          </w:p>
        </w:tc>
        <w:tc>
          <w:tcPr>
            <w:tcW w:w="2410" w:type="dxa"/>
          </w:tcPr>
          <w:p w:rsidR="00B225BF" w:rsidRPr="00D02846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>Metas</w:t>
            </w:r>
          </w:p>
        </w:tc>
        <w:tc>
          <w:tcPr>
            <w:tcW w:w="2410" w:type="dxa"/>
          </w:tcPr>
          <w:p w:rsidR="00B225BF" w:rsidRPr="00D02846" w:rsidRDefault="00B225BF" w:rsidP="0055713C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Pr="00D02846">
              <w:rPr>
                <w:rFonts w:ascii="Arial" w:hAnsi="Arial" w:cs="Arial"/>
                <w:b/>
                <w:sz w:val="28"/>
                <w:szCs w:val="28"/>
              </w:rPr>
              <w:t>Responsable</w:t>
            </w:r>
          </w:p>
        </w:tc>
        <w:tc>
          <w:tcPr>
            <w:tcW w:w="2410" w:type="dxa"/>
          </w:tcPr>
          <w:p w:rsidR="00B225BF" w:rsidRPr="00D02846" w:rsidRDefault="00B225BF" w:rsidP="0055713C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D02846">
              <w:rPr>
                <w:rFonts w:ascii="Arial" w:hAnsi="Arial" w:cs="Arial"/>
                <w:b/>
                <w:sz w:val="28"/>
                <w:szCs w:val="28"/>
              </w:rPr>
              <w:t>Indicadores</w:t>
            </w:r>
          </w:p>
          <w:p w:rsidR="00B225BF" w:rsidRPr="00D02846" w:rsidRDefault="00B225BF" w:rsidP="0055713C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 xml:space="preserve">   de </w:t>
            </w:r>
          </w:p>
          <w:p w:rsidR="00B225BF" w:rsidRPr="00B97CAC" w:rsidRDefault="00B225BF" w:rsidP="0055713C">
            <w:pPr>
              <w:spacing w:after="0" w:line="240" w:lineRule="auto"/>
              <w:ind w:hanging="49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02846">
              <w:rPr>
                <w:rFonts w:ascii="Arial" w:hAnsi="Arial" w:cs="Arial"/>
                <w:b/>
                <w:sz w:val="28"/>
                <w:szCs w:val="28"/>
              </w:rPr>
              <w:t xml:space="preserve">    gestión</w:t>
            </w:r>
          </w:p>
        </w:tc>
      </w:tr>
      <w:tr w:rsidR="00B225BF" w:rsidRPr="00B97CAC" w:rsidTr="0055713C">
        <w:trPr>
          <w:trHeight w:val="1723"/>
        </w:trPr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 y aprobación  del presupuesto Municipal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Velar por la correcta elaboración presentación y ejecución  y liquidación del presupuesto Municipal.</w:t>
            </w:r>
          </w:p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2B1" w:rsidRPr="00B97CAC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Realizar evaluaciones periódicas en la ejecución del presupuesto de la entidad, con el fin de hacer los correspondientes ajustes del mismo.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 xml:space="preserve">Articular toda la </w:t>
            </w:r>
            <w:proofErr w:type="spellStart"/>
            <w:r w:rsidRPr="00B97CAC">
              <w:rPr>
                <w:rFonts w:ascii="Arial" w:hAnsi="Arial" w:cs="Arial"/>
                <w:sz w:val="18"/>
                <w:szCs w:val="18"/>
              </w:rPr>
              <w:t>inf</w:t>
            </w:r>
            <w:proofErr w:type="spellEnd"/>
            <w:r w:rsidRPr="00B97CAC">
              <w:rPr>
                <w:rFonts w:ascii="Arial" w:hAnsi="Arial" w:cs="Arial"/>
                <w:sz w:val="18"/>
                <w:szCs w:val="18"/>
              </w:rPr>
              <w:t xml:space="preserve">. Que se deriva de la </w:t>
            </w:r>
            <w:proofErr w:type="spellStart"/>
            <w:r w:rsidRPr="00B97CAC">
              <w:rPr>
                <w:rFonts w:ascii="Arial" w:hAnsi="Arial" w:cs="Arial"/>
                <w:sz w:val="18"/>
                <w:szCs w:val="18"/>
              </w:rPr>
              <w:t>ofic</w:t>
            </w:r>
            <w:proofErr w:type="spellEnd"/>
            <w:r w:rsidRPr="00B97CAC">
              <w:rPr>
                <w:rFonts w:ascii="Arial" w:hAnsi="Arial" w:cs="Arial"/>
                <w:sz w:val="18"/>
                <w:szCs w:val="18"/>
              </w:rPr>
              <w:t>. De tesorería con la dependencia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97CAC">
              <w:rPr>
                <w:rFonts w:ascii="Arial" w:hAnsi="Arial" w:cs="Arial"/>
                <w:sz w:val="18"/>
                <w:szCs w:val="18"/>
              </w:rPr>
              <w:t xml:space="preserve"> presupuesto  para efectos de tener una información fluida y eficiente para las actividades que se realizan diariamente en la sección.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B225BF" w:rsidRPr="00B97CAC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presupuesto municipal y ajuste de acuerdo a las normas vigente.</w:t>
            </w:r>
          </w:p>
        </w:tc>
      </w:tr>
      <w:tr w:rsidR="00B225BF" w:rsidRPr="00B97CAC" w:rsidTr="0055713C">
        <w:trPr>
          <w:trHeight w:val="1693"/>
        </w:trPr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Elaborar Decretos y modificación del presupuesto, créditos, contra créditos-adiciones Adición.</w:t>
            </w:r>
          </w:p>
        </w:tc>
        <w:tc>
          <w:tcPr>
            <w:tcW w:w="2126" w:type="dxa"/>
          </w:tcPr>
          <w:p w:rsidR="00B225BF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Velar por la confiabilidad, oportunidad y precisión de la información Financiera, económica y presupuestal para la toma de decisiones de la Alcaldía M</w:t>
            </w:r>
            <w:r>
              <w:rPr>
                <w:rFonts w:ascii="Arial" w:hAnsi="Arial" w:cs="Arial"/>
                <w:sz w:val="18"/>
                <w:szCs w:val="18"/>
              </w:rPr>
              <w:t>unici</w:t>
            </w:r>
            <w:r w:rsidRPr="00B97CAC">
              <w:rPr>
                <w:rFonts w:ascii="Arial" w:hAnsi="Arial" w:cs="Arial"/>
                <w:sz w:val="18"/>
                <w:szCs w:val="18"/>
              </w:rPr>
              <w:t>pal.</w:t>
            </w:r>
          </w:p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2B1" w:rsidRPr="00B97CAC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Buscar que los recursos  y activos de la entidad sean utilizados al máximo y con el mayor beneficio con la aplicación de controles y la utilización de una información veraz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Cumplir con Incorporar los decretos de modificación del presupuesto, para poder dar trámite a la Disponibilidad y así agilizar el proceso.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B225BF" w:rsidRPr="00B97CAC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Proyectar y elaboración de actos administrativos que para la </w:t>
            </w:r>
            <w:r w:rsidR="007F705A">
              <w:rPr>
                <w:rFonts w:ascii="Arial" w:hAnsi="Arial" w:cs="Arial"/>
                <w:sz w:val="18"/>
                <w:szCs w:val="18"/>
              </w:rPr>
              <w:t>correcta</w:t>
            </w:r>
            <w:r>
              <w:rPr>
                <w:rFonts w:ascii="Arial" w:hAnsi="Arial" w:cs="Arial"/>
                <w:sz w:val="18"/>
                <w:szCs w:val="18"/>
              </w:rPr>
              <w:t xml:space="preserve"> disponibilidad de las </w:t>
            </w:r>
            <w:r w:rsidR="007F705A">
              <w:rPr>
                <w:rFonts w:ascii="Arial" w:hAnsi="Arial" w:cs="Arial"/>
                <w:sz w:val="18"/>
                <w:szCs w:val="18"/>
              </w:rPr>
              <w:t>obligaciones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proyectos de funcionamiento e inversión.</w:t>
            </w:r>
          </w:p>
        </w:tc>
      </w:tr>
      <w:tr w:rsidR="00B225BF" w:rsidRPr="00B97CAC" w:rsidTr="0055713C"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disponibilidad presupuestal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Garantizar la existencia de recursos disponible en el presupuesto de gasto del Municipio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Realizar asignaciones y partidas, llevando el control del límite del gasto con el presupuesto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Llevar el control preciso de los certificados de disponibilidad presupuestal de acuerdo con los procedimientos establecidos.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B225BF" w:rsidRPr="00B97CAC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Cumplir con la garantía que existen partidas para financiar los posibles gastos o compromisos adquirido por el Municipio</w:t>
            </w:r>
          </w:p>
        </w:tc>
      </w:tr>
      <w:tr w:rsidR="00B225BF" w:rsidRPr="00B97CAC" w:rsidTr="0055713C"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Registros presupuestales</w:t>
            </w:r>
          </w:p>
        </w:tc>
        <w:tc>
          <w:tcPr>
            <w:tcW w:w="2126" w:type="dxa"/>
          </w:tcPr>
          <w:p w:rsidR="008501E9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01E9" w:rsidRDefault="00B225BF" w:rsidP="008501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 xml:space="preserve">Garantizar y </w:t>
            </w:r>
          </w:p>
          <w:p w:rsidR="00B225BF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comprometer los recursos hacia un determinado gasto que se convertirá en futuras obligaciones</w:t>
            </w:r>
          </w:p>
          <w:p w:rsidR="008501E9" w:rsidRPr="00B97CAC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Realizar el compromiso final del gasto para las futura obligaciones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 los registros presupuestales en el menor tiempo posible  para garantizar los recursos.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1A62B1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8501E9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los compromisos presupuestales de los contratos</w:t>
            </w:r>
            <w:r w:rsidR="00FF5D87">
              <w:rPr>
                <w:rFonts w:ascii="Arial" w:hAnsi="Arial" w:cs="Arial"/>
                <w:sz w:val="18"/>
                <w:szCs w:val="18"/>
              </w:rPr>
              <w:t xml:space="preserve"> firmados por el alcalde o ordenador del gasto</w:t>
            </w:r>
          </w:p>
        </w:tc>
      </w:tr>
      <w:tr w:rsidR="00B225BF" w:rsidRPr="00B97CAC" w:rsidTr="0055713C"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órdenes de pago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Contabilizar los pagos derivados de los compromisos con sus respectivos conceptos y deducciones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Levar un respectivo orden los pagos de las cuentas contraída por un compromiso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Contabilizar los pagos con sus respectivos registros financieros y contable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B225BF" w:rsidRPr="00B97CAC" w:rsidRDefault="00FF5D87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Cumplir con la realización de las obligaciones para elaborar las órdenes de pago para su respectiva cancelación.</w:t>
            </w:r>
          </w:p>
        </w:tc>
      </w:tr>
      <w:tr w:rsidR="00B225BF" w:rsidRPr="00B97CAC" w:rsidTr="0055713C">
        <w:trPr>
          <w:trHeight w:val="1690"/>
        </w:trPr>
        <w:tc>
          <w:tcPr>
            <w:tcW w:w="2093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Listar ejecuciones de ingresos y gastos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Verificar que los movimientos de las apropiaciones  y en general de todos los gastos –ingresos  excita equilibrio y vaya  acuerdo con los procedimientos para llevar un control, de la misma.</w:t>
            </w:r>
          </w:p>
        </w:tc>
        <w:tc>
          <w:tcPr>
            <w:tcW w:w="2126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Estar atento al comportamiento financiero de la entidad.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Brindar información presupuestal de Ingresos y Gastos a las diferentes dependencias o entes de control que las requieran.</w:t>
            </w:r>
          </w:p>
        </w:tc>
        <w:tc>
          <w:tcPr>
            <w:tcW w:w="2410" w:type="dxa"/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</w:tcPr>
          <w:p w:rsidR="00B225BF" w:rsidRPr="00B97CAC" w:rsidRDefault="00FF5D87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 y presentar las ejecuciones presupuestales a los órganos de control y funcionarios o particulares cuando esto lo requieran</w:t>
            </w:r>
          </w:p>
        </w:tc>
      </w:tr>
      <w:tr w:rsidR="00B225BF" w:rsidRPr="00B97CAC" w:rsidTr="0055713C">
        <w:trPr>
          <w:trHeight w:val="16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Reservas Presupuestales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Conocer los compromisos del año fiscal que no fueron recibidos a satisfacción o no fue terminado o entregado antes del 31 de diciembre.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uno de los compromisos no ejecutados antes del 31 de Diciembre.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Evaluar el cumplimiento de indicadores del cierre fiscal y la incorporación de esta en nuevo presupuesto.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FF5D87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Listar y causar las reservas presupuestales en el presupuesto de gasto.</w:t>
            </w:r>
          </w:p>
        </w:tc>
      </w:tr>
      <w:tr w:rsidR="00B225BF" w:rsidRPr="00B97CAC" w:rsidTr="0055713C">
        <w:trPr>
          <w:trHeight w:val="16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Elaboración de cuentas por Pagar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6D6DD7" w:rsidRDefault="00B225BF" w:rsidP="001A62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una de las obligaciones recibidas a satisfacción antes del 31 de diciembre, pero que no fueron canceladas en la fecha en mención.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Identificar cada uno de los compromisos  ejecutados antes del 3</w:t>
            </w: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1 de Diciembre.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Evaluar el cumplimiento de indicadores del cierre fiscal y el impacto que este tenga en el siguiente periodo fiscal.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25BF" w:rsidRPr="00B97CAC" w:rsidRDefault="00B225BF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CAC">
              <w:rPr>
                <w:rFonts w:ascii="Arial" w:hAnsi="Arial" w:cs="Arial"/>
                <w:sz w:val="18"/>
                <w:szCs w:val="18"/>
              </w:rPr>
              <w:t>Oficina de Presupuesto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BF" w:rsidRPr="00B97CAC" w:rsidRDefault="001A62B1" w:rsidP="005571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Listar y causar las reservas presupuestales en el presupuesto de gasto.</w:t>
            </w:r>
          </w:p>
        </w:tc>
      </w:tr>
    </w:tbl>
    <w:p w:rsidR="00B225BF" w:rsidRPr="00704851" w:rsidRDefault="00B225BF" w:rsidP="00B225BF">
      <w:pPr>
        <w:jc w:val="center"/>
        <w:rPr>
          <w:rFonts w:ascii="Arial" w:hAnsi="Arial" w:cs="Arial"/>
          <w:sz w:val="32"/>
          <w:szCs w:val="32"/>
        </w:rPr>
      </w:pPr>
    </w:p>
    <w:p w:rsidR="00B225BF" w:rsidRDefault="00B225BF" w:rsidP="00B225BF">
      <w:pPr>
        <w:rPr>
          <w:rFonts w:ascii="Arial" w:hAnsi="Arial" w:cs="Arial"/>
          <w:sz w:val="18"/>
          <w:szCs w:val="18"/>
        </w:rPr>
      </w:pPr>
    </w:p>
    <w:p w:rsidR="00B225BF" w:rsidRDefault="00B225BF" w:rsidP="00B225BF">
      <w:pPr>
        <w:jc w:val="center"/>
        <w:rPr>
          <w:rFonts w:ascii="Arial" w:hAnsi="Arial" w:cs="Arial"/>
          <w:sz w:val="18"/>
          <w:szCs w:val="18"/>
        </w:rPr>
      </w:pPr>
    </w:p>
    <w:p w:rsidR="00B225BF" w:rsidRDefault="00B225BF" w:rsidP="00B225BF">
      <w:pPr>
        <w:jc w:val="center"/>
        <w:rPr>
          <w:rFonts w:ascii="Arial" w:hAnsi="Arial" w:cs="Arial"/>
          <w:sz w:val="18"/>
          <w:szCs w:val="18"/>
        </w:rPr>
      </w:pPr>
    </w:p>
    <w:p w:rsidR="00B225BF" w:rsidRDefault="00B225BF" w:rsidP="00B225BF">
      <w:pPr>
        <w:jc w:val="center"/>
        <w:rPr>
          <w:rFonts w:ascii="Arial" w:hAnsi="Arial" w:cs="Arial"/>
          <w:sz w:val="18"/>
          <w:szCs w:val="18"/>
        </w:rPr>
      </w:pPr>
    </w:p>
    <w:p w:rsidR="00B225BF" w:rsidRPr="00B97CAC" w:rsidRDefault="00B225BF" w:rsidP="00B225BF">
      <w:pPr>
        <w:jc w:val="center"/>
        <w:rPr>
          <w:rFonts w:ascii="Arial" w:hAnsi="Arial" w:cs="Arial"/>
          <w:sz w:val="18"/>
          <w:szCs w:val="18"/>
        </w:rPr>
      </w:pPr>
    </w:p>
    <w:p w:rsidR="00B225BF" w:rsidRPr="00B97CAC" w:rsidRDefault="00B225BF" w:rsidP="00B225BF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</w:t>
      </w:r>
    </w:p>
    <w:p w:rsidR="00B225BF" w:rsidRPr="00B97CAC" w:rsidRDefault="00B225BF" w:rsidP="00B225BF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B97CAC">
        <w:rPr>
          <w:rFonts w:ascii="Arial" w:hAnsi="Arial" w:cs="Arial"/>
          <w:sz w:val="28"/>
          <w:szCs w:val="28"/>
        </w:rPr>
        <w:t xml:space="preserve">José </w:t>
      </w:r>
      <w:r>
        <w:rPr>
          <w:rFonts w:ascii="Arial" w:hAnsi="Arial" w:cs="Arial"/>
          <w:sz w:val="28"/>
          <w:szCs w:val="28"/>
        </w:rPr>
        <w:t>Daniel Peñates Geney</w:t>
      </w:r>
    </w:p>
    <w:p w:rsidR="00B225BF" w:rsidRPr="00B97CAC" w:rsidRDefault="00B225BF" w:rsidP="00B225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7CAC">
        <w:rPr>
          <w:rFonts w:ascii="Arial" w:hAnsi="Arial" w:cs="Arial"/>
          <w:sz w:val="20"/>
          <w:szCs w:val="20"/>
        </w:rPr>
        <w:t xml:space="preserve">              </w:t>
      </w:r>
      <w:r w:rsidRPr="00B97CAC">
        <w:rPr>
          <w:rFonts w:ascii="Arial" w:hAnsi="Arial" w:cs="Arial"/>
          <w:sz w:val="24"/>
          <w:szCs w:val="24"/>
        </w:rPr>
        <w:t>JEFE DE PRESUPUESTO</w:t>
      </w:r>
    </w:p>
    <w:p w:rsidR="00B225BF" w:rsidRPr="00B97CAC" w:rsidRDefault="00B225BF" w:rsidP="00B225B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225BF" w:rsidRDefault="00B225BF" w:rsidP="00B225BF"/>
    <w:sectPr w:rsidR="00B225BF" w:rsidSect="00B225B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5B" w:rsidRDefault="006D685B" w:rsidP="00B225BF">
      <w:pPr>
        <w:spacing w:after="0" w:line="240" w:lineRule="auto"/>
      </w:pPr>
      <w:r>
        <w:separator/>
      </w:r>
    </w:p>
  </w:endnote>
  <w:endnote w:type="continuationSeparator" w:id="0">
    <w:p w:rsidR="006D685B" w:rsidRDefault="006D685B" w:rsidP="00B2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5B" w:rsidRDefault="006D685B" w:rsidP="00B225BF">
      <w:pPr>
        <w:spacing w:after="0" w:line="240" w:lineRule="auto"/>
      </w:pPr>
      <w:r>
        <w:separator/>
      </w:r>
    </w:p>
  </w:footnote>
  <w:footnote w:type="continuationSeparator" w:id="0">
    <w:p w:rsidR="006D685B" w:rsidRDefault="006D685B" w:rsidP="00B2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BF" w:rsidRDefault="00B225BF" w:rsidP="00B225BF">
    <w:pPr>
      <w:pStyle w:val="Encabezado"/>
      <w:jc w:val="center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349240" cy="3442335"/>
          <wp:effectExtent l="19050" t="0" r="3810" b="0"/>
          <wp:wrapNone/>
          <wp:docPr id="1" name="Imagen 5" descr="somb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ombrer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344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-120650</wp:posOffset>
          </wp:positionV>
          <wp:extent cx="964565" cy="1035685"/>
          <wp:effectExtent l="19050" t="0" r="6985" b="0"/>
          <wp:wrapNone/>
          <wp:docPr id="4" name="Imagen 2" descr="Escudo de samp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sampu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47" r="2124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3B98">
      <w:rPr>
        <w:rFonts w:ascii="Times New Roman" w:eastAsia="Calibri" w:hAnsi="Times New Roman" w:cs="Times New Roman"/>
        <w:b/>
        <w:i/>
        <w:sz w:val="24"/>
        <w:szCs w:val="24"/>
      </w:rPr>
      <w:t>ALCALDIA MUNIC</w:t>
    </w:r>
    <w:r>
      <w:rPr>
        <w:rFonts w:ascii="Times New Roman" w:eastAsia="Calibri" w:hAnsi="Times New Roman" w:cs="Times New Roman"/>
        <w:b/>
        <w:i/>
        <w:sz w:val="24"/>
        <w:szCs w:val="24"/>
      </w:rPr>
      <w:t>I</w:t>
    </w:r>
    <w:r w:rsidRPr="003A3B98">
      <w:rPr>
        <w:rFonts w:ascii="Times New Roman" w:eastAsia="Calibri" w:hAnsi="Times New Roman" w:cs="Times New Roman"/>
        <w:b/>
        <w:i/>
        <w:sz w:val="24"/>
        <w:szCs w:val="24"/>
      </w:rPr>
      <w:t>PAL DE SAMPUÉS</w:t>
    </w:r>
  </w:p>
  <w:p w:rsidR="00B225BF" w:rsidRDefault="00B225BF" w:rsidP="00B225BF">
    <w:pPr>
      <w:pStyle w:val="Encabezado"/>
      <w:jc w:val="center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>OFICINA DE PRESUPUESTO</w:t>
    </w:r>
  </w:p>
  <w:p w:rsidR="00B225BF" w:rsidRDefault="00B225BF" w:rsidP="00B225BF">
    <w:pPr>
      <w:pStyle w:val="Encabezado"/>
      <w:jc w:val="center"/>
      <w:rPr>
        <w:rFonts w:ascii="Times New Roman" w:eastAsia="Calibri" w:hAnsi="Times New Roman" w:cs="Times New Roman"/>
        <w:b/>
        <w:i/>
        <w:sz w:val="24"/>
        <w:szCs w:val="24"/>
      </w:rPr>
    </w:pPr>
  </w:p>
  <w:p w:rsidR="00B225BF" w:rsidRDefault="00B225BF" w:rsidP="00B225BF">
    <w:pPr>
      <w:pStyle w:val="Encabezado"/>
      <w:jc w:val="center"/>
      <w:rPr>
        <w:rFonts w:ascii="Monotype Corsiva" w:eastAsia="Calibri" w:hAnsi="Monotype Corsiva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 xml:space="preserve">“UNIDOS CON RESPONSABILIDAD SOCIAL” </w:t>
    </w:r>
  </w:p>
  <w:p w:rsidR="00B225BF" w:rsidRPr="00B225BF" w:rsidRDefault="00B225BF" w:rsidP="00B225B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5BF"/>
    <w:rsid w:val="001A62B1"/>
    <w:rsid w:val="0023775C"/>
    <w:rsid w:val="006A44EA"/>
    <w:rsid w:val="006D685B"/>
    <w:rsid w:val="00702CB0"/>
    <w:rsid w:val="007F705A"/>
    <w:rsid w:val="008501E9"/>
    <w:rsid w:val="009D4B25"/>
    <w:rsid w:val="00B225BF"/>
    <w:rsid w:val="00F12327"/>
    <w:rsid w:val="00F36C6F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25BF"/>
  </w:style>
  <w:style w:type="paragraph" w:styleId="Piedepgina">
    <w:name w:val="footer"/>
    <w:basedOn w:val="Normal"/>
    <w:link w:val="PiedepginaCar"/>
    <w:uiPriority w:val="99"/>
    <w:semiHidden/>
    <w:unhideWhenUsed/>
    <w:rsid w:val="00B22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2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912E-BA28-486B-81AA-406042E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2</cp:revision>
  <cp:lastPrinted>2012-06-26T17:08:00Z</cp:lastPrinted>
  <dcterms:created xsi:type="dcterms:W3CDTF">2012-06-26T20:16:00Z</dcterms:created>
  <dcterms:modified xsi:type="dcterms:W3CDTF">2012-06-26T20:16:00Z</dcterms:modified>
</cp:coreProperties>
</file>