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5E" w:rsidRDefault="0009325E" w:rsidP="0009325E">
      <w:pPr>
        <w:pStyle w:val="Textoindependiente2"/>
        <w:spacing w:line="360" w:lineRule="auto"/>
        <w:jc w:val="center"/>
        <w:rPr>
          <w:rFonts w:ascii="Arial" w:hAnsi="Arial" w:cs="Arial"/>
          <w:b/>
          <w:sz w:val="22"/>
          <w:szCs w:val="22"/>
        </w:rPr>
      </w:pPr>
      <w:r>
        <w:rPr>
          <w:rFonts w:ascii="Arial" w:hAnsi="Arial" w:cs="Arial"/>
          <w:b/>
          <w:sz w:val="22"/>
          <w:szCs w:val="22"/>
        </w:rPr>
        <w:t>PROGRAMA DE GOBIERNO</w:t>
      </w:r>
    </w:p>
    <w:p w:rsidR="0009325E" w:rsidRDefault="0009325E" w:rsidP="0009325E">
      <w:pPr>
        <w:pStyle w:val="Textoindependiente2"/>
        <w:spacing w:line="360" w:lineRule="auto"/>
        <w:jc w:val="center"/>
        <w:rPr>
          <w:rFonts w:ascii="Arial" w:hAnsi="Arial" w:cs="Arial"/>
          <w:b/>
          <w:sz w:val="22"/>
          <w:szCs w:val="22"/>
        </w:rPr>
      </w:pPr>
      <w:r>
        <w:rPr>
          <w:rFonts w:ascii="Arial" w:hAnsi="Arial" w:cs="Arial"/>
          <w:b/>
          <w:sz w:val="22"/>
          <w:szCs w:val="22"/>
        </w:rPr>
        <w:t>PARA SERVIRLE A MI GENTE</w:t>
      </w:r>
      <w:bookmarkStart w:id="0" w:name="_GoBack"/>
      <w:bookmarkEnd w:id="0"/>
    </w:p>
    <w:p w:rsidR="0009325E" w:rsidRDefault="0009325E" w:rsidP="0009325E">
      <w:pPr>
        <w:pStyle w:val="Textoindependiente2"/>
        <w:tabs>
          <w:tab w:val="left" w:pos="5940"/>
        </w:tabs>
        <w:spacing w:line="360" w:lineRule="auto"/>
        <w:jc w:val="center"/>
        <w:rPr>
          <w:rFonts w:ascii="Arial" w:hAnsi="Arial" w:cs="Arial"/>
          <w:b/>
          <w:sz w:val="22"/>
          <w:szCs w:val="22"/>
        </w:rPr>
      </w:pPr>
      <w:r>
        <w:rPr>
          <w:rFonts w:ascii="Arial" w:hAnsi="Arial" w:cs="Arial"/>
          <w:b/>
          <w:sz w:val="22"/>
          <w:szCs w:val="22"/>
        </w:rPr>
        <w:t>PERIODO DE GOBIERNO: 2012-2015</w:t>
      </w:r>
    </w:p>
    <w:p w:rsidR="0009325E" w:rsidRDefault="0009325E" w:rsidP="0009325E">
      <w:pPr>
        <w:pStyle w:val="Textoindependiente2"/>
        <w:tabs>
          <w:tab w:val="left" w:pos="5940"/>
        </w:tabs>
        <w:spacing w:line="360" w:lineRule="auto"/>
        <w:jc w:val="center"/>
        <w:rPr>
          <w:rFonts w:ascii="Arial" w:hAnsi="Arial" w:cs="Arial"/>
          <w:b/>
          <w:sz w:val="22"/>
          <w:szCs w:val="22"/>
        </w:rPr>
      </w:pPr>
    </w:p>
    <w:p w:rsidR="0009325E" w:rsidRDefault="0009325E" w:rsidP="0009325E">
      <w:pPr>
        <w:pStyle w:val="Textoindependiente2"/>
        <w:tabs>
          <w:tab w:val="left" w:pos="5940"/>
        </w:tabs>
        <w:spacing w:line="360" w:lineRule="auto"/>
        <w:jc w:val="center"/>
        <w:rPr>
          <w:rFonts w:ascii="Arial" w:hAnsi="Arial" w:cs="Arial"/>
          <w:b/>
          <w:sz w:val="22"/>
          <w:szCs w:val="22"/>
        </w:rPr>
      </w:pPr>
    </w:p>
    <w:p w:rsidR="0009325E" w:rsidRDefault="0009325E" w:rsidP="0009325E">
      <w:pPr>
        <w:pStyle w:val="Textoindependiente2"/>
        <w:tabs>
          <w:tab w:val="left" w:pos="5940"/>
        </w:tabs>
        <w:spacing w:line="360" w:lineRule="auto"/>
        <w:jc w:val="left"/>
        <w:rPr>
          <w:rFonts w:ascii="Arial" w:hAnsi="Arial" w:cs="Arial"/>
          <w:b/>
          <w:sz w:val="22"/>
          <w:szCs w:val="22"/>
        </w:rPr>
      </w:pPr>
      <w:r>
        <w:rPr>
          <w:rFonts w:ascii="Arial" w:hAnsi="Arial" w:cs="Arial"/>
          <w:b/>
          <w:sz w:val="22"/>
          <w:szCs w:val="22"/>
        </w:rPr>
        <w:t xml:space="preserve">PERFIL PROFESIONAL </w:t>
      </w:r>
    </w:p>
    <w:p w:rsidR="0009325E" w:rsidRDefault="0009325E" w:rsidP="0009325E">
      <w:pPr>
        <w:pStyle w:val="Textoindependiente2"/>
        <w:tabs>
          <w:tab w:val="left" w:pos="5940"/>
        </w:tabs>
        <w:spacing w:line="360" w:lineRule="auto"/>
        <w:jc w:val="left"/>
        <w:rPr>
          <w:rFonts w:ascii="Arial" w:hAnsi="Arial" w:cs="Arial"/>
          <w:b/>
          <w:sz w:val="22"/>
          <w:szCs w:val="22"/>
        </w:rPr>
      </w:pPr>
      <w:r>
        <w:rPr>
          <w:rFonts w:ascii="Arial" w:hAnsi="Arial" w:cs="Arial"/>
          <w:b/>
          <w:sz w:val="22"/>
          <w:szCs w:val="22"/>
        </w:rPr>
        <w:t>YURY NEILL DIAZ ARANGUREN.</w:t>
      </w:r>
    </w:p>
    <w:p w:rsidR="0009325E" w:rsidRDefault="0009325E" w:rsidP="0009325E">
      <w:pPr>
        <w:pStyle w:val="Textoindependiente2"/>
        <w:tabs>
          <w:tab w:val="left" w:pos="5940"/>
        </w:tabs>
        <w:spacing w:line="360" w:lineRule="auto"/>
        <w:jc w:val="left"/>
        <w:rPr>
          <w:rFonts w:ascii="Arial" w:hAnsi="Arial" w:cs="Arial"/>
          <w:b/>
          <w:sz w:val="22"/>
          <w:szCs w:val="22"/>
        </w:rPr>
      </w:pPr>
    </w:p>
    <w:p w:rsidR="0009325E" w:rsidRDefault="0009325E" w:rsidP="0009325E">
      <w:pPr>
        <w:jc w:val="both"/>
        <w:rPr>
          <w:rFonts w:ascii="Arial" w:hAnsi="Arial" w:cs="Arial"/>
        </w:rPr>
      </w:pPr>
      <w:r w:rsidRPr="00097EB5">
        <w:rPr>
          <w:rFonts w:ascii="Arial" w:hAnsi="Arial" w:cs="Arial"/>
        </w:rPr>
        <w:t xml:space="preserve">Nací y crecí en Tota (Boyacá), estudie la primaria en la escuela </w:t>
      </w:r>
      <w:proofErr w:type="spellStart"/>
      <w:r w:rsidRPr="00097EB5">
        <w:rPr>
          <w:rFonts w:ascii="Arial" w:hAnsi="Arial" w:cs="Arial"/>
        </w:rPr>
        <w:t>PolicarpaSalavarrieta</w:t>
      </w:r>
      <w:proofErr w:type="spellEnd"/>
      <w:r w:rsidRPr="00097EB5">
        <w:rPr>
          <w:rFonts w:ascii="Arial" w:hAnsi="Arial" w:cs="Arial"/>
        </w:rPr>
        <w:t xml:space="preserve"> del municipio, soy bachiller del Colegio Nacional de </w:t>
      </w:r>
      <w:proofErr w:type="spellStart"/>
      <w:r w:rsidRPr="00097EB5">
        <w:rPr>
          <w:rFonts w:ascii="Arial" w:hAnsi="Arial" w:cs="Arial"/>
        </w:rPr>
        <w:t>Sugamuxi</w:t>
      </w:r>
      <w:proofErr w:type="spellEnd"/>
      <w:r w:rsidRPr="00097EB5">
        <w:rPr>
          <w:rFonts w:ascii="Arial" w:hAnsi="Arial" w:cs="Arial"/>
        </w:rPr>
        <w:t xml:space="preserve"> – </w:t>
      </w:r>
      <w:proofErr w:type="spellStart"/>
      <w:r w:rsidRPr="00097EB5">
        <w:rPr>
          <w:rFonts w:ascii="Arial" w:hAnsi="Arial" w:cs="Arial"/>
        </w:rPr>
        <w:t>Sogamoso</w:t>
      </w:r>
      <w:proofErr w:type="spellEnd"/>
      <w:r w:rsidRPr="00097EB5">
        <w:rPr>
          <w:rFonts w:ascii="Arial" w:hAnsi="Arial" w:cs="Arial"/>
        </w:rPr>
        <w:t>, presté servicio militar en el Batallón</w:t>
      </w:r>
      <w:r>
        <w:rPr>
          <w:rFonts w:ascii="Arial" w:hAnsi="Arial" w:cs="Arial"/>
        </w:rPr>
        <w:t xml:space="preserve">, </w:t>
      </w:r>
      <w:proofErr w:type="spellStart"/>
      <w:r w:rsidRPr="00097EB5">
        <w:rPr>
          <w:rFonts w:ascii="Arial" w:hAnsi="Arial" w:cs="Arial"/>
        </w:rPr>
        <w:t>Tarqui</w:t>
      </w:r>
      <w:proofErr w:type="spellEnd"/>
      <w:r w:rsidRPr="00097EB5">
        <w:rPr>
          <w:rFonts w:ascii="Arial" w:hAnsi="Arial" w:cs="Arial"/>
        </w:rPr>
        <w:t xml:space="preserve"> adelante mis estudios profesionales en la Universidad Católica de Colombia como Economista</w:t>
      </w:r>
      <w:r>
        <w:rPr>
          <w:rFonts w:ascii="Arial" w:hAnsi="Arial" w:cs="Arial"/>
          <w:color w:val="FF0000"/>
        </w:rPr>
        <w:t xml:space="preserve">, </w:t>
      </w:r>
      <w:r w:rsidRPr="008D1FB0">
        <w:rPr>
          <w:rFonts w:ascii="Arial" w:hAnsi="Arial" w:cs="Arial"/>
        </w:rPr>
        <w:t xml:space="preserve">con posgrado en </w:t>
      </w:r>
      <w:r>
        <w:rPr>
          <w:rFonts w:ascii="Arial" w:hAnsi="Arial" w:cs="Arial"/>
        </w:rPr>
        <w:t>P</w:t>
      </w:r>
      <w:r w:rsidRPr="008D1FB0">
        <w:rPr>
          <w:rFonts w:ascii="Arial" w:hAnsi="Arial" w:cs="Arial"/>
        </w:rPr>
        <w:t xml:space="preserve">laneación y </w:t>
      </w:r>
      <w:r>
        <w:rPr>
          <w:rFonts w:ascii="Arial" w:hAnsi="Arial" w:cs="Arial"/>
        </w:rPr>
        <w:t>Gestión del Desarrollo T</w:t>
      </w:r>
      <w:r w:rsidRPr="008D1FB0">
        <w:rPr>
          <w:rFonts w:ascii="Arial" w:hAnsi="Arial" w:cs="Arial"/>
        </w:rPr>
        <w:t>erritorial</w:t>
      </w:r>
      <w:r>
        <w:rPr>
          <w:rFonts w:ascii="Arial" w:hAnsi="Arial" w:cs="Arial"/>
        </w:rPr>
        <w:t xml:space="preserve"> de la Universidad Pedagógica y tecnológica de Colombia.</w:t>
      </w:r>
    </w:p>
    <w:p w:rsidR="0009325E" w:rsidRDefault="0009325E" w:rsidP="0009325E">
      <w:pPr>
        <w:jc w:val="both"/>
        <w:rPr>
          <w:rFonts w:ascii="Arial" w:hAnsi="Arial" w:cs="Arial"/>
        </w:rPr>
      </w:pPr>
      <w:r>
        <w:rPr>
          <w:rFonts w:ascii="Arial" w:hAnsi="Arial" w:cs="Arial"/>
        </w:rPr>
        <w:t>H</w:t>
      </w:r>
      <w:r w:rsidRPr="008D1FB0">
        <w:rPr>
          <w:rFonts w:ascii="Arial" w:hAnsi="Arial" w:cs="Arial"/>
        </w:rPr>
        <w:t>e desempeñado</w:t>
      </w:r>
      <w:r>
        <w:rPr>
          <w:rFonts w:ascii="Arial" w:hAnsi="Arial" w:cs="Arial"/>
        </w:rPr>
        <w:t xml:space="preserve"> funciones tanto en la empresa privada como</w:t>
      </w:r>
      <w:r w:rsidRPr="008D1FB0">
        <w:rPr>
          <w:rFonts w:ascii="Arial" w:hAnsi="Arial" w:cs="Arial"/>
        </w:rPr>
        <w:t xml:space="preserve"> en el sector público</w:t>
      </w:r>
      <w:r>
        <w:rPr>
          <w:rFonts w:ascii="Arial" w:hAnsi="Arial" w:cs="Arial"/>
        </w:rPr>
        <w:t xml:space="preserve">, en la </w:t>
      </w:r>
      <w:r w:rsidRPr="008D1FB0">
        <w:rPr>
          <w:rFonts w:ascii="Arial" w:hAnsi="Arial" w:cs="Arial"/>
        </w:rPr>
        <w:t xml:space="preserve"> Gobernación de Boyacá</w:t>
      </w:r>
      <w:r>
        <w:rPr>
          <w:rFonts w:ascii="Arial" w:hAnsi="Arial" w:cs="Arial"/>
        </w:rPr>
        <w:t xml:space="preserve">, donde estuve vinculado como </w:t>
      </w:r>
      <w:proofErr w:type="spellStart"/>
      <w:r>
        <w:rPr>
          <w:rFonts w:ascii="Arial" w:hAnsi="Arial" w:cs="Arial"/>
        </w:rPr>
        <w:t>profesionalen</w:t>
      </w:r>
      <w:proofErr w:type="spellEnd"/>
      <w:r>
        <w:rPr>
          <w:rFonts w:ascii="Arial" w:hAnsi="Arial" w:cs="Arial"/>
        </w:rPr>
        <w:t xml:space="preserve"> la Secretaria de Cultura y Turismo, forme parte del equipo de trabajo que formuló el proyecto del Concurso los Pueblos más Lindos de Boyacá; de la misma manera tuve la responsabilidad de participar como conferencista expositor para los temas de Planeación Turística de Boyacá en la conformación de los 14 Consejos Provinciales de Turismo, donde tuve la oportunidad de viajar por todo el departamento; además de representar al Señor Secretario de Cultura y Turismo ante el Consejo Provincial de Turismo de la provincia de </w:t>
      </w:r>
      <w:proofErr w:type="spellStart"/>
      <w:r>
        <w:rPr>
          <w:rFonts w:ascii="Arial" w:hAnsi="Arial" w:cs="Arial"/>
        </w:rPr>
        <w:t>Sugamuxi</w:t>
      </w:r>
      <w:proofErr w:type="spellEnd"/>
      <w:r>
        <w:rPr>
          <w:rFonts w:ascii="Arial" w:hAnsi="Arial" w:cs="Arial"/>
        </w:rPr>
        <w:t>; fui coordinador de la descentralización de los grandes conciertos en el marco del Festival Internacional de la Cultura versión número 37 en el año 2009, coordinador del programa de iluminación navideña en el proyecto “En el firmamento de América Boyacá Brilla en Navidad” con la responsabilidad de iluminar el Puente de Boyacá, el Pantano de Vargas y cerca de 50 municipios entre ellos mi terruño,  Tota.</w:t>
      </w:r>
    </w:p>
    <w:p w:rsidR="0009325E" w:rsidRDefault="0009325E" w:rsidP="0009325E">
      <w:pPr>
        <w:jc w:val="both"/>
        <w:rPr>
          <w:rFonts w:ascii="Arial" w:hAnsi="Arial" w:cs="Arial"/>
        </w:rPr>
      </w:pPr>
      <w:r>
        <w:rPr>
          <w:rFonts w:ascii="Arial" w:hAnsi="Arial" w:cs="Arial"/>
        </w:rPr>
        <w:t xml:space="preserve">Participe en la elaboración y formulación de la Matriz de competitividad Turística del Departamento, delegado del Secretario de Cultura y Turismo ante la mesa de Cooperación internacional como negociador de proyectos, delegado del Secretario para los temas de la Planeación Turística ante el Vice ministerio de Turismo y el desarrollo de otras funciones propias de dicha secretaria, consultor de la Cámara de Comercio de Tunja, con la responsabilidad de adelantar el programa de emprendimiento y </w:t>
      </w:r>
      <w:proofErr w:type="spellStart"/>
      <w:r>
        <w:rPr>
          <w:rFonts w:ascii="Arial" w:hAnsi="Arial" w:cs="Arial"/>
        </w:rPr>
        <w:t>empresarismo</w:t>
      </w:r>
      <w:proofErr w:type="spellEnd"/>
      <w:r>
        <w:rPr>
          <w:rFonts w:ascii="Arial" w:hAnsi="Arial" w:cs="Arial"/>
        </w:rPr>
        <w:t xml:space="preserve"> en el marco del proyecto Ruta libertadora para los municipios de Toca, Chivata, Tunja y </w:t>
      </w:r>
      <w:proofErr w:type="spellStart"/>
      <w:r>
        <w:rPr>
          <w:rFonts w:ascii="Arial" w:hAnsi="Arial" w:cs="Arial"/>
        </w:rPr>
        <w:t>Ventaquemada</w:t>
      </w:r>
      <w:proofErr w:type="spellEnd"/>
      <w:r>
        <w:rPr>
          <w:rFonts w:ascii="Arial" w:hAnsi="Arial" w:cs="Arial"/>
        </w:rPr>
        <w:t>; de igual manera forme parte del equipo que elaboró el clúster turístico para el Centro de Convenciones de la Cámara de Comercio de Tunja.</w:t>
      </w:r>
    </w:p>
    <w:p w:rsidR="0009325E" w:rsidRDefault="0009325E" w:rsidP="0009325E">
      <w:pPr>
        <w:pStyle w:val="Textoindependiente2"/>
        <w:tabs>
          <w:tab w:val="left" w:pos="5940"/>
        </w:tabs>
        <w:spacing w:line="360" w:lineRule="auto"/>
        <w:rPr>
          <w:rFonts w:asciiTheme="minorHAnsi" w:eastAsiaTheme="minorHAnsi" w:hAnsiTheme="minorHAnsi" w:cstheme="minorBidi"/>
          <w:sz w:val="22"/>
          <w:szCs w:val="22"/>
          <w:lang w:val="es-ES_tradnl" w:eastAsia="en-US"/>
        </w:rPr>
      </w:pPr>
    </w:p>
    <w:p w:rsidR="0009325E" w:rsidRDefault="0009325E" w:rsidP="0009325E">
      <w:pPr>
        <w:pStyle w:val="Textoindependiente2"/>
        <w:tabs>
          <w:tab w:val="left" w:pos="5940"/>
        </w:tabs>
        <w:spacing w:line="360" w:lineRule="auto"/>
        <w:rPr>
          <w:rFonts w:asciiTheme="minorHAnsi" w:eastAsiaTheme="minorHAnsi" w:hAnsiTheme="minorHAnsi" w:cstheme="minorBidi"/>
          <w:sz w:val="22"/>
          <w:szCs w:val="22"/>
          <w:lang w:val="es-ES_tradnl" w:eastAsia="en-US"/>
        </w:rPr>
      </w:pPr>
    </w:p>
    <w:p w:rsidR="0009325E" w:rsidRDefault="0009325E" w:rsidP="0009325E">
      <w:pPr>
        <w:pStyle w:val="Textoindependiente2"/>
        <w:tabs>
          <w:tab w:val="left" w:pos="5940"/>
        </w:tabs>
        <w:spacing w:line="360" w:lineRule="auto"/>
        <w:rPr>
          <w:rFonts w:ascii="Arial" w:hAnsi="Arial" w:cs="Arial"/>
          <w:b/>
          <w:sz w:val="22"/>
          <w:szCs w:val="22"/>
        </w:rPr>
      </w:pPr>
    </w:p>
    <w:p w:rsidR="0009325E" w:rsidRDefault="0009325E" w:rsidP="0009325E">
      <w:pPr>
        <w:pStyle w:val="Textoindependiente2"/>
        <w:tabs>
          <w:tab w:val="left" w:pos="5940"/>
        </w:tabs>
        <w:spacing w:line="360" w:lineRule="auto"/>
        <w:rPr>
          <w:rFonts w:ascii="Arial" w:hAnsi="Arial" w:cs="Arial"/>
          <w:sz w:val="22"/>
          <w:szCs w:val="22"/>
        </w:rPr>
      </w:pPr>
      <w:r>
        <w:rPr>
          <w:rFonts w:ascii="Arial" w:hAnsi="Arial" w:cs="Arial"/>
          <w:b/>
          <w:sz w:val="22"/>
          <w:szCs w:val="22"/>
        </w:rPr>
        <w:lastRenderedPageBreak/>
        <w:t xml:space="preserve">Para Servirle a mi gente </w:t>
      </w:r>
      <w:r>
        <w:rPr>
          <w:rFonts w:ascii="Arial" w:hAnsi="Arial" w:cs="Arial"/>
          <w:sz w:val="22"/>
          <w:szCs w:val="22"/>
        </w:rPr>
        <w:t xml:space="preserve">es la propuesta de gobierno que pongo a disposición de mis electores, paisanos y amigos. Este ideal  expresa el sentir de nuestra comunidad </w:t>
      </w:r>
      <w:proofErr w:type="spellStart"/>
      <w:r>
        <w:rPr>
          <w:rFonts w:ascii="Arial" w:hAnsi="Arial" w:cs="Arial"/>
          <w:sz w:val="22"/>
          <w:szCs w:val="22"/>
        </w:rPr>
        <w:t>Totense</w:t>
      </w:r>
      <w:proofErr w:type="spellEnd"/>
      <w:r>
        <w:rPr>
          <w:rFonts w:ascii="Arial" w:hAnsi="Arial" w:cs="Arial"/>
          <w:sz w:val="22"/>
          <w:szCs w:val="22"/>
        </w:rPr>
        <w:t xml:space="preserve">, con  quienes comparto los planteamientos que han sido construidos con la comunidad a través de las reuniones grupales e individuales, donde se escucharon las necesidades más apremiantes. La experiencia del candidato que ha nacido, vivido y compartido la riqueza y la pobreza de su gente, la colaboración de las personas y de un equipo de trabajo que ha contribuido a elaborar técnicamente este documento que se constituirá en </w:t>
      </w:r>
      <w:r>
        <w:rPr>
          <w:rFonts w:ascii="Arial" w:hAnsi="Arial" w:cs="Arial"/>
          <w:i/>
          <w:sz w:val="22"/>
          <w:szCs w:val="22"/>
        </w:rPr>
        <w:t xml:space="preserve">EL COMPROMISO QUE ASUMO CON MI COMUNIDAD, </w:t>
      </w:r>
      <w:r>
        <w:rPr>
          <w:rFonts w:ascii="Arial" w:hAnsi="Arial" w:cs="Arial"/>
          <w:sz w:val="22"/>
          <w:szCs w:val="22"/>
        </w:rPr>
        <w:t>el cual contiene planes, procesos, programas y proyectos estratégicos, además de sueños e ilusiones de un proyecto político  participativo e incluyente que emprenderá mi administración, nuestra administración a partir del primero de enero del 2012.</w:t>
      </w:r>
    </w:p>
    <w:p w:rsidR="0009325E" w:rsidRDefault="0009325E" w:rsidP="0009325E">
      <w:pPr>
        <w:pStyle w:val="Textoindependiente2"/>
        <w:tabs>
          <w:tab w:val="left" w:pos="5940"/>
        </w:tabs>
        <w:spacing w:line="360" w:lineRule="auto"/>
        <w:rPr>
          <w:rFonts w:ascii="Arial" w:hAnsi="Arial" w:cs="Arial"/>
          <w:sz w:val="22"/>
          <w:szCs w:val="22"/>
        </w:rPr>
      </w:pPr>
    </w:p>
    <w:p w:rsidR="0009325E" w:rsidRDefault="0009325E" w:rsidP="0009325E">
      <w:pPr>
        <w:spacing w:line="360" w:lineRule="auto"/>
        <w:jc w:val="both"/>
        <w:rPr>
          <w:rFonts w:ascii="Arial" w:hAnsi="Arial" w:cs="Arial"/>
          <w:b/>
        </w:rPr>
      </w:pPr>
      <w:r>
        <w:rPr>
          <w:rFonts w:ascii="Arial" w:hAnsi="Arial" w:cs="Arial"/>
          <w:b/>
        </w:rPr>
        <w:t>DIAGNÓSTICO</w:t>
      </w:r>
    </w:p>
    <w:p w:rsidR="0009325E" w:rsidRDefault="0009325E" w:rsidP="0009325E">
      <w:pPr>
        <w:spacing w:line="360" w:lineRule="auto"/>
        <w:jc w:val="both"/>
        <w:rPr>
          <w:rFonts w:ascii="Arial" w:hAnsi="Arial" w:cs="Arial"/>
        </w:rPr>
      </w:pPr>
      <w:r>
        <w:rPr>
          <w:rFonts w:ascii="Arial" w:hAnsi="Arial" w:cs="Arial"/>
        </w:rPr>
        <w:t xml:space="preserve">El municipio de Tota presenta un comportamiento creciente en materia de las finanzas, que evidencia el progreso y desarrollo que ha tenido en los últimos años, no obstante se tienen necesidades básicas insatisfechas. Aunque se han hecho inversiones importantes con el fin de darle solución a problemas de vivienda, saneamiento básico, educación, salud, agua potable, electrificación, vías entre otros, todavía se exhiben necesidades apremiantes, por ejemplo en el rescate cultural y de las tradiciones de nuestro pueblo, así como la preparación que debemos tener todos con respecto a la dinámica económica que ofrece el turismo, nuestra riqueza natural, la amabilidad, el respeto y la honestidad de nuestra gente, con respecto a la pavimentación de la vía que conforma el anillo turístico de </w:t>
      </w:r>
      <w:proofErr w:type="spellStart"/>
      <w:r>
        <w:rPr>
          <w:rFonts w:ascii="Arial" w:hAnsi="Arial" w:cs="Arial"/>
        </w:rPr>
        <w:t>Sugamuxi</w:t>
      </w:r>
      <w:proofErr w:type="spellEnd"/>
      <w:r>
        <w:rPr>
          <w:rFonts w:ascii="Arial" w:hAnsi="Arial" w:cs="Arial"/>
        </w:rPr>
        <w:t>.</w:t>
      </w:r>
    </w:p>
    <w:p w:rsidR="0009325E" w:rsidRDefault="0009325E" w:rsidP="0009325E">
      <w:pPr>
        <w:spacing w:line="360" w:lineRule="auto"/>
        <w:jc w:val="both"/>
        <w:rPr>
          <w:rFonts w:ascii="Arial" w:hAnsi="Arial" w:cs="Arial"/>
        </w:rPr>
      </w:pPr>
      <w:r>
        <w:rPr>
          <w:rFonts w:ascii="Arial" w:hAnsi="Arial" w:cs="Arial"/>
        </w:rPr>
        <w:t>La importancia del tema ambiental y de recuperación de las zonas de paramo, yacimientos y nacimientos hídricos, el compromiso con el sector agrícola y ganadero y el trabajo social que se debe hacer para que la población más vulnerable niños, niñas, madres cabeza de familia, mujeres en general, la tercera edad los niños y jóvenes con discapacidad  nos comprometen a que de manera objetiva y eficiente se planteen estrategias para solucionar el mayor número de problemas en el próximo cuatrienio de gobierno. Es una prioridad garantizar una eficiente gestión fiscal y administrativa en busca de los recursos con los que nuestro municipio no cuenta, para financiar los programas en aras de mejorar las condiciones de calidad de vida de todos los habitantes de Tota y como resultado encausarlo en el camino del progreso y desarrollo.</w:t>
      </w:r>
    </w:p>
    <w:p w:rsidR="0009325E" w:rsidRPr="009D7CBA" w:rsidRDefault="0009325E" w:rsidP="0009325E">
      <w:pPr>
        <w:spacing w:line="360" w:lineRule="auto"/>
        <w:jc w:val="both"/>
        <w:rPr>
          <w:rFonts w:ascii="Arial" w:hAnsi="Arial" w:cs="Arial"/>
        </w:rPr>
      </w:pPr>
      <w:r>
        <w:rPr>
          <w:rFonts w:ascii="Arial" w:hAnsi="Arial" w:cs="Arial"/>
          <w:b/>
        </w:rPr>
        <w:lastRenderedPageBreak/>
        <w:t>OBJETIVO GENERAL</w:t>
      </w:r>
    </w:p>
    <w:p w:rsidR="0009325E" w:rsidRDefault="0009325E" w:rsidP="0009325E">
      <w:pPr>
        <w:spacing w:line="360" w:lineRule="auto"/>
        <w:jc w:val="both"/>
        <w:rPr>
          <w:rFonts w:ascii="Arial" w:hAnsi="Arial" w:cs="Arial"/>
        </w:rPr>
      </w:pPr>
      <w:r>
        <w:rPr>
          <w:rFonts w:ascii="Arial" w:hAnsi="Arial" w:cs="Arial"/>
        </w:rPr>
        <w:t>Mejorar las condiciones en la “calidad de vida” de la población más vulnerable de nuestro municipio, el apoyo permanente a la Mujer, la juventud, el amparo a la niñez,  el adulto mayor, y el apoyo a la población con discapacidad. Convertir a tota en el pueblo más lindo de Boyacá, la recuperación ambiental y garantizar los medios para formación de personas de seres humanos integrales, con base en oportunidades, incrementando la productividad, estableciendo estrategias que serán desarrolladas dentro de un modelo transparente, eficiente y eficaz.</w:t>
      </w:r>
    </w:p>
    <w:p w:rsidR="0009325E" w:rsidRPr="009D7CBA" w:rsidRDefault="0009325E" w:rsidP="0009325E">
      <w:pPr>
        <w:spacing w:line="360" w:lineRule="auto"/>
        <w:jc w:val="both"/>
        <w:rPr>
          <w:rFonts w:ascii="Arial" w:hAnsi="Arial" w:cs="Arial"/>
        </w:rPr>
      </w:pPr>
      <w:r>
        <w:rPr>
          <w:rFonts w:ascii="Arial" w:hAnsi="Arial" w:cs="Arial"/>
        </w:rPr>
        <w:t>El programa de gobierno que luego se convertirá en el Plan de desarrollo…</w:t>
      </w:r>
      <w:r>
        <w:rPr>
          <w:rFonts w:ascii="Arial" w:hAnsi="Arial" w:cs="Arial"/>
          <w:b/>
        </w:rPr>
        <w:t>Para Servirle a mi Gente</w:t>
      </w:r>
      <w:proofErr w:type="gramStart"/>
      <w:r>
        <w:rPr>
          <w:rFonts w:ascii="Arial" w:hAnsi="Arial" w:cs="Arial"/>
          <w:b/>
        </w:rPr>
        <w:t>!</w:t>
      </w:r>
      <w:proofErr w:type="gramEnd"/>
      <w:r>
        <w:rPr>
          <w:rFonts w:ascii="Arial" w:hAnsi="Arial" w:cs="Arial"/>
        </w:rPr>
        <w:t xml:space="preserve"> Procurara trabajar y tener coherencia con los objetivos del milenio, planteados por el gobierno nacional y por los objetivos trazados en el plan de desarrollo del gobierno departamental, enfocado en la construcción de tejido social.</w:t>
      </w:r>
    </w:p>
    <w:p w:rsidR="0009325E" w:rsidRDefault="0009325E" w:rsidP="0009325E">
      <w:pPr>
        <w:spacing w:line="360" w:lineRule="auto"/>
        <w:jc w:val="both"/>
        <w:rPr>
          <w:rFonts w:ascii="Arial" w:hAnsi="Arial" w:cs="Arial"/>
          <w:b/>
        </w:rPr>
      </w:pPr>
      <w:r>
        <w:rPr>
          <w:rFonts w:ascii="Arial" w:hAnsi="Arial" w:cs="Arial"/>
          <w:b/>
        </w:rPr>
        <w:t>VISIÓN</w:t>
      </w:r>
    </w:p>
    <w:p w:rsidR="0009325E" w:rsidRPr="009D7CBA" w:rsidRDefault="0009325E" w:rsidP="0009325E">
      <w:pPr>
        <w:spacing w:line="360" w:lineRule="auto"/>
        <w:jc w:val="both"/>
        <w:rPr>
          <w:rFonts w:ascii="Arial" w:hAnsi="Arial" w:cs="Arial"/>
        </w:rPr>
      </w:pPr>
      <w:r>
        <w:rPr>
          <w:rFonts w:ascii="Arial" w:hAnsi="Arial" w:cs="Arial"/>
          <w:lang w:val="es-CO"/>
        </w:rPr>
        <w:t xml:space="preserve">Finalizada nuestra administración </w:t>
      </w:r>
      <w:r>
        <w:rPr>
          <w:rFonts w:ascii="Arial" w:hAnsi="Arial" w:cs="Arial"/>
          <w:iCs/>
        </w:rPr>
        <w:t xml:space="preserve">seremos vistos con bases sólidas para el desarrollo de un municipio sano social y ambientalmente, viviendo en convivencia pacífica y armónica en familia y comunidad en general, atractivo turísticamente, con principios y valores que motivan la integración social y satisfacción de los habitantes </w:t>
      </w:r>
      <w:proofErr w:type="spellStart"/>
      <w:r>
        <w:rPr>
          <w:rFonts w:ascii="Arial" w:hAnsi="Arial" w:cs="Arial"/>
          <w:iCs/>
        </w:rPr>
        <w:t>Totenses</w:t>
      </w:r>
      <w:proofErr w:type="spellEnd"/>
      <w:r>
        <w:rPr>
          <w:rFonts w:ascii="Arial" w:hAnsi="Arial" w:cs="Arial"/>
          <w:iCs/>
        </w:rPr>
        <w:t>.</w:t>
      </w:r>
    </w:p>
    <w:p w:rsidR="0009325E" w:rsidRDefault="0009325E" w:rsidP="0009325E">
      <w:pPr>
        <w:spacing w:line="360" w:lineRule="auto"/>
        <w:jc w:val="both"/>
        <w:rPr>
          <w:rFonts w:ascii="Arial" w:hAnsi="Arial" w:cs="Arial"/>
          <w:b/>
        </w:rPr>
      </w:pPr>
      <w:r>
        <w:rPr>
          <w:rFonts w:ascii="Arial" w:hAnsi="Arial" w:cs="Arial"/>
          <w:b/>
        </w:rPr>
        <w:t>MISIÓN</w:t>
      </w:r>
    </w:p>
    <w:p w:rsidR="0009325E" w:rsidRDefault="0009325E" w:rsidP="0009325E">
      <w:pPr>
        <w:spacing w:line="360" w:lineRule="auto"/>
        <w:jc w:val="both"/>
        <w:rPr>
          <w:rFonts w:ascii="Arial" w:hAnsi="Arial" w:cs="Arial"/>
        </w:rPr>
      </w:pPr>
      <w:r>
        <w:rPr>
          <w:rFonts w:ascii="Arial" w:hAnsi="Arial" w:cs="Arial"/>
          <w:iCs/>
        </w:rPr>
        <w:t xml:space="preserve">Ser reconocida como una entidad territorial líder e innovadora en la </w:t>
      </w:r>
      <w:r>
        <w:rPr>
          <w:rFonts w:ascii="Arial" w:hAnsi="Arial" w:cs="Arial"/>
          <w:lang w:val="es-CO"/>
        </w:rPr>
        <w:t xml:space="preserve">gerencia para el desarrollo del municipio con transparencia, eficacia, eficiencia, efectividad; en el que la </w:t>
      </w:r>
      <w:r>
        <w:rPr>
          <w:rFonts w:ascii="Arial" w:hAnsi="Arial" w:cs="Arial"/>
          <w:bCs/>
          <w:lang w:val="es-CO"/>
        </w:rPr>
        <w:t>responsabilidad social, la integridad y el servicio a la comunidad</w:t>
      </w:r>
      <w:r>
        <w:rPr>
          <w:rFonts w:ascii="Arial" w:hAnsi="Arial" w:cs="Arial"/>
          <w:lang w:val="es-CO"/>
        </w:rPr>
        <w:t xml:space="preserve"> sean los pilares fundamentales de nuestros actos. Asumo para con mis paisanos, que serán los veedores de nuestras actuaciones, los compromisos Humanos y de Gobierno</w:t>
      </w:r>
      <w:r>
        <w:rPr>
          <w:rFonts w:ascii="Arial" w:hAnsi="Arial" w:cs="Arial"/>
        </w:rPr>
        <w:t>.</w:t>
      </w:r>
    </w:p>
    <w:p w:rsidR="0009325E" w:rsidRDefault="0009325E" w:rsidP="0009325E">
      <w:pPr>
        <w:spacing w:line="360" w:lineRule="auto"/>
        <w:jc w:val="both"/>
        <w:rPr>
          <w:rFonts w:ascii="Arial" w:hAnsi="Arial" w:cs="Arial"/>
          <w:b/>
          <w:bCs/>
          <w:lang w:val="es-CO"/>
        </w:rPr>
      </w:pPr>
    </w:p>
    <w:p w:rsidR="0009325E" w:rsidRDefault="0009325E" w:rsidP="0009325E">
      <w:pPr>
        <w:spacing w:line="360" w:lineRule="auto"/>
        <w:jc w:val="both"/>
        <w:rPr>
          <w:rFonts w:ascii="Arial" w:hAnsi="Arial" w:cs="Arial"/>
          <w:lang w:val="es-CO"/>
        </w:rPr>
      </w:pPr>
      <w:r>
        <w:rPr>
          <w:rFonts w:ascii="Arial" w:hAnsi="Arial" w:cs="Arial"/>
          <w:b/>
          <w:bCs/>
          <w:lang w:val="es-CO"/>
        </w:rPr>
        <w:t xml:space="preserve">COMPROMISOS HUMANOS </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Solidaridad</w:t>
      </w:r>
      <w:r>
        <w:rPr>
          <w:rFonts w:ascii="Arial" w:hAnsi="Arial" w:cs="Arial"/>
          <w:lang w:val="es-CO"/>
        </w:rPr>
        <w:t xml:space="preserve"> para compartir situaciones difíciles y de éxito apoyándolos en aras de un mejor vivir.</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Equidad</w:t>
      </w:r>
      <w:r>
        <w:rPr>
          <w:rFonts w:ascii="Arial" w:hAnsi="Arial" w:cs="Arial"/>
          <w:lang w:val="es-CO"/>
        </w:rPr>
        <w:t xml:space="preserve"> para que todos mis paisanos sean atendidos como se lo merecen, que sean escuchados en igualdad de condiciones y siendo la comunidad el centro de nuestra </w:t>
      </w:r>
      <w:r>
        <w:rPr>
          <w:rFonts w:ascii="Arial" w:hAnsi="Arial" w:cs="Arial"/>
          <w:lang w:val="es-CO"/>
        </w:rPr>
        <w:lastRenderedPageBreak/>
        <w:t>administración, que podamos acceder sin discriminación a los servicios que presta el municipio.</w:t>
      </w:r>
    </w:p>
    <w:p w:rsidR="0009325E" w:rsidRDefault="0009325E" w:rsidP="0009325E">
      <w:pPr>
        <w:pStyle w:val="Prrafodelista"/>
        <w:numPr>
          <w:ilvl w:val="0"/>
          <w:numId w:val="2"/>
        </w:numPr>
        <w:spacing w:after="0" w:line="360" w:lineRule="auto"/>
        <w:jc w:val="both"/>
        <w:rPr>
          <w:rFonts w:ascii="Arial" w:hAnsi="Arial" w:cs="Arial"/>
          <w:lang w:val="es-CO"/>
        </w:rPr>
      </w:pPr>
      <w:r>
        <w:rPr>
          <w:rFonts w:ascii="Arial" w:hAnsi="Arial" w:cs="Arial"/>
          <w:lang w:val="es-CO"/>
        </w:rPr>
        <w:t xml:space="preserve">Atención todos los domingos para los habitantes de las veredas. </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Honestidad</w:t>
      </w:r>
      <w:r>
        <w:rPr>
          <w:rFonts w:ascii="Arial" w:hAnsi="Arial" w:cs="Arial"/>
          <w:lang w:val="es-CO"/>
        </w:rPr>
        <w:t xml:space="preserve"> para que el manejo de los recursos públicos sea transparente y coherente con el bien común y el interés general, por encima del interés particular, con mano limpia y generosa a la comunidad.</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Lealtad</w:t>
      </w:r>
      <w:r>
        <w:rPr>
          <w:rFonts w:ascii="Arial" w:hAnsi="Arial" w:cs="Arial"/>
          <w:bCs/>
          <w:lang w:val="es-CO"/>
        </w:rPr>
        <w:t xml:space="preserve"> con todos los habitantes del municipio, para que el sentido de pertenencia nos identifique como protagonistas del progreso y desarrollo asociado.</w:t>
      </w:r>
    </w:p>
    <w:p w:rsidR="0009325E" w:rsidRDefault="0009325E" w:rsidP="0009325E">
      <w:pPr>
        <w:numPr>
          <w:ilvl w:val="0"/>
          <w:numId w:val="1"/>
        </w:numPr>
        <w:spacing w:after="0" w:line="360" w:lineRule="auto"/>
        <w:jc w:val="both"/>
        <w:rPr>
          <w:rFonts w:ascii="Arial" w:hAnsi="Arial" w:cs="Arial"/>
          <w:lang w:val="es-CO"/>
        </w:rPr>
      </w:pPr>
      <w:proofErr w:type="spellStart"/>
      <w:r>
        <w:rPr>
          <w:rFonts w:ascii="Arial" w:hAnsi="Arial" w:cs="Arial"/>
          <w:b/>
          <w:bCs/>
          <w:lang w:val="es-CO"/>
        </w:rPr>
        <w:t>Tolerancia</w:t>
      </w:r>
      <w:r>
        <w:rPr>
          <w:rFonts w:ascii="Arial" w:hAnsi="Arial" w:cs="Arial"/>
          <w:lang w:val="es-CO"/>
        </w:rPr>
        <w:t>para</w:t>
      </w:r>
      <w:proofErr w:type="spellEnd"/>
      <w:r>
        <w:rPr>
          <w:rFonts w:ascii="Arial" w:hAnsi="Arial" w:cs="Arial"/>
          <w:lang w:val="es-CO"/>
        </w:rPr>
        <w:t xml:space="preserve"> entender, respetar y valorar a los demás.</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Vocación de servicio</w:t>
      </w:r>
      <w:r>
        <w:rPr>
          <w:rFonts w:ascii="Arial" w:hAnsi="Arial" w:cs="Arial"/>
          <w:bCs/>
          <w:lang w:val="es-CO"/>
        </w:rPr>
        <w:t xml:space="preserve"> para que nuestro actuar como Alcalde se haga siempre en función del interés colectivo de las personas y no haya lugar al el interés personal, el único interés que me mueve es servir a nuestra comunidad.</w:t>
      </w:r>
    </w:p>
    <w:p w:rsidR="0009325E" w:rsidRDefault="0009325E" w:rsidP="0009325E">
      <w:pPr>
        <w:numPr>
          <w:ilvl w:val="0"/>
          <w:numId w:val="1"/>
        </w:numPr>
        <w:spacing w:after="0" w:line="360" w:lineRule="auto"/>
        <w:jc w:val="both"/>
        <w:rPr>
          <w:rFonts w:ascii="Arial" w:hAnsi="Arial" w:cs="Arial"/>
          <w:lang w:val="es-CO"/>
        </w:rPr>
      </w:pPr>
      <w:r>
        <w:rPr>
          <w:rFonts w:ascii="Arial" w:hAnsi="Arial" w:cs="Arial"/>
          <w:b/>
          <w:bCs/>
          <w:lang w:val="es-CO"/>
        </w:rPr>
        <w:t xml:space="preserve">Participación e </w:t>
      </w:r>
      <w:proofErr w:type="spellStart"/>
      <w:r>
        <w:rPr>
          <w:rFonts w:ascii="Arial" w:hAnsi="Arial" w:cs="Arial"/>
          <w:b/>
          <w:bCs/>
          <w:lang w:val="es-CO"/>
        </w:rPr>
        <w:t>inclusión</w:t>
      </w:r>
      <w:r>
        <w:rPr>
          <w:rFonts w:ascii="Arial" w:hAnsi="Arial" w:cs="Arial"/>
          <w:bCs/>
          <w:lang w:val="es-CO"/>
        </w:rPr>
        <w:t>sueño</w:t>
      </w:r>
      <w:proofErr w:type="spellEnd"/>
      <w:r>
        <w:rPr>
          <w:rFonts w:ascii="Arial" w:hAnsi="Arial" w:cs="Arial"/>
          <w:bCs/>
          <w:lang w:val="es-CO"/>
        </w:rPr>
        <w:t xml:space="preserve"> con una administración incluyente donde todos tengamos oportunidades de servirle a nuestro terruño, participativamente, rodeado de un equipo de personas comprometidas con el progreso y el desarrollo de nuestro tota del alma.</w:t>
      </w:r>
    </w:p>
    <w:p w:rsidR="0009325E" w:rsidRDefault="0009325E" w:rsidP="0009325E">
      <w:pPr>
        <w:spacing w:after="0" w:line="360" w:lineRule="auto"/>
        <w:jc w:val="both"/>
        <w:rPr>
          <w:rFonts w:ascii="Arial" w:hAnsi="Arial" w:cs="Arial"/>
          <w:lang w:val="es-CO"/>
        </w:rPr>
      </w:pPr>
    </w:p>
    <w:p w:rsidR="0009325E" w:rsidRDefault="0009325E" w:rsidP="0009325E">
      <w:pPr>
        <w:spacing w:after="0" w:line="360" w:lineRule="auto"/>
        <w:jc w:val="both"/>
        <w:rPr>
          <w:rFonts w:ascii="Arial" w:hAnsi="Arial" w:cs="Arial"/>
          <w:lang w:val="es-CO"/>
        </w:rPr>
      </w:pPr>
    </w:p>
    <w:p w:rsidR="0009325E" w:rsidRDefault="0009325E" w:rsidP="0009325E">
      <w:pPr>
        <w:spacing w:line="360" w:lineRule="auto"/>
        <w:jc w:val="both"/>
        <w:rPr>
          <w:rFonts w:ascii="Arial" w:hAnsi="Arial" w:cs="Arial"/>
          <w:b/>
          <w:bCs/>
          <w:lang w:val="es-CO"/>
        </w:rPr>
      </w:pPr>
      <w:r>
        <w:rPr>
          <w:rFonts w:ascii="Arial" w:hAnsi="Arial" w:cs="Arial"/>
          <w:b/>
        </w:rPr>
        <w:t xml:space="preserve">COMPROMISOS DE GOBIERNO </w:t>
      </w:r>
      <w:r>
        <w:rPr>
          <w:rFonts w:ascii="Arial" w:hAnsi="Arial" w:cs="Arial"/>
          <w:b/>
          <w:bCs/>
          <w:lang w:val="es-CO"/>
        </w:rPr>
        <w:t>(PROGRAMA DE GOBIERNO)</w:t>
      </w:r>
    </w:p>
    <w:tbl>
      <w:tblPr>
        <w:tblW w:w="994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69"/>
        <w:gridCol w:w="7973"/>
      </w:tblGrid>
      <w:tr w:rsidR="0009325E" w:rsidTr="001423EF">
        <w:trPr>
          <w:trHeight w:val="300"/>
          <w:jc w:val="center"/>
        </w:trPr>
        <w:tc>
          <w:tcPr>
            <w:tcW w:w="9942" w:type="dxa"/>
            <w:gridSpan w:val="2"/>
            <w:noWrap/>
            <w:vAlign w:val="bottom"/>
          </w:tcPr>
          <w:p w:rsidR="0009325E" w:rsidRDefault="0009325E" w:rsidP="001423EF">
            <w:pPr>
              <w:pStyle w:val="Prrafodelista"/>
              <w:spacing w:after="0" w:line="240" w:lineRule="auto"/>
              <w:ind w:left="780"/>
              <w:rPr>
                <w:rFonts w:ascii="Arial" w:eastAsia="Times New Roman" w:hAnsi="Arial" w:cs="Arial"/>
                <w:b/>
                <w:bCs/>
                <w:color w:val="000000"/>
                <w:lang w:val="es-ES" w:eastAsia="es-ES"/>
              </w:rPr>
            </w:pPr>
          </w:p>
          <w:p w:rsidR="0009325E" w:rsidRDefault="0009325E" w:rsidP="001423EF">
            <w:pPr>
              <w:pStyle w:val="Prrafodelista"/>
              <w:numPr>
                <w:ilvl w:val="0"/>
                <w:numId w:val="3"/>
              </w:num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SECTOR ECONÓMICO</w:t>
            </w:r>
          </w:p>
        </w:tc>
      </w:tr>
      <w:tr w:rsidR="0009325E" w:rsidTr="001423EF">
        <w:trPr>
          <w:trHeight w:val="300"/>
          <w:jc w:val="center"/>
        </w:trPr>
        <w:tc>
          <w:tcPr>
            <w:tcW w:w="1969" w:type="dxa"/>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SUBSECTOR</w:t>
            </w:r>
          </w:p>
        </w:tc>
        <w:tc>
          <w:tcPr>
            <w:tcW w:w="7973" w:type="dxa"/>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ESTRATEGÍA</w:t>
            </w:r>
          </w:p>
        </w:tc>
      </w:tr>
      <w:tr w:rsidR="0009325E" w:rsidTr="001423EF">
        <w:trPr>
          <w:trHeight w:val="570"/>
          <w:jc w:val="center"/>
        </w:trPr>
        <w:tc>
          <w:tcPr>
            <w:tcW w:w="1969" w:type="dxa"/>
            <w:vMerge w:val="restart"/>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1.1 Agropecuario</w:t>
            </w: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de la Secretaria de Fomento Agropecuario y Desarrollo Rural.</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económico para prestar el servicio de asistencia técnica con tres o más técnicos y apoyar económicamente a programas  de vacunación y programas de mejoramiento genético.</w:t>
            </w:r>
          </w:p>
        </w:tc>
      </w:tr>
      <w:tr w:rsidR="0009325E" w:rsidTr="001423EF">
        <w:trPr>
          <w:trHeight w:val="570"/>
          <w:jc w:val="center"/>
        </w:trPr>
        <w:tc>
          <w:tcPr>
            <w:tcW w:w="0" w:type="auto"/>
            <w:vMerge/>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apoyar a programas de población rural dispersa y grupos vulnerables con programas de seguridad alimentaria.</w:t>
            </w:r>
          </w:p>
        </w:tc>
      </w:tr>
      <w:tr w:rsidR="0009325E" w:rsidTr="001423EF">
        <w:trPr>
          <w:trHeight w:val="570"/>
          <w:jc w:val="center"/>
        </w:trPr>
        <w:tc>
          <w:tcPr>
            <w:tcW w:w="0" w:type="auto"/>
            <w:vMerge/>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el levantamiento de líneas base para prestar el servicio de asistencia técnica al pequeño y mediano productor.</w:t>
            </w:r>
          </w:p>
        </w:tc>
      </w:tr>
      <w:tr w:rsidR="0009325E" w:rsidTr="001423EF">
        <w:trPr>
          <w:trHeight w:val="114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compra y adquisición de una Lavadora y procesadora de papa. De igual manera la adquisición de un tanque de enfriamiento para los lácteos y derivados del mismo.</w:t>
            </w:r>
          </w:p>
        </w:tc>
      </w:tr>
      <w:tr w:rsidR="0009325E" w:rsidTr="001423EF">
        <w:trPr>
          <w:trHeight w:val="85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Promover la organización gremial de la comunidad campesina para el desarrollo de proyectos productivos, generando valor agregado para los productos que ofrecen nuestros campesinos, (derivados de la agricultura, la ganadería y las especies menores). </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Fortalecer la asistencia técnica municipal con la asesoría y capacitación  del departamento, ICA, SENA y Universidades.</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Promover la realización de convenios con instituciones públicas y privadas  del orden departamental, nacional e internacional para la organización y capacitación de  grupos o empresas asociativas, con el fin de abrir nuevos espacios de mercado de productos agrícolas y ganaderos.</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dirigidos al programa de las granjas escolares.</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Promover y convocar la participación del sector privado para la investigación e implementación de la Agro </w:t>
            </w:r>
            <w:proofErr w:type="spellStart"/>
            <w:r>
              <w:rPr>
                <w:rFonts w:ascii="Arial" w:eastAsia="Times New Roman" w:hAnsi="Arial" w:cs="Arial"/>
                <w:color w:val="000000"/>
                <w:lang w:val="es-ES" w:eastAsia="es-ES"/>
              </w:rPr>
              <w:t>Bio</w:t>
            </w:r>
            <w:proofErr w:type="spellEnd"/>
            <w:r>
              <w:rPr>
                <w:rFonts w:ascii="Arial" w:eastAsia="Times New Roman" w:hAnsi="Arial" w:cs="Arial"/>
                <w:color w:val="000000"/>
                <w:lang w:val="es-ES" w:eastAsia="es-ES"/>
              </w:rPr>
              <w:t xml:space="preserve"> tecnología en el municipio.</w:t>
            </w:r>
          </w:p>
        </w:tc>
      </w:tr>
      <w:tr w:rsidR="0009325E" w:rsidTr="001423EF">
        <w:trPr>
          <w:trHeight w:val="855"/>
          <w:jc w:val="center"/>
        </w:trPr>
        <w:tc>
          <w:tcPr>
            <w:tcW w:w="1969" w:type="dxa"/>
            <w:vMerge w:val="restart"/>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1.2 Generación de Empleo</w:t>
            </w: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con el departamento e instituciones públicas y privadas para crear un  sistema municipal de capacitación en procesos productivos rentables dirigidos a toda la población.</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Vinculación de mano de obra calificada y no calificada del municipio de Tota, en la ejecución de obras y proyectos del municipio.</w:t>
            </w:r>
          </w:p>
        </w:tc>
      </w:tr>
      <w:tr w:rsidR="0009325E" w:rsidTr="001423EF">
        <w:trPr>
          <w:trHeight w:val="570"/>
          <w:jc w:val="center"/>
        </w:trPr>
        <w:tc>
          <w:tcPr>
            <w:tcW w:w="0" w:type="auto"/>
            <w:vMerge/>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y puesta en funcionamiento del programa familias gurda bosques.</w:t>
            </w:r>
          </w:p>
        </w:tc>
      </w:tr>
      <w:tr w:rsidR="0009325E" w:rsidTr="001423EF">
        <w:trPr>
          <w:trHeight w:val="5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Contratación de obras de menor cuantía y  de baja complejidad  con las juntas de Acción comunal, juntas administradoras de acueducto y organizaciones campesinas Programa  </w:t>
            </w:r>
            <w:r>
              <w:rPr>
                <w:rFonts w:ascii="Arial" w:eastAsia="Times New Roman" w:hAnsi="Arial" w:cs="Arial"/>
                <w:b/>
                <w:bCs/>
                <w:color w:val="000000"/>
                <w:lang w:val="es-ES" w:eastAsia="es-ES"/>
              </w:rPr>
              <w:t>La Alcaldía es mi vereda</w:t>
            </w:r>
            <w:r>
              <w:rPr>
                <w:rFonts w:ascii="Arial" w:eastAsia="Times New Roman" w:hAnsi="Arial" w:cs="Arial"/>
                <w:color w:val="000000"/>
                <w:lang w:val="es-ES" w:eastAsia="es-ES"/>
              </w:rPr>
              <w:t>.</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Utilización de recurso humano de Tota siempre y cuando se garantice calidad, efectividad, eficiencia y eficacia, para realizar las labores administrativas y en obras con mano de obra calificada y no calificada.</w:t>
            </w:r>
          </w:p>
        </w:tc>
      </w:tr>
      <w:tr w:rsidR="0009325E" w:rsidTr="001423EF">
        <w:trPr>
          <w:trHeight w:val="570"/>
          <w:jc w:val="center"/>
        </w:trPr>
        <w:tc>
          <w:tcPr>
            <w:tcW w:w="1969" w:type="dxa"/>
            <w:vMerge w:val="restart"/>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1.3 Turismo</w:t>
            </w:r>
          </w:p>
        </w:tc>
        <w:tc>
          <w:tcPr>
            <w:tcW w:w="7973" w:type="dxa"/>
            <w:vAlign w:val="center"/>
            <w:hideMark/>
          </w:tcPr>
          <w:p w:rsidR="0009325E" w:rsidRDefault="0009325E" w:rsidP="001423EF">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Creación de una oficina de Cultura y Turismo.</w:t>
            </w:r>
          </w:p>
        </w:tc>
      </w:tr>
      <w:tr w:rsidR="0009325E" w:rsidTr="001423EF">
        <w:trPr>
          <w:trHeight w:val="85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Formular y gestionar proyectos eco turístico sostenible con la comunidad y su aprovechamiento en la dinámica económica que ofrece el turismo como empresa.</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Capacitación a la comunidad para creación de pequeñas y medianas empresas y para prácticas de atención al turismo.</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proofErr w:type="spellStart"/>
            <w:r>
              <w:rPr>
                <w:rFonts w:ascii="Arial" w:eastAsia="Times New Roman" w:hAnsi="Arial" w:cs="Arial"/>
                <w:color w:val="000000"/>
                <w:lang w:val="es-ES" w:eastAsia="es-ES"/>
              </w:rPr>
              <w:t>Creacióndel</w:t>
            </w:r>
            <w:proofErr w:type="spellEnd"/>
            <w:r>
              <w:rPr>
                <w:rFonts w:ascii="Arial" w:eastAsia="Times New Roman" w:hAnsi="Arial" w:cs="Arial"/>
                <w:color w:val="000000"/>
                <w:lang w:val="es-ES" w:eastAsia="es-ES"/>
              </w:rPr>
              <w:t xml:space="preserve"> plan turístico del municipio de Tota en coherencia con la matriz de competitividad turística de Boyacá.</w:t>
            </w:r>
          </w:p>
        </w:tc>
      </w:tr>
      <w:tr w:rsidR="0009325E" w:rsidTr="001423EF">
        <w:trPr>
          <w:trHeight w:val="85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Adecuación, embellecimiento, ornato de fachadas, andenes, homogenización avisos, nomenclatura entre otros del casco urbano del municipio y las veredas, con el fin de participar y ganar en el concurso de los Pueblos más lindos de Boyacá.</w:t>
            </w:r>
          </w:p>
        </w:tc>
      </w:tr>
      <w:tr w:rsidR="0009325E" w:rsidTr="001423EF">
        <w:trPr>
          <w:trHeight w:val="85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Aprovechamiento de las bondades económicas del  ECOTURISMO, con la adecuación de las viviendas en el sector rural (posadas turísticas) y urbano como sitios de alojamiento.</w:t>
            </w:r>
          </w:p>
        </w:tc>
      </w:tr>
      <w:tr w:rsidR="0009325E" w:rsidTr="001423EF">
        <w:trPr>
          <w:trHeight w:val="982"/>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Impulsar los principales sitios de interés turístico tales como: La laguna, playa blanca, los arcos, punta larga, la vega, como riqueza en su paisaje en el rió tota, el Templo y sus Santuarios y las zonas de páramo con la creación de senderos  ecológicos interpretativos. </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Diseño de rutas turísticas. </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adquisición de un lote de terreno en las riveras del lago de Tota, para la creación del  parque ecológico temático.</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Darle un manejo especial y empresarial al sector de playa blanca. </w:t>
            </w:r>
          </w:p>
        </w:tc>
      </w:tr>
      <w:tr w:rsidR="0009325E" w:rsidTr="001423EF">
        <w:trPr>
          <w:trHeight w:val="65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logístico, técnico y económico a los artesanos y tejedores con la apertura de sitios estratégicos de exhibición y venta de los productos más representativos del municipio.</w:t>
            </w:r>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bookmarkStart w:id="1" w:name="RANGE!B26"/>
            <w:r>
              <w:rPr>
                <w:rFonts w:ascii="Arial" w:eastAsia="Times New Roman" w:hAnsi="Arial" w:cs="Arial"/>
                <w:color w:val="000000"/>
                <w:lang w:val="es-ES" w:eastAsia="es-ES"/>
              </w:rPr>
              <w:t>Creación de puntos de información turística y promoción publicitaria a  los sitios turísticos del municipio.</w:t>
            </w:r>
          </w:p>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de festivales culturales, fortalecimiento al día azul por el lago de Tota.</w:t>
            </w:r>
            <w:bookmarkEnd w:id="1"/>
          </w:p>
        </w:tc>
      </w:tr>
      <w:tr w:rsidR="0009325E" w:rsidTr="001423EF">
        <w:trPr>
          <w:trHeight w:val="57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Fomentar el turismo rural mediante caminatas, ciclo paseos, deportes de naturaleza con prácticas campesinas, con el fin de incursionar en el ecoturismo. </w:t>
            </w:r>
          </w:p>
        </w:tc>
      </w:tr>
      <w:tr w:rsidR="0009325E" w:rsidTr="001423EF">
        <w:trPr>
          <w:trHeight w:val="1140"/>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Reconstrucción y remodelación de la casa </w:t>
            </w:r>
            <w:proofErr w:type="spellStart"/>
            <w:r>
              <w:rPr>
                <w:rFonts w:ascii="Arial" w:eastAsia="Times New Roman" w:hAnsi="Arial" w:cs="Arial"/>
                <w:color w:val="000000"/>
                <w:lang w:val="es-ES" w:eastAsia="es-ES"/>
              </w:rPr>
              <w:t>cural</w:t>
            </w:r>
            <w:proofErr w:type="spellEnd"/>
            <w:r>
              <w:rPr>
                <w:rFonts w:ascii="Arial" w:eastAsia="Times New Roman" w:hAnsi="Arial" w:cs="Arial"/>
                <w:color w:val="000000"/>
                <w:lang w:val="es-ES" w:eastAsia="es-ES"/>
              </w:rPr>
              <w:t xml:space="preserve"> mediante un convenio con la arquidiócesis, ministerio de la cultura y el municipio. De igual manera, la remodelación del palacio de municipal </w:t>
            </w:r>
            <w:proofErr w:type="spellStart"/>
            <w:r>
              <w:rPr>
                <w:rFonts w:ascii="Arial" w:eastAsia="Times New Roman" w:hAnsi="Arial" w:cs="Arial"/>
                <w:color w:val="000000"/>
                <w:lang w:val="es-ES" w:eastAsia="es-ES"/>
              </w:rPr>
              <w:t>antiguo</w:t>
            </w:r>
            <w:proofErr w:type="gramStart"/>
            <w:r>
              <w:rPr>
                <w:rFonts w:ascii="Arial" w:eastAsia="Times New Roman" w:hAnsi="Arial" w:cs="Arial"/>
                <w:color w:val="000000"/>
                <w:lang w:val="es-ES" w:eastAsia="es-ES"/>
              </w:rPr>
              <w:t>,para</w:t>
            </w:r>
            <w:proofErr w:type="spellEnd"/>
            <w:proofErr w:type="gramEnd"/>
            <w:r>
              <w:rPr>
                <w:rFonts w:ascii="Arial" w:eastAsia="Times New Roman" w:hAnsi="Arial" w:cs="Arial"/>
                <w:color w:val="000000"/>
                <w:lang w:val="es-ES" w:eastAsia="es-ES"/>
              </w:rPr>
              <w:t xml:space="preserve"> prestar un servicio de hotel municipal y palacio cultural municipal respectivamente.</w:t>
            </w:r>
          </w:p>
        </w:tc>
      </w:tr>
      <w:tr w:rsidR="0009325E" w:rsidTr="001423EF">
        <w:trPr>
          <w:trHeight w:val="285"/>
          <w:jc w:val="center"/>
        </w:trPr>
        <w:tc>
          <w:tcPr>
            <w:tcW w:w="0" w:type="auto"/>
            <w:vMerge/>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73" w:type="dxa"/>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Impulsar el Municipio de Tota como destino turístico</w:t>
            </w:r>
          </w:p>
        </w:tc>
      </w:tr>
    </w:tbl>
    <w:p w:rsidR="0009325E" w:rsidRDefault="0009325E" w:rsidP="0009325E">
      <w:pPr>
        <w:tabs>
          <w:tab w:val="left" w:pos="1820"/>
          <w:tab w:val="center" w:pos="4391"/>
        </w:tabs>
        <w:spacing w:line="360" w:lineRule="auto"/>
        <w:jc w:val="both"/>
        <w:rPr>
          <w:rFonts w:ascii="Arial" w:hAnsi="Arial" w:cs="Arial"/>
          <w:b/>
        </w:rPr>
      </w:pPr>
    </w:p>
    <w:tbl>
      <w:tblPr>
        <w:tblW w:w="10062" w:type="dxa"/>
        <w:jc w:val="center"/>
        <w:tblInd w:w="708" w:type="dxa"/>
        <w:tblCellMar>
          <w:left w:w="70" w:type="dxa"/>
          <w:right w:w="70" w:type="dxa"/>
        </w:tblCellMar>
        <w:tblLook w:val="04A0"/>
      </w:tblPr>
      <w:tblGrid>
        <w:gridCol w:w="2146"/>
        <w:gridCol w:w="7916"/>
      </w:tblGrid>
      <w:tr w:rsidR="0009325E" w:rsidTr="001423EF">
        <w:trPr>
          <w:trHeight w:val="570"/>
          <w:jc w:val="center"/>
        </w:trPr>
        <w:tc>
          <w:tcPr>
            <w:tcW w:w="10062" w:type="dxa"/>
            <w:gridSpan w:val="2"/>
            <w:tcBorders>
              <w:top w:val="single" w:sz="4" w:space="0" w:color="auto"/>
              <w:left w:val="single" w:sz="4" w:space="0" w:color="auto"/>
              <w:bottom w:val="single" w:sz="4" w:space="0" w:color="auto"/>
              <w:right w:val="single" w:sz="4" w:space="0" w:color="000000"/>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2.    SECTOR INFRAESTRUCTURA</w:t>
            </w:r>
          </w:p>
        </w:tc>
      </w:tr>
      <w:tr w:rsidR="0009325E" w:rsidTr="001423EF">
        <w:trPr>
          <w:trHeight w:val="300"/>
          <w:jc w:val="center"/>
        </w:trPr>
        <w:tc>
          <w:tcPr>
            <w:tcW w:w="2146" w:type="dxa"/>
            <w:tcBorders>
              <w:top w:val="nil"/>
              <w:left w:val="single" w:sz="4" w:space="0" w:color="auto"/>
              <w:bottom w:val="nil"/>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SUBSECTOR</w:t>
            </w:r>
          </w:p>
        </w:tc>
        <w:tc>
          <w:tcPr>
            <w:tcW w:w="7916" w:type="dxa"/>
            <w:tcBorders>
              <w:top w:val="nil"/>
              <w:left w:val="nil"/>
              <w:bottom w:val="nil"/>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ESTRATEGÍA</w:t>
            </w:r>
          </w:p>
        </w:tc>
      </w:tr>
      <w:tr w:rsidR="0009325E" w:rsidTr="001423EF">
        <w:trPr>
          <w:trHeight w:val="85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2.1 Vías</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Hacer gestión con el nivel nacional, regional y departamental para la consecución de recursos que complementen la inversión en proyectos de Construcción, reparación y mantenimiento de la malla vial municipal urbana y rural.</w:t>
            </w:r>
          </w:p>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apertura de la carrera cuarta y la carrera primera, para conectarlas en la intersección del sitio del monumento en el casco urbano.</w:t>
            </w:r>
          </w:p>
        </w:tc>
      </w:tr>
      <w:tr w:rsidR="0009325E" w:rsidTr="001423EF">
        <w:trPr>
          <w:trHeight w:val="855"/>
          <w:jc w:val="center"/>
        </w:trPr>
        <w:tc>
          <w:tcPr>
            <w:tcW w:w="2146" w:type="dxa"/>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Evaluación del estatuto de rentas del municipio con el fin de reducir tarifas de alquiler de maquinaria y vehículos del municipio, con el fin de que los usuarios del sector campesino puedan utilizar a precios más bajos dicha maquinaria.</w:t>
            </w:r>
          </w:p>
        </w:tc>
      </w:tr>
      <w:tr w:rsidR="0009325E" w:rsidTr="001423EF">
        <w:trPr>
          <w:trHeight w:val="570"/>
          <w:jc w:val="center"/>
        </w:trPr>
        <w:tc>
          <w:tcPr>
            <w:tcW w:w="2146"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2.2 Equipamiento</w:t>
            </w: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Mejoramiento y reparación de establecimientos públicos (Edificio Municipal, Casa de cultura, plaza de ferias y plaza de mercado).</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adquisición de un lote de terreno adecuado para la plaza de ferias. Así mismo para el cuidado de los animales que son utilizados como medio de transporte de los campesinos.</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adquisición de un vibro </w:t>
            </w:r>
            <w:proofErr w:type="spellStart"/>
            <w:r>
              <w:rPr>
                <w:rFonts w:ascii="Arial" w:eastAsia="Times New Roman" w:hAnsi="Arial" w:cs="Arial"/>
                <w:color w:val="000000"/>
                <w:lang w:val="es-ES" w:eastAsia="es-ES"/>
              </w:rPr>
              <w:t>compactador</w:t>
            </w:r>
            <w:proofErr w:type="spellEnd"/>
            <w:r>
              <w:rPr>
                <w:rFonts w:ascii="Arial" w:eastAsia="Times New Roman" w:hAnsi="Arial" w:cs="Arial"/>
                <w:color w:val="000000"/>
                <w:lang w:val="es-ES" w:eastAsia="es-ES"/>
              </w:rPr>
              <w:t xml:space="preserve">, una volqueta y una </w:t>
            </w:r>
            <w:proofErr w:type="spellStart"/>
            <w:r>
              <w:rPr>
                <w:rFonts w:ascii="Arial" w:eastAsia="Times New Roman" w:hAnsi="Arial" w:cs="Arial"/>
                <w:color w:val="000000"/>
                <w:lang w:val="es-ES" w:eastAsia="es-ES"/>
              </w:rPr>
              <w:t>motoniveladora</w:t>
            </w:r>
            <w:proofErr w:type="spellEnd"/>
            <w:r>
              <w:rPr>
                <w:rFonts w:ascii="Arial" w:eastAsia="Times New Roman" w:hAnsi="Arial" w:cs="Arial"/>
                <w:color w:val="000000"/>
                <w:lang w:val="es-ES" w:eastAsia="es-ES"/>
              </w:rPr>
              <w:t xml:space="preserve">. </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ante organizaciones no gubernamentales y agencias de cooperación internacional para la adquisición de maquinaria agrícola y equipo que beneficien al Municipio.</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para la adquisición de instrumentos de topografía y afines para la formulación de proyectos.</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parques infantiles.</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Recuperación del palacio municipal antiguo.</w:t>
            </w:r>
          </w:p>
        </w:tc>
      </w:tr>
      <w:tr w:rsidR="0009325E" w:rsidTr="001423EF">
        <w:trPr>
          <w:trHeight w:val="570"/>
          <w:jc w:val="center"/>
        </w:trPr>
        <w:tc>
          <w:tcPr>
            <w:tcW w:w="2146" w:type="dxa"/>
            <w:vMerge w:val="restart"/>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 xml:space="preserve">2.3 Agua Potable y Saneamiento </w:t>
            </w:r>
            <w:r>
              <w:rPr>
                <w:rFonts w:ascii="Arial" w:eastAsia="Times New Roman" w:hAnsi="Arial" w:cs="Arial"/>
                <w:color w:val="000000"/>
                <w:lang w:val="es-ES" w:eastAsia="es-ES"/>
              </w:rPr>
              <w:lastRenderedPageBreak/>
              <w:t>Básico</w:t>
            </w: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lastRenderedPageBreak/>
              <w:t>Gestión de recursos para la financiación y desarrollo del plan maestro de acueducto y alcantarillado en el centro de la población.</w:t>
            </w:r>
          </w:p>
        </w:tc>
      </w:tr>
      <w:tr w:rsidR="0009325E" w:rsidTr="001423EF">
        <w:trPr>
          <w:trHeight w:val="1140"/>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Terminación y ampliación de cobertura del servicio de acueductos rurales y puesta en funcionamiento de las plantas de tratamiento existentes.</w:t>
            </w:r>
          </w:p>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nuevas plantas que garantice un servicio de calidad en lo referente al agua potable.</w:t>
            </w:r>
          </w:p>
        </w:tc>
      </w:tr>
      <w:tr w:rsidR="0009325E" w:rsidTr="001423EF">
        <w:trPr>
          <w:trHeight w:val="570"/>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construcción de las plantas de aguas residuales en el centro de la población y en el sector rural.</w:t>
            </w:r>
          </w:p>
        </w:tc>
      </w:tr>
      <w:tr w:rsidR="0009325E" w:rsidTr="001423EF">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Ampliación de la cobertura en agua potable y saneamiento básico.</w:t>
            </w:r>
          </w:p>
        </w:tc>
      </w:tr>
      <w:tr w:rsidR="0009325E" w:rsidTr="001423EF">
        <w:trPr>
          <w:trHeight w:val="570"/>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Acompañamiento para la capacitación, legalización y funcionamiento de las juntas administradoras de acueducto </w:t>
            </w:r>
            <w:proofErr w:type="spellStart"/>
            <w:r>
              <w:rPr>
                <w:rFonts w:ascii="Arial" w:eastAsia="Times New Roman" w:hAnsi="Arial" w:cs="Arial"/>
                <w:color w:val="000000"/>
                <w:lang w:val="es-ES" w:eastAsia="es-ES"/>
              </w:rPr>
              <w:t>veredales</w:t>
            </w:r>
            <w:proofErr w:type="spellEnd"/>
            <w:r>
              <w:rPr>
                <w:rFonts w:ascii="Arial" w:eastAsia="Times New Roman" w:hAnsi="Arial" w:cs="Arial"/>
                <w:color w:val="000000"/>
                <w:lang w:val="es-ES" w:eastAsia="es-ES"/>
              </w:rPr>
              <w:t>.</w:t>
            </w:r>
          </w:p>
        </w:tc>
      </w:tr>
      <w:tr w:rsidR="0009325E" w:rsidTr="001423EF">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Fortalecimiento a la Unidad  de servicios  Públicos.</w:t>
            </w:r>
          </w:p>
        </w:tc>
      </w:tr>
      <w:tr w:rsidR="0009325E" w:rsidTr="001423EF">
        <w:trPr>
          <w:trHeight w:val="570"/>
          <w:jc w:val="center"/>
        </w:trPr>
        <w:tc>
          <w:tcPr>
            <w:tcW w:w="0" w:type="auto"/>
            <w:vMerge/>
            <w:tcBorders>
              <w:top w:val="nil"/>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Implementación de campañas de educación y culturización sobre el uso racional del agua y los recursos naturales.</w:t>
            </w:r>
          </w:p>
        </w:tc>
      </w:tr>
      <w:tr w:rsidR="0009325E" w:rsidTr="001423EF">
        <w:trPr>
          <w:trHeight w:val="1425"/>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2.4 Medio Ambiente</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para la consecución de recursos que financien proyectos de recuperación ambiental en zonas de paramo y nacimientos hídricos, con el fin de garantizar e la sostenibilidad de los acueductos y distritos de riego. Cumplir con el Objetivo de Desarrollo del Milenio Nº 7 (Garantizar la Sostenibilidad del Medio Ambiente.).</w:t>
            </w:r>
          </w:p>
        </w:tc>
      </w:tr>
      <w:tr w:rsidR="0009325E" w:rsidTr="001423EF">
        <w:trPr>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formulación de proyectos y para la evaluación social y económica de los distritos de riego en la vereda de </w:t>
            </w:r>
            <w:proofErr w:type="spellStart"/>
            <w:r>
              <w:rPr>
                <w:rFonts w:ascii="Arial" w:eastAsia="Times New Roman" w:hAnsi="Arial" w:cs="Arial"/>
                <w:color w:val="000000"/>
                <w:lang w:val="es-ES" w:eastAsia="es-ES"/>
              </w:rPr>
              <w:t>Guaquira</w:t>
            </w:r>
            <w:proofErr w:type="spellEnd"/>
            <w:r>
              <w:rPr>
                <w:rFonts w:ascii="Arial" w:eastAsia="Times New Roman" w:hAnsi="Arial" w:cs="Arial"/>
                <w:color w:val="000000"/>
                <w:lang w:val="es-ES" w:eastAsia="es-ES"/>
              </w:rPr>
              <w:t xml:space="preserve">, Tota, La puerta (sector alto y sector el plan), </w:t>
            </w:r>
            <w:proofErr w:type="spellStart"/>
            <w:r>
              <w:rPr>
                <w:rFonts w:ascii="Arial" w:eastAsia="Times New Roman" w:hAnsi="Arial" w:cs="Arial"/>
                <w:color w:val="000000"/>
                <w:lang w:val="es-ES" w:eastAsia="es-ES"/>
              </w:rPr>
              <w:t>Mongata</w:t>
            </w:r>
            <w:proofErr w:type="spellEnd"/>
            <w:r>
              <w:rPr>
                <w:rFonts w:ascii="Arial" w:eastAsia="Times New Roman" w:hAnsi="Arial" w:cs="Arial"/>
                <w:color w:val="000000"/>
                <w:lang w:val="es-ES" w:eastAsia="es-ES"/>
              </w:rPr>
              <w:t>.</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Seguimiento y fortalecimiento a celebraciones especiales al medio ambiente, como estrategia de compromiso social – estado.</w:t>
            </w:r>
          </w:p>
        </w:tc>
      </w:tr>
      <w:tr w:rsidR="0009325E" w:rsidTr="001423EF">
        <w:trPr>
          <w:trHeight w:val="1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formulación de un proyecto para la construcción de una represa en la parte alta del municipio, hacia el sector de pantano colorado, en la toma de Bayona, que irrigara los terrenos ubicados en las veredas de Romero, </w:t>
            </w:r>
            <w:proofErr w:type="spellStart"/>
            <w:r>
              <w:rPr>
                <w:rFonts w:ascii="Arial" w:eastAsia="Times New Roman" w:hAnsi="Arial" w:cs="Arial"/>
                <w:color w:val="000000"/>
                <w:lang w:val="es-ES" w:eastAsia="es-ES"/>
              </w:rPr>
              <w:t>Daisy</w:t>
            </w:r>
            <w:proofErr w:type="spellEnd"/>
            <w:r>
              <w:rPr>
                <w:rFonts w:ascii="Arial" w:eastAsia="Times New Roman" w:hAnsi="Arial" w:cs="Arial"/>
                <w:color w:val="000000"/>
                <w:lang w:val="es-ES" w:eastAsia="es-ES"/>
              </w:rPr>
              <w:t xml:space="preserve">, </w:t>
            </w:r>
            <w:proofErr w:type="spellStart"/>
            <w:r>
              <w:rPr>
                <w:rFonts w:ascii="Arial" w:eastAsia="Times New Roman" w:hAnsi="Arial" w:cs="Arial"/>
                <w:color w:val="000000"/>
                <w:lang w:val="es-ES" w:eastAsia="es-ES"/>
              </w:rPr>
              <w:t>Sunguvita</w:t>
            </w:r>
            <w:proofErr w:type="spellEnd"/>
            <w:r>
              <w:rPr>
                <w:rFonts w:ascii="Arial" w:eastAsia="Times New Roman" w:hAnsi="Arial" w:cs="Arial"/>
                <w:color w:val="000000"/>
                <w:lang w:val="es-ES" w:eastAsia="es-ES"/>
              </w:rPr>
              <w:t xml:space="preserve">, y Corales, además el sector Cuatro Esquinas y el sector </w:t>
            </w:r>
            <w:proofErr w:type="spellStart"/>
            <w:r>
              <w:rPr>
                <w:rFonts w:ascii="Arial" w:eastAsia="Times New Roman" w:hAnsi="Arial" w:cs="Arial"/>
                <w:color w:val="000000"/>
                <w:lang w:val="es-ES" w:eastAsia="es-ES"/>
              </w:rPr>
              <w:t>Bontá</w:t>
            </w:r>
            <w:proofErr w:type="spellEnd"/>
            <w:r>
              <w:rPr>
                <w:rFonts w:ascii="Arial" w:eastAsia="Times New Roman" w:hAnsi="Arial" w:cs="Arial"/>
                <w:color w:val="000000"/>
                <w:lang w:val="es-ES" w:eastAsia="es-ES"/>
              </w:rPr>
              <w:t>.</w:t>
            </w:r>
          </w:p>
        </w:tc>
      </w:tr>
      <w:tr w:rsidR="0009325E" w:rsidTr="001423EF">
        <w:trPr>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formulación de un proyecto para Construcción de una represa en la parte alta de Ranchería hacia la quebrada de </w:t>
            </w:r>
            <w:proofErr w:type="spellStart"/>
            <w:r>
              <w:rPr>
                <w:rFonts w:ascii="Arial" w:eastAsia="Times New Roman" w:hAnsi="Arial" w:cs="Arial"/>
                <w:color w:val="000000"/>
                <w:lang w:val="es-ES" w:eastAsia="es-ES"/>
              </w:rPr>
              <w:t>Ongacia</w:t>
            </w:r>
            <w:proofErr w:type="spellEnd"/>
            <w:r>
              <w:rPr>
                <w:rFonts w:ascii="Arial" w:eastAsia="Times New Roman" w:hAnsi="Arial" w:cs="Arial"/>
                <w:color w:val="000000"/>
                <w:lang w:val="es-ES" w:eastAsia="es-ES"/>
              </w:rPr>
              <w:t xml:space="preserve">, que irrigara los terrenos ubicados en las veredas de Ranchería, el </w:t>
            </w:r>
            <w:proofErr w:type="spellStart"/>
            <w:r>
              <w:rPr>
                <w:rFonts w:ascii="Arial" w:eastAsia="Times New Roman" w:hAnsi="Arial" w:cs="Arial"/>
                <w:color w:val="000000"/>
                <w:lang w:val="es-ES" w:eastAsia="es-ES"/>
              </w:rPr>
              <w:t>Tobal</w:t>
            </w:r>
            <w:proofErr w:type="spellEnd"/>
            <w:r>
              <w:rPr>
                <w:rFonts w:ascii="Arial" w:eastAsia="Times New Roman" w:hAnsi="Arial" w:cs="Arial"/>
                <w:color w:val="000000"/>
                <w:lang w:val="es-ES" w:eastAsia="es-ES"/>
              </w:rPr>
              <w:t xml:space="preserve">, </w:t>
            </w:r>
            <w:proofErr w:type="spellStart"/>
            <w:r>
              <w:rPr>
                <w:rFonts w:ascii="Arial" w:eastAsia="Times New Roman" w:hAnsi="Arial" w:cs="Arial"/>
                <w:color w:val="000000"/>
                <w:lang w:val="es-ES" w:eastAsia="es-ES"/>
              </w:rPr>
              <w:t>Toquecha</w:t>
            </w:r>
            <w:proofErr w:type="spellEnd"/>
            <w:r>
              <w:rPr>
                <w:rFonts w:ascii="Arial" w:eastAsia="Times New Roman" w:hAnsi="Arial" w:cs="Arial"/>
                <w:color w:val="000000"/>
                <w:lang w:val="es-ES" w:eastAsia="es-ES"/>
              </w:rPr>
              <w:t xml:space="preserve"> y </w:t>
            </w:r>
            <w:proofErr w:type="spellStart"/>
            <w:r>
              <w:rPr>
                <w:rFonts w:ascii="Arial" w:eastAsia="Times New Roman" w:hAnsi="Arial" w:cs="Arial"/>
                <w:color w:val="000000"/>
                <w:lang w:val="es-ES" w:eastAsia="es-ES"/>
              </w:rPr>
              <w:t>Mongata</w:t>
            </w:r>
            <w:proofErr w:type="spellEnd"/>
            <w:r>
              <w:rPr>
                <w:rFonts w:ascii="Arial" w:eastAsia="Times New Roman" w:hAnsi="Arial" w:cs="Arial"/>
                <w:color w:val="000000"/>
                <w:lang w:val="es-ES" w:eastAsia="es-ES"/>
              </w:rPr>
              <w:t>.</w:t>
            </w:r>
          </w:p>
        </w:tc>
      </w:tr>
      <w:tr w:rsidR="0009325E" w:rsidTr="001423EF">
        <w:trPr>
          <w:trHeight w:val="1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Fortalecimiento del canal de irrigación que parte la laguna de tota sector el túnel, recorre la vereda de </w:t>
            </w:r>
            <w:proofErr w:type="spellStart"/>
            <w:r>
              <w:rPr>
                <w:rFonts w:ascii="Arial" w:eastAsia="Times New Roman" w:hAnsi="Arial" w:cs="Arial"/>
                <w:color w:val="000000"/>
                <w:lang w:val="es-ES" w:eastAsia="es-ES"/>
              </w:rPr>
              <w:t>Guaquira</w:t>
            </w:r>
            <w:proofErr w:type="spellEnd"/>
            <w:r>
              <w:rPr>
                <w:rFonts w:ascii="Arial" w:eastAsia="Times New Roman" w:hAnsi="Arial" w:cs="Arial"/>
                <w:color w:val="000000"/>
                <w:lang w:val="es-ES" w:eastAsia="es-ES"/>
              </w:rPr>
              <w:t xml:space="preserve">, el sector </w:t>
            </w:r>
            <w:proofErr w:type="spellStart"/>
            <w:r>
              <w:rPr>
                <w:rFonts w:ascii="Arial" w:eastAsia="Times New Roman" w:hAnsi="Arial" w:cs="Arial"/>
                <w:color w:val="000000"/>
                <w:lang w:val="es-ES" w:eastAsia="es-ES"/>
              </w:rPr>
              <w:t>Saguatá</w:t>
            </w:r>
            <w:proofErr w:type="spellEnd"/>
            <w:r>
              <w:rPr>
                <w:rFonts w:ascii="Arial" w:eastAsia="Times New Roman" w:hAnsi="Arial" w:cs="Arial"/>
                <w:color w:val="000000"/>
                <w:lang w:val="es-ES" w:eastAsia="es-ES"/>
              </w:rPr>
              <w:t>, el centro, y llega hasta el sector de guarín, se harán inversiones importantes para la continuación del proyecto hasta convertirlo en distrito de riego, además de los canales de irrigación en las diferentes veredas (canal de santa Inés, canal de la vega entre otros).</w:t>
            </w:r>
          </w:p>
        </w:tc>
      </w:tr>
      <w:tr w:rsidR="0009325E" w:rsidTr="001423EF">
        <w:trPr>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económico para la reforestación  con plantas nativas en las zonas de páramo y para los proyectos ejecutados por las juntas de acción comunal y las juntas administradoras de acueducto, (familias guarda bosques).</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económico y técnico para dragar y limpiar ríos, quebradas, yacimientos y fuentes hídricas, con el fin de evitar desbordamientos en época de invierno.</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económico para la recuperación y el sostenimiento de páramos como parques naturales municipales.</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Compra de zonas de páramo y humedales, para ser utilizados como parques y reservas naturales.</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en siembra de árboles y especies nativas para cercar las fincas (cercas vivas).</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Aplicación de leyes para la protección y conservación del medio ambiente (comparendo ambiental).</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Fomentar e impulsar con las alcaldías rivereñas al lago de Tota, la creación de la corporación lago de Tota a través de la modificación de la Ley 99, que se encargue del manejo y la conservación de esta importante reserva hídrica. </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Educar y concienciar a la población para lograr un manejo adecuado y conservación de nuestros recursos.</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Aplicación del Plan de Ordenamiento del lago de Tota y el Plan de Ordenamiento del Rio Tota.</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Implementación de los planes de manejo ambientales y de acueducto a cada una </w:t>
            </w:r>
            <w:proofErr w:type="gramStart"/>
            <w:r>
              <w:rPr>
                <w:rFonts w:ascii="Arial" w:eastAsia="Times New Roman" w:hAnsi="Arial" w:cs="Arial"/>
                <w:color w:val="000000"/>
                <w:lang w:val="es-ES" w:eastAsia="es-ES"/>
              </w:rPr>
              <w:t>de las micro</w:t>
            </w:r>
            <w:proofErr w:type="gramEnd"/>
            <w:r>
              <w:rPr>
                <w:rFonts w:ascii="Arial" w:eastAsia="Times New Roman" w:hAnsi="Arial" w:cs="Arial"/>
                <w:color w:val="000000"/>
                <w:lang w:val="es-ES" w:eastAsia="es-ES"/>
              </w:rPr>
              <w:t xml:space="preserve"> cuencas que surten el recurso hídrico a los acueductos.</w:t>
            </w:r>
          </w:p>
        </w:tc>
      </w:tr>
      <w:tr w:rsidR="0009325E" w:rsidTr="001423EF">
        <w:trPr>
          <w:trHeight w:val="570"/>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2.5 Servicio de Energía</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autoSpaceDE w:val="0"/>
              <w:autoSpaceDN w:val="0"/>
              <w:adjustRightInd w:val="0"/>
              <w:spacing w:after="0" w:line="240" w:lineRule="auto"/>
              <w:jc w:val="both"/>
              <w:rPr>
                <w:rFonts w:ascii="Arial" w:eastAsia="Batang" w:hAnsi="Arial" w:cs="Arial"/>
                <w:lang w:val="es-MX"/>
              </w:rPr>
            </w:pPr>
            <w:r>
              <w:rPr>
                <w:rFonts w:ascii="Arial" w:eastAsia="Batang" w:hAnsi="Arial" w:cs="Arial"/>
                <w:lang w:val="es-MX"/>
              </w:rPr>
              <w:t>Se promoverán proyectos de mantenimiento, cobertura y ampliación de las redes de electrificación urbana y rural mediante la cofinanciación de la EBSA.</w:t>
            </w:r>
          </w:p>
        </w:tc>
      </w:tr>
      <w:tr w:rsidR="0009325E" w:rsidTr="001423EF">
        <w:trPr>
          <w:trHeight w:val="570"/>
          <w:jc w:val="center"/>
        </w:trPr>
        <w:tc>
          <w:tcPr>
            <w:tcW w:w="2146" w:type="dxa"/>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Gas Domiciliario.</w:t>
            </w:r>
          </w:p>
        </w:tc>
        <w:tc>
          <w:tcPr>
            <w:tcW w:w="7916" w:type="dxa"/>
            <w:tcBorders>
              <w:top w:val="single" w:sz="4" w:space="0" w:color="auto"/>
              <w:left w:val="nil"/>
              <w:bottom w:val="single" w:sz="4" w:space="0" w:color="auto"/>
              <w:right w:val="single" w:sz="4" w:space="0" w:color="auto"/>
            </w:tcBorders>
            <w:vAlign w:val="center"/>
          </w:tcPr>
          <w:p w:rsidR="0009325E" w:rsidRDefault="0009325E" w:rsidP="001423EF">
            <w:pPr>
              <w:autoSpaceDE w:val="0"/>
              <w:autoSpaceDN w:val="0"/>
              <w:adjustRightInd w:val="0"/>
              <w:spacing w:after="0" w:line="240" w:lineRule="auto"/>
              <w:jc w:val="both"/>
              <w:rPr>
                <w:rFonts w:ascii="Arial" w:eastAsia="Batang" w:hAnsi="Arial" w:cs="Arial"/>
                <w:lang w:val="es-MX"/>
              </w:rPr>
            </w:pPr>
            <w:r>
              <w:rPr>
                <w:rFonts w:ascii="Arial" w:eastAsia="Batang" w:hAnsi="Arial" w:cs="Arial"/>
                <w:lang w:val="es-MX"/>
              </w:rPr>
              <w:t>Gestión de Recursos para el diseño y construcción del proyecto de gas domiciliario para el casco urbano de la población.</w:t>
            </w:r>
          </w:p>
        </w:tc>
      </w:tr>
      <w:tr w:rsidR="0009325E" w:rsidTr="001423EF">
        <w:trPr>
          <w:trHeight w:val="570"/>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2.6 Prevención y Atención de Desastres</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autoSpaceDE w:val="0"/>
              <w:autoSpaceDN w:val="0"/>
              <w:adjustRightInd w:val="0"/>
              <w:spacing w:after="0" w:line="240" w:lineRule="auto"/>
              <w:jc w:val="both"/>
              <w:rPr>
                <w:rFonts w:ascii="Arial" w:eastAsia="Batang" w:hAnsi="Arial" w:cs="Arial"/>
                <w:lang w:val="es-MX"/>
              </w:rPr>
            </w:pPr>
            <w:r>
              <w:rPr>
                <w:rFonts w:ascii="Arial" w:eastAsia="Batang" w:hAnsi="Arial" w:cs="Arial"/>
                <w:lang w:val="es-MX"/>
              </w:rPr>
              <w:t>Fortalecer mecanismos de prevención y atención de desastres a través  de capacitación a comités locales de atención y prevención de desastres, las Juntas de Acción Comunal y Juntas Administradoras de acueducto.</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autoSpaceDE w:val="0"/>
              <w:autoSpaceDN w:val="0"/>
              <w:adjustRightInd w:val="0"/>
              <w:spacing w:after="0" w:line="240" w:lineRule="auto"/>
              <w:jc w:val="both"/>
              <w:rPr>
                <w:rFonts w:ascii="Arial" w:eastAsia="Batang" w:hAnsi="Arial" w:cs="Arial"/>
                <w:lang w:val="es-MX"/>
              </w:rPr>
            </w:pPr>
            <w:r>
              <w:rPr>
                <w:rFonts w:ascii="Arial" w:eastAsia="Batang" w:hAnsi="Arial" w:cs="Arial"/>
                <w:lang w:val="es-MX"/>
              </w:rPr>
              <w:t>Adelantar campañas de cultura ciudadana en torno a los riesgos de desastres, y especialmente, a la prevención y atención de ciertos eventos estacionales  (incendios, inundaciones y/o deslizamientos).</w:t>
            </w:r>
          </w:p>
        </w:tc>
      </w:tr>
      <w:tr w:rsidR="0009325E" w:rsidTr="001423EF">
        <w:trPr>
          <w:trHeight w:val="570"/>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 xml:space="preserve">2.7 Vivienda </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construcción de unidades de vivienda rural y urbana  (urbanización).</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Financiación  y apoyo a grupos asociativos de vivienda de interés social.</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Ampliación en la cobertura de servicios públicos domiciliarios.</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Reubicación de viviendas de zonas de alto riesgo.</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los programas de mejoramiento de vivienda rural y urbana.</w:t>
            </w:r>
          </w:p>
        </w:tc>
      </w:tr>
      <w:tr w:rsidR="0009325E" w:rsidTr="001423E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unidades sanitarias en viviendas  de familias más necesitadas y vulnerables.</w:t>
            </w:r>
          </w:p>
        </w:tc>
      </w:tr>
      <w:tr w:rsidR="0009325E" w:rsidTr="001423EF">
        <w:trPr>
          <w:trHeight w:val="570"/>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09325E" w:rsidRPr="00484A19" w:rsidRDefault="0009325E" w:rsidP="001423EF">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2.8 Tecnologías de la informática y comunicación, ciencia e innovación.</w:t>
            </w:r>
          </w:p>
        </w:tc>
        <w:tc>
          <w:tcPr>
            <w:tcW w:w="791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Acceso a las tecnologías de información y comunicación  TIC, por medio de la Gestión para una emisora, red de internet y biblioteca virtual, creación y apoyo para los semilleros de investigación, para capacitar no solo a los estudiantes sino a toda la Comunidad.</w:t>
            </w:r>
          </w:p>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lang w:val="es-ES" w:eastAsia="es-ES"/>
              </w:rPr>
              <w:t>Gestión de una antena de Televisión que mejore la señal en las veredas más distantes del casco urbano.</w:t>
            </w:r>
          </w:p>
        </w:tc>
      </w:tr>
      <w:tr w:rsidR="0009325E" w:rsidTr="001423EF">
        <w:trPr>
          <w:trHeight w:val="570"/>
          <w:jc w:val="center"/>
        </w:trPr>
        <w:tc>
          <w:tcPr>
            <w:tcW w:w="2146" w:type="dxa"/>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91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Gestión de recursos para la adquisición de Software para la modernización del manejo administrativo.</w:t>
            </w:r>
          </w:p>
        </w:tc>
      </w:tr>
    </w:tbl>
    <w:p w:rsidR="0009325E" w:rsidRDefault="0009325E" w:rsidP="0009325E">
      <w:pPr>
        <w:tabs>
          <w:tab w:val="left" w:pos="1820"/>
          <w:tab w:val="center" w:pos="4391"/>
        </w:tabs>
        <w:spacing w:line="360" w:lineRule="auto"/>
        <w:jc w:val="both"/>
        <w:rPr>
          <w:rFonts w:ascii="Arial" w:hAnsi="Arial" w:cs="Arial"/>
          <w:b/>
        </w:rPr>
      </w:pPr>
    </w:p>
    <w:tbl>
      <w:tblPr>
        <w:tblW w:w="10129" w:type="dxa"/>
        <w:jc w:val="center"/>
        <w:tblInd w:w="951" w:type="dxa"/>
        <w:tblCellMar>
          <w:left w:w="70" w:type="dxa"/>
          <w:right w:w="70" w:type="dxa"/>
        </w:tblCellMar>
        <w:tblLook w:val="04A0"/>
      </w:tblPr>
      <w:tblGrid>
        <w:gridCol w:w="2333"/>
        <w:gridCol w:w="7796"/>
      </w:tblGrid>
      <w:tr w:rsidR="0009325E" w:rsidTr="001423EF">
        <w:trPr>
          <w:trHeight w:val="540"/>
          <w:jc w:val="center"/>
        </w:trPr>
        <w:tc>
          <w:tcPr>
            <w:tcW w:w="10129" w:type="dxa"/>
            <w:gridSpan w:val="2"/>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lastRenderedPageBreak/>
              <w:t>3.    SECTOR SOCIAL</w:t>
            </w:r>
          </w:p>
        </w:tc>
      </w:tr>
      <w:tr w:rsidR="0009325E" w:rsidTr="001423EF">
        <w:trPr>
          <w:trHeight w:val="300"/>
          <w:jc w:val="center"/>
        </w:trPr>
        <w:tc>
          <w:tcPr>
            <w:tcW w:w="2333"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SUBSECTOR</w:t>
            </w: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ESTRATEGÍA</w:t>
            </w:r>
          </w:p>
        </w:tc>
      </w:tr>
      <w:tr w:rsidR="0009325E" w:rsidTr="001423EF">
        <w:trPr>
          <w:trHeight w:val="570"/>
          <w:jc w:val="center"/>
        </w:trPr>
        <w:tc>
          <w:tcPr>
            <w:tcW w:w="2333" w:type="dxa"/>
            <w:vMerge w:val="restart"/>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3.1 Educación</w:t>
            </w: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comedores infantiles en los centros educativos.  Objetivo 1. Erradicar la pobreza extrema y el hambre.</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una aula para restaurante escolar en la institución educativa  Jorge Eliécer Gaitán, sede centro para bachillerato y primaria.</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Cerramiento a los centros educativos que aún no los tienen.</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otorgar becas de estudio universitario para los mejores promedios del ICFES y el mejor rendimiento académico en undécimo grado y apoyo a grupos de investigación.</w:t>
            </w:r>
          </w:p>
        </w:tc>
      </w:tr>
      <w:tr w:rsidR="0009325E" w:rsidTr="001423EF">
        <w:trPr>
          <w:trHeight w:val="8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Formar técnicos en las diferentes áreas a partir del grado noveno, mediante  convenio con el servicio nacional de aprendizaje SENA y con la Secretaria de Educación Departamental.</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Cualificación y reconocimiento a docentes, administrativos y directivos docentes.</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para la adquisición de un nuevo vehículo para transporte escolar.</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Mantenimiento de las diferentes sedes educativas, tanto a la infraestructura física como también a computadores y mobiliario.</w:t>
            </w:r>
          </w:p>
        </w:tc>
      </w:tr>
      <w:tr w:rsidR="0009325E" w:rsidTr="001423EF">
        <w:trPr>
          <w:trHeight w:val="8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construcción de la escuela en el sector el </w:t>
            </w:r>
            <w:proofErr w:type="spellStart"/>
            <w:r>
              <w:rPr>
                <w:rFonts w:ascii="Arial" w:eastAsia="Times New Roman" w:hAnsi="Arial" w:cs="Arial"/>
                <w:color w:val="000000"/>
                <w:lang w:val="es-ES" w:eastAsia="es-ES"/>
              </w:rPr>
              <w:t>cristalal</w:t>
            </w:r>
            <w:proofErr w:type="spellEnd"/>
            <w:r>
              <w:rPr>
                <w:rFonts w:ascii="Arial" w:eastAsia="Times New Roman" w:hAnsi="Arial" w:cs="Arial"/>
                <w:color w:val="000000"/>
                <w:lang w:val="es-ES" w:eastAsia="es-ES"/>
              </w:rPr>
              <w:t>, y así contribuir con el Objetivo de Desarrollo del Milenio Nº 2. Lograr la educación primaria universal.</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Construcción de  nuevas aulas de clase, con base en la ampliación de la cobertura de la población escolar.</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Adquisición de una biblioteca, sala de lectura, adecuación de una sala virtual y de sistemas actualizada al servicio de toda la comunidad.</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Fortalecer y continuar los Subsidios escolares: transporte, pensiones, refrigerios, restaurante escolar, entre otros.</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Formulación y evaluación social y económica de una nueva planta física para la institución educativa Jorge Eliécer Gaitán, a mediano y largo plazo.</w:t>
            </w:r>
          </w:p>
        </w:tc>
      </w:tr>
      <w:tr w:rsidR="0009325E" w:rsidTr="001423EF">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Fortalecimiento de los programas de educación por ciclos, </w:t>
            </w:r>
            <w:proofErr w:type="spellStart"/>
            <w:r>
              <w:rPr>
                <w:rFonts w:ascii="Arial" w:eastAsia="Times New Roman" w:hAnsi="Arial" w:cs="Arial"/>
                <w:color w:val="000000"/>
                <w:lang w:val="es-ES" w:eastAsia="es-ES"/>
              </w:rPr>
              <w:t>semipresenciales</w:t>
            </w:r>
            <w:proofErr w:type="spellEnd"/>
            <w:r>
              <w:rPr>
                <w:rFonts w:ascii="Arial" w:eastAsia="Times New Roman" w:hAnsi="Arial" w:cs="Arial"/>
                <w:color w:val="000000"/>
                <w:lang w:val="es-ES" w:eastAsia="es-ES"/>
              </w:rPr>
              <w:t>.</w:t>
            </w:r>
          </w:p>
        </w:tc>
      </w:tr>
      <w:tr w:rsidR="0009325E" w:rsidTr="001423EF">
        <w:trPr>
          <w:trHeight w:val="8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para la conectividad permanente a la red de internet (banda ancha) en la institución educativa Jorge Eliecer Gaitán y sus respectivas sedes, apuntando a favorecer el Objetivo de Desarrollo del Milenio Nº 8. Fomentar una sociedad mundial para el desarrollo. </w:t>
            </w:r>
          </w:p>
        </w:tc>
      </w:tr>
      <w:tr w:rsidR="0009325E" w:rsidTr="001423EF">
        <w:trPr>
          <w:trHeight w:val="570"/>
          <w:jc w:val="center"/>
        </w:trPr>
        <w:tc>
          <w:tcPr>
            <w:tcW w:w="2333"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3.2 Salud</w:t>
            </w: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Garantizar la prestación de servicios de salud y de atención básica en nuestro municipio de buena calidad, 24 horas al día. </w:t>
            </w:r>
          </w:p>
        </w:tc>
      </w:tr>
      <w:tr w:rsidR="0009325E" w:rsidTr="001423EF">
        <w:trPr>
          <w:trHeight w:val="570"/>
          <w:jc w:val="center"/>
        </w:trPr>
        <w:tc>
          <w:tcPr>
            <w:tcW w:w="2333" w:type="dxa"/>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Aumentar el número de consultas para odontología y enfermería superior.</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habilitar y poner en funcionamiento de manera eficiente el centro de salud de las veredas La Puerta, El </w:t>
            </w:r>
            <w:proofErr w:type="spellStart"/>
            <w:r>
              <w:rPr>
                <w:rFonts w:ascii="Arial" w:eastAsia="Times New Roman" w:hAnsi="Arial" w:cs="Arial"/>
                <w:color w:val="000000"/>
                <w:lang w:val="es-ES" w:eastAsia="es-ES"/>
              </w:rPr>
              <w:t>Tobal</w:t>
            </w:r>
            <w:proofErr w:type="spellEnd"/>
            <w:r>
              <w:rPr>
                <w:rFonts w:ascii="Arial" w:eastAsia="Times New Roman" w:hAnsi="Arial" w:cs="Arial"/>
                <w:color w:val="000000"/>
                <w:lang w:val="es-ES" w:eastAsia="es-ES"/>
              </w:rPr>
              <w:t xml:space="preserve"> y Corales, con atención médica una vez a la semana y una auxiliar de enfermería permanente.</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de recursos para la adquisición de una unidad médica móvil, para las Brigadas de salud, en coherencia en el desarrollo del programa </w:t>
            </w:r>
            <w:r>
              <w:rPr>
                <w:rFonts w:ascii="Arial" w:eastAsia="Times New Roman" w:hAnsi="Arial" w:cs="Arial"/>
                <w:b/>
                <w:bCs/>
                <w:color w:val="000000"/>
                <w:lang w:val="es-ES" w:eastAsia="es-ES"/>
              </w:rPr>
              <w:t>La alcaldía es mi vereda</w:t>
            </w:r>
            <w:r>
              <w:rPr>
                <w:rFonts w:ascii="Arial" w:eastAsia="Times New Roman" w:hAnsi="Arial" w:cs="Arial"/>
                <w:color w:val="000000"/>
                <w:lang w:val="es-ES" w:eastAsia="es-ES"/>
              </w:rPr>
              <w:t>.</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Darle continuidad al programa de intervenciones colectivas (PIC).</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Garantizar la prestación de servicios de salud a la población que no se encuentra en el régimen subsidiado.</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para contratación entre las empresas promotoras de salud E.P.S del régimen contributivo y la institución Prestadora de Salud  I.P.S del municipio, con el objeto de evitar el desplazamiento a otros municipios.</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Atención integral al programa dirigido al manejo de población vulnerable a sustancias psicoactivas.</w:t>
            </w:r>
          </w:p>
        </w:tc>
      </w:tr>
      <w:tr w:rsidR="0009325E" w:rsidTr="001423EF">
        <w:trPr>
          <w:trHeight w:val="5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y acompañamiento durante todo el periodo de gestación a madres menores de edad.</w:t>
            </w:r>
          </w:p>
        </w:tc>
      </w:tr>
      <w:tr w:rsidR="0009325E" w:rsidTr="001423EF">
        <w:trPr>
          <w:trHeight w:val="85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Gestión para la adecuación, instalación y dotación de una sala de partos, con profesionales en esta área de la medicina con el apoyo de la Secretaria de salud de Boyacá (atención de primer nivel). </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Ampliar la cobertura del régimen  subsidiado con el fin de brindar el servicio de salud a toda la población urbana y rural del municipio.</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Disminuir la desnutrición en menores de 5 años.  Objetivo 1. Erradicar la pobreza extrema y el hambre.</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Atención integral a grupos vulnerables (Infancia y Adolescencia, discapacitados,  madres cabeza de hogar y adultos mayores).</w:t>
            </w:r>
          </w:p>
        </w:tc>
      </w:tr>
      <w:tr w:rsidR="0009325E" w:rsidTr="001423EF">
        <w:trPr>
          <w:trHeight w:val="570"/>
          <w:jc w:val="center"/>
        </w:trPr>
        <w:tc>
          <w:tcPr>
            <w:tcW w:w="2333"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3.3. Cultura</w:t>
            </w: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Recuperación cultural del municipio en expresiones como la danza, copla, poesía, canto, teatro, recuperando la sabiduría popular y acervo cultural del municipio.</w:t>
            </w:r>
          </w:p>
        </w:tc>
      </w:tr>
      <w:tr w:rsidR="0009325E" w:rsidTr="001423EF">
        <w:trPr>
          <w:trHeight w:val="114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creación de escuelas de formación artística y cultural, que contribuyan a la recuperación de la identidad de Tota como pueblo, en coordinación y coherencia con el Plan Piloto de Formación artístico y Cultural de Boyacá.</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a grupos artísticos y culturales.</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Protección y fortalecimiento de la riqueza y valores religiosos.</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Fortalecimiento y apoyo económico para la adquisición de nuevos instrumentos para la banda de músicos del municipio y la banda heráldica del colegio.</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Integración de la juventud </w:t>
            </w:r>
            <w:proofErr w:type="spellStart"/>
            <w:r>
              <w:rPr>
                <w:rFonts w:ascii="Arial" w:eastAsia="Times New Roman" w:hAnsi="Arial" w:cs="Arial"/>
                <w:color w:val="000000"/>
                <w:lang w:val="es-ES" w:eastAsia="es-ES"/>
              </w:rPr>
              <w:t>Totense</w:t>
            </w:r>
            <w:proofErr w:type="spellEnd"/>
            <w:r>
              <w:rPr>
                <w:rFonts w:ascii="Arial" w:eastAsia="Times New Roman" w:hAnsi="Arial" w:cs="Arial"/>
                <w:color w:val="000000"/>
                <w:lang w:val="es-ES" w:eastAsia="es-ES"/>
              </w:rPr>
              <w:t xml:space="preserve"> a través de los grupos juveniles y pre juveniles, para que generen sentido de pertenencia con el municipio.</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Impulso, apoyo técnico y económico para realizar programas de cualificación y convivencia, que contribuyan a la formación de la administración y líderes </w:t>
            </w:r>
            <w:proofErr w:type="spellStart"/>
            <w:r>
              <w:rPr>
                <w:rFonts w:ascii="Arial" w:eastAsia="Times New Roman" w:hAnsi="Arial" w:cs="Arial"/>
                <w:color w:val="000000"/>
                <w:lang w:val="es-ES" w:eastAsia="es-ES"/>
              </w:rPr>
              <w:t>veredales</w:t>
            </w:r>
            <w:proofErr w:type="spellEnd"/>
            <w:r>
              <w:rPr>
                <w:rFonts w:ascii="Arial" w:eastAsia="Times New Roman" w:hAnsi="Arial" w:cs="Arial"/>
                <w:color w:val="000000"/>
                <w:lang w:val="es-ES" w:eastAsia="es-ES"/>
              </w:rPr>
              <w:t>.</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Garantizar y subsidiar el servicio de transporte a los niños y niñas, jóvenes en general que se encuentren matriculados en las Escuelas de Formación artística y cultural del Municipio de manera responsable.</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Apoyar Manifestaciones y presentaciones culturales una vez al mes por cada vereda en el centro de la población. </w:t>
            </w:r>
          </w:p>
        </w:tc>
      </w:tr>
      <w:tr w:rsidR="0009325E" w:rsidTr="001423EF">
        <w:trPr>
          <w:trHeight w:val="285"/>
          <w:jc w:val="center"/>
        </w:trPr>
        <w:tc>
          <w:tcPr>
            <w:tcW w:w="2333"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3.4 Deporte</w:t>
            </w: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de una oficina de Recreación y Deporte.</w:t>
            </w:r>
          </w:p>
        </w:tc>
      </w:tr>
      <w:tr w:rsidR="0009325E" w:rsidTr="001423EF">
        <w:trPr>
          <w:trHeight w:val="285"/>
          <w:jc w:val="center"/>
        </w:trPr>
        <w:tc>
          <w:tcPr>
            <w:tcW w:w="2333" w:type="dxa"/>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y apoyo a escuelas de formación deportiva.</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Mantenimiento de campos deportivos, tanto en la zona urbana como y rural.</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a eventos deportivos.</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a juegos y eventos deportivos campesinos.</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Fortalecimiento a los programas de juegos </w:t>
            </w:r>
            <w:proofErr w:type="spellStart"/>
            <w:r>
              <w:rPr>
                <w:rFonts w:ascii="Arial" w:eastAsia="Times New Roman" w:hAnsi="Arial" w:cs="Arial"/>
                <w:color w:val="000000"/>
                <w:lang w:val="es-ES" w:eastAsia="es-ES"/>
              </w:rPr>
              <w:t>intercolegiados</w:t>
            </w:r>
            <w:proofErr w:type="spellEnd"/>
            <w:r>
              <w:rPr>
                <w:rFonts w:ascii="Arial" w:eastAsia="Times New Roman" w:hAnsi="Arial" w:cs="Arial"/>
                <w:color w:val="000000"/>
                <w:lang w:val="es-ES" w:eastAsia="es-ES"/>
              </w:rPr>
              <w:t xml:space="preserve"> y festivales escolares.</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para la formación y capacitación de líderes deportivos.</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para la adquisición y compra de un lote de terreno para ampliación y construcción de la villa olímpica ecológica: adecuación de  gradería natural, dotación unidades sanitarias, camerinos y pista de atletismo en la cancha de futbol.</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Apoyo económico a deportistas competitivos en diferentes disciplinas a nivel regional y nacional.</w:t>
            </w:r>
          </w:p>
        </w:tc>
      </w:tr>
      <w:tr w:rsidR="0009325E" w:rsidTr="001423EF">
        <w:trPr>
          <w:trHeight w:val="285"/>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3.5 Infancia, Adolescencia y Juventud</w:t>
            </w: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Cumplimiento de los Derechos de Existencia, Desarrollo, Protección y Ciudadanía.</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Apoyo económico y técnico al programa de niños al concejo y apoyo para el fortalecimiento del programa consejo de juventudes.</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Crear estrategias en la utilización del tiempo libre en menores y adultos del municipio.</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color w:val="000000"/>
                <w:lang w:val="es-ES" w:eastAsia="es-ES"/>
              </w:rPr>
              <w:t>Apoyo a la familia a través de la institucionalización del día de la familia en cada una de las instituciones educativas.</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color w:val="000000"/>
                <w:lang w:val="es-ES" w:eastAsia="es-ES"/>
              </w:rPr>
              <w:t>Fortalecimiento a escuela de padres.</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color w:val="000000"/>
                <w:lang w:val="es-ES" w:eastAsia="es-ES"/>
              </w:rPr>
              <w:t>Fortalecimiento y acompañamiento a programas de desarrollo infantil y la primera infancia.</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Apoyo económico y de infraestructura a los jardines y hogares comunitarios de bienestar familiar.</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Apoyo para la población con discapacidad o con alguna enfermedad.</w:t>
            </w:r>
          </w:p>
        </w:tc>
      </w:tr>
      <w:tr w:rsidR="0009325E" w:rsidTr="001423EF">
        <w:trPr>
          <w:trHeight w:val="285"/>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3.6 Equidad de Género y Tercera Edad</w:t>
            </w: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Rutas en el bus del municipio para recoger a los beneficiarios de los programas de la tercera edad.</w:t>
            </w:r>
          </w:p>
        </w:tc>
      </w:tr>
      <w:tr w:rsidR="0009325E" w:rsidTr="001423EF">
        <w:trPr>
          <w:trHeight w:val="285"/>
          <w:jc w:val="center"/>
        </w:trPr>
        <w:tc>
          <w:tcPr>
            <w:tcW w:w="2333" w:type="dxa"/>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Crear y apoyar grupos de eventos deportivos y culturales dirigidos a la población de la tercera edad.</w:t>
            </w:r>
          </w:p>
        </w:tc>
      </w:tr>
      <w:tr w:rsidR="0009325E" w:rsidTr="001423EF">
        <w:trPr>
          <w:trHeight w:val="285"/>
          <w:jc w:val="center"/>
        </w:trPr>
        <w:tc>
          <w:tcPr>
            <w:tcW w:w="2333" w:type="dxa"/>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Ampliar la cobertura de subsidios de mercados y dinero en efectivo dirigidos a la población de la tercera edad.</w:t>
            </w:r>
          </w:p>
        </w:tc>
      </w:tr>
      <w:tr w:rsidR="0009325E" w:rsidTr="001423EF">
        <w:trPr>
          <w:trHeight w:val="285"/>
          <w:jc w:val="center"/>
        </w:trPr>
        <w:tc>
          <w:tcPr>
            <w:tcW w:w="2333" w:type="dxa"/>
            <w:vMerge/>
            <w:tcBorders>
              <w:top w:val="single" w:sz="4" w:space="0" w:color="auto"/>
              <w:left w:val="single" w:sz="4" w:space="0" w:color="auto"/>
              <w:bottom w:val="single" w:sz="4" w:space="0" w:color="auto"/>
              <w:right w:val="single" w:sz="4" w:space="0" w:color="auto"/>
            </w:tcBorders>
            <w:vAlign w:val="center"/>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Hacer brigadas de saluda  la población de la tercera edad.</w:t>
            </w:r>
          </w:p>
        </w:tc>
      </w:tr>
      <w:tr w:rsidR="0009325E" w:rsidTr="001423EF">
        <w:trPr>
          <w:trHeight w:val="285"/>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Formulación del Proyecto para la Gestión de la Construcción y adecuación Casa de la Tercera Edad.</w:t>
            </w:r>
          </w:p>
        </w:tc>
      </w:tr>
      <w:tr w:rsidR="0009325E" w:rsidTr="001423E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796"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Gestión de recursos para los programas de población rural dispersa y para las madres cabeza de familia </w:t>
            </w:r>
            <w:r>
              <w:rPr>
                <w:rFonts w:ascii="Arial" w:eastAsia="Times New Roman" w:hAnsi="Arial" w:cs="Arial"/>
                <w:bCs/>
                <w:color w:val="000000"/>
                <w:lang w:val="es-ES" w:eastAsia="es-ES"/>
              </w:rPr>
              <w:t>Objetivo 3. Promover la equidad de género y la autonomía de la mujer</w:t>
            </w:r>
          </w:p>
        </w:tc>
      </w:tr>
    </w:tbl>
    <w:p w:rsidR="0009325E" w:rsidRDefault="0009325E" w:rsidP="0009325E">
      <w:pPr>
        <w:tabs>
          <w:tab w:val="left" w:pos="1820"/>
          <w:tab w:val="center" w:pos="4391"/>
        </w:tabs>
        <w:spacing w:line="360" w:lineRule="auto"/>
        <w:jc w:val="both"/>
        <w:rPr>
          <w:rFonts w:ascii="Arial" w:hAnsi="Arial" w:cs="Arial"/>
          <w:b/>
        </w:rPr>
      </w:pPr>
    </w:p>
    <w:tbl>
      <w:tblPr>
        <w:tblW w:w="10299" w:type="dxa"/>
        <w:jc w:val="center"/>
        <w:tblInd w:w="1036" w:type="dxa"/>
        <w:tblCellMar>
          <w:left w:w="70" w:type="dxa"/>
          <w:right w:w="70" w:type="dxa"/>
        </w:tblCellMar>
        <w:tblLook w:val="04A0"/>
      </w:tblPr>
      <w:tblGrid>
        <w:gridCol w:w="2432"/>
        <w:gridCol w:w="7867"/>
      </w:tblGrid>
      <w:tr w:rsidR="0009325E" w:rsidTr="001423EF">
        <w:trPr>
          <w:trHeight w:val="720"/>
          <w:jc w:val="center"/>
        </w:trPr>
        <w:tc>
          <w:tcPr>
            <w:tcW w:w="10299" w:type="dxa"/>
            <w:gridSpan w:val="2"/>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4.    SECTOR DESARROLLO INSTITUCIONAL</w:t>
            </w:r>
          </w:p>
        </w:tc>
      </w:tr>
      <w:tr w:rsidR="0009325E" w:rsidTr="001423EF">
        <w:trPr>
          <w:trHeight w:val="300"/>
          <w:jc w:val="center"/>
        </w:trPr>
        <w:tc>
          <w:tcPr>
            <w:tcW w:w="2432" w:type="dxa"/>
            <w:tcBorders>
              <w:top w:val="single" w:sz="4" w:space="0" w:color="auto"/>
              <w:left w:val="single" w:sz="4" w:space="0" w:color="auto"/>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SUBSECTOR</w:t>
            </w:r>
          </w:p>
        </w:tc>
        <w:tc>
          <w:tcPr>
            <w:tcW w:w="7867"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center"/>
              <w:rPr>
                <w:rFonts w:ascii="Arial" w:eastAsia="Times New Roman" w:hAnsi="Arial" w:cs="Arial"/>
                <w:b/>
                <w:bCs/>
                <w:color w:val="000000"/>
                <w:lang w:val="es-ES" w:eastAsia="es-ES"/>
              </w:rPr>
            </w:pPr>
            <w:r>
              <w:rPr>
                <w:rFonts w:ascii="Arial" w:eastAsia="Times New Roman" w:hAnsi="Arial" w:cs="Arial"/>
                <w:b/>
                <w:bCs/>
                <w:color w:val="000000"/>
                <w:lang w:val="es-ES" w:eastAsia="es-ES"/>
              </w:rPr>
              <w:t>ESTRATEGÍA</w:t>
            </w:r>
          </w:p>
        </w:tc>
      </w:tr>
      <w:tr w:rsidR="0009325E" w:rsidTr="001423EF">
        <w:trPr>
          <w:trHeight w:val="570"/>
          <w:jc w:val="center"/>
        </w:trPr>
        <w:tc>
          <w:tcPr>
            <w:tcW w:w="2432" w:type="dxa"/>
            <w:vMerge w:val="restart"/>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4.1 Fortalecimiento Institucional</w:t>
            </w:r>
          </w:p>
        </w:tc>
        <w:tc>
          <w:tcPr>
            <w:tcW w:w="7867"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En alianza con instituciones públicas y privadas que participan en el desarrollo de los municipios,  se impulsará el proceso de transformación y modernización del municipio, adecuando su estructura a las necesidades de la comunidad.</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Persistencia en el cumplimiento de los compromisos adquiridos por el actual gobierno nacional, departamental e instituciones públicas y privadas.</w:t>
            </w:r>
          </w:p>
        </w:tc>
      </w:tr>
      <w:tr w:rsidR="0009325E" w:rsidTr="001423EF">
        <w:trPr>
          <w:trHeight w:val="5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Lograr un mejor posicionamiento del municipio en el contexto regional, nacional, e internacional.</w:t>
            </w:r>
          </w:p>
        </w:tc>
      </w:tr>
      <w:tr w:rsidR="0009325E" w:rsidTr="001423EF">
        <w:trPr>
          <w:trHeight w:val="570"/>
          <w:jc w:val="center"/>
        </w:trPr>
        <w:tc>
          <w:tcPr>
            <w:tcW w:w="2432"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4.2 Cultura de Participación Democracia</w:t>
            </w: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Gestión de recursos de cooperación departamental, nacional e internacional para complementar la ejecución de programas y proyectos de desarrollo social.</w:t>
            </w:r>
          </w:p>
        </w:tc>
      </w:tr>
      <w:tr w:rsidR="0009325E" w:rsidTr="001423EF">
        <w:trPr>
          <w:trHeight w:val="57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Creación de un punto de atención social (P.A.S).</w:t>
            </w:r>
          </w:p>
        </w:tc>
      </w:tr>
      <w:tr w:rsidR="0009325E" w:rsidTr="001423EF">
        <w:trPr>
          <w:trHeight w:val="570"/>
          <w:jc w:val="center"/>
        </w:trPr>
        <w:tc>
          <w:tcPr>
            <w:tcW w:w="2432"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4.3 Eficiencia Fiscal</w:t>
            </w:r>
          </w:p>
        </w:tc>
        <w:tc>
          <w:tcPr>
            <w:tcW w:w="7867" w:type="dxa"/>
            <w:tcBorders>
              <w:top w:val="single" w:sz="4" w:space="0" w:color="auto"/>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Desarrollo de programas de fortalecimiento financiero que garanticen la eficiencia y eficacia en la distribución de los recursos.</w:t>
            </w:r>
          </w:p>
        </w:tc>
      </w:tr>
      <w:tr w:rsidR="0009325E" w:rsidTr="001423EF">
        <w:trPr>
          <w:trHeight w:val="171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Implementación de políticas de austeridad en el gasto, buscando recuperar la confianza de nuestros ciudadanos.</w:t>
            </w:r>
          </w:p>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Restauraremos la capacidad operativa al interior de la institución, procurando que los recursos escasos impacten fuerte y positivamente en toda la población y se fortalezca la administración local con personal humano y la tecnológico, que haga más ágil y eficiente el servicio para la Comunidad </w:t>
            </w:r>
            <w:proofErr w:type="spellStart"/>
            <w:r>
              <w:rPr>
                <w:rFonts w:ascii="Arial" w:eastAsia="Times New Roman" w:hAnsi="Arial" w:cs="Arial"/>
                <w:color w:val="000000"/>
                <w:lang w:val="es-ES" w:eastAsia="es-ES"/>
              </w:rPr>
              <w:t>Totense</w:t>
            </w:r>
            <w:proofErr w:type="spellEnd"/>
            <w:r>
              <w:rPr>
                <w:rFonts w:ascii="Arial" w:eastAsia="Times New Roman" w:hAnsi="Arial" w:cs="Arial"/>
                <w:color w:val="000000"/>
                <w:lang w:val="es-ES" w:eastAsia="es-ES"/>
              </w:rPr>
              <w:t>.</w:t>
            </w:r>
          </w:p>
        </w:tc>
      </w:tr>
      <w:tr w:rsidR="0009325E" w:rsidTr="001423EF">
        <w:trPr>
          <w:trHeight w:val="285"/>
          <w:jc w:val="center"/>
        </w:trPr>
        <w:tc>
          <w:tcPr>
            <w:tcW w:w="2432" w:type="dxa"/>
            <w:vMerge w:val="restart"/>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4.4 Gobernabilidad, Seguridad y Convivencia</w:t>
            </w: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Garantizar la seguridad urbana  y rural mediante el programa “soldados de mi  pueblo” y la Policía Nacional en el cuadrante municipal.</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Toma de decisiones a través de la concertación y el dialogo con las comunidades </w:t>
            </w:r>
            <w:proofErr w:type="spellStart"/>
            <w:r>
              <w:rPr>
                <w:rFonts w:ascii="Arial" w:eastAsia="Times New Roman" w:hAnsi="Arial" w:cs="Arial"/>
                <w:lang w:val="es-ES" w:eastAsia="es-ES"/>
              </w:rPr>
              <w:t>veredales</w:t>
            </w:r>
            <w:proofErr w:type="spellEnd"/>
            <w:r>
              <w:rPr>
                <w:rFonts w:ascii="Arial" w:eastAsia="Times New Roman" w:hAnsi="Arial" w:cs="Arial"/>
                <w:lang w:val="es-ES" w:eastAsia="es-ES"/>
              </w:rPr>
              <w:t xml:space="preserve"> “Consejos </w:t>
            </w:r>
            <w:proofErr w:type="spellStart"/>
            <w:r>
              <w:rPr>
                <w:rFonts w:ascii="Arial" w:eastAsia="Times New Roman" w:hAnsi="Arial" w:cs="Arial"/>
                <w:lang w:val="es-ES" w:eastAsia="es-ES"/>
              </w:rPr>
              <w:t>Veredales</w:t>
            </w:r>
            <w:proofErr w:type="spellEnd"/>
            <w:r>
              <w:rPr>
                <w:rFonts w:ascii="Arial" w:eastAsia="Times New Roman" w:hAnsi="Arial" w:cs="Arial"/>
                <w:lang w:val="es-ES" w:eastAsia="es-ES"/>
              </w:rPr>
              <w:t xml:space="preserve">” Programa </w:t>
            </w:r>
            <w:r>
              <w:rPr>
                <w:rFonts w:ascii="Arial" w:eastAsia="Times New Roman" w:hAnsi="Arial" w:cs="Arial"/>
                <w:b/>
                <w:i/>
                <w:lang w:val="es-ES" w:eastAsia="es-ES"/>
              </w:rPr>
              <w:t>la alcaldía es mi vereda.</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Apoyo y fortalecimiento de la Policía Nacional en el cuadrante municipal,  </w:t>
            </w:r>
            <w:proofErr w:type="spellStart"/>
            <w:r>
              <w:rPr>
                <w:rFonts w:ascii="Arial" w:eastAsia="Times New Roman" w:hAnsi="Arial" w:cs="Arial"/>
                <w:lang w:val="es-ES" w:eastAsia="es-ES"/>
              </w:rPr>
              <w:t>asi</w:t>
            </w:r>
            <w:proofErr w:type="spellEnd"/>
            <w:r>
              <w:rPr>
                <w:rFonts w:ascii="Arial" w:eastAsia="Times New Roman" w:hAnsi="Arial" w:cs="Arial"/>
                <w:lang w:val="es-ES" w:eastAsia="es-ES"/>
              </w:rPr>
              <w:t xml:space="preserve"> mismo gestión de recursos para la construcción a través del ministerio que corresponda para la construcción de la estación de Policía.</w:t>
            </w:r>
          </w:p>
        </w:tc>
      </w:tr>
      <w:tr w:rsidR="0009325E" w:rsidTr="001423EF">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Redición de cuentas a la población una vez al año.</w:t>
            </w:r>
          </w:p>
        </w:tc>
      </w:tr>
      <w:tr w:rsidR="0009325E" w:rsidTr="001423EF">
        <w:trPr>
          <w:trHeight w:val="1140"/>
          <w:jc w:val="center"/>
        </w:trPr>
        <w:tc>
          <w:tcPr>
            <w:tcW w:w="0" w:type="auto"/>
            <w:vMerge/>
            <w:tcBorders>
              <w:top w:val="nil"/>
              <w:left w:val="single" w:sz="4" w:space="0" w:color="auto"/>
              <w:bottom w:val="single" w:sz="4" w:space="0" w:color="000000"/>
              <w:right w:val="single" w:sz="4" w:space="0" w:color="auto"/>
            </w:tcBorders>
            <w:vAlign w:val="center"/>
            <w:hideMark/>
          </w:tcPr>
          <w:p w:rsidR="0009325E" w:rsidRDefault="0009325E" w:rsidP="001423EF">
            <w:pPr>
              <w:spacing w:after="0" w:line="240" w:lineRule="auto"/>
              <w:rPr>
                <w:rFonts w:ascii="Arial" w:eastAsia="Times New Roman" w:hAnsi="Arial" w:cs="Arial"/>
                <w:color w:val="000000"/>
                <w:lang w:val="es-ES" w:eastAsia="es-ES"/>
              </w:rPr>
            </w:pPr>
          </w:p>
        </w:tc>
        <w:tc>
          <w:tcPr>
            <w:tcW w:w="7867" w:type="dxa"/>
            <w:tcBorders>
              <w:top w:val="nil"/>
              <w:left w:val="nil"/>
              <w:bottom w:val="single" w:sz="4" w:space="0" w:color="auto"/>
              <w:right w:val="single" w:sz="4" w:space="0" w:color="auto"/>
            </w:tcBorders>
            <w:vAlign w:val="center"/>
            <w:hideMark/>
          </w:tcPr>
          <w:p w:rsidR="0009325E" w:rsidRDefault="0009325E" w:rsidP="001423EF">
            <w:pPr>
              <w:spacing w:after="0" w:line="240" w:lineRule="auto"/>
              <w:jc w:val="both"/>
              <w:rPr>
                <w:rFonts w:ascii="Arial" w:eastAsia="Times New Roman" w:hAnsi="Arial" w:cs="Arial"/>
                <w:lang w:val="es-ES" w:eastAsia="es-ES"/>
              </w:rPr>
            </w:pPr>
            <w:r>
              <w:rPr>
                <w:rFonts w:ascii="Arial" w:eastAsia="Times New Roman" w:hAnsi="Arial" w:cs="Arial"/>
                <w:lang w:val="es-ES" w:eastAsia="es-ES"/>
              </w:rPr>
              <w:t>La convivencia,  se relacionará con la construcción de tejido social, mediante mecanismos sociales, estatales y no estatales que a través de acciones solidarias, permitan el manejo concertado y pacífico de los conflictos.</w:t>
            </w:r>
          </w:p>
        </w:tc>
      </w:tr>
    </w:tbl>
    <w:p w:rsidR="0009325E" w:rsidRDefault="0009325E" w:rsidP="0009325E">
      <w:pPr>
        <w:tabs>
          <w:tab w:val="left" w:pos="1820"/>
          <w:tab w:val="center" w:pos="4391"/>
        </w:tabs>
        <w:spacing w:line="360" w:lineRule="auto"/>
        <w:jc w:val="both"/>
        <w:rPr>
          <w:rFonts w:ascii="Arial" w:hAnsi="Arial" w:cs="Arial"/>
          <w:b/>
        </w:rPr>
      </w:pPr>
    </w:p>
    <w:p w:rsidR="0009325E" w:rsidRDefault="0009325E" w:rsidP="0009325E">
      <w:pPr>
        <w:tabs>
          <w:tab w:val="left" w:pos="1820"/>
          <w:tab w:val="center" w:pos="4391"/>
        </w:tabs>
        <w:spacing w:line="360" w:lineRule="auto"/>
        <w:jc w:val="both"/>
        <w:rPr>
          <w:rFonts w:ascii="Arial" w:hAnsi="Arial" w:cs="Arial"/>
          <w:b/>
        </w:rPr>
      </w:pPr>
      <w:r>
        <w:rPr>
          <w:rFonts w:ascii="Arial" w:hAnsi="Arial" w:cs="Arial"/>
          <w:b/>
        </w:rPr>
        <w:t>METODOLOGIA</w:t>
      </w:r>
    </w:p>
    <w:p w:rsidR="0009325E" w:rsidRDefault="0009325E" w:rsidP="0009325E">
      <w:pPr>
        <w:tabs>
          <w:tab w:val="left" w:pos="1820"/>
          <w:tab w:val="center" w:pos="4391"/>
        </w:tabs>
        <w:spacing w:line="360" w:lineRule="auto"/>
        <w:jc w:val="both"/>
        <w:rPr>
          <w:rFonts w:ascii="Arial" w:hAnsi="Arial" w:cs="Arial"/>
        </w:rPr>
      </w:pPr>
      <w:r>
        <w:rPr>
          <w:rFonts w:ascii="Arial" w:hAnsi="Arial" w:cs="Arial"/>
        </w:rPr>
        <w:t>El cumplimiento de este proyecto de gobierno lo lograremos implementando las siguientes acciones estratégicas:</w:t>
      </w:r>
    </w:p>
    <w:p w:rsidR="0009325E" w:rsidRDefault="0009325E" w:rsidP="0009325E">
      <w:pPr>
        <w:numPr>
          <w:ilvl w:val="0"/>
          <w:numId w:val="4"/>
        </w:numPr>
        <w:spacing w:after="0" w:line="360" w:lineRule="auto"/>
        <w:ind w:left="360"/>
        <w:jc w:val="both"/>
        <w:rPr>
          <w:rFonts w:ascii="Arial" w:hAnsi="Arial" w:cs="Arial"/>
        </w:rPr>
      </w:pPr>
      <w:r>
        <w:rPr>
          <w:rFonts w:ascii="Arial" w:hAnsi="Arial" w:cs="Arial"/>
        </w:rPr>
        <w:t>Acción concertada con actores públicos y privados que intervienen en el desarrollo económico y social del Municipio.</w:t>
      </w:r>
    </w:p>
    <w:p w:rsidR="0009325E" w:rsidRDefault="0009325E" w:rsidP="0009325E">
      <w:pPr>
        <w:numPr>
          <w:ilvl w:val="0"/>
          <w:numId w:val="4"/>
        </w:numPr>
        <w:spacing w:after="0" w:line="360" w:lineRule="auto"/>
        <w:ind w:left="360"/>
        <w:jc w:val="both"/>
        <w:rPr>
          <w:rFonts w:ascii="Arial" w:hAnsi="Arial" w:cs="Arial"/>
        </w:rPr>
      </w:pPr>
      <w:r>
        <w:rPr>
          <w:rFonts w:ascii="Arial" w:hAnsi="Arial" w:cs="Arial"/>
        </w:rPr>
        <w:t xml:space="preserve">Coordinar la política de desarrollo del municipio con las políticas de desarrollo nacionales, regionales y departamentales. </w:t>
      </w:r>
    </w:p>
    <w:p w:rsidR="0009325E" w:rsidRDefault="0009325E" w:rsidP="0009325E">
      <w:pPr>
        <w:numPr>
          <w:ilvl w:val="0"/>
          <w:numId w:val="4"/>
        </w:numPr>
        <w:spacing w:after="0" w:line="360" w:lineRule="auto"/>
        <w:ind w:left="360"/>
        <w:jc w:val="both"/>
        <w:rPr>
          <w:rFonts w:ascii="Arial" w:hAnsi="Arial" w:cs="Arial"/>
        </w:rPr>
      </w:pPr>
      <w:r>
        <w:rPr>
          <w:rFonts w:ascii="Arial" w:hAnsi="Arial" w:cs="Arial"/>
        </w:rPr>
        <w:t>Gestión contundente y sin tregua para lograr el cumplimiento de los propósitos del programa de gobierno.</w:t>
      </w:r>
    </w:p>
    <w:p w:rsidR="0009325E" w:rsidRDefault="0009325E" w:rsidP="0009325E">
      <w:pPr>
        <w:numPr>
          <w:ilvl w:val="0"/>
          <w:numId w:val="4"/>
        </w:numPr>
        <w:spacing w:after="0" w:line="360" w:lineRule="auto"/>
        <w:ind w:left="360"/>
        <w:jc w:val="both"/>
        <w:rPr>
          <w:rFonts w:ascii="Arial" w:hAnsi="Arial" w:cs="Arial"/>
        </w:rPr>
      </w:pPr>
      <w:r>
        <w:rPr>
          <w:rFonts w:ascii="Arial" w:hAnsi="Arial" w:cs="Arial"/>
        </w:rPr>
        <w:t>Evaluación permanente de la gestión Municipal e implementar los correctivos necesarios para dar cumplimiento a los propósitos del programa de gobierno.</w:t>
      </w:r>
    </w:p>
    <w:p w:rsidR="0009325E" w:rsidRDefault="0009325E" w:rsidP="0009325E">
      <w:pPr>
        <w:numPr>
          <w:ilvl w:val="0"/>
          <w:numId w:val="4"/>
        </w:numPr>
        <w:spacing w:after="0" w:line="360" w:lineRule="auto"/>
        <w:ind w:left="360"/>
        <w:jc w:val="both"/>
        <w:rPr>
          <w:rFonts w:ascii="Arial" w:hAnsi="Arial" w:cs="Arial"/>
        </w:rPr>
      </w:pPr>
      <w:r>
        <w:rPr>
          <w:rFonts w:ascii="Arial" w:hAnsi="Arial" w:cs="Arial"/>
        </w:rPr>
        <w:lastRenderedPageBreak/>
        <w:t>Rendición anual de cuentas con la comunidad.</w:t>
      </w:r>
    </w:p>
    <w:p w:rsidR="0009325E" w:rsidRDefault="0009325E" w:rsidP="0009325E">
      <w:pPr>
        <w:numPr>
          <w:ilvl w:val="0"/>
          <w:numId w:val="4"/>
        </w:numPr>
        <w:spacing w:after="0" w:line="360" w:lineRule="auto"/>
        <w:ind w:left="360"/>
        <w:jc w:val="both"/>
        <w:rPr>
          <w:rFonts w:ascii="Arial" w:hAnsi="Arial" w:cs="Arial"/>
          <w:b/>
        </w:rPr>
      </w:pPr>
      <w:r>
        <w:rPr>
          <w:rFonts w:ascii="Arial" w:hAnsi="Arial" w:cs="Arial"/>
        </w:rPr>
        <w:t xml:space="preserve">Realización de consejos </w:t>
      </w:r>
      <w:proofErr w:type="spellStart"/>
      <w:r>
        <w:rPr>
          <w:rFonts w:ascii="Arial" w:hAnsi="Arial" w:cs="Arial"/>
        </w:rPr>
        <w:t>veredales</w:t>
      </w:r>
      <w:proofErr w:type="spellEnd"/>
      <w:r>
        <w:rPr>
          <w:rFonts w:ascii="Arial" w:hAnsi="Arial" w:cs="Arial"/>
        </w:rPr>
        <w:t xml:space="preserve"> Programa </w:t>
      </w:r>
      <w:r>
        <w:rPr>
          <w:rFonts w:ascii="Arial" w:hAnsi="Arial" w:cs="Arial"/>
          <w:b/>
        </w:rPr>
        <w:t>la alcaldía es mi vereda.</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p>
    <w:p w:rsidR="0009325E" w:rsidRDefault="0009325E" w:rsidP="0009325E">
      <w:pPr>
        <w:pStyle w:val="Ttulo2"/>
        <w:spacing w:line="360" w:lineRule="auto"/>
        <w:ind w:left="0"/>
        <w:jc w:val="both"/>
        <w:rPr>
          <w:rFonts w:ascii="Arial" w:hAnsi="Arial" w:cs="Arial"/>
          <w:iCs w:val="0"/>
          <w:sz w:val="22"/>
          <w:szCs w:val="22"/>
          <w:lang w:val="es-CO"/>
        </w:rPr>
      </w:pPr>
      <w:r>
        <w:rPr>
          <w:rFonts w:ascii="Arial" w:hAnsi="Arial" w:cs="Arial"/>
          <w:iCs w:val="0"/>
          <w:sz w:val="22"/>
          <w:szCs w:val="22"/>
          <w:lang w:val="es-CO"/>
        </w:rPr>
        <w:t>POLÍTICAS</w:t>
      </w:r>
    </w:p>
    <w:p w:rsidR="0009325E" w:rsidRDefault="0009325E" w:rsidP="0009325E">
      <w:pPr>
        <w:jc w:val="both"/>
        <w:rPr>
          <w:rFonts w:ascii="Arial" w:hAnsi="Arial" w:cs="Arial"/>
          <w:lang w:val="es-CO"/>
        </w:rPr>
      </w:pPr>
    </w:p>
    <w:p w:rsidR="0009325E" w:rsidRDefault="0009325E" w:rsidP="0009325E">
      <w:pPr>
        <w:spacing w:line="360" w:lineRule="auto"/>
        <w:jc w:val="both"/>
        <w:rPr>
          <w:rFonts w:ascii="Arial" w:hAnsi="Arial" w:cs="Arial"/>
        </w:rPr>
      </w:pPr>
      <w:r>
        <w:rPr>
          <w:rFonts w:ascii="Arial" w:hAnsi="Arial" w:cs="Arial"/>
        </w:rPr>
        <w:t>Serán políticas de mi administración las siguientes:</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Valor para poder enfrentar los grandes desafíos sin vacilaciones.</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 xml:space="preserve">Conformación de equipos de trabajo multidisciplinarios sólidos, donde se incluyan a niños, jóvenes, estudiantes, adultos, hombres, mujeres, colonias, profesionales, comerciantes,  etc. </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Delegación de funciones en funcionarios idóneos y responsables.</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 xml:space="preserve">Toma de decisiones concertadamente. </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Trabajo con responsabilidad, efectividad y cumplimiento.</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Manejo de los recursos públicos con responsabilidad, honestidad y eficiencia, buscando siempre su optima utilización, bajo los parámetros de justicia y equidad social.</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Acción contundente y sin tregua para garantizar el cumplimiento del programa de Gobierno.</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Escuchar,  concertar y gestionar el desarrollo global del municipio.</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Luchar incansablemente por que la apatía y la indiferencia desaparezcan de la comunidad Tétense, que se consolide el respeto mutuo, el compromiso de trabajo para el desarrollo de los habitantes.</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Terminación y puesta en funcionamiento obras iniciadas en las anteriores administraciones.</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 xml:space="preserve">No dejar obras inconclusas excepto aquellos  macro proyectos que por su complejidad y sus altos costos de financiación  requieren ser ejecutados durante varios periodos de gobierno. </w:t>
      </w:r>
    </w:p>
    <w:p w:rsidR="0009325E" w:rsidRDefault="0009325E" w:rsidP="0009325E">
      <w:pPr>
        <w:numPr>
          <w:ilvl w:val="0"/>
          <w:numId w:val="5"/>
        </w:numPr>
        <w:spacing w:after="0" w:line="360" w:lineRule="auto"/>
        <w:ind w:left="360"/>
        <w:jc w:val="both"/>
        <w:rPr>
          <w:rFonts w:ascii="Arial" w:hAnsi="Arial" w:cs="Arial"/>
        </w:rPr>
      </w:pPr>
      <w:r>
        <w:rPr>
          <w:rFonts w:ascii="Arial" w:hAnsi="Arial" w:cs="Arial"/>
        </w:rPr>
        <w:t>No atomización de recursos.</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r>
        <w:rPr>
          <w:rFonts w:ascii="Arial" w:hAnsi="Arial" w:cs="Arial"/>
          <w:b/>
        </w:rPr>
        <w:lastRenderedPageBreak/>
        <w:t>INSUMOS PARA ELABORACION DEL PROGRAMA DE GOBIERNO</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r>
        <w:rPr>
          <w:rFonts w:ascii="Arial" w:hAnsi="Arial" w:cs="Arial"/>
          <w:b/>
        </w:rPr>
        <w:t>NACIONALES</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rPr>
      </w:pPr>
      <w:r>
        <w:rPr>
          <w:rFonts w:ascii="Arial" w:hAnsi="Arial" w:cs="Arial"/>
        </w:rPr>
        <w:t>Plan Nacional de Desarrollo “Prosperidad para Todos” 2011 – 2014.</w:t>
      </w:r>
    </w:p>
    <w:p w:rsidR="0009325E" w:rsidRDefault="0009325E" w:rsidP="0009325E">
      <w:pPr>
        <w:spacing w:after="0" w:line="360" w:lineRule="auto"/>
        <w:jc w:val="both"/>
        <w:rPr>
          <w:rFonts w:ascii="Arial" w:hAnsi="Arial" w:cs="Arial"/>
        </w:rPr>
      </w:pPr>
      <w:r>
        <w:rPr>
          <w:rFonts w:ascii="Arial" w:hAnsi="Arial" w:cs="Arial"/>
        </w:rPr>
        <w:t>Objetivos de Desarrollo del Milenio.</w:t>
      </w:r>
    </w:p>
    <w:p w:rsidR="0009325E" w:rsidRDefault="0009325E" w:rsidP="0009325E">
      <w:pPr>
        <w:spacing w:after="0" w:line="360" w:lineRule="auto"/>
        <w:jc w:val="both"/>
        <w:rPr>
          <w:rFonts w:ascii="Arial" w:hAnsi="Arial" w:cs="Arial"/>
        </w:rPr>
      </w:pPr>
      <w:r>
        <w:rPr>
          <w:rFonts w:ascii="Arial" w:hAnsi="Arial" w:cs="Arial"/>
        </w:rPr>
        <w:t>Plan Decenal de Educación.</w:t>
      </w:r>
    </w:p>
    <w:p w:rsidR="0009325E" w:rsidRDefault="0009325E" w:rsidP="0009325E">
      <w:pPr>
        <w:spacing w:after="0" w:line="360" w:lineRule="auto"/>
        <w:jc w:val="both"/>
        <w:rPr>
          <w:rFonts w:ascii="Arial" w:hAnsi="Arial" w:cs="Arial"/>
        </w:rPr>
      </w:pPr>
      <w:r>
        <w:rPr>
          <w:rFonts w:ascii="Arial" w:hAnsi="Arial" w:cs="Arial"/>
        </w:rPr>
        <w:t>Visión Colombia 2019.</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r>
        <w:rPr>
          <w:rFonts w:ascii="Arial" w:hAnsi="Arial" w:cs="Arial"/>
          <w:b/>
        </w:rPr>
        <w:t>DEPARTAMENTALES Y MUNICIPALES</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rPr>
      </w:pPr>
      <w:r>
        <w:rPr>
          <w:rFonts w:ascii="Arial" w:hAnsi="Arial" w:cs="Arial"/>
        </w:rPr>
        <w:t xml:space="preserve">PLAN DEPARTAMENTAL DE DESARROLLO </w:t>
      </w:r>
      <w:r>
        <w:rPr>
          <w:rFonts w:ascii="Arial" w:eastAsia="Calibri" w:hAnsi="Arial" w:cs="Arial"/>
        </w:rPr>
        <w:t xml:space="preserve">¡Para Seguir Creciendo! </w:t>
      </w:r>
      <w:r>
        <w:rPr>
          <w:rFonts w:ascii="Arial" w:hAnsi="Arial" w:cs="Arial"/>
        </w:rPr>
        <w:t>2008 - 2011.</w:t>
      </w:r>
    </w:p>
    <w:p w:rsidR="0009325E" w:rsidRDefault="0009325E" w:rsidP="0009325E">
      <w:pPr>
        <w:spacing w:after="0" w:line="360" w:lineRule="auto"/>
        <w:jc w:val="both"/>
        <w:rPr>
          <w:rFonts w:ascii="Arial" w:hAnsi="Arial" w:cs="Arial"/>
        </w:rPr>
      </w:pPr>
      <w:r>
        <w:rPr>
          <w:rFonts w:ascii="Arial" w:hAnsi="Arial" w:cs="Arial"/>
        </w:rPr>
        <w:t>INFORMES DE GESTIÓN MUNICIPAL Y DEPARTAMENTAL 2008 – 2011.</w:t>
      </w:r>
    </w:p>
    <w:p w:rsidR="0009325E" w:rsidRDefault="0009325E" w:rsidP="0009325E">
      <w:pPr>
        <w:spacing w:after="0" w:line="360" w:lineRule="auto"/>
        <w:jc w:val="both"/>
        <w:rPr>
          <w:rFonts w:ascii="Arial" w:hAnsi="Arial" w:cs="Arial"/>
        </w:rPr>
      </w:pPr>
      <w:r>
        <w:rPr>
          <w:rFonts w:ascii="Arial" w:hAnsi="Arial" w:cs="Arial"/>
        </w:rPr>
        <w:t>ESQUEMA DE ORDENAMIENTO TERRITORIAL (EOT).</w:t>
      </w:r>
    </w:p>
    <w:p w:rsidR="0009325E" w:rsidRDefault="0009325E" w:rsidP="0009325E">
      <w:pPr>
        <w:spacing w:after="0" w:line="360" w:lineRule="auto"/>
        <w:jc w:val="both"/>
        <w:rPr>
          <w:rFonts w:ascii="Arial" w:hAnsi="Arial" w:cs="Arial"/>
        </w:rPr>
      </w:pPr>
      <w:r>
        <w:rPr>
          <w:rFonts w:ascii="Arial" w:hAnsi="Arial" w:cs="Arial"/>
        </w:rPr>
        <w:t>PLAN DE ORDENAMIENTO DEL LAGO DE TOTA.</w:t>
      </w:r>
    </w:p>
    <w:p w:rsidR="0009325E" w:rsidRDefault="0009325E" w:rsidP="0009325E">
      <w:pPr>
        <w:spacing w:after="0" w:line="360" w:lineRule="auto"/>
        <w:jc w:val="both"/>
        <w:rPr>
          <w:rFonts w:ascii="Arial" w:hAnsi="Arial" w:cs="Arial"/>
        </w:rPr>
      </w:pPr>
      <w:r>
        <w:rPr>
          <w:rFonts w:ascii="Arial" w:hAnsi="Arial" w:cs="Arial"/>
        </w:rPr>
        <w:t>PLAN DE ORDENAMIENTO DEL RIO TOTA.</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r>
        <w:rPr>
          <w:rFonts w:ascii="Arial" w:hAnsi="Arial" w:cs="Arial"/>
          <w:b/>
        </w:rPr>
        <w:t>PARTICIPATIVOS</w:t>
      </w: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rPr>
      </w:pPr>
      <w:r>
        <w:rPr>
          <w:rFonts w:ascii="Arial" w:hAnsi="Arial" w:cs="Arial"/>
        </w:rPr>
        <w:t>Mesas de trabajo comunitario a nivel rural y municipal.</w:t>
      </w:r>
    </w:p>
    <w:p w:rsidR="0009325E" w:rsidRDefault="0009325E" w:rsidP="0009325E">
      <w:pPr>
        <w:spacing w:after="0" w:line="360" w:lineRule="auto"/>
        <w:jc w:val="both"/>
        <w:rPr>
          <w:rFonts w:ascii="Arial" w:hAnsi="Arial" w:cs="Arial"/>
        </w:rPr>
      </w:pPr>
      <w:r>
        <w:rPr>
          <w:rFonts w:ascii="Arial" w:hAnsi="Arial" w:cs="Arial"/>
        </w:rPr>
        <w:t>Enfoque personal del candidato y el equipo de trabajo.</w:t>
      </w:r>
    </w:p>
    <w:p w:rsidR="0009325E" w:rsidRDefault="0009325E" w:rsidP="0009325E">
      <w:pPr>
        <w:spacing w:after="0" w:line="360" w:lineRule="auto"/>
        <w:jc w:val="both"/>
        <w:rPr>
          <w:rFonts w:ascii="Arial" w:hAnsi="Arial" w:cs="Arial"/>
        </w:rPr>
      </w:pP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b/>
        </w:rPr>
      </w:pPr>
    </w:p>
    <w:p w:rsidR="0009325E" w:rsidRDefault="0009325E" w:rsidP="0009325E">
      <w:pPr>
        <w:spacing w:after="0" w:line="360" w:lineRule="auto"/>
        <w:jc w:val="both"/>
        <w:rPr>
          <w:rFonts w:ascii="Arial" w:hAnsi="Arial" w:cs="Arial"/>
        </w:rPr>
      </w:pPr>
    </w:p>
    <w:p w:rsidR="0009325E" w:rsidRDefault="0009325E" w:rsidP="0009325E">
      <w:pPr>
        <w:spacing w:after="0" w:line="360" w:lineRule="auto"/>
        <w:ind w:left="360"/>
        <w:jc w:val="both"/>
        <w:rPr>
          <w:rFonts w:ascii="Arial" w:hAnsi="Arial" w:cs="Arial"/>
        </w:rPr>
      </w:pPr>
    </w:p>
    <w:p w:rsidR="0009325E" w:rsidRDefault="0009325E" w:rsidP="0009325E">
      <w:pPr>
        <w:pStyle w:val="Sinespaciado"/>
        <w:jc w:val="both"/>
        <w:rPr>
          <w:rFonts w:ascii="Arial" w:hAnsi="Arial" w:cs="Arial"/>
        </w:rPr>
      </w:pPr>
      <w:r>
        <w:rPr>
          <w:rFonts w:ascii="Arial" w:hAnsi="Arial" w:cs="Arial"/>
        </w:rPr>
        <w:t>YURY NEILL DIAZ ARANGUREN</w:t>
      </w:r>
    </w:p>
    <w:p w:rsidR="0009325E" w:rsidRDefault="0009325E" w:rsidP="0009325E">
      <w:pPr>
        <w:pStyle w:val="Sinespaciado"/>
        <w:jc w:val="both"/>
        <w:rPr>
          <w:rFonts w:ascii="Arial" w:hAnsi="Arial" w:cs="Arial"/>
        </w:rPr>
      </w:pPr>
      <w:r>
        <w:rPr>
          <w:rFonts w:ascii="Arial" w:hAnsi="Arial" w:cs="Arial"/>
        </w:rPr>
        <w:t>Candidato a la Alcaldía de Tota. (Boyacá)</w:t>
      </w:r>
    </w:p>
    <w:p w:rsidR="0009325E" w:rsidRPr="00161B2D" w:rsidRDefault="0009325E" w:rsidP="0009325E">
      <w:pPr>
        <w:pStyle w:val="Sinespaciado"/>
        <w:jc w:val="both"/>
        <w:rPr>
          <w:rFonts w:ascii="Arial" w:hAnsi="Arial" w:cs="Arial"/>
        </w:rPr>
      </w:pPr>
      <w:r>
        <w:rPr>
          <w:rFonts w:ascii="Arial" w:hAnsi="Arial" w:cs="Arial"/>
          <w:b/>
        </w:rPr>
        <w:t>PARA SERVIRLE A MI GENTE</w:t>
      </w:r>
      <w:proofErr w:type="gramStart"/>
      <w:r>
        <w:rPr>
          <w:rFonts w:ascii="Arial" w:hAnsi="Arial" w:cs="Arial"/>
          <w:b/>
        </w:rPr>
        <w:t>!</w:t>
      </w:r>
      <w:proofErr w:type="gramEnd"/>
    </w:p>
    <w:p w:rsidR="0009325E" w:rsidRDefault="0009325E" w:rsidP="0009325E">
      <w:pPr>
        <w:jc w:val="both"/>
        <w:rPr>
          <w:rFonts w:ascii="Arial" w:hAnsi="Arial" w:cs="Arial"/>
        </w:rPr>
      </w:pPr>
    </w:p>
    <w:p w:rsidR="0009325E" w:rsidRDefault="0009325E" w:rsidP="0009325E"/>
    <w:p w:rsidR="0009325E" w:rsidRDefault="0009325E" w:rsidP="0009325E"/>
    <w:p w:rsidR="0009325E" w:rsidRDefault="0009325E" w:rsidP="0009325E"/>
    <w:p w:rsidR="002A484A" w:rsidRDefault="002A484A"/>
    <w:sectPr w:rsidR="002A484A" w:rsidSect="006545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0719"/>
    <w:multiLevelType w:val="hybridMultilevel"/>
    <w:tmpl w:val="E15E795C"/>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342D4FBC"/>
    <w:multiLevelType w:val="multilevel"/>
    <w:tmpl w:val="070E212C"/>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482A3FD1"/>
    <w:multiLevelType w:val="hybridMultilevel"/>
    <w:tmpl w:val="0CFEC2C2"/>
    <w:lvl w:ilvl="0" w:tplc="5B9E5590">
      <w:start w:val="1"/>
      <w:numFmt w:val="decimal"/>
      <w:lvlText w:val="%1."/>
      <w:lvlJc w:val="left"/>
      <w:pPr>
        <w:ind w:left="780" w:hanging="4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57075EC8"/>
    <w:multiLevelType w:val="hybridMultilevel"/>
    <w:tmpl w:val="B7F4B7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57231F9A"/>
    <w:multiLevelType w:val="hybridMultilevel"/>
    <w:tmpl w:val="0DDAD640"/>
    <w:lvl w:ilvl="0" w:tplc="0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325E"/>
    <w:rsid w:val="0009325E"/>
    <w:rsid w:val="002A484A"/>
    <w:rsid w:val="00A351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5E"/>
    <w:rPr>
      <w:lang w:val="es-ES_tradnl"/>
    </w:rPr>
  </w:style>
  <w:style w:type="paragraph" w:styleId="Ttulo2">
    <w:name w:val="heading 2"/>
    <w:basedOn w:val="Normal"/>
    <w:next w:val="Normal"/>
    <w:link w:val="Ttulo2Car"/>
    <w:semiHidden/>
    <w:unhideWhenUsed/>
    <w:qFormat/>
    <w:rsid w:val="0009325E"/>
    <w:pPr>
      <w:keepNext/>
      <w:spacing w:after="0" w:line="240" w:lineRule="auto"/>
      <w:ind w:left="360"/>
      <w:jc w:val="center"/>
      <w:outlineLvl w:val="1"/>
    </w:pPr>
    <w:rPr>
      <w:rFonts w:ascii="Arial Narrow" w:eastAsia="Times New Roman" w:hAnsi="Arial Narrow" w:cs="Times New Roman"/>
      <w:b/>
      <w:iCs/>
      <w:sz w:val="28"/>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09325E"/>
    <w:rPr>
      <w:rFonts w:ascii="Arial Narrow" w:eastAsia="Times New Roman" w:hAnsi="Arial Narrow" w:cs="Times New Roman"/>
      <w:b/>
      <w:iCs/>
      <w:sz w:val="28"/>
      <w:szCs w:val="24"/>
      <w:lang w:val="es-MX" w:eastAsia="es-ES"/>
    </w:rPr>
  </w:style>
  <w:style w:type="paragraph" w:styleId="Textoindependiente2">
    <w:name w:val="Body Text 2"/>
    <w:basedOn w:val="Normal"/>
    <w:link w:val="Textoindependiente2Car"/>
    <w:uiPriority w:val="99"/>
    <w:semiHidden/>
    <w:unhideWhenUsed/>
    <w:rsid w:val="0009325E"/>
    <w:pPr>
      <w:spacing w:after="0" w:line="240" w:lineRule="auto"/>
      <w:jc w:val="both"/>
    </w:pPr>
    <w:rPr>
      <w:rFonts w:ascii="Times New Roman" w:eastAsia="Times New Roman" w:hAnsi="Times New Roman" w:cs="Times New Roman"/>
      <w:sz w:val="24"/>
      <w:szCs w:val="24"/>
      <w:lang w:val="es-CO" w:eastAsia="es-ES"/>
    </w:rPr>
  </w:style>
  <w:style w:type="character" w:customStyle="1" w:styleId="Textoindependiente2Car">
    <w:name w:val="Texto independiente 2 Car"/>
    <w:basedOn w:val="Fuentedeprrafopredeter"/>
    <w:link w:val="Textoindependiente2"/>
    <w:uiPriority w:val="99"/>
    <w:semiHidden/>
    <w:rsid w:val="0009325E"/>
    <w:rPr>
      <w:rFonts w:ascii="Times New Roman" w:eastAsia="Times New Roman" w:hAnsi="Times New Roman" w:cs="Times New Roman"/>
      <w:sz w:val="24"/>
      <w:szCs w:val="24"/>
      <w:lang w:val="es-CO" w:eastAsia="es-ES"/>
    </w:rPr>
  </w:style>
  <w:style w:type="paragraph" w:styleId="Sinespaciado">
    <w:name w:val="No Spacing"/>
    <w:uiPriority w:val="1"/>
    <w:qFormat/>
    <w:rsid w:val="0009325E"/>
    <w:pPr>
      <w:spacing w:after="0" w:line="240" w:lineRule="auto"/>
    </w:pPr>
    <w:rPr>
      <w:lang w:val="es-ES_tradnl"/>
    </w:rPr>
  </w:style>
  <w:style w:type="paragraph" w:styleId="Prrafodelista">
    <w:name w:val="List Paragraph"/>
    <w:basedOn w:val="Normal"/>
    <w:uiPriority w:val="34"/>
    <w:qFormat/>
    <w:rsid w:val="00093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4966</Words>
  <Characters>27317</Characters>
  <Application>Microsoft Office Word</Application>
  <DocSecurity>0</DocSecurity>
  <Lines>227</Lines>
  <Paragraphs>64</Paragraphs>
  <ScaleCrop>false</ScaleCrop>
  <Company/>
  <LinksUpToDate>false</LinksUpToDate>
  <CharactersWithSpaces>32219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2011-08-10T18:04:00Z</dcterms:created>
  <dcterms:modified xsi:type="dcterms:W3CDTF">2011-08-10T18:05:00Z</dcterms:modified>
</cp:coreProperties>
</file>