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6AF" w:rsidRDefault="00EA36AF" w:rsidP="00EA36AF">
      <w:pPr>
        <w:jc w:val="both"/>
        <w:rPr>
          <w:rFonts w:cs="Arial"/>
          <w:b/>
          <w:szCs w:val="24"/>
        </w:rPr>
      </w:pPr>
      <w:bookmarkStart w:id="0" w:name="_GoBack"/>
      <w:bookmarkEnd w:id="0"/>
    </w:p>
    <w:p w:rsidR="0011132D" w:rsidRPr="00DE4A73" w:rsidRDefault="0011132D" w:rsidP="00EA36AF">
      <w:pPr>
        <w:jc w:val="both"/>
        <w:rPr>
          <w:rFonts w:cs="Arial"/>
          <w:b/>
          <w:sz w:val="36"/>
          <w:szCs w:val="36"/>
        </w:rPr>
      </w:pPr>
      <w:r>
        <w:rPr>
          <w:rFonts w:cs="Arial"/>
          <w:b/>
          <w:szCs w:val="24"/>
        </w:rPr>
        <w:t xml:space="preserve">                        </w:t>
      </w:r>
      <w:r w:rsidRPr="00B33A83">
        <w:rPr>
          <w:rFonts w:cs="Arial"/>
          <w:b/>
          <w:sz w:val="36"/>
          <w:szCs w:val="36"/>
        </w:rPr>
        <w:t xml:space="preserve">  </w:t>
      </w:r>
      <w:r w:rsidRPr="00DE4A73">
        <w:rPr>
          <w:rFonts w:cs="Arial"/>
          <w:b/>
          <w:sz w:val="36"/>
          <w:szCs w:val="36"/>
        </w:rPr>
        <w:t>DEPARTAMENTO DE CORDOBA</w:t>
      </w:r>
    </w:p>
    <w:p w:rsidR="0011132D" w:rsidRPr="00DE4A73" w:rsidRDefault="0011132D" w:rsidP="00EA36AF">
      <w:pPr>
        <w:jc w:val="both"/>
        <w:rPr>
          <w:rFonts w:cs="Arial"/>
          <w:b/>
          <w:sz w:val="36"/>
          <w:szCs w:val="36"/>
        </w:rPr>
      </w:pPr>
      <w:r w:rsidRPr="00DE4A73">
        <w:rPr>
          <w:rFonts w:cs="Arial"/>
          <w:b/>
          <w:sz w:val="36"/>
          <w:szCs w:val="36"/>
        </w:rPr>
        <w:t xml:space="preserve">                         MUNICIPIO DE CHIMA</w:t>
      </w:r>
    </w:p>
    <w:p w:rsidR="00B54286" w:rsidRPr="00DE4A73" w:rsidRDefault="00B54286" w:rsidP="00EA36AF">
      <w:pPr>
        <w:jc w:val="both"/>
        <w:rPr>
          <w:rFonts w:cs="Arial"/>
          <w:b/>
          <w:szCs w:val="24"/>
        </w:rPr>
      </w:pPr>
    </w:p>
    <w:p w:rsidR="00B54286" w:rsidRPr="00DE4A73" w:rsidRDefault="00B54286" w:rsidP="00EA36AF">
      <w:pPr>
        <w:jc w:val="both"/>
        <w:rPr>
          <w:rFonts w:cs="Arial"/>
          <w:b/>
          <w:szCs w:val="24"/>
        </w:rPr>
      </w:pPr>
    </w:p>
    <w:p w:rsidR="00B54286" w:rsidRPr="00DE4A73" w:rsidRDefault="00B54286" w:rsidP="00EA36AF">
      <w:pPr>
        <w:jc w:val="both"/>
        <w:rPr>
          <w:rFonts w:cs="Arial"/>
          <w:b/>
          <w:szCs w:val="24"/>
        </w:rPr>
      </w:pPr>
    </w:p>
    <w:p w:rsidR="00B54286" w:rsidRPr="00DE4A73" w:rsidRDefault="00B54286" w:rsidP="00EA36AF">
      <w:pPr>
        <w:jc w:val="both"/>
        <w:rPr>
          <w:rFonts w:cs="Arial"/>
          <w:b/>
          <w:szCs w:val="24"/>
        </w:rPr>
      </w:pPr>
    </w:p>
    <w:p w:rsidR="00B54286" w:rsidRPr="00DE4A73" w:rsidRDefault="00B54286" w:rsidP="00EA36AF">
      <w:pPr>
        <w:jc w:val="both"/>
        <w:rPr>
          <w:rFonts w:cs="Arial"/>
          <w:b/>
          <w:szCs w:val="24"/>
        </w:rPr>
      </w:pPr>
    </w:p>
    <w:p w:rsidR="00B54286" w:rsidRPr="00DE4A73" w:rsidRDefault="00B54286" w:rsidP="00EA36AF">
      <w:pPr>
        <w:jc w:val="both"/>
        <w:rPr>
          <w:rFonts w:cs="Arial"/>
          <w:b/>
          <w:szCs w:val="24"/>
        </w:rPr>
      </w:pPr>
    </w:p>
    <w:p w:rsidR="00B54286" w:rsidRPr="00DE4A73" w:rsidRDefault="00B54286" w:rsidP="00EA36AF">
      <w:pPr>
        <w:jc w:val="both"/>
        <w:rPr>
          <w:rFonts w:cs="Arial"/>
          <w:b/>
          <w:szCs w:val="24"/>
        </w:rPr>
      </w:pPr>
    </w:p>
    <w:p w:rsidR="00B54286" w:rsidRPr="00DE4A73" w:rsidRDefault="00B54286" w:rsidP="00EA36AF">
      <w:pPr>
        <w:jc w:val="both"/>
        <w:rPr>
          <w:rFonts w:cs="Arial"/>
          <w:b/>
          <w:szCs w:val="24"/>
        </w:rPr>
      </w:pPr>
    </w:p>
    <w:p w:rsidR="00B54286" w:rsidRPr="00DE4A73" w:rsidRDefault="00B54286" w:rsidP="00EA36AF">
      <w:pPr>
        <w:jc w:val="both"/>
        <w:rPr>
          <w:rFonts w:cs="Arial"/>
          <w:b/>
          <w:szCs w:val="24"/>
        </w:rPr>
      </w:pPr>
    </w:p>
    <w:p w:rsidR="00B54286" w:rsidRPr="00DE4A73" w:rsidRDefault="00B54286" w:rsidP="00EA36AF">
      <w:pPr>
        <w:jc w:val="both"/>
        <w:rPr>
          <w:rFonts w:cs="Arial"/>
          <w:b/>
          <w:sz w:val="36"/>
          <w:szCs w:val="36"/>
        </w:rPr>
      </w:pPr>
      <w:r w:rsidRPr="00DE4A73">
        <w:rPr>
          <w:rFonts w:cs="Arial"/>
          <w:b/>
          <w:sz w:val="32"/>
          <w:szCs w:val="32"/>
        </w:rPr>
        <w:t xml:space="preserve">                </w:t>
      </w:r>
      <w:r w:rsidRPr="00DE4A73">
        <w:rPr>
          <w:rFonts w:cs="Arial"/>
          <w:b/>
          <w:sz w:val="36"/>
          <w:szCs w:val="36"/>
        </w:rPr>
        <w:t>MARCO FISCAL DE MEDIANO PLAZO</w:t>
      </w:r>
    </w:p>
    <w:p w:rsidR="0011132D" w:rsidRPr="00DE4A73" w:rsidRDefault="00B54286" w:rsidP="00EA36AF">
      <w:pPr>
        <w:jc w:val="both"/>
        <w:rPr>
          <w:rFonts w:cs="Arial"/>
          <w:b/>
          <w:sz w:val="36"/>
          <w:szCs w:val="36"/>
        </w:rPr>
      </w:pPr>
      <w:r w:rsidRPr="00DE4A73">
        <w:rPr>
          <w:rFonts w:cs="Arial"/>
          <w:b/>
          <w:szCs w:val="24"/>
        </w:rPr>
        <w:t xml:space="preserve">                                             </w:t>
      </w:r>
      <w:r w:rsidR="00EF18FE" w:rsidRPr="00DE4A73">
        <w:rPr>
          <w:rFonts w:cs="Arial"/>
          <w:b/>
          <w:szCs w:val="24"/>
        </w:rPr>
        <w:t xml:space="preserve"> </w:t>
      </w:r>
      <w:r w:rsidRPr="00DE4A73">
        <w:rPr>
          <w:rFonts w:cs="Arial"/>
          <w:b/>
          <w:szCs w:val="24"/>
        </w:rPr>
        <w:t xml:space="preserve">    </w:t>
      </w:r>
      <w:r w:rsidRPr="00DE4A73">
        <w:rPr>
          <w:rFonts w:cs="Arial"/>
          <w:b/>
          <w:sz w:val="36"/>
          <w:szCs w:val="36"/>
        </w:rPr>
        <w:t>20</w:t>
      </w:r>
      <w:r w:rsidR="00DE3890" w:rsidRPr="00DE4A73">
        <w:rPr>
          <w:rFonts w:cs="Arial"/>
          <w:b/>
          <w:sz w:val="36"/>
          <w:szCs w:val="36"/>
        </w:rPr>
        <w:t>13</w:t>
      </w:r>
      <w:r w:rsidRPr="00DE4A73">
        <w:rPr>
          <w:rFonts w:cs="Arial"/>
          <w:b/>
          <w:sz w:val="36"/>
          <w:szCs w:val="36"/>
        </w:rPr>
        <w:t xml:space="preserve"> - 20</w:t>
      </w:r>
      <w:r w:rsidR="00303EBC" w:rsidRPr="00DE4A73">
        <w:rPr>
          <w:rFonts w:cs="Arial"/>
          <w:b/>
          <w:sz w:val="36"/>
          <w:szCs w:val="36"/>
        </w:rPr>
        <w:t>22</w:t>
      </w:r>
    </w:p>
    <w:p w:rsidR="0011132D" w:rsidRPr="00DE4A73" w:rsidRDefault="0011132D" w:rsidP="00EA36AF">
      <w:pPr>
        <w:jc w:val="both"/>
        <w:rPr>
          <w:rFonts w:cs="Arial"/>
          <w:b/>
          <w:szCs w:val="24"/>
        </w:rPr>
      </w:pPr>
    </w:p>
    <w:p w:rsidR="00EA36AF" w:rsidRPr="00DE4A73" w:rsidRDefault="00EA36AF" w:rsidP="00EA36AF">
      <w:pPr>
        <w:pStyle w:val="ListParagraph"/>
        <w:rPr>
          <w:rFonts w:ascii="Arial" w:hAnsi="Arial" w:cs="Arial"/>
          <w:sz w:val="24"/>
          <w:szCs w:val="24"/>
        </w:rPr>
      </w:pPr>
    </w:p>
    <w:p w:rsidR="00686E32" w:rsidRPr="00DE4A73" w:rsidRDefault="00686E32" w:rsidP="00686E32">
      <w:pPr>
        <w:tabs>
          <w:tab w:val="left" w:pos="3540"/>
        </w:tabs>
        <w:rPr>
          <w:rFonts w:cs="Arial"/>
          <w:color w:val="0000FF"/>
          <w:szCs w:val="24"/>
          <w:lang w:val="es-ES"/>
        </w:rPr>
      </w:pPr>
    </w:p>
    <w:p w:rsidR="0011132D" w:rsidRPr="00DE4A73" w:rsidRDefault="0011132D" w:rsidP="00154602">
      <w:pPr>
        <w:rPr>
          <w:rFonts w:cs="Arial"/>
          <w:b/>
          <w:sz w:val="40"/>
          <w:szCs w:val="40"/>
        </w:rPr>
      </w:pPr>
    </w:p>
    <w:p w:rsidR="00B33A83" w:rsidRPr="00DE4A73" w:rsidRDefault="00974B4D" w:rsidP="00154602">
      <w:pPr>
        <w:rPr>
          <w:rFonts w:cs="Arial"/>
          <w:b/>
          <w:sz w:val="40"/>
          <w:szCs w:val="40"/>
        </w:rPr>
      </w:pPr>
      <w:r w:rsidRPr="00DE4A73">
        <w:rPr>
          <w:rFonts w:cs="Arial"/>
          <w:b/>
          <w:sz w:val="40"/>
          <w:szCs w:val="40"/>
        </w:rPr>
        <w:t xml:space="preserve">                      </w:t>
      </w:r>
    </w:p>
    <w:p w:rsidR="00B33A83" w:rsidRPr="00DE4A73" w:rsidRDefault="00B33A83" w:rsidP="008A0D25">
      <w:pPr>
        <w:jc w:val="center"/>
        <w:rPr>
          <w:rFonts w:cs="Arial"/>
          <w:b/>
          <w:sz w:val="40"/>
          <w:szCs w:val="40"/>
        </w:rPr>
      </w:pPr>
    </w:p>
    <w:p w:rsidR="0011132D" w:rsidRPr="00DE4A73" w:rsidRDefault="00974B4D" w:rsidP="008A0D25">
      <w:pPr>
        <w:jc w:val="center"/>
        <w:rPr>
          <w:rFonts w:cs="Arial"/>
          <w:b/>
          <w:sz w:val="36"/>
          <w:szCs w:val="36"/>
        </w:rPr>
      </w:pPr>
      <w:r w:rsidRPr="00DE4A73">
        <w:rPr>
          <w:rFonts w:cs="Arial"/>
          <w:b/>
          <w:sz w:val="36"/>
          <w:szCs w:val="36"/>
        </w:rPr>
        <w:t>PRESENTADO POR</w:t>
      </w:r>
    </w:p>
    <w:p w:rsidR="00974B4D" w:rsidRPr="00DE4A73" w:rsidRDefault="00BF2EDB" w:rsidP="008A0D25">
      <w:pPr>
        <w:jc w:val="center"/>
        <w:rPr>
          <w:rFonts w:cs="Arial"/>
          <w:b/>
          <w:sz w:val="36"/>
          <w:szCs w:val="36"/>
        </w:rPr>
      </w:pPr>
      <w:r w:rsidRPr="00DE4A73">
        <w:rPr>
          <w:rFonts w:cs="Arial"/>
          <w:b/>
          <w:sz w:val="36"/>
          <w:szCs w:val="36"/>
        </w:rPr>
        <w:t xml:space="preserve">FRANCISCO </w:t>
      </w:r>
      <w:r w:rsidR="008A0D25" w:rsidRPr="00DE4A73">
        <w:rPr>
          <w:rFonts w:cs="Arial"/>
          <w:b/>
          <w:sz w:val="36"/>
          <w:szCs w:val="36"/>
        </w:rPr>
        <w:t xml:space="preserve">DE JESUS </w:t>
      </w:r>
      <w:r w:rsidRPr="00DE4A73">
        <w:rPr>
          <w:rFonts w:cs="Arial"/>
          <w:b/>
          <w:sz w:val="36"/>
          <w:szCs w:val="36"/>
        </w:rPr>
        <w:t>BANDA BANDA</w:t>
      </w:r>
    </w:p>
    <w:p w:rsidR="00B33A83" w:rsidRPr="00DE4A73" w:rsidRDefault="00B33A83" w:rsidP="008A0D25">
      <w:pPr>
        <w:jc w:val="center"/>
        <w:rPr>
          <w:rFonts w:cs="Arial"/>
          <w:b/>
          <w:sz w:val="36"/>
          <w:szCs w:val="36"/>
        </w:rPr>
      </w:pPr>
      <w:r w:rsidRPr="00DE4A73">
        <w:rPr>
          <w:rFonts w:cs="Arial"/>
          <w:b/>
          <w:sz w:val="36"/>
          <w:szCs w:val="36"/>
        </w:rPr>
        <w:t>ALCALDE MUNICIPAL</w:t>
      </w:r>
    </w:p>
    <w:p w:rsidR="0011132D" w:rsidRPr="00DE4A73" w:rsidRDefault="0011132D" w:rsidP="008A0D25">
      <w:pPr>
        <w:jc w:val="center"/>
        <w:rPr>
          <w:rFonts w:cs="Arial"/>
          <w:b/>
          <w:sz w:val="40"/>
          <w:szCs w:val="40"/>
        </w:rPr>
      </w:pPr>
    </w:p>
    <w:p w:rsidR="0011132D" w:rsidRPr="00DE4A73" w:rsidRDefault="0011132D" w:rsidP="008A0D25">
      <w:pPr>
        <w:jc w:val="center"/>
        <w:rPr>
          <w:rFonts w:cs="Arial"/>
          <w:b/>
          <w:sz w:val="40"/>
          <w:szCs w:val="40"/>
        </w:rPr>
      </w:pPr>
    </w:p>
    <w:p w:rsidR="0011132D" w:rsidRPr="00DE4A73" w:rsidRDefault="0011132D" w:rsidP="00154602">
      <w:pPr>
        <w:rPr>
          <w:rFonts w:cs="Arial"/>
          <w:b/>
          <w:sz w:val="40"/>
          <w:szCs w:val="40"/>
        </w:rPr>
      </w:pPr>
    </w:p>
    <w:p w:rsidR="0011132D" w:rsidRPr="00DE4A73" w:rsidRDefault="00B33A83" w:rsidP="00154602">
      <w:pPr>
        <w:rPr>
          <w:rFonts w:cs="Arial"/>
          <w:b/>
          <w:sz w:val="40"/>
          <w:szCs w:val="40"/>
        </w:rPr>
      </w:pPr>
      <w:r w:rsidRPr="00DE4A73">
        <w:rPr>
          <w:rFonts w:cs="Arial"/>
          <w:b/>
          <w:sz w:val="40"/>
          <w:szCs w:val="40"/>
        </w:rPr>
        <w:t xml:space="preserve">              CHIMA, NOVIEMBRE DE 20</w:t>
      </w:r>
      <w:r w:rsidR="00EF6C6A" w:rsidRPr="00DE4A73">
        <w:rPr>
          <w:rFonts w:cs="Arial"/>
          <w:b/>
          <w:sz w:val="40"/>
          <w:szCs w:val="40"/>
        </w:rPr>
        <w:t>12</w:t>
      </w:r>
    </w:p>
    <w:p w:rsidR="0011132D" w:rsidRPr="00DE4A73" w:rsidRDefault="0011132D" w:rsidP="00154602">
      <w:pPr>
        <w:rPr>
          <w:rFonts w:cs="Arial"/>
          <w:b/>
          <w:sz w:val="40"/>
          <w:szCs w:val="40"/>
        </w:rPr>
      </w:pPr>
    </w:p>
    <w:p w:rsidR="00760EA0" w:rsidRDefault="00AE60E6" w:rsidP="00154602">
      <w:pPr>
        <w:rPr>
          <w:rFonts w:cs="Arial"/>
          <w:b/>
          <w:sz w:val="40"/>
          <w:szCs w:val="40"/>
        </w:rPr>
      </w:pPr>
      <w:r>
        <w:rPr>
          <w:rFonts w:cs="Arial"/>
          <w:b/>
          <w:sz w:val="40"/>
          <w:szCs w:val="40"/>
        </w:rPr>
        <w:t xml:space="preserve">                      </w:t>
      </w:r>
    </w:p>
    <w:p w:rsidR="0011132D" w:rsidRDefault="00AE60E6" w:rsidP="00577D4E">
      <w:pPr>
        <w:jc w:val="center"/>
        <w:rPr>
          <w:rFonts w:cs="Arial"/>
          <w:b/>
          <w:sz w:val="40"/>
          <w:szCs w:val="40"/>
        </w:rPr>
      </w:pPr>
      <w:r>
        <w:rPr>
          <w:rFonts w:cs="Arial"/>
          <w:b/>
          <w:sz w:val="40"/>
          <w:szCs w:val="40"/>
        </w:rPr>
        <w:lastRenderedPageBreak/>
        <w:t>CONTENIDO</w:t>
      </w:r>
    </w:p>
    <w:p w:rsidR="0095248D" w:rsidRDefault="0095248D" w:rsidP="00154602">
      <w:pPr>
        <w:rPr>
          <w:rFonts w:cs="Arial"/>
          <w:b/>
          <w:sz w:val="40"/>
          <w:szCs w:val="40"/>
        </w:rPr>
      </w:pPr>
    </w:p>
    <w:p w:rsidR="0095248D" w:rsidRDefault="0095248D" w:rsidP="00154602">
      <w:pPr>
        <w:rPr>
          <w:rFonts w:cs="Arial"/>
          <w:b/>
          <w:sz w:val="40"/>
          <w:szCs w:val="40"/>
        </w:rPr>
      </w:pPr>
    </w:p>
    <w:p w:rsidR="003455BB" w:rsidRPr="00065491" w:rsidRDefault="003455BB" w:rsidP="00AC627E">
      <w:pPr>
        <w:rPr>
          <w:rFonts w:cs="Arial"/>
          <w:b/>
        </w:rPr>
      </w:pPr>
      <w:r w:rsidRPr="00065491">
        <w:rPr>
          <w:rFonts w:cs="Arial"/>
          <w:b/>
        </w:rPr>
        <w:t>INTRODUCCION</w:t>
      </w:r>
    </w:p>
    <w:p w:rsidR="003455BB" w:rsidRDefault="003455BB" w:rsidP="00AC627E">
      <w:pPr>
        <w:jc w:val="both"/>
        <w:rPr>
          <w:rFonts w:cs="Arial"/>
          <w:b/>
        </w:rPr>
      </w:pPr>
    </w:p>
    <w:p w:rsidR="003455BB" w:rsidRPr="00B71C3B" w:rsidRDefault="003455BB" w:rsidP="003455BB">
      <w:pPr>
        <w:ind w:left="360"/>
        <w:rPr>
          <w:rFonts w:cs="Arial"/>
          <w:b/>
          <w:szCs w:val="24"/>
        </w:rPr>
      </w:pPr>
    </w:p>
    <w:p w:rsidR="00E46A29" w:rsidRPr="00B71C3B" w:rsidRDefault="003455BB" w:rsidP="00C3750C">
      <w:pPr>
        <w:rPr>
          <w:rFonts w:cs="Arial"/>
          <w:szCs w:val="24"/>
        </w:rPr>
      </w:pPr>
      <w:r w:rsidRPr="00B71C3B">
        <w:rPr>
          <w:rFonts w:cs="Arial"/>
          <w:szCs w:val="24"/>
        </w:rPr>
        <w:t>1</w:t>
      </w:r>
      <w:r w:rsidR="00134543">
        <w:rPr>
          <w:rFonts w:cs="Arial"/>
          <w:szCs w:val="24"/>
        </w:rPr>
        <w:t>.-</w:t>
      </w:r>
      <w:r w:rsidRPr="00B71C3B">
        <w:rPr>
          <w:rFonts w:cs="Arial"/>
          <w:szCs w:val="24"/>
        </w:rPr>
        <w:t xml:space="preserve">    </w:t>
      </w:r>
      <w:r w:rsidR="00E46A29" w:rsidRPr="00B71C3B">
        <w:rPr>
          <w:rFonts w:cs="Arial"/>
          <w:szCs w:val="24"/>
        </w:rPr>
        <w:t>EL P</w:t>
      </w:r>
      <w:r w:rsidR="00B71C3B">
        <w:rPr>
          <w:rFonts w:cs="Arial"/>
          <w:szCs w:val="24"/>
        </w:rPr>
        <w:t>lan Financiero</w:t>
      </w:r>
    </w:p>
    <w:p w:rsidR="00DC63B4" w:rsidRPr="00B71C3B" w:rsidRDefault="00DC63B4" w:rsidP="00DC63B4">
      <w:pPr>
        <w:rPr>
          <w:rFonts w:cs="Arial"/>
          <w:szCs w:val="24"/>
        </w:rPr>
      </w:pPr>
    </w:p>
    <w:p w:rsidR="00DC63B4" w:rsidRPr="00B71C3B" w:rsidRDefault="00DC63B4" w:rsidP="00DC63B4">
      <w:pPr>
        <w:rPr>
          <w:rFonts w:cs="Arial"/>
          <w:szCs w:val="24"/>
        </w:rPr>
      </w:pPr>
    </w:p>
    <w:p w:rsidR="00B64939" w:rsidRPr="00B71C3B" w:rsidRDefault="003455BB" w:rsidP="00F75B74">
      <w:pPr>
        <w:jc w:val="both"/>
        <w:rPr>
          <w:rFonts w:cs="Arial"/>
          <w:szCs w:val="24"/>
          <w:lang w:val="es-ES"/>
        </w:rPr>
      </w:pPr>
      <w:r w:rsidRPr="00B71C3B">
        <w:rPr>
          <w:rFonts w:cs="Arial"/>
          <w:szCs w:val="24"/>
        </w:rPr>
        <w:t xml:space="preserve">2 </w:t>
      </w:r>
      <w:r w:rsidR="00134543">
        <w:rPr>
          <w:rFonts w:cs="Arial"/>
          <w:szCs w:val="24"/>
        </w:rPr>
        <w:t>.-</w:t>
      </w:r>
      <w:r w:rsidRPr="00B71C3B">
        <w:rPr>
          <w:rFonts w:cs="Arial"/>
          <w:szCs w:val="24"/>
        </w:rPr>
        <w:t xml:space="preserve"> </w:t>
      </w:r>
      <w:r w:rsidR="00B64939" w:rsidRPr="00B71C3B">
        <w:rPr>
          <w:rFonts w:cs="Arial"/>
          <w:szCs w:val="24"/>
          <w:lang w:val="es-ES"/>
        </w:rPr>
        <w:t>Las metas de superávit primario</w:t>
      </w:r>
      <w:r w:rsidRPr="00B71C3B">
        <w:rPr>
          <w:rFonts w:cs="Arial"/>
          <w:szCs w:val="24"/>
          <w:lang w:val="es-ES"/>
        </w:rPr>
        <w:t>,</w:t>
      </w:r>
      <w:r w:rsidR="00B64939" w:rsidRPr="00B71C3B">
        <w:rPr>
          <w:rFonts w:cs="Arial"/>
          <w:szCs w:val="24"/>
          <w:lang w:val="es-ES"/>
        </w:rPr>
        <w:t xml:space="preserve"> el nivel de deuda pública y un análisis de su sostenibilidad</w:t>
      </w:r>
    </w:p>
    <w:p w:rsidR="003455BB" w:rsidRPr="00B71C3B" w:rsidRDefault="003455BB" w:rsidP="00F75B74">
      <w:pPr>
        <w:autoSpaceDE w:val="0"/>
        <w:autoSpaceDN w:val="0"/>
        <w:adjustRightInd w:val="0"/>
        <w:jc w:val="both"/>
        <w:rPr>
          <w:rFonts w:cs="Arial"/>
          <w:szCs w:val="24"/>
          <w:lang w:val="es-ES"/>
        </w:rPr>
      </w:pPr>
    </w:p>
    <w:p w:rsidR="00B64939" w:rsidRPr="00B71C3B" w:rsidRDefault="003455BB" w:rsidP="00F75B74">
      <w:pPr>
        <w:autoSpaceDE w:val="0"/>
        <w:autoSpaceDN w:val="0"/>
        <w:adjustRightInd w:val="0"/>
        <w:jc w:val="both"/>
        <w:rPr>
          <w:rFonts w:cs="Arial"/>
          <w:szCs w:val="24"/>
          <w:lang w:val="es-ES"/>
        </w:rPr>
      </w:pPr>
      <w:r w:rsidRPr="00B71C3B">
        <w:rPr>
          <w:rFonts w:cs="Arial"/>
          <w:szCs w:val="24"/>
          <w:lang w:val="es-ES"/>
        </w:rPr>
        <w:t>3</w:t>
      </w:r>
      <w:r w:rsidR="00134543">
        <w:rPr>
          <w:rFonts w:cs="Arial"/>
          <w:szCs w:val="24"/>
          <w:lang w:val="es-ES"/>
        </w:rPr>
        <w:t>.-</w:t>
      </w:r>
      <w:r w:rsidRPr="00B71C3B">
        <w:rPr>
          <w:rFonts w:cs="Arial"/>
          <w:szCs w:val="24"/>
          <w:lang w:val="es-ES"/>
        </w:rPr>
        <w:t xml:space="preserve"> </w:t>
      </w:r>
      <w:r w:rsidR="00B64939" w:rsidRPr="00B71C3B">
        <w:rPr>
          <w:rFonts w:cs="Arial"/>
          <w:szCs w:val="24"/>
          <w:lang w:val="es-ES"/>
        </w:rPr>
        <w:t xml:space="preserve"> Las acciones y medidas específicas en las que se sustenta el cumplimiento de las metas,</w:t>
      </w:r>
      <w:r w:rsidRPr="00B71C3B">
        <w:rPr>
          <w:rFonts w:cs="Arial"/>
          <w:szCs w:val="24"/>
          <w:lang w:val="es-ES"/>
        </w:rPr>
        <w:t xml:space="preserve"> </w:t>
      </w:r>
      <w:r w:rsidR="00B64939" w:rsidRPr="00B71C3B">
        <w:rPr>
          <w:rFonts w:cs="Arial"/>
          <w:szCs w:val="24"/>
          <w:lang w:val="es-ES"/>
        </w:rPr>
        <w:t>con sus correspondientes cronogramas de ejecución</w:t>
      </w:r>
    </w:p>
    <w:p w:rsidR="003455BB" w:rsidRPr="00B71C3B" w:rsidRDefault="003455BB" w:rsidP="00F75B74">
      <w:pPr>
        <w:autoSpaceDE w:val="0"/>
        <w:autoSpaceDN w:val="0"/>
        <w:adjustRightInd w:val="0"/>
        <w:jc w:val="both"/>
        <w:rPr>
          <w:rFonts w:cs="Arial"/>
          <w:szCs w:val="24"/>
          <w:lang w:val="es-ES"/>
        </w:rPr>
      </w:pPr>
    </w:p>
    <w:p w:rsidR="00A269DF" w:rsidRPr="00B71C3B" w:rsidRDefault="003455BB" w:rsidP="00F75B74">
      <w:pPr>
        <w:autoSpaceDE w:val="0"/>
        <w:autoSpaceDN w:val="0"/>
        <w:adjustRightInd w:val="0"/>
        <w:jc w:val="both"/>
        <w:rPr>
          <w:rFonts w:cs="Arial"/>
          <w:szCs w:val="24"/>
          <w:lang w:val="es-ES"/>
        </w:rPr>
      </w:pPr>
      <w:r w:rsidRPr="00B71C3B">
        <w:rPr>
          <w:rFonts w:cs="Arial"/>
          <w:szCs w:val="24"/>
          <w:lang w:val="es-ES"/>
        </w:rPr>
        <w:t>4</w:t>
      </w:r>
      <w:r w:rsidR="00134543">
        <w:rPr>
          <w:rFonts w:cs="Arial"/>
          <w:szCs w:val="24"/>
          <w:lang w:val="es-ES"/>
        </w:rPr>
        <w:t>.-</w:t>
      </w:r>
      <w:r w:rsidRPr="00B71C3B">
        <w:rPr>
          <w:rFonts w:cs="Arial"/>
          <w:szCs w:val="24"/>
          <w:lang w:val="es-ES"/>
        </w:rPr>
        <w:t xml:space="preserve"> </w:t>
      </w:r>
      <w:r w:rsidR="00B64939" w:rsidRPr="00B71C3B">
        <w:rPr>
          <w:rFonts w:cs="Arial"/>
          <w:szCs w:val="24"/>
          <w:lang w:val="es-ES"/>
        </w:rPr>
        <w:t xml:space="preserve"> Un informe de resultados fiscales de la vigencia fiscal anterior. </w:t>
      </w:r>
    </w:p>
    <w:p w:rsidR="00A269DF" w:rsidRPr="00B71C3B" w:rsidRDefault="00A269DF" w:rsidP="00F75B74">
      <w:pPr>
        <w:autoSpaceDE w:val="0"/>
        <w:autoSpaceDN w:val="0"/>
        <w:adjustRightInd w:val="0"/>
        <w:jc w:val="both"/>
        <w:rPr>
          <w:rFonts w:cs="Arial"/>
          <w:szCs w:val="24"/>
          <w:lang w:val="es-ES"/>
        </w:rPr>
      </w:pPr>
    </w:p>
    <w:p w:rsidR="00B64939" w:rsidRPr="00B71C3B" w:rsidRDefault="00A269DF" w:rsidP="00F75B74">
      <w:pPr>
        <w:autoSpaceDE w:val="0"/>
        <w:autoSpaceDN w:val="0"/>
        <w:adjustRightInd w:val="0"/>
        <w:jc w:val="both"/>
        <w:rPr>
          <w:rFonts w:cs="Arial"/>
          <w:szCs w:val="24"/>
          <w:lang w:val="es-ES"/>
        </w:rPr>
      </w:pPr>
      <w:r w:rsidRPr="00B71C3B">
        <w:rPr>
          <w:rFonts w:cs="Arial"/>
          <w:szCs w:val="24"/>
          <w:lang w:val="es-ES"/>
        </w:rPr>
        <w:t>5</w:t>
      </w:r>
      <w:r w:rsidR="00134543">
        <w:rPr>
          <w:rFonts w:cs="Arial"/>
          <w:szCs w:val="24"/>
          <w:lang w:val="es-ES"/>
        </w:rPr>
        <w:t>.-</w:t>
      </w:r>
      <w:r w:rsidRPr="00B71C3B">
        <w:rPr>
          <w:rFonts w:cs="Arial"/>
          <w:szCs w:val="24"/>
          <w:lang w:val="es-ES"/>
        </w:rPr>
        <w:t xml:space="preserve"> </w:t>
      </w:r>
      <w:r w:rsidR="00B64939" w:rsidRPr="00B71C3B">
        <w:rPr>
          <w:rFonts w:cs="Arial"/>
          <w:szCs w:val="24"/>
          <w:lang w:val="es-ES"/>
        </w:rPr>
        <w:t xml:space="preserve"> Una estimación del costo fiscal de las exenciones tributarias existentes en la vigencia</w:t>
      </w:r>
      <w:r w:rsidRPr="00B71C3B">
        <w:rPr>
          <w:rFonts w:cs="Arial"/>
          <w:szCs w:val="24"/>
          <w:lang w:val="es-ES"/>
        </w:rPr>
        <w:t xml:space="preserve">  </w:t>
      </w:r>
      <w:r w:rsidR="00B64939" w:rsidRPr="00B71C3B">
        <w:rPr>
          <w:rFonts w:cs="Arial"/>
          <w:szCs w:val="24"/>
          <w:lang w:val="es-ES"/>
        </w:rPr>
        <w:t>anterior</w:t>
      </w:r>
    </w:p>
    <w:p w:rsidR="00A269DF" w:rsidRPr="00B71C3B" w:rsidRDefault="00A269DF" w:rsidP="00F75B74">
      <w:pPr>
        <w:autoSpaceDE w:val="0"/>
        <w:autoSpaceDN w:val="0"/>
        <w:adjustRightInd w:val="0"/>
        <w:jc w:val="both"/>
        <w:rPr>
          <w:rFonts w:cs="Arial"/>
          <w:szCs w:val="24"/>
          <w:lang w:val="es-ES"/>
        </w:rPr>
      </w:pPr>
    </w:p>
    <w:p w:rsidR="00B64939" w:rsidRPr="00B71C3B" w:rsidRDefault="00A269DF" w:rsidP="00F75B74">
      <w:pPr>
        <w:autoSpaceDE w:val="0"/>
        <w:autoSpaceDN w:val="0"/>
        <w:adjustRightInd w:val="0"/>
        <w:jc w:val="both"/>
        <w:rPr>
          <w:rFonts w:cs="Arial"/>
          <w:szCs w:val="24"/>
          <w:lang w:val="es-ES"/>
        </w:rPr>
      </w:pPr>
      <w:r w:rsidRPr="00B71C3B">
        <w:rPr>
          <w:rFonts w:cs="Arial"/>
          <w:szCs w:val="24"/>
          <w:lang w:val="es-ES"/>
        </w:rPr>
        <w:t>6</w:t>
      </w:r>
      <w:r w:rsidR="00134543">
        <w:rPr>
          <w:rFonts w:cs="Arial"/>
          <w:szCs w:val="24"/>
          <w:lang w:val="es-ES"/>
        </w:rPr>
        <w:t>.-</w:t>
      </w:r>
      <w:r w:rsidR="00B64939" w:rsidRPr="00B71C3B">
        <w:rPr>
          <w:rFonts w:cs="Arial"/>
          <w:szCs w:val="24"/>
          <w:lang w:val="es-ES"/>
        </w:rPr>
        <w:t xml:space="preserve"> </w:t>
      </w:r>
      <w:r w:rsidRPr="00B71C3B">
        <w:rPr>
          <w:rFonts w:cs="Arial"/>
          <w:szCs w:val="24"/>
          <w:lang w:val="es-ES"/>
        </w:rPr>
        <w:t>R</w:t>
      </w:r>
      <w:r w:rsidR="00B64939" w:rsidRPr="00B71C3B">
        <w:rPr>
          <w:rFonts w:cs="Arial"/>
          <w:szCs w:val="24"/>
          <w:lang w:val="es-ES"/>
        </w:rPr>
        <w:t>elación de los pasivos exigibles y de los pasivos contingentes que pueden afectar la</w:t>
      </w:r>
      <w:r w:rsidRPr="00B71C3B">
        <w:rPr>
          <w:rFonts w:cs="Arial"/>
          <w:szCs w:val="24"/>
          <w:lang w:val="es-ES"/>
        </w:rPr>
        <w:t xml:space="preserve"> </w:t>
      </w:r>
      <w:r w:rsidR="00B64939" w:rsidRPr="00B71C3B">
        <w:rPr>
          <w:rFonts w:cs="Arial"/>
          <w:szCs w:val="24"/>
          <w:lang w:val="es-ES"/>
        </w:rPr>
        <w:t>situación financiera de la entidad territorial</w:t>
      </w:r>
    </w:p>
    <w:p w:rsidR="00A269DF" w:rsidRPr="00B71C3B" w:rsidRDefault="00A269DF" w:rsidP="00F75B74">
      <w:pPr>
        <w:autoSpaceDE w:val="0"/>
        <w:autoSpaceDN w:val="0"/>
        <w:adjustRightInd w:val="0"/>
        <w:jc w:val="both"/>
        <w:rPr>
          <w:rFonts w:cs="Arial"/>
          <w:szCs w:val="24"/>
          <w:lang w:val="es-ES"/>
        </w:rPr>
      </w:pPr>
    </w:p>
    <w:p w:rsidR="00B64939" w:rsidRPr="00B71C3B" w:rsidRDefault="00A269DF" w:rsidP="00F75B74">
      <w:pPr>
        <w:autoSpaceDE w:val="0"/>
        <w:autoSpaceDN w:val="0"/>
        <w:adjustRightInd w:val="0"/>
        <w:jc w:val="both"/>
        <w:rPr>
          <w:rFonts w:cs="Arial"/>
          <w:szCs w:val="24"/>
          <w:lang w:val="es-ES"/>
        </w:rPr>
      </w:pPr>
      <w:r w:rsidRPr="00B71C3B">
        <w:rPr>
          <w:rFonts w:cs="Arial"/>
          <w:szCs w:val="24"/>
          <w:lang w:val="es-ES"/>
        </w:rPr>
        <w:t>7</w:t>
      </w:r>
      <w:r w:rsidR="00134543">
        <w:rPr>
          <w:rFonts w:cs="Arial"/>
          <w:szCs w:val="24"/>
          <w:lang w:val="es-ES"/>
        </w:rPr>
        <w:t>.-</w:t>
      </w:r>
      <w:r w:rsidR="00B64939" w:rsidRPr="00B71C3B">
        <w:rPr>
          <w:rFonts w:cs="Arial"/>
          <w:szCs w:val="24"/>
          <w:lang w:val="es-ES"/>
        </w:rPr>
        <w:t xml:space="preserve"> El costo fiscal de los proyectos de acuerdo sancionados en la vigencia fiscal</w:t>
      </w:r>
      <w:r w:rsidR="00F75B74" w:rsidRPr="00B71C3B">
        <w:rPr>
          <w:rFonts w:cs="Arial"/>
          <w:szCs w:val="24"/>
          <w:lang w:val="es-ES"/>
        </w:rPr>
        <w:t xml:space="preserve"> </w:t>
      </w:r>
      <w:r w:rsidR="00B64939" w:rsidRPr="00B71C3B">
        <w:rPr>
          <w:rFonts w:cs="Arial"/>
          <w:szCs w:val="24"/>
          <w:lang w:val="es-ES"/>
        </w:rPr>
        <w:t>anterior.</w:t>
      </w:r>
    </w:p>
    <w:p w:rsidR="0095248D" w:rsidRPr="00B71C3B" w:rsidRDefault="0095248D" w:rsidP="00F75B74">
      <w:pPr>
        <w:ind w:left="360"/>
        <w:jc w:val="both"/>
        <w:rPr>
          <w:rFonts w:cs="Arial"/>
          <w:szCs w:val="24"/>
        </w:rPr>
      </w:pPr>
    </w:p>
    <w:p w:rsidR="0095248D" w:rsidRPr="00B71C3B" w:rsidRDefault="0095248D" w:rsidP="00F75B74">
      <w:pPr>
        <w:ind w:left="360"/>
        <w:jc w:val="both"/>
        <w:rPr>
          <w:rFonts w:cs="Arial"/>
        </w:rPr>
      </w:pPr>
    </w:p>
    <w:p w:rsidR="00B71C3B" w:rsidRPr="00B71C3B" w:rsidRDefault="00B71C3B" w:rsidP="00F75B74">
      <w:pPr>
        <w:ind w:left="360"/>
        <w:jc w:val="both"/>
        <w:rPr>
          <w:rFonts w:cs="Arial"/>
        </w:rPr>
      </w:pPr>
    </w:p>
    <w:p w:rsidR="00B71C3B" w:rsidRPr="00B71C3B" w:rsidRDefault="00B71C3B" w:rsidP="00F75B74">
      <w:pPr>
        <w:ind w:left="360"/>
        <w:jc w:val="both"/>
        <w:rPr>
          <w:rFonts w:cs="Arial"/>
        </w:rPr>
      </w:pPr>
    </w:p>
    <w:p w:rsidR="00B71C3B" w:rsidRPr="00B71C3B" w:rsidRDefault="00B71C3B" w:rsidP="00F75B74">
      <w:pPr>
        <w:ind w:left="360"/>
        <w:jc w:val="both"/>
        <w:rPr>
          <w:rFonts w:cs="Arial"/>
        </w:rPr>
      </w:pPr>
    </w:p>
    <w:p w:rsidR="00B71C3B" w:rsidRPr="00B71C3B" w:rsidRDefault="00B71C3B" w:rsidP="00F75B74">
      <w:pPr>
        <w:ind w:left="360"/>
        <w:jc w:val="both"/>
        <w:rPr>
          <w:rFonts w:cs="Arial"/>
        </w:rPr>
      </w:pPr>
    </w:p>
    <w:p w:rsidR="00B71C3B" w:rsidRPr="00B71C3B" w:rsidRDefault="00B71C3B" w:rsidP="00F75B74">
      <w:pPr>
        <w:ind w:left="360"/>
        <w:jc w:val="both"/>
        <w:rPr>
          <w:rFonts w:cs="Arial"/>
        </w:rPr>
      </w:pPr>
    </w:p>
    <w:p w:rsidR="00B71C3B" w:rsidRPr="00B71C3B" w:rsidRDefault="00B71C3B" w:rsidP="00F75B74">
      <w:pPr>
        <w:ind w:left="360"/>
        <w:jc w:val="both"/>
        <w:rPr>
          <w:rFonts w:cs="Arial"/>
        </w:rPr>
      </w:pPr>
    </w:p>
    <w:p w:rsidR="00B71C3B" w:rsidRPr="00B71C3B" w:rsidRDefault="00B71C3B" w:rsidP="00F75B74">
      <w:pPr>
        <w:ind w:left="360"/>
        <w:jc w:val="both"/>
        <w:rPr>
          <w:rFonts w:cs="Arial"/>
        </w:rPr>
      </w:pPr>
    </w:p>
    <w:p w:rsidR="00B71C3B" w:rsidRPr="00B71C3B" w:rsidRDefault="00B71C3B" w:rsidP="00F75B74">
      <w:pPr>
        <w:ind w:left="360"/>
        <w:jc w:val="both"/>
        <w:rPr>
          <w:rFonts w:cs="Arial"/>
        </w:rPr>
      </w:pPr>
    </w:p>
    <w:p w:rsidR="00B71C3B" w:rsidRPr="00B71C3B" w:rsidRDefault="00B71C3B" w:rsidP="00F75B74">
      <w:pPr>
        <w:ind w:left="360"/>
        <w:jc w:val="both"/>
        <w:rPr>
          <w:rFonts w:cs="Arial"/>
        </w:rPr>
      </w:pPr>
    </w:p>
    <w:p w:rsidR="0095248D" w:rsidRPr="00B71C3B" w:rsidRDefault="0095248D" w:rsidP="00F75B74">
      <w:pPr>
        <w:ind w:left="360"/>
        <w:jc w:val="both"/>
        <w:rPr>
          <w:rFonts w:cs="Arial"/>
        </w:rPr>
      </w:pPr>
    </w:p>
    <w:p w:rsidR="00577D4E" w:rsidRDefault="00577D4E" w:rsidP="00A261A8">
      <w:pPr>
        <w:jc w:val="center"/>
        <w:rPr>
          <w:rFonts w:cs="Arial"/>
          <w:b/>
        </w:rPr>
      </w:pPr>
    </w:p>
    <w:p w:rsidR="00E46A29" w:rsidRDefault="009F4606" w:rsidP="00A261A8">
      <w:pPr>
        <w:jc w:val="center"/>
        <w:rPr>
          <w:rFonts w:cs="Arial"/>
          <w:b/>
        </w:rPr>
      </w:pPr>
      <w:r>
        <w:rPr>
          <w:rFonts w:cs="Arial"/>
          <w:b/>
        </w:rPr>
        <w:lastRenderedPageBreak/>
        <w:t>I</w:t>
      </w:r>
      <w:r w:rsidR="00E46A29" w:rsidRPr="00065491">
        <w:rPr>
          <w:rFonts w:cs="Arial"/>
          <w:b/>
        </w:rPr>
        <w:t>NTRODUCCION</w:t>
      </w:r>
    </w:p>
    <w:p w:rsidR="00A261A8" w:rsidRPr="00065491" w:rsidRDefault="00A261A8" w:rsidP="00A261A8">
      <w:pPr>
        <w:jc w:val="center"/>
        <w:rPr>
          <w:rFonts w:cs="Arial"/>
          <w:b/>
        </w:rPr>
      </w:pPr>
    </w:p>
    <w:p w:rsidR="009830B1" w:rsidRDefault="00D3336E" w:rsidP="009830B1">
      <w:pPr>
        <w:jc w:val="both"/>
        <w:rPr>
          <w:rFonts w:cs="Arial"/>
        </w:rPr>
      </w:pPr>
      <w:r>
        <w:rPr>
          <w:rFonts w:cs="Arial"/>
        </w:rPr>
        <w:t>El Marco Fiscal de Mediano Plazo – MFMP 20</w:t>
      </w:r>
      <w:r w:rsidR="00553F36">
        <w:rPr>
          <w:rFonts w:cs="Arial"/>
        </w:rPr>
        <w:t>1</w:t>
      </w:r>
      <w:r w:rsidR="00EF6C6A">
        <w:rPr>
          <w:rFonts w:cs="Arial"/>
        </w:rPr>
        <w:t>3</w:t>
      </w:r>
      <w:r>
        <w:rPr>
          <w:rFonts w:cs="Arial"/>
        </w:rPr>
        <w:t xml:space="preserve"> – 20</w:t>
      </w:r>
      <w:r w:rsidR="00303EBC">
        <w:rPr>
          <w:rFonts w:cs="Arial"/>
        </w:rPr>
        <w:t>22</w:t>
      </w:r>
      <w:r>
        <w:rPr>
          <w:rFonts w:cs="Arial"/>
        </w:rPr>
        <w:t xml:space="preserve"> es un plan que  se convierte es la herramienta de planeación de las finanzas más importante a nivel territorial, para</w:t>
      </w:r>
      <w:r w:rsidR="006670D8">
        <w:rPr>
          <w:rFonts w:cs="Arial"/>
        </w:rPr>
        <w:t xml:space="preserve"> enfrentar con éxito los desafío</w:t>
      </w:r>
      <w:r>
        <w:rPr>
          <w:rFonts w:cs="Arial"/>
        </w:rPr>
        <w:t>s que presenta el entorno nacional e internacional</w:t>
      </w:r>
      <w:r w:rsidR="00B71E4E">
        <w:rPr>
          <w:rFonts w:cs="Arial"/>
        </w:rPr>
        <w:t xml:space="preserve">, en el cual </w:t>
      </w:r>
      <w:r w:rsidR="00E46A29">
        <w:rPr>
          <w:rFonts w:cs="Arial"/>
        </w:rPr>
        <w:t xml:space="preserve">se efectúa un estudio de la situación financiera generada en </w:t>
      </w:r>
      <w:r w:rsidR="001E5E2D">
        <w:rPr>
          <w:rFonts w:cs="Arial"/>
        </w:rPr>
        <w:t xml:space="preserve">los </w:t>
      </w:r>
      <w:r w:rsidR="00E46A29">
        <w:rPr>
          <w:rFonts w:cs="Arial"/>
        </w:rPr>
        <w:t xml:space="preserve">cuatro </w:t>
      </w:r>
      <w:r w:rsidR="001E5E2D">
        <w:rPr>
          <w:rFonts w:cs="Arial"/>
        </w:rPr>
        <w:t>años anteriores</w:t>
      </w:r>
      <w:r w:rsidR="00E46A29">
        <w:rPr>
          <w:rFonts w:cs="Arial"/>
        </w:rPr>
        <w:t>, que contribuya a comprender el cuadro financiero del municipio, lo cual acompañado del análisis y las tendencias actuales, permitan una visión clara de las reales posibilidades del ente territorial, para recuperarse y mantenerse en el mapa político administrativo nacional</w:t>
      </w:r>
      <w:r w:rsidR="00B71E4E">
        <w:rPr>
          <w:rFonts w:cs="Arial"/>
        </w:rPr>
        <w:t xml:space="preserve"> para los próximos años.</w:t>
      </w:r>
    </w:p>
    <w:p w:rsidR="00E46A29" w:rsidRDefault="00E46A29" w:rsidP="009830B1">
      <w:pPr>
        <w:jc w:val="both"/>
        <w:rPr>
          <w:rFonts w:cs="Arial"/>
        </w:rPr>
      </w:pPr>
      <w:r>
        <w:rPr>
          <w:rFonts w:cs="Arial"/>
        </w:rPr>
        <w:t xml:space="preserve"> </w:t>
      </w:r>
    </w:p>
    <w:p w:rsidR="00E46A29" w:rsidRDefault="00E46A29" w:rsidP="009830B1">
      <w:pPr>
        <w:jc w:val="both"/>
        <w:rPr>
          <w:rFonts w:cs="Arial"/>
        </w:rPr>
      </w:pPr>
      <w:r>
        <w:rPr>
          <w:rFonts w:cs="Arial"/>
        </w:rPr>
        <w:t xml:space="preserve">Se parte </w:t>
      </w:r>
      <w:r w:rsidR="001E5E2D">
        <w:rPr>
          <w:rFonts w:cs="Arial"/>
        </w:rPr>
        <w:t>del Plan Financiero, con</w:t>
      </w:r>
      <w:r>
        <w:rPr>
          <w:rFonts w:cs="Arial"/>
        </w:rPr>
        <w:t xml:space="preserve"> una rápida presentación de cifras nacionales sobre el balance fiscal de la nación, para luego abordar rigurosamente todo un paquete de indicadores que reflejan la situación financi</w:t>
      </w:r>
      <w:r w:rsidR="00DE3890">
        <w:rPr>
          <w:rFonts w:cs="Arial"/>
        </w:rPr>
        <w:t>era al cierre de la vigencia 2011</w:t>
      </w:r>
      <w:r>
        <w:rPr>
          <w:rFonts w:cs="Arial"/>
        </w:rPr>
        <w:t>. Luego se plasma el cuadro estratégico, donde se dejan claras directrices para s</w:t>
      </w:r>
      <w:r w:rsidR="00726ED7">
        <w:rPr>
          <w:rFonts w:cs="Arial"/>
        </w:rPr>
        <w:t>u</w:t>
      </w:r>
      <w:r>
        <w:rPr>
          <w:rFonts w:cs="Arial"/>
        </w:rPr>
        <w:t xml:space="preserve"> puesta en marcha, lo cual se complementa con los programas y proyectos  que deben implementarse para </w:t>
      </w:r>
      <w:r w:rsidR="001E5E2D">
        <w:rPr>
          <w:rFonts w:cs="Arial"/>
        </w:rPr>
        <w:t xml:space="preserve">seguir recuperando </w:t>
      </w:r>
      <w:r>
        <w:rPr>
          <w:rFonts w:cs="Arial"/>
        </w:rPr>
        <w:t>financiera</w:t>
      </w:r>
      <w:r w:rsidR="001E5E2D">
        <w:rPr>
          <w:rFonts w:cs="Arial"/>
        </w:rPr>
        <w:t>mente</w:t>
      </w:r>
      <w:r>
        <w:rPr>
          <w:rFonts w:cs="Arial"/>
        </w:rPr>
        <w:t xml:space="preserve"> al ente territorial.</w:t>
      </w:r>
      <w:r w:rsidR="001E5E2D">
        <w:rPr>
          <w:rFonts w:cs="Arial"/>
        </w:rPr>
        <w:t xml:space="preserve"> y se fijan las proyecciones financieras a 10 años </w:t>
      </w:r>
      <w:r>
        <w:rPr>
          <w:rFonts w:cs="Arial"/>
        </w:rPr>
        <w:t xml:space="preserve"> </w:t>
      </w:r>
    </w:p>
    <w:p w:rsidR="009830B1" w:rsidRDefault="009830B1" w:rsidP="009830B1">
      <w:pPr>
        <w:jc w:val="both"/>
        <w:rPr>
          <w:rFonts w:cs="Arial"/>
        </w:rPr>
      </w:pPr>
    </w:p>
    <w:p w:rsidR="001E5E2D" w:rsidRDefault="001E5E2D" w:rsidP="009830B1">
      <w:pPr>
        <w:jc w:val="both"/>
        <w:rPr>
          <w:rFonts w:cs="Arial"/>
        </w:rPr>
      </w:pPr>
      <w:r>
        <w:rPr>
          <w:rFonts w:cs="Arial"/>
        </w:rPr>
        <w:t xml:space="preserve">Luego, se </w:t>
      </w:r>
      <w:r w:rsidR="004C790D">
        <w:rPr>
          <w:rFonts w:cs="Arial"/>
        </w:rPr>
        <w:t xml:space="preserve">establecen las metas del superávit primario, se </w:t>
      </w:r>
      <w:r w:rsidR="002C1EB8">
        <w:rPr>
          <w:rFonts w:cs="Arial"/>
        </w:rPr>
        <w:t>plantean</w:t>
      </w:r>
      <w:r w:rsidR="004C790D">
        <w:rPr>
          <w:rFonts w:cs="Arial"/>
        </w:rPr>
        <w:t xml:space="preserve"> las medidas que se adoptaran para alcanzar las metas  y en </w:t>
      </w:r>
      <w:r w:rsidR="002C1EB8">
        <w:rPr>
          <w:rFonts w:cs="Arial"/>
        </w:rPr>
        <w:t>qué</w:t>
      </w:r>
      <w:r w:rsidR="004C790D">
        <w:rPr>
          <w:rFonts w:cs="Arial"/>
        </w:rPr>
        <w:t xml:space="preserve"> tiemp</w:t>
      </w:r>
      <w:r w:rsidR="002C1EB8">
        <w:rPr>
          <w:rFonts w:cs="Arial"/>
        </w:rPr>
        <w:t xml:space="preserve">o, siguiendo con </w:t>
      </w:r>
      <w:r>
        <w:rPr>
          <w:rFonts w:cs="Arial"/>
        </w:rPr>
        <w:t xml:space="preserve"> los análisis </w:t>
      </w:r>
      <w:r w:rsidR="002C1EB8">
        <w:rPr>
          <w:rFonts w:cs="Arial"/>
        </w:rPr>
        <w:t>acerca de</w:t>
      </w:r>
      <w:r>
        <w:rPr>
          <w:rFonts w:cs="Arial"/>
        </w:rPr>
        <w:t xml:space="preserve"> los resultados fiscales de la vigencia anterior, </w:t>
      </w:r>
      <w:r w:rsidR="002C1EB8">
        <w:rPr>
          <w:rFonts w:cs="Arial"/>
        </w:rPr>
        <w:t xml:space="preserve">concluyendo con la </w:t>
      </w:r>
      <w:r>
        <w:rPr>
          <w:rFonts w:cs="Arial"/>
        </w:rPr>
        <w:t xml:space="preserve"> </w:t>
      </w:r>
      <w:r w:rsidR="002C1EB8">
        <w:rPr>
          <w:rFonts w:cs="Arial"/>
        </w:rPr>
        <w:t xml:space="preserve">relación de </w:t>
      </w:r>
      <w:r>
        <w:rPr>
          <w:rFonts w:cs="Arial"/>
        </w:rPr>
        <w:t xml:space="preserve"> los pasivos exigibles y contingentes</w:t>
      </w:r>
    </w:p>
    <w:p w:rsidR="001E5E2D" w:rsidRDefault="001E5E2D" w:rsidP="009830B1">
      <w:pPr>
        <w:jc w:val="both"/>
        <w:rPr>
          <w:rFonts w:cs="Arial"/>
        </w:rPr>
      </w:pPr>
    </w:p>
    <w:p w:rsidR="00E46A29" w:rsidRDefault="00E46A29" w:rsidP="00CB63E7">
      <w:pPr>
        <w:ind w:left="360"/>
        <w:jc w:val="both"/>
        <w:rPr>
          <w:rFonts w:cs="Arial"/>
          <w:b/>
        </w:rPr>
      </w:pPr>
    </w:p>
    <w:p w:rsidR="00E46A29" w:rsidRDefault="00E46A29" w:rsidP="00E46A29">
      <w:pPr>
        <w:spacing w:line="360" w:lineRule="auto"/>
        <w:ind w:left="360"/>
        <w:jc w:val="both"/>
        <w:rPr>
          <w:rFonts w:cs="Arial"/>
          <w:b/>
        </w:rPr>
      </w:pPr>
    </w:p>
    <w:p w:rsidR="00D3336E" w:rsidRDefault="00D3336E" w:rsidP="00E46A29">
      <w:pPr>
        <w:spacing w:line="360" w:lineRule="auto"/>
        <w:ind w:left="360"/>
        <w:jc w:val="both"/>
        <w:rPr>
          <w:rFonts w:cs="Arial"/>
          <w:b/>
        </w:rPr>
      </w:pPr>
    </w:p>
    <w:p w:rsidR="00D3336E" w:rsidRDefault="00D3336E" w:rsidP="00E46A29">
      <w:pPr>
        <w:spacing w:line="360" w:lineRule="auto"/>
        <w:ind w:left="360"/>
        <w:jc w:val="both"/>
        <w:rPr>
          <w:rFonts w:cs="Arial"/>
          <w:b/>
        </w:rPr>
      </w:pPr>
    </w:p>
    <w:p w:rsidR="00D3336E" w:rsidRDefault="00D3336E" w:rsidP="00E46A29">
      <w:pPr>
        <w:spacing w:line="360" w:lineRule="auto"/>
        <w:ind w:left="360"/>
        <w:jc w:val="both"/>
        <w:rPr>
          <w:rFonts w:cs="Arial"/>
          <w:b/>
        </w:rPr>
      </w:pPr>
    </w:p>
    <w:p w:rsidR="00D3336E" w:rsidRDefault="00D3336E" w:rsidP="00E46A29">
      <w:pPr>
        <w:spacing w:line="360" w:lineRule="auto"/>
        <w:ind w:left="360"/>
        <w:jc w:val="both"/>
        <w:rPr>
          <w:rFonts w:cs="Arial"/>
          <w:b/>
        </w:rPr>
      </w:pPr>
    </w:p>
    <w:p w:rsidR="00D3336E" w:rsidRDefault="00D3336E" w:rsidP="00E46A29">
      <w:pPr>
        <w:spacing w:line="360" w:lineRule="auto"/>
        <w:ind w:left="360"/>
        <w:jc w:val="both"/>
        <w:rPr>
          <w:rFonts w:cs="Arial"/>
          <w:b/>
        </w:rPr>
      </w:pPr>
    </w:p>
    <w:p w:rsidR="009F4606" w:rsidRDefault="009F4606" w:rsidP="00E46A29">
      <w:pPr>
        <w:spacing w:line="360" w:lineRule="auto"/>
        <w:ind w:left="360"/>
        <w:jc w:val="both"/>
        <w:rPr>
          <w:rFonts w:cs="Arial"/>
          <w:b/>
        </w:rPr>
      </w:pPr>
    </w:p>
    <w:p w:rsidR="00D3336E" w:rsidRDefault="00D3336E" w:rsidP="00E46A29">
      <w:pPr>
        <w:spacing w:line="360" w:lineRule="auto"/>
        <w:ind w:left="360"/>
        <w:jc w:val="both"/>
        <w:rPr>
          <w:rFonts w:cs="Arial"/>
          <w:b/>
        </w:rPr>
      </w:pPr>
    </w:p>
    <w:p w:rsidR="00223745" w:rsidRDefault="00223745" w:rsidP="00E46A29">
      <w:pPr>
        <w:spacing w:line="360" w:lineRule="auto"/>
        <w:ind w:left="360"/>
        <w:jc w:val="both"/>
        <w:rPr>
          <w:rFonts w:cs="Arial"/>
          <w:b/>
        </w:rPr>
      </w:pPr>
    </w:p>
    <w:p w:rsidR="00223745" w:rsidRDefault="00223745" w:rsidP="00E46A29">
      <w:pPr>
        <w:spacing w:line="360" w:lineRule="auto"/>
        <w:ind w:left="360"/>
        <w:jc w:val="both"/>
        <w:rPr>
          <w:rFonts w:cs="Arial"/>
          <w:b/>
        </w:rPr>
      </w:pPr>
    </w:p>
    <w:p w:rsidR="00E46A29" w:rsidRPr="00065491" w:rsidRDefault="00270A86" w:rsidP="00E46A29">
      <w:pPr>
        <w:spacing w:line="360" w:lineRule="auto"/>
        <w:ind w:left="360"/>
        <w:jc w:val="both"/>
        <w:rPr>
          <w:rFonts w:cs="Arial"/>
          <w:b/>
        </w:rPr>
      </w:pPr>
      <w:r>
        <w:rPr>
          <w:rFonts w:cs="Arial"/>
          <w:b/>
        </w:rPr>
        <w:lastRenderedPageBreak/>
        <w:t xml:space="preserve">1. </w:t>
      </w:r>
      <w:r w:rsidR="00E46A29">
        <w:rPr>
          <w:rFonts w:cs="Arial"/>
          <w:b/>
        </w:rPr>
        <w:t>E</w:t>
      </w:r>
      <w:r w:rsidR="00E46A29" w:rsidRPr="00065491">
        <w:rPr>
          <w:rFonts w:cs="Arial"/>
          <w:b/>
        </w:rPr>
        <w:t>L PLAN FINANCIERO</w:t>
      </w:r>
    </w:p>
    <w:p w:rsidR="00E46A29" w:rsidRDefault="00E46A29" w:rsidP="00E46A29">
      <w:pPr>
        <w:spacing w:line="360" w:lineRule="auto"/>
        <w:jc w:val="both"/>
        <w:rPr>
          <w:rFonts w:cs="Arial"/>
          <w:b/>
        </w:rPr>
      </w:pPr>
    </w:p>
    <w:p w:rsidR="00E46A29" w:rsidRPr="00065491" w:rsidRDefault="00E46A29" w:rsidP="00E46A29">
      <w:pPr>
        <w:spacing w:line="360" w:lineRule="auto"/>
        <w:ind w:left="360"/>
        <w:jc w:val="both"/>
        <w:rPr>
          <w:rFonts w:cs="Arial"/>
          <w:b/>
        </w:rPr>
      </w:pPr>
      <w:r w:rsidRPr="00065491">
        <w:rPr>
          <w:rFonts w:cs="Arial"/>
          <w:b/>
        </w:rPr>
        <w:t>DIAGNOSTICO</w:t>
      </w:r>
    </w:p>
    <w:p w:rsidR="0010380D" w:rsidRDefault="0010380D" w:rsidP="00E46A29">
      <w:pPr>
        <w:spacing w:line="360" w:lineRule="auto"/>
        <w:ind w:left="360"/>
        <w:jc w:val="both"/>
        <w:rPr>
          <w:rFonts w:cs="Arial"/>
          <w:b/>
        </w:rPr>
      </w:pPr>
    </w:p>
    <w:p w:rsidR="00E46A29" w:rsidRPr="00065491" w:rsidRDefault="00E46A29" w:rsidP="00E46A29">
      <w:pPr>
        <w:spacing w:line="360" w:lineRule="auto"/>
        <w:ind w:left="360"/>
        <w:jc w:val="both"/>
        <w:rPr>
          <w:rFonts w:cs="Arial"/>
          <w:b/>
        </w:rPr>
      </w:pPr>
      <w:r w:rsidRPr="00065491">
        <w:rPr>
          <w:rFonts w:cs="Arial"/>
          <w:b/>
        </w:rPr>
        <w:t>EL CONTEXTO NACIONAL</w:t>
      </w:r>
    </w:p>
    <w:p w:rsidR="00E46A29" w:rsidRPr="00065491" w:rsidRDefault="00E46A29" w:rsidP="00E46A29">
      <w:pPr>
        <w:spacing w:line="360" w:lineRule="auto"/>
        <w:jc w:val="both"/>
        <w:rPr>
          <w:rFonts w:cs="Arial"/>
          <w:b/>
        </w:rPr>
      </w:pPr>
    </w:p>
    <w:p w:rsidR="00E46A29" w:rsidRPr="00065491" w:rsidRDefault="00E46A29" w:rsidP="00CB63E7">
      <w:pPr>
        <w:ind w:left="360"/>
        <w:jc w:val="both"/>
        <w:rPr>
          <w:rFonts w:cs="Arial"/>
        </w:rPr>
      </w:pPr>
      <w:r w:rsidRPr="00065491">
        <w:rPr>
          <w:rFonts w:cs="Arial"/>
        </w:rPr>
        <w:t xml:space="preserve">El presente Gobierno nacional ha continuado con los compromisos adquiridos a través del Acuerdo Marco firmado con el fondo monetario internacional – FMI desde </w:t>
      </w:r>
      <w:r w:rsidR="001935B4">
        <w:rPr>
          <w:rFonts w:cs="Arial"/>
        </w:rPr>
        <w:t>los</w:t>
      </w:r>
      <w:r w:rsidRPr="00065491">
        <w:rPr>
          <w:rFonts w:cs="Arial"/>
        </w:rPr>
        <w:t xml:space="preserve"> gobierno</w:t>
      </w:r>
      <w:r w:rsidR="001935B4">
        <w:rPr>
          <w:rFonts w:cs="Arial"/>
        </w:rPr>
        <w:t>s</w:t>
      </w:r>
      <w:r w:rsidRPr="00065491">
        <w:rPr>
          <w:rFonts w:cs="Arial"/>
        </w:rPr>
        <w:t xml:space="preserve"> anterior</w:t>
      </w:r>
      <w:r w:rsidR="001935B4">
        <w:rPr>
          <w:rFonts w:cs="Arial"/>
        </w:rPr>
        <w:t>es</w:t>
      </w:r>
      <w:r w:rsidRPr="00065491">
        <w:rPr>
          <w:rFonts w:cs="Arial"/>
        </w:rPr>
        <w:t>.</w:t>
      </w:r>
    </w:p>
    <w:p w:rsidR="00E46A29" w:rsidRPr="00065491" w:rsidRDefault="00E46A29" w:rsidP="00CB63E7">
      <w:pPr>
        <w:ind w:left="360"/>
        <w:jc w:val="both"/>
        <w:rPr>
          <w:rFonts w:cs="Arial"/>
        </w:rPr>
      </w:pPr>
    </w:p>
    <w:p w:rsidR="00E46A29" w:rsidRDefault="00E46A29" w:rsidP="00CB63E7">
      <w:pPr>
        <w:ind w:left="360"/>
        <w:jc w:val="both"/>
        <w:rPr>
          <w:rFonts w:cs="Arial"/>
        </w:rPr>
      </w:pPr>
      <w:r w:rsidRPr="00065491">
        <w:rPr>
          <w:rFonts w:cs="Arial"/>
        </w:rPr>
        <w:t>Las nuevas exigencias del FMI han obligado a la expedición de nuevas reformas como el Acto Legislativo N</w:t>
      </w:r>
      <w:r w:rsidR="00C96EAC">
        <w:rPr>
          <w:rFonts w:cs="Arial"/>
        </w:rPr>
        <w:t>º.</w:t>
      </w:r>
      <w:r w:rsidRPr="00065491">
        <w:rPr>
          <w:rFonts w:cs="Arial"/>
        </w:rPr>
        <w:t xml:space="preserve"> 0</w:t>
      </w:r>
      <w:r>
        <w:rPr>
          <w:rFonts w:cs="Arial"/>
        </w:rPr>
        <w:t>4</w:t>
      </w:r>
      <w:r w:rsidRPr="00065491">
        <w:rPr>
          <w:rFonts w:cs="Arial"/>
        </w:rPr>
        <w:t xml:space="preserve"> de 200</w:t>
      </w:r>
      <w:r>
        <w:rPr>
          <w:rFonts w:cs="Arial"/>
        </w:rPr>
        <w:t>7</w:t>
      </w:r>
      <w:r w:rsidRPr="00065491">
        <w:rPr>
          <w:rFonts w:cs="Arial"/>
        </w:rPr>
        <w:t>, que modifico</w:t>
      </w:r>
      <w:r>
        <w:rPr>
          <w:rFonts w:cs="Arial"/>
        </w:rPr>
        <w:t xml:space="preserve"> y recortó</w:t>
      </w:r>
      <w:r w:rsidRPr="00065491">
        <w:rPr>
          <w:rFonts w:cs="Arial"/>
        </w:rPr>
        <w:t xml:space="preserve"> nuevamente el régimen de </w:t>
      </w:r>
      <w:r>
        <w:rPr>
          <w:rFonts w:cs="Arial"/>
        </w:rPr>
        <w:t>transferencias</w:t>
      </w:r>
      <w:r w:rsidRPr="00065491">
        <w:rPr>
          <w:rFonts w:cs="Arial"/>
        </w:rPr>
        <w:t>, complementando el paquete de reformas iniciado en el cuatrienio 98 – 2002.</w:t>
      </w:r>
    </w:p>
    <w:p w:rsidR="00E46A29" w:rsidRDefault="00E46A29" w:rsidP="00CB63E7">
      <w:pPr>
        <w:autoSpaceDE w:val="0"/>
        <w:autoSpaceDN w:val="0"/>
        <w:adjustRightInd w:val="0"/>
        <w:ind w:left="360"/>
        <w:jc w:val="both"/>
        <w:rPr>
          <w:rFonts w:cs="Arial"/>
        </w:rPr>
      </w:pPr>
    </w:p>
    <w:p w:rsidR="00E46A29" w:rsidRPr="007436ED" w:rsidRDefault="00E46A29" w:rsidP="00CB63E7">
      <w:pPr>
        <w:autoSpaceDE w:val="0"/>
        <w:autoSpaceDN w:val="0"/>
        <w:adjustRightInd w:val="0"/>
        <w:ind w:left="360"/>
        <w:jc w:val="both"/>
        <w:rPr>
          <w:rFonts w:cs="Arial"/>
        </w:rPr>
      </w:pPr>
      <w:r>
        <w:rPr>
          <w:rFonts w:cs="Arial"/>
        </w:rPr>
        <w:t>E</w:t>
      </w:r>
      <w:r w:rsidRPr="007436ED">
        <w:rPr>
          <w:rFonts w:cs="Arial"/>
        </w:rPr>
        <w:t xml:space="preserve">l déficit </w:t>
      </w:r>
      <w:r w:rsidR="00757656">
        <w:rPr>
          <w:rFonts w:cs="Arial"/>
        </w:rPr>
        <w:t xml:space="preserve">total </w:t>
      </w:r>
      <w:r>
        <w:rPr>
          <w:rFonts w:cs="Arial"/>
        </w:rPr>
        <w:t>del Gobi</w:t>
      </w:r>
      <w:r w:rsidR="004C6812">
        <w:rPr>
          <w:rFonts w:cs="Arial"/>
        </w:rPr>
        <w:t>erno Nacional para el cierre 2011</w:t>
      </w:r>
      <w:r>
        <w:rPr>
          <w:rFonts w:cs="Arial"/>
        </w:rPr>
        <w:t xml:space="preserve"> </w:t>
      </w:r>
      <w:r w:rsidR="0048280C">
        <w:rPr>
          <w:rFonts w:cs="Arial"/>
        </w:rPr>
        <w:t xml:space="preserve">fue de </w:t>
      </w:r>
      <w:r w:rsidRPr="007436ED">
        <w:rPr>
          <w:rFonts w:cs="Arial"/>
        </w:rPr>
        <w:t xml:space="preserve"> </w:t>
      </w:r>
      <w:r w:rsidR="00607065">
        <w:rPr>
          <w:rFonts w:cs="Arial"/>
        </w:rPr>
        <w:t>2</w:t>
      </w:r>
      <w:r w:rsidRPr="007436ED">
        <w:rPr>
          <w:rFonts w:cs="Arial"/>
        </w:rPr>
        <w:t>,</w:t>
      </w:r>
      <w:r w:rsidR="00607065">
        <w:rPr>
          <w:rFonts w:cs="Arial"/>
        </w:rPr>
        <w:t>2</w:t>
      </w:r>
      <w:r w:rsidRPr="007436ED">
        <w:rPr>
          <w:rFonts w:cs="Arial"/>
        </w:rPr>
        <w:t>%</w:t>
      </w:r>
      <w:r w:rsidR="00A56668">
        <w:rPr>
          <w:rFonts w:cs="Arial"/>
        </w:rPr>
        <w:t xml:space="preserve"> </w:t>
      </w:r>
      <w:r w:rsidR="00A56668" w:rsidRPr="007436ED">
        <w:rPr>
          <w:rFonts w:cs="Arial"/>
        </w:rPr>
        <w:t>del Producto Interno Bruto, PIB</w:t>
      </w:r>
      <w:r w:rsidR="00A56668">
        <w:rPr>
          <w:rFonts w:cs="Arial"/>
        </w:rPr>
        <w:t>,</w:t>
      </w:r>
      <w:r w:rsidR="00582FA7">
        <w:rPr>
          <w:rFonts w:cs="Arial"/>
        </w:rPr>
        <w:t xml:space="preserve"> </w:t>
      </w:r>
      <w:r w:rsidR="001A0E34">
        <w:rPr>
          <w:rFonts w:cs="Arial"/>
        </w:rPr>
        <w:t xml:space="preserve">dado el mejor comportamiento del año anterior el gobierno se compromete a llevar el déficit 2,8% el balance financiero </w:t>
      </w:r>
      <w:r w:rsidR="00733A0E">
        <w:rPr>
          <w:rFonts w:cs="Arial"/>
        </w:rPr>
        <w:t xml:space="preserve"> 199</w:t>
      </w:r>
      <w:r w:rsidR="002C4E74">
        <w:rPr>
          <w:rFonts w:cs="Arial"/>
        </w:rPr>
        <w:t>0</w:t>
      </w:r>
      <w:r w:rsidR="00733A0E">
        <w:rPr>
          <w:rFonts w:cs="Arial"/>
        </w:rPr>
        <w:t xml:space="preserve"> – 2009. E</w:t>
      </w:r>
      <w:r w:rsidRPr="007436ED">
        <w:rPr>
          <w:rFonts w:cs="Arial"/>
        </w:rPr>
        <w:t xml:space="preserve">l Sector Público </w:t>
      </w:r>
      <w:r w:rsidR="005C2B6D">
        <w:rPr>
          <w:rFonts w:cs="Arial"/>
        </w:rPr>
        <w:t>no Financiero</w:t>
      </w:r>
      <w:r w:rsidR="002C4E74">
        <w:rPr>
          <w:rFonts w:cs="Arial"/>
        </w:rPr>
        <w:t xml:space="preserve">, que incluye al sector central como el descentralizado del Gobierno Nacional presentó un superávit del 2% del PIB, tal como se muestra </w:t>
      </w:r>
      <w:r w:rsidR="00A75000">
        <w:rPr>
          <w:rFonts w:cs="Arial"/>
        </w:rPr>
        <w:t>en el Balance Fiscal 2001 2011</w:t>
      </w:r>
      <w:r w:rsidR="002C4E74">
        <w:rPr>
          <w:rFonts w:cs="Arial"/>
        </w:rPr>
        <w:t xml:space="preserve"> </w:t>
      </w:r>
    </w:p>
    <w:p w:rsidR="00E46A29" w:rsidRPr="007436ED" w:rsidRDefault="00E46A29" w:rsidP="00CB63E7">
      <w:pPr>
        <w:autoSpaceDE w:val="0"/>
        <w:autoSpaceDN w:val="0"/>
        <w:adjustRightInd w:val="0"/>
        <w:jc w:val="both"/>
        <w:rPr>
          <w:rFonts w:cs="Arial"/>
        </w:rPr>
      </w:pPr>
    </w:p>
    <w:p w:rsidR="002C4E74" w:rsidRDefault="002C4E74" w:rsidP="00CB63E7">
      <w:pPr>
        <w:autoSpaceDE w:val="0"/>
        <w:autoSpaceDN w:val="0"/>
        <w:adjustRightInd w:val="0"/>
        <w:ind w:left="360"/>
        <w:jc w:val="both"/>
        <w:rPr>
          <w:rFonts w:cs="Arial"/>
        </w:rPr>
      </w:pPr>
      <w:r>
        <w:rPr>
          <w:rFonts w:cs="Arial"/>
        </w:rPr>
        <w:t>Como se puede observar en los cuadros siguientes, el déficit se disparó entre 2008 y 2009, cuando el incremento fue superior al 90%. Ello, producto de más compromisos frente a los ingresos corrientes</w:t>
      </w:r>
      <w:r w:rsidR="00562085">
        <w:rPr>
          <w:rFonts w:cs="Arial"/>
        </w:rPr>
        <w:t xml:space="preserve">, que se cayeron </w:t>
      </w:r>
      <w:r w:rsidR="00D71197">
        <w:rPr>
          <w:rFonts w:cs="Arial"/>
        </w:rPr>
        <w:t>comparados</w:t>
      </w:r>
      <w:r w:rsidR="00562085">
        <w:rPr>
          <w:rFonts w:cs="Arial"/>
        </w:rPr>
        <w:t xml:space="preserve"> </w:t>
      </w:r>
      <w:r w:rsidR="00D71197">
        <w:rPr>
          <w:rFonts w:cs="Arial"/>
        </w:rPr>
        <w:t>con</w:t>
      </w:r>
      <w:r w:rsidR="00562085">
        <w:rPr>
          <w:rFonts w:cs="Arial"/>
        </w:rPr>
        <w:t xml:space="preserve"> la  meta definida inicialmente en el presupuesto nacional 2009. Mientras los ingreso subieron en el 1%, los gastos lo hicieron en un 14.5% comparados los 2 últimos años.</w:t>
      </w:r>
    </w:p>
    <w:p w:rsidR="002C4E74" w:rsidRDefault="002C4E74" w:rsidP="00CB63E7">
      <w:pPr>
        <w:autoSpaceDE w:val="0"/>
        <w:autoSpaceDN w:val="0"/>
        <w:adjustRightInd w:val="0"/>
        <w:ind w:left="360"/>
        <w:jc w:val="both"/>
        <w:rPr>
          <w:rFonts w:cs="Arial"/>
        </w:rPr>
      </w:pPr>
    </w:p>
    <w:p w:rsidR="002C4E74" w:rsidRDefault="002C4E74" w:rsidP="00CB63E7">
      <w:pPr>
        <w:autoSpaceDE w:val="0"/>
        <w:autoSpaceDN w:val="0"/>
        <w:adjustRightInd w:val="0"/>
        <w:ind w:left="360"/>
        <w:jc w:val="both"/>
        <w:rPr>
          <w:rFonts w:cs="Arial"/>
        </w:rPr>
      </w:pPr>
    </w:p>
    <w:p w:rsidR="001C1DB9" w:rsidRDefault="001C1DB9" w:rsidP="00E46A29">
      <w:pPr>
        <w:autoSpaceDE w:val="0"/>
        <w:autoSpaceDN w:val="0"/>
        <w:adjustRightInd w:val="0"/>
        <w:ind w:left="360"/>
        <w:rPr>
          <w:rFonts w:cs="Arial"/>
          <w:b/>
          <w:bCs/>
        </w:rPr>
      </w:pPr>
    </w:p>
    <w:p w:rsidR="001C1DB9" w:rsidRDefault="001C1DB9" w:rsidP="00E46A29">
      <w:pPr>
        <w:autoSpaceDE w:val="0"/>
        <w:autoSpaceDN w:val="0"/>
        <w:adjustRightInd w:val="0"/>
        <w:ind w:left="360"/>
        <w:rPr>
          <w:rFonts w:cs="Arial"/>
          <w:b/>
          <w:bCs/>
        </w:rPr>
      </w:pPr>
    </w:p>
    <w:p w:rsidR="001C1DB9" w:rsidRDefault="001C1DB9" w:rsidP="00E46A29">
      <w:pPr>
        <w:autoSpaceDE w:val="0"/>
        <w:autoSpaceDN w:val="0"/>
        <w:adjustRightInd w:val="0"/>
        <w:ind w:left="360"/>
        <w:rPr>
          <w:rFonts w:cs="Arial"/>
          <w:b/>
          <w:bCs/>
        </w:rPr>
      </w:pPr>
    </w:p>
    <w:p w:rsidR="001C1DB9" w:rsidRDefault="001C1DB9" w:rsidP="00E46A29">
      <w:pPr>
        <w:autoSpaceDE w:val="0"/>
        <w:autoSpaceDN w:val="0"/>
        <w:adjustRightInd w:val="0"/>
        <w:ind w:left="360"/>
        <w:rPr>
          <w:rFonts w:cs="Arial"/>
          <w:b/>
          <w:bCs/>
        </w:rPr>
      </w:pPr>
    </w:p>
    <w:p w:rsidR="001C1DB9" w:rsidRDefault="001C1DB9" w:rsidP="00E46A29">
      <w:pPr>
        <w:autoSpaceDE w:val="0"/>
        <w:autoSpaceDN w:val="0"/>
        <w:adjustRightInd w:val="0"/>
        <w:ind w:left="360"/>
        <w:rPr>
          <w:rFonts w:cs="Arial"/>
          <w:b/>
          <w:bCs/>
        </w:rPr>
      </w:pPr>
    </w:p>
    <w:p w:rsidR="001C1DB9" w:rsidRDefault="001C1DB9" w:rsidP="00E46A29">
      <w:pPr>
        <w:autoSpaceDE w:val="0"/>
        <w:autoSpaceDN w:val="0"/>
        <w:adjustRightInd w:val="0"/>
        <w:ind w:left="360"/>
        <w:rPr>
          <w:rFonts w:cs="Arial"/>
          <w:b/>
          <w:bCs/>
        </w:rPr>
      </w:pPr>
    </w:p>
    <w:p w:rsidR="001C1DB9" w:rsidRDefault="001C1DB9" w:rsidP="00E46A29">
      <w:pPr>
        <w:autoSpaceDE w:val="0"/>
        <w:autoSpaceDN w:val="0"/>
        <w:adjustRightInd w:val="0"/>
        <w:ind w:left="360"/>
        <w:rPr>
          <w:rFonts w:cs="Arial"/>
          <w:b/>
          <w:bCs/>
        </w:rPr>
      </w:pPr>
    </w:p>
    <w:p w:rsidR="001C1DB9" w:rsidRDefault="001C1DB9" w:rsidP="00E46A29">
      <w:pPr>
        <w:autoSpaceDE w:val="0"/>
        <w:autoSpaceDN w:val="0"/>
        <w:adjustRightInd w:val="0"/>
        <w:ind w:left="360"/>
        <w:rPr>
          <w:rFonts w:cs="Arial"/>
          <w:b/>
          <w:bCs/>
        </w:rPr>
      </w:pPr>
    </w:p>
    <w:p w:rsidR="001C1DB9" w:rsidRDefault="001C1DB9" w:rsidP="00E46A29">
      <w:pPr>
        <w:autoSpaceDE w:val="0"/>
        <w:autoSpaceDN w:val="0"/>
        <w:adjustRightInd w:val="0"/>
        <w:ind w:left="360"/>
        <w:rPr>
          <w:rFonts w:cs="Arial"/>
          <w:b/>
          <w:bCs/>
        </w:rPr>
      </w:pPr>
    </w:p>
    <w:p w:rsidR="001C1DB9" w:rsidRDefault="001C1DB9" w:rsidP="001C1DB9">
      <w:pPr>
        <w:jc w:val="center"/>
        <w:rPr>
          <w:rFonts w:ascii="Century Gothic" w:hAnsi="Century Gothic" w:cs="Arial"/>
          <w:b/>
          <w:bCs/>
          <w:sz w:val="22"/>
          <w:szCs w:val="22"/>
          <w:lang w:val="es-AR" w:eastAsia="es-AR"/>
        </w:rPr>
        <w:sectPr w:rsidR="001C1DB9" w:rsidSect="00DE4A73">
          <w:headerReference w:type="default" r:id="rId9"/>
          <w:footerReference w:type="default" r:id="rId10"/>
          <w:pgSz w:w="12242" w:h="15842" w:code="1"/>
          <w:pgMar w:top="1418" w:right="1701" w:bottom="1418" w:left="1701" w:header="709" w:footer="709" w:gutter="0"/>
          <w:cols w:space="708"/>
          <w:docGrid w:linePitch="360"/>
        </w:sectPr>
      </w:pPr>
    </w:p>
    <w:tbl>
      <w:tblPr>
        <w:tblpPr w:leftFromText="141" w:rightFromText="141" w:horzAnchor="margin" w:tblpXSpec="center" w:tblpY="-1695"/>
        <w:tblW w:w="16088" w:type="dxa"/>
        <w:tblCellMar>
          <w:left w:w="70" w:type="dxa"/>
          <w:right w:w="70" w:type="dxa"/>
        </w:tblCellMar>
        <w:tblLook w:val="04A0" w:firstRow="1" w:lastRow="0" w:firstColumn="1" w:lastColumn="0" w:noHBand="0" w:noVBand="1"/>
      </w:tblPr>
      <w:tblGrid>
        <w:gridCol w:w="3178"/>
        <w:gridCol w:w="1264"/>
        <w:gridCol w:w="1119"/>
        <w:gridCol w:w="1161"/>
        <w:gridCol w:w="1161"/>
        <w:gridCol w:w="1264"/>
        <w:gridCol w:w="1161"/>
        <w:gridCol w:w="1161"/>
        <w:gridCol w:w="1161"/>
        <w:gridCol w:w="1230"/>
        <w:gridCol w:w="1094"/>
        <w:gridCol w:w="1134"/>
      </w:tblGrid>
      <w:tr w:rsidR="001C1DB9" w:rsidRPr="001C1DB9" w:rsidTr="00791418">
        <w:trPr>
          <w:trHeight w:val="279"/>
        </w:trPr>
        <w:tc>
          <w:tcPr>
            <w:tcW w:w="16088"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3F23" w:rsidRDefault="00D53F23" w:rsidP="001C1DB9">
            <w:pPr>
              <w:jc w:val="center"/>
              <w:rPr>
                <w:rFonts w:ascii="Century Gothic" w:hAnsi="Century Gothic" w:cs="Arial"/>
                <w:b/>
                <w:bCs/>
                <w:sz w:val="22"/>
                <w:szCs w:val="22"/>
                <w:lang w:val="es-AR" w:eastAsia="es-AR"/>
              </w:rPr>
            </w:pPr>
          </w:p>
          <w:p w:rsidR="00D53F23" w:rsidRDefault="00D53F23" w:rsidP="001C1DB9">
            <w:pPr>
              <w:jc w:val="center"/>
              <w:rPr>
                <w:rFonts w:ascii="Century Gothic" w:hAnsi="Century Gothic" w:cs="Arial"/>
                <w:b/>
                <w:bCs/>
                <w:sz w:val="22"/>
                <w:szCs w:val="22"/>
                <w:lang w:val="es-AR" w:eastAsia="es-AR"/>
              </w:rPr>
            </w:pPr>
          </w:p>
          <w:p w:rsidR="00D53F23" w:rsidRDefault="00D53F23" w:rsidP="001C1DB9">
            <w:pPr>
              <w:jc w:val="center"/>
              <w:rPr>
                <w:rFonts w:ascii="Century Gothic" w:hAnsi="Century Gothic" w:cs="Arial"/>
                <w:b/>
                <w:bCs/>
                <w:sz w:val="22"/>
                <w:szCs w:val="22"/>
                <w:lang w:val="es-AR" w:eastAsia="es-AR"/>
              </w:rPr>
            </w:pPr>
          </w:p>
          <w:p w:rsidR="00D53F23" w:rsidRDefault="00D53F23" w:rsidP="001C1DB9">
            <w:pPr>
              <w:jc w:val="center"/>
              <w:rPr>
                <w:rFonts w:ascii="Century Gothic" w:hAnsi="Century Gothic" w:cs="Arial"/>
                <w:b/>
                <w:bCs/>
                <w:sz w:val="22"/>
                <w:szCs w:val="22"/>
                <w:lang w:val="es-AR" w:eastAsia="es-AR"/>
              </w:rPr>
            </w:pPr>
          </w:p>
          <w:p w:rsidR="00D53F23" w:rsidRDefault="00D53F23" w:rsidP="001C1DB9">
            <w:pPr>
              <w:jc w:val="center"/>
              <w:rPr>
                <w:rFonts w:ascii="Century Gothic" w:hAnsi="Century Gothic" w:cs="Arial"/>
                <w:b/>
                <w:bCs/>
                <w:sz w:val="22"/>
                <w:szCs w:val="22"/>
                <w:lang w:val="es-AR" w:eastAsia="es-AR"/>
              </w:rPr>
            </w:pPr>
          </w:p>
          <w:p w:rsidR="00D53F23" w:rsidRDefault="00D53F23" w:rsidP="001C1DB9">
            <w:pPr>
              <w:jc w:val="center"/>
              <w:rPr>
                <w:rFonts w:ascii="Century Gothic" w:hAnsi="Century Gothic" w:cs="Arial"/>
                <w:b/>
                <w:bCs/>
                <w:sz w:val="22"/>
                <w:szCs w:val="22"/>
                <w:lang w:val="es-AR" w:eastAsia="es-AR"/>
              </w:rPr>
            </w:pPr>
          </w:p>
          <w:p w:rsidR="00D53F23" w:rsidRDefault="00D53F23" w:rsidP="001C1DB9">
            <w:pPr>
              <w:jc w:val="center"/>
              <w:rPr>
                <w:rFonts w:ascii="Century Gothic" w:hAnsi="Century Gothic" w:cs="Arial"/>
                <w:b/>
                <w:bCs/>
                <w:sz w:val="22"/>
                <w:szCs w:val="22"/>
                <w:lang w:val="es-AR" w:eastAsia="es-AR"/>
              </w:rPr>
            </w:pPr>
          </w:p>
          <w:p w:rsidR="00D53F23" w:rsidRDefault="00D53F23" w:rsidP="001C1DB9">
            <w:pPr>
              <w:jc w:val="center"/>
              <w:rPr>
                <w:rFonts w:ascii="Century Gothic" w:hAnsi="Century Gothic" w:cs="Arial"/>
                <w:b/>
                <w:bCs/>
                <w:sz w:val="22"/>
                <w:szCs w:val="22"/>
                <w:lang w:val="es-AR" w:eastAsia="es-AR"/>
              </w:rPr>
            </w:pPr>
          </w:p>
          <w:p w:rsidR="00D53F23" w:rsidRDefault="00D53F23" w:rsidP="001C1DB9">
            <w:pPr>
              <w:jc w:val="center"/>
              <w:rPr>
                <w:rFonts w:ascii="Century Gothic" w:hAnsi="Century Gothic" w:cs="Arial"/>
                <w:b/>
                <w:bCs/>
                <w:sz w:val="22"/>
                <w:szCs w:val="22"/>
                <w:lang w:val="es-AR" w:eastAsia="es-AR"/>
              </w:rPr>
            </w:pPr>
          </w:p>
          <w:p w:rsidR="00D53F23" w:rsidRDefault="00D53F23" w:rsidP="001C1DB9">
            <w:pPr>
              <w:jc w:val="center"/>
              <w:rPr>
                <w:rFonts w:ascii="Century Gothic" w:hAnsi="Century Gothic" w:cs="Arial"/>
                <w:b/>
                <w:bCs/>
                <w:sz w:val="22"/>
                <w:szCs w:val="22"/>
                <w:lang w:val="es-AR" w:eastAsia="es-AR"/>
              </w:rPr>
            </w:pPr>
          </w:p>
          <w:p w:rsidR="00D53F23" w:rsidRDefault="00D53F23" w:rsidP="001C1DB9">
            <w:pPr>
              <w:jc w:val="center"/>
              <w:rPr>
                <w:rFonts w:ascii="Century Gothic" w:hAnsi="Century Gothic" w:cs="Arial"/>
                <w:b/>
                <w:bCs/>
                <w:sz w:val="22"/>
                <w:szCs w:val="22"/>
                <w:lang w:val="es-AR" w:eastAsia="es-AR"/>
              </w:rPr>
            </w:pPr>
          </w:p>
          <w:p w:rsidR="00D53F23" w:rsidRDefault="00D53F23" w:rsidP="001C1DB9">
            <w:pPr>
              <w:jc w:val="center"/>
              <w:rPr>
                <w:rFonts w:ascii="Century Gothic" w:hAnsi="Century Gothic" w:cs="Arial"/>
                <w:b/>
                <w:bCs/>
                <w:sz w:val="22"/>
                <w:szCs w:val="22"/>
                <w:lang w:val="es-AR" w:eastAsia="es-AR"/>
              </w:rPr>
            </w:pPr>
          </w:p>
          <w:p w:rsidR="00D53F23" w:rsidRDefault="00D53F23" w:rsidP="001C1DB9">
            <w:pPr>
              <w:jc w:val="center"/>
              <w:rPr>
                <w:rFonts w:ascii="Century Gothic" w:hAnsi="Century Gothic" w:cs="Arial"/>
                <w:b/>
                <w:bCs/>
                <w:sz w:val="22"/>
                <w:szCs w:val="22"/>
                <w:lang w:val="es-AR" w:eastAsia="es-AR"/>
              </w:rPr>
            </w:pPr>
          </w:p>
          <w:p w:rsidR="00D53F23" w:rsidRDefault="00D53F23" w:rsidP="001C1DB9">
            <w:pPr>
              <w:jc w:val="center"/>
              <w:rPr>
                <w:rFonts w:ascii="Century Gothic" w:hAnsi="Century Gothic" w:cs="Arial"/>
                <w:b/>
                <w:bCs/>
                <w:sz w:val="22"/>
                <w:szCs w:val="22"/>
                <w:lang w:val="es-AR" w:eastAsia="es-AR"/>
              </w:rPr>
            </w:pPr>
          </w:p>
          <w:p w:rsidR="00D53F23" w:rsidRDefault="00D53F23" w:rsidP="001C1DB9">
            <w:pPr>
              <w:jc w:val="center"/>
              <w:rPr>
                <w:rFonts w:ascii="Century Gothic" w:hAnsi="Century Gothic" w:cs="Arial"/>
                <w:b/>
                <w:bCs/>
                <w:sz w:val="22"/>
                <w:szCs w:val="22"/>
                <w:lang w:val="es-AR" w:eastAsia="es-AR"/>
              </w:rPr>
            </w:pPr>
          </w:p>
          <w:p w:rsidR="00D53F23" w:rsidRDefault="00D53F23" w:rsidP="001C1DB9">
            <w:pPr>
              <w:jc w:val="center"/>
              <w:rPr>
                <w:rFonts w:ascii="Century Gothic" w:hAnsi="Century Gothic" w:cs="Arial"/>
                <w:b/>
                <w:bCs/>
                <w:sz w:val="22"/>
                <w:szCs w:val="22"/>
                <w:lang w:val="es-AR" w:eastAsia="es-AR"/>
              </w:rPr>
            </w:pPr>
          </w:p>
          <w:p w:rsidR="00D53F23" w:rsidRDefault="00D53F23" w:rsidP="001C1DB9">
            <w:pPr>
              <w:jc w:val="center"/>
              <w:rPr>
                <w:rFonts w:ascii="Century Gothic" w:hAnsi="Century Gothic" w:cs="Arial"/>
                <w:b/>
                <w:bCs/>
                <w:sz w:val="22"/>
                <w:szCs w:val="22"/>
                <w:lang w:val="es-AR" w:eastAsia="es-AR"/>
              </w:rPr>
            </w:pPr>
          </w:p>
          <w:p w:rsidR="00D53F23" w:rsidRDefault="00D53F23" w:rsidP="001C1DB9">
            <w:pPr>
              <w:jc w:val="center"/>
              <w:rPr>
                <w:rFonts w:ascii="Century Gothic" w:hAnsi="Century Gothic" w:cs="Arial"/>
                <w:b/>
                <w:bCs/>
                <w:sz w:val="22"/>
                <w:szCs w:val="22"/>
                <w:lang w:val="es-AR" w:eastAsia="es-AR"/>
              </w:rPr>
            </w:pPr>
          </w:p>
          <w:p w:rsidR="00D53F23" w:rsidRDefault="00D53F23" w:rsidP="001C1DB9">
            <w:pPr>
              <w:jc w:val="center"/>
              <w:rPr>
                <w:rFonts w:ascii="Century Gothic" w:hAnsi="Century Gothic" w:cs="Arial"/>
                <w:b/>
                <w:bCs/>
                <w:sz w:val="22"/>
                <w:szCs w:val="22"/>
                <w:lang w:val="es-AR" w:eastAsia="es-AR"/>
              </w:rPr>
            </w:pPr>
          </w:p>
          <w:p w:rsidR="00D53F23" w:rsidRDefault="00D53F23" w:rsidP="001C1DB9">
            <w:pPr>
              <w:jc w:val="center"/>
              <w:rPr>
                <w:rFonts w:ascii="Century Gothic" w:hAnsi="Century Gothic" w:cs="Arial"/>
                <w:b/>
                <w:bCs/>
                <w:sz w:val="22"/>
                <w:szCs w:val="22"/>
                <w:lang w:val="es-AR" w:eastAsia="es-AR"/>
              </w:rPr>
            </w:pPr>
          </w:p>
          <w:p w:rsidR="00C61EE7" w:rsidRDefault="00C61EE7" w:rsidP="001C1DB9">
            <w:pPr>
              <w:jc w:val="center"/>
              <w:rPr>
                <w:rFonts w:ascii="Century Gothic" w:hAnsi="Century Gothic" w:cs="Arial"/>
                <w:b/>
                <w:bCs/>
                <w:sz w:val="22"/>
                <w:szCs w:val="22"/>
                <w:lang w:val="es-AR" w:eastAsia="es-AR"/>
              </w:rPr>
            </w:pPr>
          </w:p>
          <w:p w:rsidR="00C61EE7" w:rsidRDefault="00C61EE7" w:rsidP="001C1DB9">
            <w:pPr>
              <w:jc w:val="center"/>
              <w:rPr>
                <w:rFonts w:ascii="Century Gothic" w:hAnsi="Century Gothic" w:cs="Arial"/>
                <w:b/>
                <w:bCs/>
                <w:sz w:val="22"/>
                <w:szCs w:val="22"/>
                <w:lang w:val="es-AR" w:eastAsia="es-AR"/>
              </w:rPr>
            </w:pPr>
          </w:p>
          <w:p w:rsidR="00C61EE7" w:rsidRDefault="00C61EE7" w:rsidP="001C1DB9">
            <w:pPr>
              <w:jc w:val="center"/>
              <w:rPr>
                <w:rFonts w:ascii="Century Gothic" w:hAnsi="Century Gothic" w:cs="Arial"/>
                <w:b/>
                <w:bCs/>
                <w:sz w:val="22"/>
                <w:szCs w:val="22"/>
                <w:lang w:val="es-AR" w:eastAsia="es-AR"/>
              </w:rPr>
            </w:pPr>
          </w:p>
          <w:p w:rsidR="00D53F23" w:rsidRDefault="00D53F23" w:rsidP="001C1DB9">
            <w:pPr>
              <w:jc w:val="center"/>
              <w:rPr>
                <w:rFonts w:ascii="Century Gothic" w:hAnsi="Century Gothic" w:cs="Arial"/>
                <w:b/>
                <w:bCs/>
                <w:sz w:val="22"/>
                <w:szCs w:val="22"/>
                <w:lang w:val="es-AR" w:eastAsia="es-AR"/>
              </w:rPr>
            </w:pPr>
          </w:p>
          <w:p w:rsidR="00D53F23" w:rsidRDefault="00D53F23" w:rsidP="001C1DB9">
            <w:pPr>
              <w:jc w:val="center"/>
              <w:rPr>
                <w:rFonts w:ascii="Century Gothic" w:hAnsi="Century Gothic" w:cs="Arial"/>
                <w:b/>
                <w:bCs/>
                <w:sz w:val="22"/>
                <w:szCs w:val="22"/>
                <w:lang w:val="es-AR" w:eastAsia="es-AR"/>
              </w:rPr>
            </w:pPr>
          </w:p>
          <w:p w:rsidR="00D53F23" w:rsidRDefault="00D53F23" w:rsidP="001C1DB9">
            <w:pPr>
              <w:jc w:val="center"/>
              <w:rPr>
                <w:rFonts w:ascii="Century Gothic" w:hAnsi="Century Gothic" w:cs="Arial"/>
                <w:b/>
                <w:bCs/>
                <w:sz w:val="22"/>
                <w:szCs w:val="22"/>
                <w:lang w:val="es-AR" w:eastAsia="es-AR"/>
              </w:rPr>
            </w:pPr>
          </w:p>
          <w:p w:rsidR="00D53F23" w:rsidRDefault="00D53F23" w:rsidP="001C1DB9">
            <w:pPr>
              <w:jc w:val="center"/>
              <w:rPr>
                <w:rFonts w:ascii="Century Gothic" w:hAnsi="Century Gothic" w:cs="Arial"/>
                <w:b/>
                <w:bCs/>
                <w:sz w:val="22"/>
                <w:szCs w:val="22"/>
                <w:lang w:val="es-AR" w:eastAsia="es-AR"/>
              </w:rPr>
            </w:pPr>
          </w:p>
          <w:p w:rsidR="00D53F23" w:rsidRDefault="00D53F23" w:rsidP="001C1DB9">
            <w:pPr>
              <w:jc w:val="center"/>
              <w:rPr>
                <w:rFonts w:ascii="Century Gothic" w:hAnsi="Century Gothic" w:cs="Arial"/>
                <w:b/>
                <w:bCs/>
                <w:sz w:val="22"/>
                <w:szCs w:val="22"/>
                <w:lang w:val="es-AR" w:eastAsia="es-AR"/>
              </w:rPr>
            </w:pPr>
          </w:p>
          <w:p w:rsidR="008C2D02" w:rsidRPr="001C1DB9" w:rsidRDefault="001C1DB9" w:rsidP="00D53F23">
            <w:pPr>
              <w:jc w:val="center"/>
              <w:rPr>
                <w:rFonts w:ascii="Century Gothic" w:hAnsi="Century Gothic" w:cs="Arial"/>
                <w:b/>
                <w:bCs/>
                <w:sz w:val="22"/>
                <w:szCs w:val="22"/>
                <w:lang w:val="es-AR" w:eastAsia="es-AR"/>
              </w:rPr>
            </w:pPr>
            <w:r w:rsidRPr="001C1DB9">
              <w:rPr>
                <w:rFonts w:ascii="Century Gothic" w:hAnsi="Century Gothic" w:cs="Arial"/>
                <w:b/>
                <w:bCs/>
                <w:sz w:val="22"/>
                <w:szCs w:val="22"/>
                <w:lang w:val="es-AR" w:eastAsia="es-AR"/>
              </w:rPr>
              <w:lastRenderedPageBreak/>
              <w:t xml:space="preserve">BALANCE FISCAL DEL SECTOR PUBLICO NO FINANCIERO </w:t>
            </w:r>
            <w:r w:rsidR="005F1053">
              <w:rPr>
                <w:rFonts w:ascii="Century Gothic" w:hAnsi="Century Gothic" w:cs="Arial"/>
                <w:b/>
                <w:bCs/>
                <w:sz w:val="22"/>
                <w:szCs w:val="22"/>
                <w:lang w:val="es-AR" w:eastAsia="es-AR"/>
              </w:rPr>
              <w:t>2001</w:t>
            </w:r>
            <w:r w:rsidR="003C1FE6">
              <w:rPr>
                <w:rFonts w:ascii="Century Gothic" w:hAnsi="Century Gothic" w:cs="Arial"/>
                <w:b/>
                <w:bCs/>
                <w:sz w:val="22"/>
                <w:szCs w:val="22"/>
                <w:lang w:val="es-AR" w:eastAsia="es-AR"/>
              </w:rPr>
              <w:t>-201</w:t>
            </w:r>
            <w:r w:rsidR="005F1053">
              <w:rPr>
                <w:rFonts w:ascii="Century Gothic" w:hAnsi="Century Gothic" w:cs="Arial"/>
                <w:b/>
                <w:bCs/>
                <w:sz w:val="22"/>
                <w:szCs w:val="22"/>
                <w:lang w:val="es-AR" w:eastAsia="es-AR"/>
              </w:rPr>
              <w:t>1</w:t>
            </w:r>
          </w:p>
        </w:tc>
      </w:tr>
      <w:tr w:rsidR="001C1DB9" w:rsidRPr="001C1DB9" w:rsidTr="00791418">
        <w:trPr>
          <w:trHeight w:val="330"/>
        </w:trPr>
        <w:tc>
          <w:tcPr>
            <w:tcW w:w="31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DB9" w:rsidRPr="0034020B" w:rsidRDefault="00C25AB5" w:rsidP="00C25AB5">
            <w:pPr>
              <w:jc w:val="both"/>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lastRenderedPageBreak/>
              <w:t xml:space="preserve">                       </w:t>
            </w:r>
            <w:r w:rsidR="001C1DB9" w:rsidRPr="0034020B">
              <w:rPr>
                <w:rFonts w:ascii="Century Gothic" w:hAnsi="Century Gothic" w:cs="Arial"/>
                <w:b/>
                <w:bCs/>
                <w:sz w:val="18"/>
                <w:szCs w:val="18"/>
                <w:lang w:val="es-AR" w:eastAsia="es-AR"/>
              </w:rPr>
              <w:t>$ Miles de Millones</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DB9" w:rsidRPr="0034020B" w:rsidRDefault="001C1DB9" w:rsidP="001C1DB9">
            <w:pPr>
              <w:jc w:val="center"/>
              <w:rPr>
                <w:rFonts w:ascii="Century Gothic" w:hAnsi="Century Gothic" w:cs="Arial"/>
                <w:b/>
                <w:bCs/>
                <w:sz w:val="18"/>
                <w:szCs w:val="18"/>
                <w:lang w:val="es-AR" w:eastAsia="es-AR"/>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DB9" w:rsidRPr="0034020B" w:rsidRDefault="001C1DB9" w:rsidP="001C1DB9">
            <w:pPr>
              <w:jc w:val="center"/>
              <w:rPr>
                <w:rFonts w:ascii="Century Gothic" w:hAnsi="Century Gothic" w:cs="Arial"/>
                <w:b/>
                <w:bCs/>
                <w:sz w:val="18"/>
                <w:szCs w:val="18"/>
                <w:lang w:val="es-AR" w:eastAsia="es-AR"/>
              </w:rPr>
            </w:pP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DB9" w:rsidRPr="0034020B" w:rsidRDefault="001C1DB9" w:rsidP="001C1DB9">
            <w:pPr>
              <w:jc w:val="center"/>
              <w:rPr>
                <w:rFonts w:ascii="Century Gothic" w:hAnsi="Century Gothic" w:cs="Arial"/>
                <w:b/>
                <w:bCs/>
                <w:sz w:val="18"/>
                <w:szCs w:val="18"/>
                <w:lang w:val="es-AR" w:eastAsia="es-AR"/>
              </w:rPr>
            </w:pP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DB9" w:rsidRPr="0034020B" w:rsidRDefault="001C1DB9" w:rsidP="001C1DB9">
            <w:pPr>
              <w:jc w:val="center"/>
              <w:rPr>
                <w:rFonts w:ascii="Century Gothic" w:hAnsi="Century Gothic" w:cs="Arial"/>
                <w:b/>
                <w:bCs/>
                <w:sz w:val="18"/>
                <w:szCs w:val="18"/>
                <w:lang w:val="es-AR" w:eastAsia="es-AR"/>
              </w:rPr>
            </w:pP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DB9" w:rsidRPr="0034020B" w:rsidRDefault="001C1DB9" w:rsidP="001C1DB9">
            <w:pPr>
              <w:jc w:val="center"/>
              <w:rPr>
                <w:rFonts w:ascii="Century Gothic" w:hAnsi="Century Gothic" w:cs="Arial"/>
                <w:b/>
                <w:bCs/>
                <w:sz w:val="18"/>
                <w:szCs w:val="18"/>
                <w:lang w:val="es-AR" w:eastAsia="es-AR"/>
              </w:rPr>
            </w:pP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DB9" w:rsidRPr="0034020B" w:rsidRDefault="001C1DB9" w:rsidP="001C1DB9">
            <w:pPr>
              <w:jc w:val="center"/>
              <w:rPr>
                <w:rFonts w:ascii="Century Gothic" w:hAnsi="Century Gothic" w:cs="Arial"/>
                <w:b/>
                <w:bCs/>
                <w:sz w:val="18"/>
                <w:szCs w:val="18"/>
                <w:lang w:val="es-AR" w:eastAsia="es-AR"/>
              </w:rPr>
            </w:pP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DB9" w:rsidRPr="0034020B" w:rsidRDefault="001C1DB9" w:rsidP="001C1DB9">
            <w:pPr>
              <w:jc w:val="center"/>
              <w:rPr>
                <w:rFonts w:ascii="Century Gothic" w:hAnsi="Century Gothic" w:cs="Arial"/>
                <w:b/>
                <w:bCs/>
                <w:sz w:val="18"/>
                <w:szCs w:val="18"/>
                <w:lang w:val="es-AR" w:eastAsia="es-AR"/>
              </w:rPr>
            </w:pP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DB9" w:rsidRPr="0034020B" w:rsidRDefault="001C1DB9" w:rsidP="001C1DB9">
            <w:pPr>
              <w:jc w:val="center"/>
              <w:rPr>
                <w:rFonts w:ascii="Century Gothic" w:hAnsi="Century Gothic" w:cs="Arial"/>
                <w:b/>
                <w:bCs/>
                <w:sz w:val="18"/>
                <w:szCs w:val="18"/>
                <w:lang w:val="es-AR" w:eastAsia="es-AR"/>
              </w:rPr>
            </w:pP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DB9" w:rsidRPr="0034020B" w:rsidRDefault="001C1DB9" w:rsidP="001C1DB9">
            <w:pPr>
              <w:jc w:val="center"/>
              <w:rPr>
                <w:rFonts w:ascii="Century Gothic" w:hAnsi="Century Gothic" w:cs="Arial"/>
                <w:b/>
                <w:bCs/>
                <w:sz w:val="18"/>
                <w:szCs w:val="18"/>
                <w:lang w:val="es-AR" w:eastAsia="es-AR"/>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DB9" w:rsidRPr="0034020B" w:rsidRDefault="001C1DB9" w:rsidP="001C1DB9">
            <w:pPr>
              <w:jc w:val="center"/>
              <w:rPr>
                <w:rFonts w:ascii="Century Gothic" w:hAnsi="Century Gothic" w:cs="Arial"/>
                <w:b/>
                <w:bCs/>
                <w:sz w:val="18"/>
                <w:szCs w:val="18"/>
                <w:lang w:val="es-AR" w:eastAsia="es-AR"/>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DB9" w:rsidRPr="0034020B" w:rsidRDefault="001C1DB9" w:rsidP="001C1DB9">
            <w:pPr>
              <w:rPr>
                <w:rFonts w:ascii="Century Gothic" w:hAnsi="Century Gothic" w:cs="Arial"/>
                <w:sz w:val="18"/>
                <w:szCs w:val="18"/>
                <w:lang w:val="es-AR" w:eastAsia="es-AR"/>
              </w:rPr>
            </w:pPr>
          </w:p>
        </w:tc>
      </w:tr>
      <w:tr w:rsidR="001C1DB9" w:rsidRPr="001C1DB9" w:rsidTr="00791418">
        <w:trPr>
          <w:trHeight w:val="330"/>
        </w:trPr>
        <w:tc>
          <w:tcPr>
            <w:tcW w:w="3178" w:type="dxa"/>
            <w:vMerge w:val="restart"/>
            <w:tcBorders>
              <w:top w:val="single" w:sz="4" w:space="0" w:color="auto"/>
              <w:left w:val="single" w:sz="4" w:space="0" w:color="auto"/>
              <w:bottom w:val="single" w:sz="4" w:space="0" w:color="auto"/>
              <w:right w:val="single" w:sz="4" w:space="0" w:color="auto"/>
            </w:tcBorders>
            <w:shd w:val="clear" w:color="FFFFFF" w:fill="0F253F"/>
            <w:noWrap/>
            <w:vAlign w:val="center"/>
            <w:hideMark/>
          </w:tcPr>
          <w:p w:rsidR="001C1DB9" w:rsidRPr="0034020B" w:rsidRDefault="00C25AB5" w:rsidP="00C25AB5">
            <w:pPr>
              <w:jc w:val="right"/>
              <w:rPr>
                <w:rFonts w:ascii="Century Gothic" w:hAnsi="Century Gothic" w:cs="Arial"/>
                <w:b/>
                <w:bCs/>
                <w:color w:val="FFFFFF"/>
                <w:sz w:val="18"/>
                <w:szCs w:val="18"/>
                <w:lang w:val="es-AR" w:eastAsia="es-AR"/>
              </w:rPr>
            </w:pPr>
            <w:r w:rsidRPr="0034020B">
              <w:rPr>
                <w:rFonts w:ascii="Century Gothic" w:hAnsi="Century Gothic" w:cs="Arial"/>
                <w:b/>
                <w:bCs/>
                <w:color w:val="FFFFFF"/>
                <w:sz w:val="18"/>
                <w:szCs w:val="18"/>
                <w:lang w:val="es-AR" w:eastAsia="es-AR"/>
              </w:rPr>
              <w:t xml:space="preserve">     </w:t>
            </w:r>
            <w:r w:rsidR="001C1DB9" w:rsidRPr="0034020B">
              <w:rPr>
                <w:rFonts w:ascii="Century Gothic" w:hAnsi="Century Gothic" w:cs="Arial"/>
                <w:b/>
                <w:bCs/>
                <w:color w:val="FFFFFF"/>
                <w:sz w:val="18"/>
                <w:szCs w:val="18"/>
                <w:lang w:val="es-AR" w:eastAsia="es-AR"/>
              </w:rPr>
              <w:t>BALANCES POR PERIODO</w:t>
            </w:r>
          </w:p>
        </w:tc>
        <w:tc>
          <w:tcPr>
            <w:tcW w:w="1264" w:type="dxa"/>
            <w:tcBorders>
              <w:top w:val="single" w:sz="4" w:space="0" w:color="auto"/>
              <w:left w:val="single" w:sz="4" w:space="0" w:color="auto"/>
              <w:bottom w:val="single" w:sz="4" w:space="0" w:color="auto"/>
              <w:right w:val="single" w:sz="4" w:space="0" w:color="auto"/>
            </w:tcBorders>
            <w:shd w:val="clear" w:color="000000" w:fill="0F253F"/>
            <w:noWrap/>
            <w:vAlign w:val="bottom"/>
            <w:hideMark/>
          </w:tcPr>
          <w:p w:rsidR="001C1DB9" w:rsidRPr="0034020B" w:rsidRDefault="001C1DB9" w:rsidP="001C1DB9">
            <w:pPr>
              <w:rPr>
                <w:rFonts w:ascii="Century Gothic" w:hAnsi="Century Gothic" w:cs="Arial"/>
                <w:b/>
                <w:bCs/>
                <w:color w:val="FFFFFF"/>
                <w:sz w:val="18"/>
                <w:szCs w:val="18"/>
                <w:lang w:val="es-AR" w:eastAsia="es-AR"/>
              </w:rPr>
            </w:pPr>
            <w:r w:rsidRPr="0034020B">
              <w:rPr>
                <w:rFonts w:ascii="Century Gothic" w:hAnsi="Century Gothic" w:cs="Arial"/>
                <w:b/>
                <w:bCs/>
                <w:color w:val="FFFFFF"/>
                <w:sz w:val="18"/>
                <w:szCs w:val="18"/>
                <w:lang w:val="es-AR" w:eastAsia="es-AR"/>
              </w:rPr>
              <w:t> </w:t>
            </w:r>
          </w:p>
        </w:tc>
        <w:tc>
          <w:tcPr>
            <w:tcW w:w="1119" w:type="dxa"/>
            <w:tcBorders>
              <w:top w:val="single" w:sz="4" w:space="0" w:color="auto"/>
              <w:left w:val="single" w:sz="4" w:space="0" w:color="auto"/>
              <w:bottom w:val="single" w:sz="4" w:space="0" w:color="auto"/>
              <w:right w:val="single" w:sz="4" w:space="0" w:color="auto"/>
            </w:tcBorders>
            <w:shd w:val="clear" w:color="000000" w:fill="0F253F"/>
            <w:noWrap/>
            <w:vAlign w:val="bottom"/>
            <w:hideMark/>
          </w:tcPr>
          <w:p w:rsidR="001C1DB9" w:rsidRPr="0034020B" w:rsidRDefault="001C1DB9" w:rsidP="001C1DB9">
            <w:pPr>
              <w:rPr>
                <w:rFonts w:ascii="Century Gothic" w:hAnsi="Century Gothic" w:cs="Arial"/>
                <w:b/>
                <w:bCs/>
                <w:color w:val="FFFFFF"/>
                <w:sz w:val="18"/>
                <w:szCs w:val="18"/>
                <w:lang w:val="es-AR" w:eastAsia="es-AR"/>
              </w:rPr>
            </w:pPr>
            <w:r w:rsidRPr="0034020B">
              <w:rPr>
                <w:rFonts w:ascii="Century Gothic" w:hAnsi="Century Gothic" w:cs="Arial"/>
                <w:b/>
                <w:bCs/>
                <w:color w:val="FFFFFF"/>
                <w:sz w:val="18"/>
                <w:szCs w:val="18"/>
                <w:lang w:val="es-AR" w:eastAsia="es-AR"/>
              </w:rPr>
              <w:t> </w:t>
            </w:r>
          </w:p>
        </w:tc>
        <w:tc>
          <w:tcPr>
            <w:tcW w:w="1161" w:type="dxa"/>
            <w:tcBorders>
              <w:top w:val="single" w:sz="4" w:space="0" w:color="auto"/>
              <w:left w:val="single" w:sz="4" w:space="0" w:color="auto"/>
              <w:bottom w:val="single" w:sz="4" w:space="0" w:color="auto"/>
              <w:right w:val="single" w:sz="4" w:space="0" w:color="auto"/>
            </w:tcBorders>
            <w:shd w:val="clear" w:color="000000" w:fill="0F253F"/>
            <w:noWrap/>
            <w:vAlign w:val="bottom"/>
            <w:hideMark/>
          </w:tcPr>
          <w:p w:rsidR="001C1DB9" w:rsidRPr="0034020B" w:rsidRDefault="001C1DB9" w:rsidP="001C1DB9">
            <w:pPr>
              <w:rPr>
                <w:rFonts w:ascii="Century Gothic" w:hAnsi="Century Gothic" w:cs="Arial"/>
                <w:b/>
                <w:bCs/>
                <w:color w:val="FFFFFF"/>
                <w:sz w:val="18"/>
                <w:szCs w:val="18"/>
                <w:lang w:val="es-AR" w:eastAsia="es-AR"/>
              </w:rPr>
            </w:pPr>
            <w:r w:rsidRPr="0034020B">
              <w:rPr>
                <w:rFonts w:ascii="Century Gothic" w:hAnsi="Century Gothic" w:cs="Arial"/>
                <w:b/>
                <w:bCs/>
                <w:color w:val="FFFFFF"/>
                <w:sz w:val="18"/>
                <w:szCs w:val="18"/>
                <w:lang w:val="es-AR" w:eastAsia="es-AR"/>
              </w:rPr>
              <w:t> </w:t>
            </w:r>
          </w:p>
        </w:tc>
        <w:tc>
          <w:tcPr>
            <w:tcW w:w="1161" w:type="dxa"/>
            <w:tcBorders>
              <w:top w:val="single" w:sz="4" w:space="0" w:color="auto"/>
              <w:left w:val="single" w:sz="4" w:space="0" w:color="auto"/>
              <w:bottom w:val="single" w:sz="4" w:space="0" w:color="auto"/>
              <w:right w:val="single" w:sz="4" w:space="0" w:color="auto"/>
            </w:tcBorders>
            <w:shd w:val="clear" w:color="000000" w:fill="0F253F"/>
            <w:noWrap/>
            <w:vAlign w:val="bottom"/>
            <w:hideMark/>
          </w:tcPr>
          <w:p w:rsidR="001C1DB9" w:rsidRPr="0034020B" w:rsidRDefault="001C1DB9" w:rsidP="001C1DB9">
            <w:pPr>
              <w:rPr>
                <w:rFonts w:ascii="Century Gothic" w:hAnsi="Century Gothic" w:cs="Arial"/>
                <w:b/>
                <w:bCs/>
                <w:color w:val="FFFFFF"/>
                <w:sz w:val="18"/>
                <w:szCs w:val="18"/>
                <w:lang w:val="es-AR" w:eastAsia="es-AR"/>
              </w:rPr>
            </w:pPr>
            <w:r w:rsidRPr="0034020B">
              <w:rPr>
                <w:rFonts w:ascii="Century Gothic" w:hAnsi="Century Gothic" w:cs="Arial"/>
                <w:b/>
                <w:bCs/>
                <w:color w:val="FFFFFF"/>
                <w:sz w:val="18"/>
                <w:szCs w:val="18"/>
                <w:lang w:val="es-AR" w:eastAsia="es-AR"/>
              </w:rPr>
              <w:t> </w:t>
            </w:r>
          </w:p>
        </w:tc>
        <w:tc>
          <w:tcPr>
            <w:tcW w:w="1264" w:type="dxa"/>
            <w:tcBorders>
              <w:top w:val="single" w:sz="4" w:space="0" w:color="auto"/>
              <w:left w:val="single" w:sz="4" w:space="0" w:color="auto"/>
              <w:bottom w:val="single" w:sz="4" w:space="0" w:color="auto"/>
              <w:right w:val="single" w:sz="4" w:space="0" w:color="auto"/>
            </w:tcBorders>
            <w:shd w:val="clear" w:color="000000" w:fill="0F253F"/>
            <w:noWrap/>
            <w:vAlign w:val="bottom"/>
            <w:hideMark/>
          </w:tcPr>
          <w:p w:rsidR="001C1DB9" w:rsidRPr="0034020B" w:rsidRDefault="001C1DB9" w:rsidP="001C1DB9">
            <w:pPr>
              <w:rPr>
                <w:rFonts w:ascii="Century Gothic" w:hAnsi="Century Gothic" w:cs="Arial"/>
                <w:b/>
                <w:bCs/>
                <w:color w:val="FFFFFF"/>
                <w:sz w:val="18"/>
                <w:szCs w:val="18"/>
                <w:lang w:val="es-AR" w:eastAsia="es-AR"/>
              </w:rPr>
            </w:pPr>
            <w:r w:rsidRPr="0034020B">
              <w:rPr>
                <w:rFonts w:ascii="Century Gothic" w:hAnsi="Century Gothic" w:cs="Arial"/>
                <w:b/>
                <w:bCs/>
                <w:color w:val="FFFFFF"/>
                <w:sz w:val="18"/>
                <w:szCs w:val="18"/>
                <w:lang w:val="es-AR" w:eastAsia="es-AR"/>
              </w:rPr>
              <w:t> </w:t>
            </w:r>
          </w:p>
        </w:tc>
        <w:tc>
          <w:tcPr>
            <w:tcW w:w="1161" w:type="dxa"/>
            <w:tcBorders>
              <w:top w:val="single" w:sz="4" w:space="0" w:color="auto"/>
              <w:left w:val="single" w:sz="4" w:space="0" w:color="auto"/>
              <w:bottom w:val="single" w:sz="4" w:space="0" w:color="auto"/>
              <w:right w:val="single" w:sz="4" w:space="0" w:color="auto"/>
            </w:tcBorders>
            <w:shd w:val="clear" w:color="000000" w:fill="0F253F"/>
            <w:noWrap/>
            <w:vAlign w:val="bottom"/>
            <w:hideMark/>
          </w:tcPr>
          <w:p w:rsidR="001C1DB9" w:rsidRPr="0034020B" w:rsidRDefault="001C1DB9" w:rsidP="001C1DB9">
            <w:pPr>
              <w:rPr>
                <w:rFonts w:ascii="Century Gothic" w:hAnsi="Century Gothic" w:cs="Arial"/>
                <w:b/>
                <w:bCs/>
                <w:color w:val="FFFFFF"/>
                <w:sz w:val="18"/>
                <w:szCs w:val="18"/>
                <w:lang w:val="es-AR" w:eastAsia="es-AR"/>
              </w:rPr>
            </w:pPr>
            <w:r w:rsidRPr="0034020B">
              <w:rPr>
                <w:rFonts w:ascii="Century Gothic" w:hAnsi="Century Gothic" w:cs="Arial"/>
                <w:b/>
                <w:bCs/>
                <w:color w:val="FFFFFF"/>
                <w:sz w:val="18"/>
                <w:szCs w:val="18"/>
                <w:lang w:val="es-AR" w:eastAsia="es-AR"/>
              </w:rPr>
              <w:t> </w:t>
            </w:r>
          </w:p>
        </w:tc>
        <w:tc>
          <w:tcPr>
            <w:tcW w:w="1161" w:type="dxa"/>
            <w:tcBorders>
              <w:top w:val="single" w:sz="4" w:space="0" w:color="auto"/>
              <w:left w:val="single" w:sz="4" w:space="0" w:color="auto"/>
              <w:bottom w:val="single" w:sz="4" w:space="0" w:color="auto"/>
              <w:right w:val="single" w:sz="4" w:space="0" w:color="auto"/>
            </w:tcBorders>
            <w:shd w:val="clear" w:color="000000" w:fill="0F253F"/>
            <w:noWrap/>
            <w:vAlign w:val="bottom"/>
            <w:hideMark/>
          </w:tcPr>
          <w:p w:rsidR="001C1DB9" w:rsidRPr="0034020B" w:rsidRDefault="001C1DB9" w:rsidP="001C1DB9">
            <w:pPr>
              <w:rPr>
                <w:rFonts w:ascii="Century Gothic" w:hAnsi="Century Gothic" w:cs="Arial"/>
                <w:b/>
                <w:bCs/>
                <w:color w:val="FFFFFF"/>
                <w:sz w:val="18"/>
                <w:szCs w:val="18"/>
                <w:lang w:val="es-AR" w:eastAsia="es-AR"/>
              </w:rPr>
            </w:pPr>
            <w:r w:rsidRPr="0034020B">
              <w:rPr>
                <w:rFonts w:ascii="Century Gothic" w:hAnsi="Century Gothic" w:cs="Arial"/>
                <w:b/>
                <w:bCs/>
                <w:color w:val="FFFFFF"/>
                <w:sz w:val="18"/>
                <w:szCs w:val="18"/>
                <w:lang w:val="es-AR" w:eastAsia="es-AR"/>
              </w:rPr>
              <w:t> </w:t>
            </w:r>
          </w:p>
        </w:tc>
        <w:tc>
          <w:tcPr>
            <w:tcW w:w="1161" w:type="dxa"/>
            <w:tcBorders>
              <w:top w:val="single" w:sz="4" w:space="0" w:color="auto"/>
              <w:left w:val="single" w:sz="4" w:space="0" w:color="auto"/>
              <w:bottom w:val="single" w:sz="4" w:space="0" w:color="auto"/>
              <w:right w:val="single" w:sz="4" w:space="0" w:color="auto"/>
            </w:tcBorders>
            <w:shd w:val="clear" w:color="000000" w:fill="0F253F"/>
            <w:noWrap/>
            <w:vAlign w:val="bottom"/>
            <w:hideMark/>
          </w:tcPr>
          <w:p w:rsidR="001C1DB9" w:rsidRPr="0034020B" w:rsidRDefault="001C1DB9" w:rsidP="001C1DB9">
            <w:pPr>
              <w:rPr>
                <w:rFonts w:ascii="Century Gothic" w:hAnsi="Century Gothic" w:cs="Arial"/>
                <w:b/>
                <w:bCs/>
                <w:color w:val="FFFFFF"/>
                <w:sz w:val="18"/>
                <w:szCs w:val="18"/>
                <w:lang w:val="es-AR" w:eastAsia="es-AR"/>
              </w:rPr>
            </w:pPr>
            <w:r w:rsidRPr="0034020B">
              <w:rPr>
                <w:rFonts w:ascii="Century Gothic" w:hAnsi="Century Gothic" w:cs="Arial"/>
                <w:b/>
                <w:bCs/>
                <w:color w:val="FFFFFF"/>
                <w:sz w:val="18"/>
                <w:szCs w:val="18"/>
                <w:lang w:val="es-AR" w:eastAsia="es-AR"/>
              </w:rPr>
              <w:t> </w:t>
            </w:r>
          </w:p>
        </w:tc>
        <w:tc>
          <w:tcPr>
            <w:tcW w:w="1230" w:type="dxa"/>
            <w:tcBorders>
              <w:top w:val="single" w:sz="4" w:space="0" w:color="auto"/>
              <w:left w:val="single" w:sz="4" w:space="0" w:color="auto"/>
              <w:bottom w:val="single" w:sz="4" w:space="0" w:color="auto"/>
              <w:right w:val="single" w:sz="4" w:space="0" w:color="auto"/>
            </w:tcBorders>
            <w:shd w:val="clear" w:color="000000" w:fill="0F253F"/>
            <w:noWrap/>
            <w:vAlign w:val="bottom"/>
            <w:hideMark/>
          </w:tcPr>
          <w:p w:rsidR="001C1DB9" w:rsidRPr="0034020B" w:rsidRDefault="001C1DB9" w:rsidP="001C1DB9">
            <w:pPr>
              <w:rPr>
                <w:rFonts w:ascii="Century Gothic" w:hAnsi="Century Gothic" w:cs="Arial"/>
                <w:b/>
                <w:bCs/>
                <w:color w:val="FFFFFF"/>
                <w:sz w:val="18"/>
                <w:szCs w:val="18"/>
                <w:lang w:val="es-AR" w:eastAsia="es-AR"/>
              </w:rPr>
            </w:pPr>
            <w:r w:rsidRPr="0034020B">
              <w:rPr>
                <w:rFonts w:ascii="Century Gothic" w:hAnsi="Century Gothic" w:cs="Arial"/>
                <w:b/>
                <w:bCs/>
                <w:color w:val="FFFFFF"/>
                <w:sz w:val="18"/>
                <w:szCs w:val="18"/>
                <w:lang w:val="es-AR" w:eastAsia="es-AR"/>
              </w:rPr>
              <w:t> </w:t>
            </w:r>
          </w:p>
        </w:tc>
        <w:tc>
          <w:tcPr>
            <w:tcW w:w="1094" w:type="dxa"/>
            <w:tcBorders>
              <w:top w:val="single" w:sz="4" w:space="0" w:color="auto"/>
              <w:left w:val="single" w:sz="4" w:space="0" w:color="auto"/>
              <w:bottom w:val="single" w:sz="4" w:space="0" w:color="auto"/>
              <w:right w:val="single" w:sz="4" w:space="0" w:color="auto"/>
            </w:tcBorders>
            <w:shd w:val="clear" w:color="000000" w:fill="0F253F"/>
            <w:noWrap/>
            <w:vAlign w:val="bottom"/>
            <w:hideMark/>
          </w:tcPr>
          <w:p w:rsidR="001C1DB9" w:rsidRPr="0034020B" w:rsidRDefault="001C1DB9" w:rsidP="001C1DB9">
            <w:pPr>
              <w:rPr>
                <w:rFonts w:ascii="Century Gothic" w:hAnsi="Century Gothic" w:cs="Arial"/>
                <w:b/>
                <w:bCs/>
                <w:color w:val="FFFFFF"/>
                <w:sz w:val="18"/>
                <w:szCs w:val="18"/>
                <w:lang w:val="es-AR" w:eastAsia="es-AR"/>
              </w:rPr>
            </w:pPr>
            <w:r w:rsidRPr="0034020B">
              <w:rPr>
                <w:rFonts w:ascii="Century Gothic" w:hAnsi="Century Gothic" w:cs="Arial"/>
                <w:b/>
                <w:bCs/>
                <w:color w:val="FFFFFF"/>
                <w:sz w:val="18"/>
                <w:szCs w:val="18"/>
                <w:lang w:val="es-AR" w:eastAsia="es-AR"/>
              </w:rPr>
              <w:t> </w:t>
            </w:r>
          </w:p>
        </w:tc>
        <w:tc>
          <w:tcPr>
            <w:tcW w:w="1134" w:type="dxa"/>
            <w:tcBorders>
              <w:top w:val="single" w:sz="4" w:space="0" w:color="auto"/>
              <w:left w:val="single" w:sz="4" w:space="0" w:color="auto"/>
              <w:bottom w:val="single" w:sz="4" w:space="0" w:color="auto"/>
              <w:right w:val="single" w:sz="4" w:space="0" w:color="auto"/>
            </w:tcBorders>
            <w:shd w:val="clear" w:color="000000" w:fill="0F253F"/>
            <w:noWrap/>
            <w:vAlign w:val="bottom"/>
            <w:hideMark/>
          </w:tcPr>
          <w:p w:rsidR="001C1DB9" w:rsidRPr="0034020B" w:rsidRDefault="001C1DB9" w:rsidP="001C1DB9">
            <w:pPr>
              <w:rPr>
                <w:rFonts w:ascii="Century Gothic" w:hAnsi="Century Gothic" w:cs="Arial"/>
                <w:b/>
                <w:bCs/>
                <w:color w:val="FFFFFF"/>
                <w:sz w:val="18"/>
                <w:szCs w:val="18"/>
                <w:lang w:val="es-AR" w:eastAsia="es-AR"/>
              </w:rPr>
            </w:pPr>
            <w:r w:rsidRPr="0034020B">
              <w:rPr>
                <w:rFonts w:ascii="Century Gothic" w:hAnsi="Century Gothic" w:cs="Arial"/>
                <w:b/>
                <w:bCs/>
                <w:color w:val="FFFFFF"/>
                <w:sz w:val="18"/>
                <w:szCs w:val="18"/>
                <w:lang w:val="es-AR" w:eastAsia="es-AR"/>
              </w:rPr>
              <w:t> </w:t>
            </w:r>
          </w:p>
        </w:tc>
      </w:tr>
      <w:tr w:rsidR="003C1FE6" w:rsidRPr="001C1DB9" w:rsidTr="00791418">
        <w:trPr>
          <w:trHeight w:val="330"/>
        </w:trPr>
        <w:tc>
          <w:tcPr>
            <w:tcW w:w="3178" w:type="dxa"/>
            <w:vMerge/>
            <w:tcBorders>
              <w:top w:val="single" w:sz="4" w:space="0" w:color="auto"/>
              <w:left w:val="single" w:sz="4" w:space="0" w:color="auto"/>
              <w:bottom w:val="single" w:sz="4" w:space="0" w:color="auto"/>
              <w:right w:val="single" w:sz="4" w:space="0" w:color="auto"/>
            </w:tcBorders>
            <w:vAlign w:val="center"/>
            <w:hideMark/>
          </w:tcPr>
          <w:p w:rsidR="003C1FE6" w:rsidRPr="0034020B" w:rsidRDefault="003C1FE6" w:rsidP="003C1FE6">
            <w:pPr>
              <w:rPr>
                <w:rFonts w:ascii="Century Gothic" w:hAnsi="Century Gothic" w:cs="Arial"/>
                <w:b/>
                <w:bCs/>
                <w:color w:val="FFFFFF"/>
                <w:sz w:val="18"/>
                <w:szCs w:val="18"/>
                <w:lang w:val="es-AR" w:eastAsia="es-AR"/>
              </w:rPr>
            </w:pPr>
          </w:p>
        </w:tc>
        <w:tc>
          <w:tcPr>
            <w:tcW w:w="1264" w:type="dxa"/>
            <w:tcBorders>
              <w:top w:val="single" w:sz="4" w:space="0" w:color="auto"/>
              <w:left w:val="single" w:sz="4" w:space="0" w:color="auto"/>
              <w:bottom w:val="single" w:sz="4" w:space="0" w:color="auto"/>
              <w:right w:val="single" w:sz="4" w:space="0" w:color="auto"/>
            </w:tcBorders>
            <w:shd w:val="clear" w:color="FFFFFF" w:fill="0F253F"/>
            <w:noWrap/>
            <w:vAlign w:val="bottom"/>
            <w:hideMark/>
          </w:tcPr>
          <w:p w:rsidR="003C1FE6" w:rsidRPr="0034020B" w:rsidRDefault="003C1FE6" w:rsidP="003C1FE6">
            <w:pPr>
              <w:jc w:val="center"/>
              <w:rPr>
                <w:rFonts w:ascii="Century Gothic" w:hAnsi="Century Gothic" w:cs="Arial"/>
                <w:b/>
                <w:bCs/>
                <w:color w:val="FFFFFF"/>
                <w:sz w:val="18"/>
                <w:szCs w:val="18"/>
                <w:lang w:val="es-AR" w:eastAsia="es-AR"/>
              </w:rPr>
            </w:pPr>
            <w:r w:rsidRPr="0034020B">
              <w:rPr>
                <w:rFonts w:ascii="Century Gothic" w:hAnsi="Century Gothic" w:cs="Arial"/>
                <w:b/>
                <w:bCs/>
                <w:color w:val="FFFFFF"/>
                <w:sz w:val="18"/>
                <w:szCs w:val="18"/>
                <w:lang w:val="es-AR" w:eastAsia="es-AR"/>
              </w:rPr>
              <w:t>2001</w:t>
            </w:r>
          </w:p>
        </w:tc>
        <w:tc>
          <w:tcPr>
            <w:tcW w:w="1119" w:type="dxa"/>
            <w:tcBorders>
              <w:top w:val="single" w:sz="4" w:space="0" w:color="auto"/>
              <w:left w:val="single" w:sz="4" w:space="0" w:color="auto"/>
              <w:bottom w:val="single" w:sz="4" w:space="0" w:color="auto"/>
              <w:right w:val="single" w:sz="4" w:space="0" w:color="auto"/>
            </w:tcBorders>
            <w:shd w:val="clear" w:color="000000" w:fill="0F253F"/>
            <w:noWrap/>
            <w:vAlign w:val="bottom"/>
            <w:hideMark/>
          </w:tcPr>
          <w:p w:rsidR="003C1FE6" w:rsidRPr="0034020B" w:rsidRDefault="003C1FE6" w:rsidP="003C1FE6">
            <w:pPr>
              <w:jc w:val="center"/>
              <w:rPr>
                <w:rFonts w:ascii="Century Gothic" w:hAnsi="Century Gothic" w:cs="Arial"/>
                <w:b/>
                <w:bCs/>
                <w:color w:val="FFFFFF"/>
                <w:sz w:val="18"/>
                <w:szCs w:val="18"/>
                <w:lang w:val="es-AR" w:eastAsia="es-AR"/>
              </w:rPr>
            </w:pPr>
            <w:r w:rsidRPr="0034020B">
              <w:rPr>
                <w:rFonts w:ascii="Century Gothic" w:hAnsi="Century Gothic" w:cs="Arial"/>
                <w:b/>
                <w:bCs/>
                <w:color w:val="FFFFFF"/>
                <w:sz w:val="18"/>
                <w:szCs w:val="18"/>
                <w:lang w:val="es-AR" w:eastAsia="es-AR"/>
              </w:rPr>
              <w:t>2002</w:t>
            </w:r>
          </w:p>
        </w:tc>
        <w:tc>
          <w:tcPr>
            <w:tcW w:w="1161" w:type="dxa"/>
            <w:tcBorders>
              <w:top w:val="single" w:sz="4" w:space="0" w:color="auto"/>
              <w:left w:val="single" w:sz="4" w:space="0" w:color="auto"/>
              <w:bottom w:val="single" w:sz="4" w:space="0" w:color="auto"/>
              <w:right w:val="single" w:sz="4" w:space="0" w:color="auto"/>
            </w:tcBorders>
            <w:shd w:val="clear" w:color="000000" w:fill="0F253F"/>
            <w:noWrap/>
            <w:vAlign w:val="bottom"/>
            <w:hideMark/>
          </w:tcPr>
          <w:p w:rsidR="003C1FE6" w:rsidRPr="0034020B" w:rsidRDefault="003C1FE6" w:rsidP="003C1FE6">
            <w:pPr>
              <w:jc w:val="center"/>
              <w:rPr>
                <w:rFonts w:ascii="Century Gothic" w:hAnsi="Century Gothic" w:cs="Arial"/>
                <w:b/>
                <w:bCs/>
                <w:color w:val="FFFFFF"/>
                <w:sz w:val="18"/>
                <w:szCs w:val="18"/>
                <w:lang w:val="es-AR" w:eastAsia="es-AR"/>
              </w:rPr>
            </w:pPr>
            <w:r w:rsidRPr="0034020B">
              <w:rPr>
                <w:rFonts w:ascii="Century Gothic" w:hAnsi="Century Gothic" w:cs="Arial"/>
                <w:b/>
                <w:bCs/>
                <w:color w:val="FFFFFF"/>
                <w:sz w:val="18"/>
                <w:szCs w:val="18"/>
                <w:lang w:val="es-AR" w:eastAsia="es-AR"/>
              </w:rPr>
              <w:t>2003</w:t>
            </w:r>
          </w:p>
        </w:tc>
        <w:tc>
          <w:tcPr>
            <w:tcW w:w="1161" w:type="dxa"/>
            <w:tcBorders>
              <w:top w:val="single" w:sz="4" w:space="0" w:color="auto"/>
              <w:left w:val="single" w:sz="4" w:space="0" w:color="auto"/>
              <w:bottom w:val="single" w:sz="4" w:space="0" w:color="auto"/>
              <w:right w:val="single" w:sz="4" w:space="0" w:color="auto"/>
            </w:tcBorders>
            <w:shd w:val="clear" w:color="000000" w:fill="0F253F"/>
            <w:noWrap/>
            <w:vAlign w:val="bottom"/>
            <w:hideMark/>
          </w:tcPr>
          <w:p w:rsidR="003C1FE6" w:rsidRPr="0034020B" w:rsidRDefault="003C1FE6" w:rsidP="003C1FE6">
            <w:pPr>
              <w:jc w:val="center"/>
              <w:rPr>
                <w:rFonts w:ascii="Century Gothic" w:hAnsi="Century Gothic" w:cs="Arial"/>
                <w:b/>
                <w:bCs/>
                <w:color w:val="FFFFFF"/>
                <w:sz w:val="18"/>
                <w:szCs w:val="18"/>
                <w:lang w:val="es-AR" w:eastAsia="es-AR"/>
              </w:rPr>
            </w:pPr>
            <w:r w:rsidRPr="0034020B">
              <w:rPr>
                <w:rFonts w:ascii="Century Gothic" w:hAnsi="Century Gothic" w:cs="Arial"/>
                <w:b/>
                <w:bCs/>
                <w:color w:val="FFFFFF"/>
                <w:sz w:val="18"/>
                <w:szCs w:val="18"/>
                <w:lang w:val="es-AR" w:eastAsia="es-AR"/>
              </w:rPr>
              <w:t>2004</w:t>
            </w:r>
          </w:p>
        </w:tc>
        <w:tc>
          <w:tcPr>
            <w:tcW w:w="1264" w:type="dxa"/>
            <w:tcBorders>
              <w:top w:val="single" w:sz="4" w:space="0" w:color="auto"/>
              <w:left w:val="single" w:sz="4" w:space="0" w:color="auto"/>
              <w:bottom w:val="single" w:sz="4" w:space="0" w:color="auto"/>
              <w:right w:val="single" w:sz="4" w:space="0" w:color="auto"/>
            </w:tcBorders>
            <w:shd w:val="clear" w:color="000000" w:fill="0F253F"/>
            <w:noWrap/>
            <w:vAlign w:val="bottom"/>
            <w:hideMark/>
          </w:tcPr>
          <w:p w:rsidR="003C1FE6" w:rsidRPr="0034020B" w:rsidRDefault="003C1FE6" w:rsidP="003C1FE6">
            <w:pPr>
              <w:jc w:val="center"/>
              <w:rPr>
                <w:rFonts w:ascii="Century Gothic" w:hAnsi="Century Gothic" w:cs="Arial"/>
                <w:b/>
                <w:bCs/>
                <w:color w:val="FFFFFF"/>
                <w:sz w:val="18"/>
                <w:szCs w:val="18"/>
                <w:lang w:val="es-AR" w:eastAsia="es-AR"/>
              </w:rPr>
            </w:pPr>
            <w:r w:rsidRPr="0034020B">
              <w:rPr>
                <w:rFonts w:ascii="Century Gothic" w:hAnsi="Century Gothic" w:cs="Arial"/>
                <w:b/>
                <w:bCs/>
                <w:color w:val="FFFFFF"/>
                <w:sz w:val="18"/>
                <w:szCs w:val="18"/>
                <w:lang w:val="es-AR" w:eastAsia="es-AR"/>
              </w:rPr>
              <w:t>2005</w:t>
            </w:r>
          </w:p>
        </w:tc>
        <w:tc>
          <w:tcPr>
            <w:tcW w:w="1161" w:type="dxa"/>
            <w:tcBorders>
              <w:top w:val="single" w:sz="4" w:space="0" w:color="auto"/>
              <w:left w:val="single" w:sz="4" w:space="0" w:color="auto"/>
              <w:bottom w:val="single" w:sz="4" w:space="0" w:color="auto"/>
              <w:right w:val="single" w:sz="4" w:space="0" w:color="auto"/>
            </w:tcBorders>
            <w:shd w:val="clear" w:color="000000" w:fill="0F253F"/>
            <w:noWrap/>
            <w:vAlign w:val="bottom"/>
            <w:hideMark/>
          </w:tcPr>
          <w:p w:rsidR="003C1FE6" w:rsidRPr="0034020B" w:rsidRDefault="003C1FE6" w:rsidP="003C1FE6">
            <w:pPr>
              <w:jc w:val="center"/>
              <w:rPr>
                <w:rFonts w:ascii="Century Gothic" w:hAnsi="Century Gothic" w:cs="Arial"/>
                <w:b/>
                <w:bCs/>
                <w:color w:val="FFFFFF"/>
                <w:sz w:val="18"/>
                <w:szCs w:val="18"/>
                <w:lang w:val="es-AR" w:eastAsia="es-AR"/>
              </w:rPr>
            </w:pPr>
            <w:r w:rsidRPr="0034020B">
              <w:rPr>
                <w:rFonts w:ascii="Century Gothic" w:hAnsi="Century Gothic" w:cs="Arial"/>
                <w:b/>
                <w:bCs/>
                <w:color w:val="FFFFFF"/>
                <w:sz w:val="18"/>
                <w:szCs w:val="18"/>
                <w:lang w:val="es-AR" w:eastAsia="es-AR"/>
              </w:rPr>
              <w:t>2006</w:t>
            </w:r>
          </w:p>
        </w:tc>
        <w:tc>
          <w:tcPr>
            <w:tcW w:w="1161" w:type="dxa"/>
            <w:tcBorders>
              <w:top w:val="single" w:sz="4" w:space="0" w:color="auto"/>
              <w:left w:val="single" w:sz="4" w:space="0" w:color="auto"/>
              <w:bottom w:val="single" w:sz="4" w:space="0" w:color="auto"/>
              <w:right w:val="single" w:sz="4" w:space="0" w:color="auto"/>
            </w:tcBorders>
            <w:shd w:val="clear" w:color="000000" w:fill="0F253F"/>
            <w:noWrap/>
            <w:vAlign w:val="bottom"/>
            <w:hideMark/>
          </w:tcPr>
          <w:p w:rsidR="003C1FE6" w:rsidRPr="0034020B" w:rsidRDefault="003C1FE6" w:rsidP="003C1FE6">
            <w:pPr>
              <w:jc w:val="center"/>
              <w:rPr>
                <w:rFonts w:ascii="Century Gothic" w:hAnsi="Century Gothic" w:cs="Arial"/>
                <w:b/>
                <w:bCs/>
                <w:color w:val="FFFFFF"/>
                <w:sz w:val="18"/>
                <w:szCs w:val="18"/>
                <w:lang w:val="es-AR" w:eastAsia="es-AR"/>
              </w:rPr>
            </w:pPr>
            <w:r w:rsidRPr="0034020B">
              <w:rPr>
                <w:rFonts w:ascii="Century Gothic" w:hAnsi="Century Gothic" w:cs="Arial"/>
                <w:b/>
                <w:bCs/>
                <w:color w:val="FFFFFF"/>
                <w:sz w:val="18"/>
                <w:szCs w:val="18"/>
                <w:lang w:val="es-AR" w:eastAsia="es-AR"/>
              </w:rPr>
              <w:t>2007</w:t>
            </w:r>
          </w:p>
        </w:tc>
        <w:tc>
          <w:tcPr>
            <w:tcW w:w="1161" w:type="dxa"/>
            <w:tcBorders>
              <w:top w:val="single" w:sz="4" w:space="0" w:color="auto"/>
              <w:left w:val="single" w:sz="4" w:space="0" w:color="auto"/>
              <w:bottom w:val="single" w:sz="4" w:space="0" w:color="auto"/>
              <w:right w:val="single" w:sz="4" w:space="0" w:color="auto"/>
            </w:tcBorders>
            <w:shd w:val="clear" w:color="000000" w:fill="0F253F"/>
            <w:noWrap/>
            <w:vAlign w:val="bottom"/>
            <w:hideMark/>
          </w:tcPr>
          <w:p w:rsidR="003C1FE6" w:rsidRPr="0034020B" w:rsidRDefault="003C1FE6" w:rsidP="003C1FE6">
            <w:pPr>
              <w:jc w:val="center"/>
              <w:rPr>
                <w:rFonts w:ascii="Century Gothic" w:hAnsi="Century Gothic" w:cs="Arial"/>
                <w:b/>
                <w:bCs/>
                <w:color w:val="FFFFFF"/>
                <w:sz w:val="18"/>
                <w:szCs w:val="18"/>
                <w:lang w:val="es-AR" w:eastAsia="es-AR"/>
              </w:rPr>
            </w:pPr>
            <w:r w:rsidRPr="0034020B">
              <w:rPr>
                <w:rFonts w:ascii="Century Gothic" w:hAnsi="Century Gothic" w:cs="Arial"/>
                <w:b/>
                <w:bCs/>
                <w:color w:val="FFFFFF"/>
                <w:sz w:val="18"/>
                <w:szCs w:val="18"/>
                <w:lang w:val="es-AR" w:eastAsia="es-AR"/>
              </w:rPr>
              <w:t>2008</w:t>
            </w:r>
          </w:p>
        </w:tc>
        <w:tc>
          <w:tcPr>
            <w:tcW w:w="1230" w:type="dxa"/>
            <w:tcBorders>
              <w:top w:val="single" w:sz="4" w:space="0" w:color="auto"/>
              <w:left w:val="single" w:sz="4" w:space="0" w:color="auto"/>
              <w:bottom w:val="single" w:sz="4" w:space="0" w:color="auto"/>
              <w:right w:val="single" w:sz="4" w:space="0" w:color="auto"/>
            </w:tcBorders>
            <w:shd w:val="clear" w:color="000000" w:fill="0F253F"/>
            <w:noWrap/>
            <w:vAlign w:val="bottom"/>
            <w:hideMark/>
          </w:tcPr>
          <w:p w:rsidR="003C1FE6" w:rsidRPr="0034020B" w:rsidRDefault="003C1FE6" w:rsidP="003C1FE6">
            <w:pPr>
              <w:jc w:val="center"/>
              <w:rPr>
                <w:rFonts w:ascii="Century Gothic" w:hAnsi="Century Gothic" w:cs="Arial"/>
                <w:b/>
                <w:bCs/>
                <w:color w:val="FFFFFF"/>
                <w:sz w:val="18"/>
                <w:szCs w:val="18"/>
                <w:lang w:val="es-AR" w:eastAsia="es-AR"/>
              </w:rPr>
            </w:pPr>
            <w:r w:rsidRPr="0034020B">
              <w:rPr>
                <w:rFonts w:ascii="Century Gothic" w:hAnsi="Century Gothic" w:cs="Arial"/>
                <w:b/>
                <w:bCs/>
                <w:color w:val="FFFFFF"/>
                <w:sz w:val="18"/>
                <w:szCs w:val="18"/>
                <w:lang w:val="es-AR" w:eastAsia="es-AR"/>
              </w:rPr>
              <w:t>2009</w:t>
            </w:r>
          </w:p>
        </w:tc>
        <w:tc>
          <w:tcPr>
            <w:tcW w:w="1094" w:type="dxa"/>
            <w:tcBorders>
              <w:top w:val="single" w:sz="4" w:space="0" w:color="auto"/>
              <w:left w:val="single" w:sz="4" w:space="0" w:color="auto"/>
              <w:bottom w:val="single" w:sz="4" w:space="0" w:color="auto"/>
              <w:right w:val="single" w:sz="4" w:space="0" w:color="auto"/>
            </w:tcBorders>
            <w:shd w:val="clear" w:color="000000" w:fill="0F253F"/>
            <w:noWrap/>
            <w:vAlign w:val="bottom"/>
            <w:hideMark/>
          </w:tcPr>
          <w:p w:rsidR="003C1FE6" w:rsidRPr="0034020B" w:rsidRDefault="003C1FE6" w:rsidP="003C1FE6">
            <w:pPr>
              <w:jc w:val="center"/>
              <w:rPr>
                <w:rFonts w:ascii="Century Gothic" w:hAnsi="Century Gothic" w:cs="Arial"/>
                <w:b/>
                <w:bCs/>
                <w:color w:val="FFFFFF"/>
                <w:sz w:val="18"/>
                <w:szCs w:val="18"/>
                <w:lang w:val="es-AR" w:eastAsia="es-AR"/>
              </w:rPr>
            </w:pPr>
            <w:r w:rsidRPr="0034020B">
              <w:rPr>
                <w:rFonts w:ascii="Century Gothic" w:hAnsi="Century Gothic" w:cs="Arial"/>
                <w:b/>
                <w:bCs/>
                <w:color w:val="FFFFFF"/>
                <w:sz w:val="18"/>
                <w:szCs w:val="18"/>
                <w:lang w:val="es-AR" w:eastAsia="es-AR"/>
              </w:rPr>
              <w:t>2010</w:t>
            </w:r>
          </w:p>
        </w:tc>
        <w:tc>
          <w:tcPr>
            <w:tcW w:w="1134" w:type="dxa"/>
            <w:tcBorders>
              <w:top w:val="single" w:sz="4" w:space="0" w:color="auto"/>
              <w:left w:val="single" w:sz="4" w:space="0" w:color="auto"/>
              <w:bottom w:val="single" w:sz="4" w:space="0" w:color="auto"/>
              <w:right w:val="single" w:sz="4" w:space="0" w:color="auto"/>
            </w:tcBorders>
            <w:shd w:val="clear" w:color="000000" w:fill="0F253F"/>
            <w:noWrap/>
            <w:vAlign w:val="bottom"/>
            <w:hideMark/>
          </w:tcPr>
          <w:p w:rsidR="003C1FE6" w:rsidRPr="0034020B" w:rsidRDefault="003C1FE6" w:rsidP="003C1FE6">
            <w:pPr>
              <w:jc w:val="center"/>
              <w:rPr>
                <w:rFonts w:ascii="Century Gothic" w:hAnsi="Century Gothic" w:cs="Arial"/>
                <w:b/>
                <w:bCs/>
                <w:color w:val="FFFFFF"/>
                <w:sz w:val="18"/>
                <w:szCs w:val="18"/>
                <w:lang w:val="es-AR" w:eastAsia="es-AR"/>
              </w:rPr>
            </w:pPr>
            <w:r w:rsidRPr="0034020B">
              <w:rPr>
                <w:rFonts w:ascii="Century Gothic" w:hAnsi="Century Gothic" w:cs="Arial"/>
                <w:b/>
                <w:bCs/>
                <w:color w:val="FFFFFF"/>
                <w:sz w:val="18"/>
                <w:szCs w:val="18"/>
                <w:lang w:val="es-AR" w:eastAsia="es-AR"/>
              </w:rPr>
              <w:t>2011</w:t>
            </w:r>
          </w:p>
        </w:tc>
      </w:tr>
      <w:tr w:rsidR="003C1FE6" w:rsidRPr="001C1DB9" w:rsidTr="00791418">
        <w:trPr>
          <w:trHeight w:val="60"/>
        </w:trPr>
        <w:tc>
          <w:tcPr>
            <w:tcW w:w="31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FE6" w:rsidRPr="0034020B" w:rsidRDefault="003C1FE6" w:rsidP="003C1FE6">
            <w:pPr>
              <w:rPr>
                <w:rFonts w:ascii="Century Gothic" w:hAnsi="Century Gothic" w:cs="Arial"/>
                <w:b/>
                <w:bCs/>
                <w:sz w:val="18"/>
                <w:szCs w:val="18"/>
                <w:lang w:val="es-AR" w:eastAsia="es-AR"/>
              </w:rPr>
            </w:pP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FE6" w:rsidRPr="0034020B" w:rsidRDefault="003C1FE6" w:rsidP="003C1FE6">
            <w:pPr>
              <w:jc w:val="center"/>
              <w:rPr>
                <w:rFonts w:ascii="Century Gothic" w:hAnsi="Century Gothic" w:cs="Arial"/>
                <w:b/>
                <w:bCs/>
                <w:sz w:val="18"/>
                <w:szCs w:val="18"/>
                <w:lang w:val="es-AR" w:eastAsia="es-AR"/>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FE6" w:rsidRPr="0034020B" w:rsidRDefault="003C1FE6" w:rsidP="003C1FE6">
            <w:pPr>
              <w:jc w:val="center"/>
              <w:rPr>
                <w:rFonts w:ascii="Century Gothic" w:hAnsi="Century Gothic" w:cs="Arial"/>
                <w:b/>
                <w:bCs/>
                <w:sz w:val="18"/>
                <w:szCs w:val="18"/>
                <w:lang w:val="es-AR" w:eastAsia="es-AR"/>
              </w:rPr>
            </w:pP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FE6" w:rsidRPr="0034020B" w:rsidRDefault="003C1FE6" w:rsidP="003C1FE6">
            <w:pPr>
              <w:jc w:val="center"/>
              <w:rPr>
                <w:rFonts w:ascii="Century Gothic" w:hAnsi="Century Gothic" w:cs="Arial"/>
                <w:b/>
                <w:bCs/>
                <w:sz w:val="18"/>
                <w:szCs w:val="18"/>
                <w:lang w:val="es-AR" w:eastAsia="es-AR"/>
              </w:rPr>
            </w:pP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FE6" w:rsidRPr="0034020B" w:rsidRDefault="003C1FE6" w:rsidP="003C1FE6">
            <w:pPr>
              <w:jc w:val="center"/>
              <w:rPr>
                <w:rFonts w:ascii="Century Gothic" w:hAnsi="Century Gothic" w:cs="Arial"/>
                <w:b/>
                <w:bCs/>
                <w:sz w:val="18"/>
                <w:szCs w:val="18"/>
                <w:lang w:val="es-AR" w:eastAsia="es-AR"/>
              </w:rPr>
            </w:pP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FE6" w:rsidRPr="0034020B" w:rsidRDefault="003C1FE6" w:rsidP="003C1FE6">
            <w:pPr>
              <w:jc w:val="center"/>
              <w:rPr>
                <w:rFonts w:ascii="Century Gothic" w:hAnsi="Century Gothic" w:cs="Arial"/>
                <w:b/>
                <w:bCs/>
                <w:sz w:val="18"/>
                <w:szCs w:val="18"/>
                <w:lang w:val="es-AR" w:eastAsia="es-AR"/>
              </w:rPr>
            </w:pP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FE6" w:rsidRPr="0034020B" w:rsidRDefault="003C1FE6" w:rsidP="003C1FE6">
            <w:pPr>
              <w:jc w:val="center"/>
              <w:rPr>
                <w:rFonts w:ascii="Century Gothic" w:hAnsi="Century Gothic" w:cs="Arial"/>
                <w:b/>
                <w:bCs/>
                <w:sz w:val="18"/>
                <w:szCs w:val="18"/>
                <w:lang w:val="es-AR" w:eastAsia="es-AR"/>
              </w:rPr>
            </w:pP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FE6" w:rsidRPr="0034020B" w:rsidRDefault="003C1FE6" w:rsidP="003C1FE6">
            <w:pPr>
              <w:jc w:val="center"/>
              <w:rPr>
                <w:rFonts w:ascii="Century Gothic" w:hAnsi="Century Gothic" w:cs="Arial"/>
                <w:b/>
                <w:bCs/>
                <w:sz w:val="18"/>
                <w:szCs w:val="18"/>
                <w:lang w:val="es-AR" w:eastAsia="es-AR"/>
              </w:rPr>
            </w:pP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FE6" w:rsidRPr="0034020B" w:rsidRDefault="003C1FE6" w:rsidP="003C1FE6">
            <w:pPr>
              <w:jc w:val="center"/>
              <w:rPr>
                <w:rFonts w:ascii="Century Gothic" w:hAnsi="Century Gothic" w:cs="Arial"/>
                <w:b/>
                <w:bCs/>
                <w:sz w:val="18"/>
                <w:szCs w:val="18"/>
                <w:lang w:val="es-AR" w:eastAsia="es-AR"/>
              </w:rPr>
            </w:pP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FE6" w:rsidRPr="0034020B" w:rsidRDefault="003C1FE6" w:rsidP="003C1FE6">
            <w:pPr>
              <w:rPr>
                <w:rFonts w:ascii="Century Gothic" w:hAnsi="Century Gothic" w:cs="Arial"/>
                <w:sz w:val="18"/>
                <w:szCs w:val="18"/>
                <w:lang w:val="es-AR" w:eastAsia="es-AR"/>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FE6" w:rsidRPr="0034020B" w:rsidRDefault="003C1FE6" w:rsidP="003C1FE6">
            <w:pPr>
              <w:jc w:val="center"/>
              <w:rPr>
                <w:rFonts w:ascii="Century Gothic" w:hAnsi="Century Gothic" w:cs="Arial"/>
                <w:b/>
                <w:bCs/>
                <w:sz w:val="18"/>
                <w:szCs w:val="18"/>
                <w:lang w:val="es-AR" w:eastAsia="es-AR"/>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FE6" w:rsidRPr="0034020B" w:rsidRDefault="003C1FE6" w:rsidP="003C1FE6">
            <w:pPr>
              <w:rPr>
                <w:rFonts w:ascii="Century Gothic" w:hAnsi="Century Gothic" w:cs="Arial"/>
                <w:sz w:val="18"/>
                <w:szCs w:val="18"/>
                <w:lang w:val="es-AR" w:eastAsia="es-AR"/>
              </w:rPr>
            </w:pPr>
          </w:p>
        </w:tc>
      </w:tr>
      <w:tr w:rsidR="003C1FE6" w:rsidRPr="001C1DB9" w:rsidTr="00791418">
        <w:trPr>
          <w:trHeight w:val="330"/>
        </w:trPr>
        <w:tc>
          <w:tcPr>
            <w:tcW w:w="3178"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D811CB">
            <w:pPr>
              <w:ind w:firstLineChars="200" w:firstLine="361"/>
              <w:jc w:val="center"/>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Ecopetrol</w:t>
            </w:r>
          </w:p>
        </w:tc>
        <w:tc>
          <w:tcPr>
            <w:tcW w:w="1264"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779</w:t>
            </w:r>
          </w:p>
        </w:tc>
        <w:tc>
          <w:tcPr>
            <w:tcW w:w="1119"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408</w:t>
            </w:r>
          </w:p>
        </w:tc>
        <w:tc>
          <w:tcPr>
            <w:tcW w:w="1161"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1.247</w:t>
            </w:r>
          </w:p>
        </w:tc>
        <w:tc>
          <w:tcPr>
            <w:tcW w:w="1161"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296</w:t>
            </w:r>
          </w:p>
        </w:tc>
        <w:tc>
          <w:tcPr>
            <w:tcW w:w="1264"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1.134</w:t>
            </w:r>
          </w:p>
        </w:tc>
        <w:tc>
          <w:tcPr>
            <w:tcW w:w="1161"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2.217</w:t>
            </w:r>
          </w:p>
        </w:tc>
        <w:tc>
          <w:tcPr>
            <w:tcW w:w="1161"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2.319</w:t>
            </w:r>
          </w:p>
        </w:tc>
        <w:tc>
          <w:tcPr>
            <w:tcW w:w="1161"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0</w:t>
            </w:r>
          </w:p>
        </w:tc>
        <w:tc>
          <w:tcPr>
            <w:tcW w:w="1230"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0</w:t>
            </w:r>
          </w:p>
        </w:tc>
        <w:tc>
          <w:tcPr>
            <w:tcW w:w="1094"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C62B82"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0</w:t>
            </w:r>
          </w:p>
        </w:tc>
        <w:tc>
          <w:tcPr>
            <w:tcW w:w="1134"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C62B82"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0</w:t>
            </w:r>
          </w:p>
        </w:tc>
      </w:tr>
      <w:tr w:rsidR="003C1FE6" w:rsidRPr="001C1DB9" w:rsidTr="00791418">
        <w:trPr>
          <w:trHeight w:val="330"/>
        </w:trPr>
        <w:tc>
          <w:tcPr>
            <w:tcW w:w="3178"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791418">
            <w:pPr>
              <w:ind w:firstLineChars="200" w:firstLine="361"/>
              <w:jc w:val="center"/>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Faep</w:t>
            </w:r>
          </w:p>
        </w:tc>
        <w:tc>
          <w:tcPr>
            <w:tcW w:w="1264"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451</w:t>
            </w:r>
          </w:p>
        </w:tc>
        <w:tc>
          <w:tcPr>
            <w:tcW w:w="1119"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-390</w:t>
            </w:r>
          </w:p>
        </w:tc>
        <w:tc>
          <w:tcPr>
            <w:tcW w:w="1161"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-139</w:t>
            </w:r>
          </w:p>
        </w:tc>
        <w:tc>
          <w:tcPr>
            <w:tcW w:w="1161"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167</w:t>
            </w:r>
          </w:p>
        </w:tc>
        <w:tc>
          <w:tcPr>
            <w:tcW w:w="1264"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637</w:t>
            </w:r>
          </w:p>
        </w:tc>
        <w:tc>
          <w:tcPr>
            <w:tcW w:w="1161"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1.221</w:t>
            </w:r>
          </w:p>
        </w:tc>
        <w:tc>
          <w:tcPr>
            <w:tcW w:w="1161"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691</w:t>
            </w:r>
          </w:p>
        </w:tc>
        <w:tc>
          <w:tcPr>
            <w:tcW w:w="1161"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-1.899</w:t>
            </w:r>
          </w:p>
        </w:tc>
        <w:tc>
          <w:tcPr>
            <w:tcW w:w="1230"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-1.024</w:t>
            </w:r>
          </w:p>
        </w:tc>
        <w:tc>
          <w:tcPr>
            <w:tcW w:w="1094"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D30227"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-01</w:t>
            </w:r>
          </w:p>
        </w:tc>
        <w:tc>
          <w:tcPr>
            <w:tcW w:w="1134"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101C20"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00</w:t>
            </w:r>
          </w:p>
        </w:tc>
      </w:tr>
      <w:tr w:rsidR="003C1FE6" w:rsidRPr="001C1DB9" w:rsidTr="00791418">
        <w:trPr>
          <w:trHeight w:val="330"/>
        </w:trPr>
        <w:tc>
          <w:tcPr>
            <w:tcW w:w="3178"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791418">
            <w:pPr>
              <w:ind w:firstLineChars="200" w:firstLine="361"/>
              <w:jc w:val="center"/>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Seguridad Social</w:t>
            </w:r>
          </w:p>
        </w:tc>
        <w:tc>
          <w:tcPr>
            <w:tcW w:w="1264"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1.098</w:t>
            </w:r>
          </w:p>
        </w:tc>
        <w:tc>
          <w:tcPr>
            <w:tcW w:w="1119"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2.363</w:t>
            </w:r>
          </w:p>
        </w:tc>
        <w:tc>
          <w:tcPr>
            <w:tcW w:w="1161"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1.703</w:t>
            </w:r>
          </w:p>
        </w:tc>
        <w:tc>
          <w:tcPr>
            <w:tcW w:w="1161"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4.163</w:t>
            </w:r>
          </w:p>
        </w:tc>
        <w:tc>
          <w:tcPr>
            <w:tcW w:w="1264"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5.844</w:t>
            </w:r>
          </w:p>
        </w:tc>
        <w:tc>
          <w:tcPr>
            <w:tcW w:w="1161"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3.742</w:t>
            </w:r>
          </w:p>
        </w:tc>
        <w:tc>
          <w:tcPr>
            <w:tcW w:w="1161"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6.368</w:t>
            </w:r>
          </w:p>
        </w:tc>
        <w:tc>
          <w:tcPr>
            <w:tcW w:w="1161"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5.139</w:t>
            </w:r>
          </w:p>
        </w:tc>
        <w:tc>
          <w:tcPr>
            <w:tcW w:w="1230"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6.451</w:t>
            </w:r>
          </w:p>
        </w:tc>
        <w:tc>
          <w:tcPr>
            <w:tcW w:w="1094"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D30227"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0.9</w:t>
            </w:r>
          </w:p>
        </w:tc>
        <w:tc>
          <w:tcPr>
            <w:tcW w:w="1134"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F2292E"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0.</w:t>
            </w:r>
            <w:r w:rsidR="00101C20" w:rsidRPr="0034020B">
              <w:rPr>
                <w:rFonts w:ascii="Century Gothic" w:hAnsi="Century Gothic" w:cs="Arial"/>
                <w:b/>
                <w:bCs/>
                <w:sz w:val="18"/>
                <w:szCs w:val="18"/>
                <w:lang w:val="es-AR" w:eastAsia="es-AR"/>
              </w:rPr>
              <w:t>8</w:t>
            </w:r>
          </w:p>
        </w:tc>
      </w:tr>
      <w:tr w:rsidR="003C1FE6" w:rsidRPr="001C1DB9" w:rsidTr="00791418">
        <w:trPr>
          <w:trHeight w:val="330"/>
        </w:trPr>
        <w:tc>
          <w:tcPr>
            <w:tcW w:w="3178"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791418">
            <w:pPr>
              <w:ind w:firstLineChars="200" w:firstLine="361"/>
              <w:jc w:val="center"/>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Sector Eléctrico</w:t>
            </w:r>
          </w:p>
        </w:tc>
        <w:tc>
          <w:tcPr>
            <w:tcW w:w="1264"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255</w:t>
            </w:r>
          </w:p>
        </w:tc>
        <w:tc>
          <w:tcPr>
            <w:tcW w:w="1119"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192</w:t>
            </w:r>
          </w:p>
        </w:tc>
        <w:tc>
          <w:tcPr>
            <w:tcW w:w="1161"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755</w:t>
            </w:r>
          </w:p>
        </w:tc>
        <w:tc>
          <w:tcPr>
            <w:tcW w:w="1161"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485</w:t>
            </w:r>
          </w:p>
        </w:tc>
        <w:tc>
          <w:tcPr>
            <w:tcW w:w="1264"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392</w:t>
            </w:r>
          </w:p>
        </w:tc>
        <w:tc>
          <w:tcPr>
            <w:tcW w:w="1161"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483</w:t>
            </w:r>
          </w:p>
        </w:tc>
        <w:tc>
          <w:tcPr>
            <w:tcW w:w="1161"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427</w:t>
            </w:r>
          </w:p>
        </w:tc>
        <w:tc>
          <w:tcPr>
            <w:tcW w:w="1161"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280</w:t>
            </w:r>
          </w:p>
        </w:tc>
        <w:tc>
          <w:tcPr>
            <w:tcW w:w="1230"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51</w:t>
            </w:r>
          </w:p>
        </w:tc>
        <w:tc>
          <w:tcPr>
            <w:tcW w:w="1094"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D30227"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0.1</w:t>
            </w:r>
          </w:p>
        </w:tc>
        <w:tc>
          <w:tcPr>
            <w:tcW w:w="1134"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F2292E"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0.</w:t>
            </w:r>
            <w:r w:rsidR="00101C20" w:rsidRPr="0034020B">
              <w:rPr>
                <w:rFonts w:ascii="Century Gothic" w:hAnsi="Century Gothic" w:cs="Arial"/>
                <w:b/>
                <w:bCs/>
                <w:sz w:val="18"/>
                <w:szCs w:val="18"/>
                <w:lang w:val="es-AR" w:eastAsia="es-AR"/>
              </w:rPr>
              <w:t>1</w:t>
            </w:r>
          </w:p>
        </w:tc>
      </w:tr>
      <w:tr w:rsidR="003C1FE6" w:rsidRPr="001C1DB9" w:rsidTr="00791418">
        <w:trPr>
          <w:trHeight w:val="330"/>
        </w:trPr>
        <w:tc>
          <w:tcPr>
            <w:tcW w:w="3178"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791418">
            <w:pPr>
              <w:ind w:firstLineChars="200" w:firstLine="361"/>
              <w:jc w:val="center"/>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Telecom</w:t>
            </w:r>
          </w:p>
        </w:tc>
        <w:tc>
          <w:tcPr>
            <w:tcW w:w="1264"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528</w:t>
            </w:r>
          </w:p>
        </w:tc>
        <w:tc>
          <w:tcPr>
            <w:tcW w:w="1119"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310</w:t>
            </w:r>
          </w:p>
        </w:tc>
        <w:tc>
          <w:tcPr>
            <w:tcW w:w="1161"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-123</w:t>
            </w:r>
          </w:p>
        </w:tc>
        <w:tc>
          <w:tcPr>
            <w:tcW w:w="1161"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261</w:t>
            </w:r>
          </w:p>
        </w:tc>
        <w:tc>
          <w:tcPr>
            <w:tcW w:w="1264"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17</w:t>
            </w:r>
          </w:p>
        </w:tc>
        <w:tc>
          <w:tcPr>
            <w:tcW w:w="1161"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0</w:t>
            </w:r>
          </w:p>
        </w:tc>
        <w:tc>
          <w:tcPr>
            <w:tcW w:w="1161"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0</w:t>
            </w:r>
          </w:p>
        </w:tc>
        <w:tc>
          <w:tcPr>
            <w:tcW w:w="1161"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0</w:t>
            </w:r>
          </w:p>
        </w:tc>
        <w:tc>
          <w:tcPr>
            <w:tcW w:w="1230"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0</w:t>
            </w:r>
          </w:p>
        </w:tc>
        <w:tc>
          <w:tcPr>
            <w:tcW w:w="1094"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D02422"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00</w:t>
            </w:r>
          </w:p>
        </w:tc>
        <w:tc>
          <w:tcPr>
            <w:tcW w:w="1134"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8E2934"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00</w:t>
            </w:r>
          </w:p>
        </w:tc>
      </w:tr>
      <w:tr w:rsidR="003C1FE6" w:rsidRPr="001C1DB9" w:rsidTr="00791418">
        <w:trPr>
          <w:trHeight w:val="330"/>
        </w:trPr>
        <w:tc>
          <w:tcPr>
            <w:tcW w:w="3178"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791418">
            <w:pPr>
              <w:ind w:firstLineChars="200" w:firstLine="361"/>
              <w:jc w:val="center"/>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Fondo Nacional del Café</w:t>
            </w:r>
          </w:p>
        </w:tc>
        <w:tc>
          <w:tcPr>
            <w:tcW w:w="1264"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-77</w:t>
            </w:r>
          </w:p>
        </w:tc>
        <w:tc>
          <w:tcPr>
            <w:tcW w:w="1119"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-168</w:t>
            </w:r>
          </w:p>
        </w:tc>
        <w:tc>
          <w:tcPr>
            <w:tcW w:w="1161"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311</w:t>
            </w:r>
          </w:p>
        </w:tc>
        <w:tc>
          <w:tcPr>
            <w:tcW w:w="1161"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37</w:t>
            </w:r>
          </w:p>
        </w:tc>
        <w:tc>
          <w:tcPr>
            <w:tcW w:w="1264"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124</w:t>
            </w:r>
          </w:p>
        </w:tc>
        <w:tc>
          <w:tcPr>
            <w:tcW w:w="1161"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-99</w:t>
            </w:r>
          </w:p>
        </w:tc>
        <w:tc>
          <w:tcPr>
            <w:tcW w:w="1161"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-203</w:t>
            </w:r>
          </w:p>
        </w:tc>
        <w:tc>
          <w:tcPr>
            <w:tcW w:w="1161"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236</w:t>
            </w:r>
          </w:p>
        </w:tc>
        <w:tc>
          <w:tcPr>
            <w:tcW w:w="1230"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-102</w:t>
            </w:r>
          </w:p>
        </w:tc>
        <w:tc>
          <w:tcPr>
            <w:tcW w:w="1094"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D02422"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00</w:t>
            </w:r>
          </w:p>
        </w:tc>
        <w:tc>
          <w:tcPr>
            <w:tcW w:w="1134"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8E2934"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-0.1</w:t>
            </w:r>
          </w:p>
        </w:tc>
      </w:tr>
      <w:tr w:rsidR="003C1FE6" w:rsidRPr="001C1DB9" w:rsidTr="00791418">
        <w:trPr>
          <w:trHeight w:val="330"/>
        </w:trPr>
        <w:tc>
          <w:tcPr>
            <w:tcW w:w="3178"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791418">
            <w:pPr>
              <w:ind w:firstLineChars="200" w:firstLine="361"/>
              <w:jc w:val="center"/>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FEPC</w:t>
            </w:r>
          </w:p>
        </w:tc>
        <w:tc>
          <w:tcPr>
            <w:tcW w:w="1264"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0</w:t>
            </w:r>
          </w:p>
        </w:tc>
        <w:tc>
          <w:tcPr>
            <w:tcW w:w="1119"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0</w:t>
            </w:r>
          </w:p>
        </w:tc>
        <w:tc>
          <w:tcPr>
            <w:tcW w:w="1161"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0</w:t>
            </w:r>
          </w:p>
        </w:tc>
        <w:tc>
          <w:tcPr>
            <w:tcW w:w="1161"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0</w:t>
            </w:r>
          </w:p>
        </w:tc>
        <w:tc>
          <w:tcPr>
            <w:tcW w:w="1264"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0</w:t>
            </w:r>
          </w:p>
        </w:tc>
        <w:tc>
          <w:tcPr>
            <w:tcW w:w="1161"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0</w:t>
            </w:r>
          </w:p>
        </w:tc>
        <w:tc>
          <w:tcPr>
            <w:tcW w:w="1161"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0</w:t>
            </w:r>
          </w:p>
        </w:tc>
        <w:tc>
          <w:tcPr>
            <w:tcW w:w="1161"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429</w:t>
            </w:r>
          </w:p>
        </w:tc>
        <w:tc>
          <w:tcPr>
            <w:tcW w:w="1230"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421</w:t>
            </w:r>
          </w:p>
        </w:tc>
        <w:tc>
          <w:tcPr>
            <w:tcW w:w="1094"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D02422"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00</w:t>
            </w:r>
          </w:p>
        </w:tc>
        <w:tc>
          <w:tcPr>
            <w:tcW w:w="1134"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B66279"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-0.2</w:t>
            </w:r>
          </w:p>
        </w:tc>
      </w:tr>
      <w:tr w:rsidR="003C1FE6" w:rsidRPr="001C1DB9" w:rsidTr="00791418">
        <w:trPr>
          <w:trHeight w:val="330"/>
        </w:trPr>
        <w:tc>
          <w:tcPr>
            <w:tcW w:w="3178"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791418">
            <w:pPr>
              <w:ind w:firstLineChars="200" w:firstLine="361"/>
              <w:jc w:val="center"/>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ANH</w:t>
            </w:r>
          </w:p>
        </w:tc>
        <w:tc>
          <w:tcPr>
            <w:tcW w:w="1264"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0</w:t>
            </w:r>
          </w:p>
        </w:tc>
        <w:tc>
          <w:tcPr>
            <w:tcW w:w="1119"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0</w:t>
            </w:r>
          </w:p>
        </w:tc>
        <w:tc>
          <w:tcPr>
            <w:tcW w:w="1161"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0</w:t>
            </w:r>
          </w:p>
        </w:tc>
        <w:tc>
          <w:tcPr>
            <w:tcW w:w="1161"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0</w:t>
            </w:r>
          </w:p>
        </w:tc>
        <w:tc>
          <w:tcPr>
            <w:tcW w:w="1264"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729</w:t>
            </w:r>
          </w:p>
        </w:tc>
        <w:tc>
          <w:tcPr>
            <w:tcW w:w="1161"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305</w:t>
            </w:r>
          </w:p>
        </w:tc>
        <w:tc>
          <w:tcPr>
            <w:tcW w:w="1161"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-560</w:t>
            </w:r>
          </w:p>
        </w:tc>
        <w:tc>
          <w:tcPr>
            <w:tcW w:w="1161"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589</w:t>
            </w:r>
          </w:p>
        </w:tc>
        <w:tc>
          <w:tcPr>
            <w:tcW w:w="1230"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639</w:t>
            </w:r>
          </w:p>
        </w:tc>
        <w:tc>
          <w:tcPr>
            <w:tcW w:w="1094"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D02422"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00</w:t>
            </w:r>
          </w:p>
        </w:tc>
        <w:tc>
          <w:tcPr>
            <w:tcW w:w="1134"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5A1734"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00</w:t>
            </w:r>
          </w:p>
        </w:tc>
      </w:tr>
      <w:tr w:rsidR="003C1FE6" w:rsidRPr="001C1DB9" w:rsidTr="00791418">
        <w:trPr>
          <w:trHeight w:val="330"/>
        </w:trPr>
        <w:tc>
          <w:tcPr>
            <w:tcW w:w="3178"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791418">
            <w:pPr>
              <w:ind w:firstLineChars="200" w:firstLine="361"/>
              <w:jc w:val="center"/>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Establecimientos Públicos</w:t>
            </w:r>
          </w:p>
        </w:tc>
        <w:tc>
          <w:tcPr>
            <w:tcW w:w="1264"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0</w:t>
            </w:r>
          </w:p>
        </w:tc>
        <w:tc>
          <w:tcPr>
            <w:tcW w:w="1119"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0</w:t>
            </w:r>
          </w:p>
        </w:tc>
        <w:tc>
          <w:tcPr>
            <w:tcW w:w="1161"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0</w:t>
            </w:r>
          </w:p>
        </w:tc>
        <w:tc>
          <w:tcPr>
            <w:tcW w:w="1161"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0</w:t>
            </w:r>
          </w:p>
        </w:tc>
        <w:tc>
          <w:tcPr>
            <w:tcW w:w="1264"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281</w:t>
            </w:r>
          </w:p>
        </w:tc>
        <w:tc>
          <w:tcPr>
            <w:tcW w:w="1161"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539</w:t>
            </w:r>
          </w:p>
        </w:tc>
        <w:tc>
          <w:tcPr>
            <w:tcW w:w="1161"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532</w:t>
            </w:r>
          </w:p>
        </w:tc>
        <w:tc>
          <w:tcPr>
            <w:tcW w:w="1161"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674</w:t>
            </w:r>
          </w:p>
        </w:tc>
        <w:tc>
          <w:tcPr>
            <w:tcW w:w="1230"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-291</w:t>
            </w:r>
          </w:p>
        </w:tc>
        <w:tc>
          <w:tcPr>
            <w:tcW w:w="1094"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D75F6E"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-0.1</w:t>
            </w:r>
          </w:p>
        </w:tc>
        <w:tc>
          <w:tcPr>
            <w:tcW w:w="1134"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8E2934"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-0.1</w:t>
            </w:r>
          </w:p>
        </w:tc>
      </w:tr>
      <w:tr w:rsidR="003C1FE6" w:rsidRPr="001C1DB9" w:rsidTr="00791418">
        <w:trPr>
          <w:trHeight w:val="330"/>
        </w:trPr>
        <w:tc>
          <w:tcPr>
            <w:tcW w:w="3178"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791418">
            <w:pPr>
              <w:ind w:firstLineChars="200" w:firstLine="361"/>
              <w:jc w:val="center"/>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Regional y Local</w:t>
            </w:r>
          </w:p>
        </w:tc>
        <w:tc>
          <w:tcPr>
            <w:tcW w:w="1264"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15</w:t>
            </w:r>
          </w:p>
        </w:tc>
        <w:tc>
          <w:tcPr>
            <w:tcW w:w="1119"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889</w:t>
            </w:r>
          </w:p>
        </w:tc>
        <w:tc>
          <w:tcPr>
            <w:tcW w:w="1161"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773</w:t>
            </w:r>
          </w:p>
        </w:tc>
        <w:tc>
          <w:tcPr>
            <w:tcW w:w="1161"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2.832</w:t>
            </w:r>
          </w:p>
        </w:tc>
        <w:tc>
          <w:tcPr>
            <w:tcW w:w="1264"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2.153</w:t>
            </w:r>
          </w:p>
        </w:tc>
        <w:tc>
          <w:tcPr>
            <w:tcW w:w="1161"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1.300</w:t>
            </w:r>
          </w:p>
        </w:tc>
        <w:tc>
          <w:tcPr>
            <w:tcW w:w="1161"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-891</w:t>
            </w:r>
          </w:p>
        </w:tc>
        <w:tc>
          <w:tcPr>
            <w:tcW w:w="1161"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5.201</w:t>
            </w:r>
          </w:p>
        </w:tc>
        <w:tc>
          <w:tcPr>
            <w:tcW w:w="1230"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779</w:t>
            </w:r>
          </w:p>
        </w:tc>
        <w:tc>
          <w:tcPr>
            <w:tcW w:w="1094"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D02422"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w:t>
            </w:r>
            <w:r w:rsidR="00D75F6E" w:rsidRPr="0034020B">
              <w:rPr>
                <w:rFonts w:ascii="Century Gothic" w:hAnsi="Century Gothic" w:cs="Arial"/>
                <w:b/>
                <w:bCs/>
                <w:sz w:val="18"/>
                <w:szCs w:val="18"/>
                <w:lang w:val="es-AR" w:eastAsia="es-AR"/>
              </w:rPr>
              <w:t>0.1</w:t>
            </w:r>
          </w:p>
        </w:tc>
        <w:tc>
          <w:tcPr>
            <w:tcW w:w="1134"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B66279"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00</w:t>
            </w:r>
          </w:p>
        </w:tc>
      </w:tr>
      <w:tr w:rsidR="003C1FE6" w:rsidRPr="001C1DB9" w:rsidTr="00791418">
        <w:trPr>
          <w:trHeight w:val="330"/>
        </w:trPr>
        <w:tc>
          <w:tcPr>
            <w:tcW w:w="3178"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791418">
            <w:pPr>
              <w:ind w:firstLineChars="200" w:firstLine="361"/>
              <w:jc w:val="center"/>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Resto de entidades</w:t>
            </w:r>
          </w:p>
        </w:tc>
        <w:tc>
          <w:tcPr>
            <w:tcW w:w="1264"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780</w:t>
            </w:r>
          </w:p>
        </w:tc>
        <w:tc>
          <w:tcPr>
            <w:tcW w:w="1119"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1.032</w:t>
            </w:r>
          </w:p>
        </w:tc>
        <w:tc>
          <w:tcPr>
            <w:tcW w:w="1161"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1.256</w:t>
            </w:r>
          </w:p>
        </w:tc>
        <w:tc>
          <w:tcPr>
            <w:tcW w:w="1161"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2.302</w:t>
            </w:r>
          </w:p>
        </w:tc>
        <w:tc>
          <w:tcPr>
            <w:tcW w:w="1264"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1.465</w:t>
            </w:r>
          </w:p>
        </w:tc>
        <w:tc>
          <w:tcPr>
            <w:tcW w:w="1161"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160</w:t>
            </w:r>
          </w:p>
        </w:tc>
        <w:tc>
          <w:tcPr>
            <w:tcW w:w="1161"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-1.393</w:t>
            </w:r>
          </w:p>
        </w:tc>
        <w:tc>
          <w:tcPr>
            <w:tcW w:w="1161"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604</w:t>
            </w:r>
          </w:p>
        </w:tc>
        <w:tc>
          <w:tcPr>
            <w:tcW w:w="1230"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926</w:t>
            </w:r>
          </w:p>
        </w:tc>
        <w:tc>
          <w:tcPr>
            <w:tcW w:w="1094"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56271E"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0-1</w:t>
            </w:r>
          </w:p>
        </w:tc>
        <w:tc>
          <w:tcPr>
            <w:tcW w:w="1134"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5A1734" w:rsidP="0034020B">
            <w:pPr>
              <w:ind w:firstLineChars="100" w:firstLine="181"/>
              <w:jc w:val="center"/>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 xml:space="preserve">     </w:t>
            </w:r>
            <w:r w:rsidR="00A10580" w:rsidRPr="0034020B">
              <w:rPr>
                <w:rFonts w:ascii="Century Gothic" w:hAnsi="Century Gothic" w:cs="Arial"/>
                <w:b/>
                <w:bCs/>
                <w:sz w:val="18"/>
                <w:szCs w:val="18"/>
                <w:lang w:val="es-AR" w:eastAsia="es-AR"/>
              </w:rPr>
              <w:t>-0.</w:t>
            </w:r>
            <w:r w:rsidRPr="0034020B">
              <w:rPr>
                <w:rFonts w:ascii="Century Gothic" w:hAnsi="Century Gothic" w:cs="Arial"/>
                <w:b/>
                <w:bCs/>
                <w:sz w:val="18"/>
                <w:szCs w:val="18"/>
                <w:lang w:val="es-AR" w:eastAsia="es-AR"/>
              </w:rPr>
              <w:t>2</w:t>
            </w:r>
          </w:p>
        </w:tc>
      </w:tr>
      <w:tr w:rsidR="003C1FE6" w:rsidRPr="001C1DB9" w:rsidTr="00791418">
        <w:trPr>
          <w:trHeight w:val="60"/>
        </w:trPr>
        <w:tc>
          <w:tcPr>
            <w:tcW w:w="3178"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791418">
            <w:pPr>
              <w:ind w:firstLineChars="300" w:firstLine="542"/>
              <w:jc w:val="center"/>
              <w:rPr>
                <w:rFonts w:ascii="Century Gothic" w:hAnsi="Century Gothic" w:cs="Arial"/>
                <w:b/>
                <w:bCs/>
                <w:sz w:val="18"/>
                <w:szCs w:val="18"/>
                <w:lang w:val="es-AR" w:eastAsia="es-AR"/>
              </w:rPr>
            </w:pPr>
          </w:p>
        </w:tc>
        <w:tc>
          <w:tcPr>
            <w:tcW w:w="1264"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300" w:firstLine="542"/>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 </w:t>
            </w:r>
          </w:p>
        </w:tc>
        <w:tc>
          <w:tcPr>
            <w:tcW w:w="1119"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300" w:firstLine="542"/>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 </w:t>
            </w:r>
          </w:p>
        </w:tc>
        <w:tc>
          <w:tcPr>
            <w:tcW w:w="1161"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300" w:firstLine="542"/>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 </w:t>
            </w:r>
          </w:p>
        </w:tc>
        <w:tc>
          <w:tcPr>
            <w:tcW w:w="1161"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300" w:firstLine="542"/>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 </w:t>
            </w:r>
          </w:p>
        </w:tc>
        <w:tc>
          <w:tcPr>
            <w:tcW w:w="1264"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300" w:firstLine="542"/>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 </w:t>
            </w:r>
          </w:p>
        </w:tc>
        <w:tc>
          <w:tcPr>
            <w:tcW w:w="1161"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300" w:firstLine="542"/>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 </w:t>
            </w:r>
          </w:p>
        </w:tc>
        <w:tc>
          <w:tcPr>
            <w:tcW w:w="1161"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300" w:firstLine="542"/>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 </w:t>
            </w:r>
          </w:p>
        </w:tc>
        <w:tc>
          <w:tcPr>
            <w:tcW w:w="1161"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300" w:firstLine="542"/>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 </w:t>
            </w:r>
          </w:p>
        </w:tc>
        <w:tc>
          <w:tcPr>
            <w:tcW w:w="1230"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300" w:firstLine="542"/>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 </w:t>
            </w:r>
          </w:p>
        </w:tc>
        <w:tc>
          <w:tcPr>
            <w:tcW w:w="1094"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300" w:firstLine="542"/>
              <w:rPr>
                <w:rFonts w:ascii="Century Gothic" w:hAnsi="Century Gothic" w:cs="Arial"/>
                <w:b/>
                <w:bCs/>
                <w:sz w:val="18"/>
                <w:szCs w:val="18"/>
                <w:lang w:val="es-AR" w:eastAsia="es-AR"/>
              </w:rPr>
            </w:pPr>
          </w:p>
        </w:tc>
        <w:tc>
          <w:tcPr>
            <w:tcW w:w="1134" w:type="dxa"/>
            <w:tcBorders>
              <w:top w:val="single" w:sz="4" w:space="0" w:color="auto"/>
              <w:left w:val="single" w:sz="4" w:space="0" w:color="auto"/>
              <w:bottom w:val="single" w:sz="4" w:space="0" w:color="auto"/>
              <w:right w:val="single" w:sz="4" w:space="0" w:color="auto"/>
            </w:tcBorders>
            <w:shd w:val="clear" w:color="FFFFFF" w:fill="F3F6FB"/>
            <w:noWrap/>
            <w:vAlign w:val="center"/>
            <w:hideMark/>
          </w:tcPr>
          <w:p w:rsidR="003C1FE6" w:rsidRPr="0034020B" w:rsidRDefault="003C1FE6" w:rsidP="0034020B">
            <w:pPr>
              <w:ind w:firstLineChars="300" w:firstLine="542"/>
              <w:rPr>
                <w:rFonts w:ascii="Century Gothic" w:hAnsi="Century Gothic" w:cs="Arial"/>
                <w:b/>
                <w:bCs/>
                <w:sz w:val="18"/>
                <w:szCs w:val="18"/>
                <w:lang w:val="es-AR" w:eastAsia="es-AR"/>
              </w:rPr>
            </w:pPr>
          </w:p>
        </w:tc>
      </w:tr>
      <w:tr w:rsidR="003C1FE6" w:rsidRPr="001C1DB9" w:rsidTr="00791418">
        <w:trPr>
          <w:trHeight w:val="330"/>
        </w:trPr>
        <w:tc>
          <w:tcPr>
            <w:tcW w:w="3178" w:type="dxa"/>
            <w:tcBorders>
              <w:top w:val="single" w:sz="4" w:space="0" w:color="auto"/>
              <w:left w:val="single" w:sz="4" w:space="0" w:color="auto"/>
              <w:bottom w:val="single" w:sz="4" w:space="0" w:color="auto"/>
              <w:right w:val="single" w:sz="4" w:space="0" w:color="auto"/>
            </w:tcBorders>
            <w:shd w:val="clear" w:color="FFFFFF" w:fill="8DB4E3"/>
            <w:noWrap/>
            <w:vAlign w:val="bottom"/>
            <w:hideMark/>
          </w:tcPr>
          <w:p w:rsidR="003C1FE6" w:rsidRPr="0034020B" w:rsidRDefault="003C1FE6" w:rsidP="00791418">
            <w:pPr>
              <w:ind w:firstLineChars="100" w:firstLine="181"/>
              <w:jc w:val="center"/>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Sector Descentralizado</w:t>
            </w:r>
          </w:p>
        </w:tc>
        <w:tc>
          <w:tcPr>
            <w:tcW w:w="1264" w:type="dxa"/>
            <w:tcBorders>
              <w:top w:val="single" w:sz="4" w:space="0" w:color="auto"/>
              <w:left w:val="single" w:sz="4" w:space="0" w:color="auto"/>
              <w:bottom w:val="single" w:sz="4" w:space="0" w:color="auto"/>
              <w:right w:val="single" w:sz="4" w:space="0" w:color="auto"/>
            </w:tcBorders>
            <w:shd w:val="clear" w:color="FFFFFF" w:fill="8DB4E3"/>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3.828</w:t>
            </w:r>
          </w:p>
        </w:tc>
        <w:tc>
          <w:tcPr>
            <w:tcW w:w="1119" w:type="dxa"/>
            <w:tcBorders>
              <w:top w:val="single" w:sz="4" w:space="0" w:color="auto"/>
              <w:left w:val="single" w:sz="4" w:space="0" w:color="auto"/>
              <w:bottom w:val="single" w:sz="4" w:space="0" w:color="auto"/>
              <w:right w:val="single" w:sz="4" w:space="0" w:color="auto"/>
            </w:tcBorders>
            <w:shd w:val="clear" w:color="FFFFFF" w:fill="8DB4E3"/>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4.636</w:t>
            </w:r>
          </w:p>
        </w:tc>
        <w:tc>
          <w:tcPr>
            <w:tcW w:w="1161" w:type="dxa"/>
            <w:tcBorders>
              <w:top w:val="single" w:sz="4" w:space="0" w:color="auto"/>
              <w:left w:val="single" w:sz="4" w:space="0" w:color="auto"/>
              <w:bottom w:val="single" w:sz="4" w:space="0" w:color="auto"/>
              <w:right w:val="single" w:sz="4" w:space="0" w:color="auto"/>
            </w:tcBorders>
            <w:shd w:val="clear" w:color="FFFFFF" w:fill="8DB4E3"/>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5.782</w:t>
            </w:r>
          </w:p>
        </w:tc>
        <w:tc>
          <w:tcPr>
            <w:tcW w:w="1161" w:type="dxa"/>
            <w:tcBorders>
              <w:top w:val="single" w:sz="4" w:space="0" w:color="auto"/>
              <w:left w:val="single" w:sz="4" w:space="0" w:color="auto"/>
              <w:bottom w:val="single" w:sz="4" w:space="0" w:color="auto"/>
              <w:right w:val="single" w:sz="4" w:space="0" w:color="auto"/>
            </w:tcBorders>
            <w:shd w:val="clear" w:color="FFFFFF" w:fill="8DB4E3"/>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10.542</w:t>
            </w:r>
          </w:p>
        </w:tc>
        <w:tc>
          <w:tcPr>
            <w:tcW w:w="1264" w:type="dxa"/>
            <w:tcBorders>
              <w:top w:val="single" w:sz="4" w:space="0" w:color="auto"/>
              <w:left w:val="single" w:sz="4" w:space="0" w:color="auto"/>
              <w:bottom w:val="single" w:sz="4" w:space="0" w:color="auto"/>
              <w:right w:val="single" w:sz="4" w:space="0" w:color="auto"/>
            </w:tcBorders>
            <w:shd w:val="clear" w:color="FFFFFF" w:fill="8DB4E3"/>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12.775</w:t>
            </w:r>
          </w:p>
        </w:tc>
        <w:tc>
          <w:tcPr>
            <w:tcW w:w="1161" w:type="dxa"/>
            <w:tcBorders>
              <w:top w:val="single" w:sz="4" w:space="0" w:color="auto"/>
              <w:left w:val="single" w:sz="4" w:space="0" w:color="auto"/>
              <w:bottom w:val="single" w:sz="4" w:space="0" w:color="auto"/>
              <w:right w:val="single" w:sz="4" w:space="0" w:color="auto"/>
            </w:tcBorders>
            <w:shd w:val="clear" w:color="FFFFFF" w:fill="8DB4E3"/>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9.868</w:t>
            </w:r>
          </w:p>
        </w:tc>
        <w:tc>
          <w:tcPr>
            <w:tcW w:w="1161" w:type="dxa"/>
            <w:tcBorders>
              <w:top w:val="single" w:sz="4" w:space="0" w:color="auto"/>
              <w:left w:val="single" w:sz="4" w:space="0" w:color="auto"/>
              <w:bottom w:val="single" w:sz="4" w:space="0" w:color="auto"/>
              <w:right w:val="single" w:sz="4" w:space="0" w:color="auto"/>
            </w:tcBorders>
            <w:shd w:val="clear" w:color="FFFFFF" w:fill="8DB4E3"/>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7.291</w:t>
            </w:r>
          </w:p>
        </w:tc>
        <w:tc>
          <w:tcPr>
            <w:tcW w:w="1161" w:type="dxa"/>
            <w:tcBorders>
              <w:top w:val="single" w:sz="4" w:space="0" w:color="auto"/>
              <w:left w:val="single" w:sz="4" w:space="0" w:color="auto"/>
              <w:bottom w:val="single" w:sz="4" w:space="0" w:color="auto"/>
              <w:right w:val="single" w:sz="4" w:space="0" w:color="auto"/>
            </w:tcBorders>
            <w:shd w:val="clear" w:color="FFFFFF" w:fill="8DB4E3"/>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11.255</w:t>
            </w:r>
          </w:p>
        </w:tc>
        <w:tc>
          <w:tcPr>
            <w:tcW w:w="1230" w:type="dxa"/>
            <w:tcBorders>
              <w:top w:val="single" w:sz="4" w:space="0" w:color="auto"/>
              <w:left w:val="single" w:sz="4" w:space="0" w:color="auto"/>
              <w:bottom w:val="single" w:sz="4" w:space="0" w:color="auto"/>
              <w:right w:val="single" w:sz="4" w:space="0" w:color="auto"/>
            </w:tcBorders>
            <w:shd w:val="clear" w:color="FFFFFF" w:fill="8DB4E3"/>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7.850</w:t>
            </w:r>
          </w:p>
        </w:tc>
        <w:tc>
          <w:tcPr>
            <w:tcW w:w="1094" w:type="dxa"/>
            <w:tcBorders>
              <w:top w:val="single" w:sz="4" w:space="0" w:color="auto"/>
              <w:left w:val="single" w:sz="4" w:space="0" w:color="auto"/>
              <w:bottom w:val="single" w:sz="4" w:space="0" w:color="auto"/>
              <w:right w:val="single" w:sz="4" w:space="0" w:color="auto"/>
            </w:tcBorders>
            <w:shd w:val="clear" w:color="FFFFFF" w:fill="8DB4E3"/>
            <w:noWrap/>
            <w:vAlign w:val="center"/>
            <w:hideMark/>
          </w:tcPr>
          <w:p w:rsidR="003C1FE6" w:rsidRPr="0034020B" w:rsidRDefault="00D30227"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0.7</w:t>
            </w:r>
          </w:p>
        </w:tc>
        <w:tc>
          <w:tcPr>
            <w:tcW w:w="1134" w:type="dxa"/>
            <w:tcBorders>
              <w:top w:val="single" w:sz="4" w:space="0" w:color="auto"/>
              <w:left w:val="single" w:sz="4" w:space="0" w:color="auto"/>
              <w:bottom w:val="single" w:sz="4" w:space="0" w:color="auto"/>
              <w:right w:val="single" w:sz="4" w:space="0" w:color="auto"/>
            </w:tcBorders>
            <w:shd w:val="clear" w:color="FFFFFF" w:fill="8DB4E3"/>
            <w:noWrap/>
            <w:vAlign w:val="center"/>
            <w:hideMark/>
          </w:tcPr>
          <w:p w:rsidR="003C1FE6" w:rsidRPr="0034020B" w:rsidRDefault="00A10580"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0.4</w:t>
            </w:r>
          </w:p>
        </w:tc>
      </w:tr>
      <w:tr w:rsidR="003C1FE6" w:rsidRPr="001C1DB9" w:rsidTr="00791418">
        <w:trPr>
          <w:trHeight w:val="330"/>
        </w:trPr>
        <w:tc>
          <w:tcPr>
            <w:tcW w:w="3178" w:type="dxa"/>
            <w:tcBorders>
              <w:top w:val="single" w:sz="4" w:space="0" w:color="auto"/>
              <w:left w:val="single" w:sz="4" w:space="0" w:color="auto"/>
              <w:bottom w:val="single" w:sz="4" w:space="0" w:color="auto"/>
              <w:right w:val="single" w:sz="4" w:space="0" w:color="auto"/>
            </w:tcBorders>
            <w:shd w:val="clear" w:color="FFFFFF" w:fill="8DB4E3"/>
            <w:noWrap/>
            <w:vAlign w:val="bottom"/>
            <w:hideMark/>
          </w:tcPr>
          <w:p w:rsidR="003C1FE6" w:rsidRPr="0034020B" w:rsidRDefault="003C1FE6" w:rsidP="00791418">
            <w:pPr>
              <w:ind w:firstLineChars="100" w:firstLine="181"/>
              <w:jc w:val="center"/>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Gobierno Nacional Central</w:t>
            </w:r>
          </w:p>
        </w:tc>
        <w:tc>
          <w:tcPr>
            <w:tcW w:w="1264" w:type="dxa"/>
            <w:tcBorders>
              <w:top w:val="single" w:sz="4" w:space="0" w:color="auto"/>
              <w:left w:val="single" w:sz="4" w:space="0" w:color="auto"/>
              <w:bottom w:val="single" w:sz="4" w:space="0" w:color="auto"/>
              <w:right w:val="single" w:sz="4" w:space="0" w:color="auto"/>
            </w:tcBorders>
            <w:shd w:val="clear" w:color="FFFFFF" w:fill="8DB4E3"/>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-10.850</w:t>
            </w:r>
          </w:p>
        </w:tc>
        <w:tc>
          <w:tcPr>
            <w:tcW w:w="1119" w:type="dxa"/>
            <w:tcBorders>
              <w:top w:val="single" w:sz="4" w:space="0" w:color="auto"/>
              <w:left w:val="single" w:sz="4" w:space="0" w:color="auto"/>
              <w:bottom w:val="single" w:sz="4" w:space="0" w:color="auto"/>
              <w:right w:val="single" w:sz="4" w:space="0" w:color="auto"/>
            </w:tcBorders>
            <w:shd w:val="clear" w:color="FFFFFF" w:fill="8DB4E3"/>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-12.435</w:t>
            </w:r>
          </w:p>
        </w:tc>
        <w:tc>
          <w:tcPr>
            <w:tcW w:w="1161" w:type="dxa"/>
            <w:tcBorders>
              <w:top w:val="single" w:sz="4" w:space="0" w:color="auto"/>
              <w:left w:val="single" w:sz="4" w:space="0" w:color="auto"/>
              <w:bottom w:val="single" w:sz="4" w:space="0" w:color="auto"/>
              <w:right w:val="single" w:sz="4" w:space="0" w:color="auto"/>
            </w:tcBorders>
            <w:shd w:val="clear" w:color="FFFFFF" w:fill="8DB4E3"/>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-11.528</w:t>
            </w:r>
          </w:p>
        </w:tc>
        <w:tc>
          <w:tcPr>
            <w:tcW w:w="1161" w:type="dxa"/>
            <w:tcBorders>
              <w:top w:val="single" w:sz="4" w:space="0" w:color="auto"/>
              <w:left w:val="single" w:sz="4" w:space="0" w:color="auto"/>
              <w:bottom w:val="single" w:sz="4" w:space="0" w:color="auto"/>
              <w:right w:val="single" w:sz="4" w:space="0" w:color="auto"/>
            </w:tcBorders>
            <w:shd w:val="clear" w:color="FFFFFF" w:fill="8DB4E3"/>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-13.713</w:t>
            </w:r>
          </w:p>
        </w:tc>
        <w:tc>
          <w:tcPr>
            <w:tcW w:w="1264" w:type="dxa"/>
            <w:tcBorders>
              <w:top w:val="single" w:sz="4" w:space="0" w:color="auto"/>
              <w:left w:val="single" w:sz="4" w:space="0" w:color="auto"/>
              <w:bottom w:val="single" w:sz="4" w:space="0" w:color="auto"/>
              <w:right w:val="single" w:sz="4" w:space="0" w:color="auto"/>
            </w:tcBorders>
            <w:shd w:val="clear" w:color="FFFFFF" w:fill="8DB4E3"/>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-13.509</w:t>
            </w:r>
          </w:p>
        </w:tc>
        <w:tc>
          <w:tcPr>
            <w:tcW w:w="1161" w:type="dxa"/>
            <w:tcBorders>
              <w:top w:val="single" w:sz="4" w:space="0" w:color="auto"/>
              <w:left w:val="single" w:sz="4" w:space="0" w:color="auto"/>
              <w:bottom w:val="single" w:sz="4" w:space="0" w:color="auto"/>
              <w:right w:val="single" w:sz="4" w:space="0" w:color="auto"/>
            </w:tcBorders>
            <w:shd w:val="clear" w:color="FFFFFF" w:fill="8DB4E3"/>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-13.069</w:t>
            </w:r>
          </w:p>
        </w:tc>
        <w:tc>
          <w:tcPr>
            <w:tcW w:w="1161" w:type="dxa"/>
            <w:tcBorders>
              <w:top w:val="single" w:sz="4" w:space="0" w:color="auto"/>
              <w:left w:val="single" w:sz="4" w:space="0" w:color="auto"/>
              <w:bottom w:val="single" w:sz="4" w:space="0" w:color="auto"/>
              <w:right w:val="single" w:sz="4" w:space="0" w:color="auto"/>
            </w:tcBorders>
            <w:shd w:val="clear" w:color="FFFFFF" w:fill="8DB4E3"/>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-11.613</w:t>
            </w:r>
          </w:p>
        </w:tc>
        <w:tc>
          <w:tcPr>
            <w:tcW w:w="1161" w:type="dxa"/>
            <w:tcBorders>
              <w:top w:val="single" w:sz="4" w:space="0" w:color="auto"/>
              <w:left w:val="single" w:sz="4" w:space="0" w:color="auto"/>
              <w:bottom w:val="single" w:sz="4" w:space="0" w:color="auto"/>
              <w:right w:val="single" w:sz="4" w:space="0" w:color="auto"/>
            </w:tcBorders>
            <w:shd w:val="clear" w:color="FFFFFF" w:fill="8DB4E3"/>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-11.067</w:t>
            </w:r>
          </w:p>
        </w:tc>
        <w:tc>
          <w:tcPr>
            <w:tcW w:w="1230" w:type="dxa"/>
            <w:tcBorders>
              <w:top w:val="single" w:sz="4" w:space="0" w:color="auto"/>
              <w:left w:val="single" w:sz="4" w:space="0" w:color="auto"/>
              <w:bottom w:val="single" w:sz="4" w:space="0" w:color="auto"/>
              <w:right w:val="single" w:sz="4" w:space="0" w:color="auto"/>
            </w:tcBorders>
            <w:shd w:val="clear" w:color="FFFFFF" w:fill="8DB4E3"/>
            <w:noWrap/>
            <w:vAlign w:val="center"/>
            <w:hideMark/>
          </w:tcPr>
          <w:p w:rsidR="003C1FE6" w:rsidRPr="0034020B" w:rsidRDefault="003C1FE6"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-20.715</w:t>
            </w:r>
          </w:p>
        </w:tc>
        <w:tc>
          <w:tcPr>
            <w:tcW w:w="1094" w:type="dxa"/>
            <w:tcBorders>
              <w:top w:val="single" w:sz="4" w:space="0" w:color="auto"/>
              <w:left w:val="single" w:sz="4" w:space="0" w:color="auto"/>
              <w:bottom w:val="single" w:sz="4" w:space="0" w:color="auto"/>
              <w:right w:val="single" w:sz="4" w:space="0" w:color="auto"/>
            </w:tcBorders>
            <w:shd w:val="clear" w:color="FFFFFF" w:fill="8DB4E3"/>
            <w:noWrap/>
            <w:vAlign w:val="center"/>
            <w:hideMark/>
          </w:tcPr>
          <w:p w:rsidR="003C1FE6" w:rsidRPr="0034020B" w:rsidRDefault="00E94041"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-3.8</w:t>
            </w:r>
          </w:p>
        </w:tc>
        <w:tc>
          <w:tcPr>
            <w:tcW w:w="1134" w:type="dxa"/>
            <w:tcBorders>
              <w:top w:val="single" w:sz="4" w:space="0" w:color="auto"/>
              <w:left w:val="single" w:sz="4" w:space="0" w:color="auto"/>
              <w:bottom w:val="single" w:sz="4" w:space="0" w:color="auto"/>
              <w:right w:val="single" w:sz="4" w:space="0" w:color="auto"/>
            </w:tcBorders>
            <w:shd w:val="clear" w:color="FFFFFF" w:fill="8DB4E3"/>
            <w:noWrap/>
            <w:vAlign w:val="center"/>
            <w:hideMark/>
          </w:tcPr>
          <w:p w:rsidR="003C1FE6" w:rsidRPr="0034020B" w:rsidRDefault="00C5498C" w:rsidP="0034020B">
            <w:pPr>
              <w:ind w:firstLineChars="100" w:firstLine="181"/>
              <w:jc w:val="right"/>
              <w:rPr>
                <w:rFonts w:ascii="Century Gothic" w:hAnsi="Century Gothic" w:cs="Arial"/>
                <w:b/>
                <w:bCs/>
                <w:sz w:val="18"/>
                <w:szCs w:val="18"/>
                <w:lang w:val="es-AR" w:eastAsia="es-AR"/>
              </w:rPr>
            </w:pPr>
            <w:r w:rsidRPr="0034020B">
              <w:rPr>
                <w:rFonts w:ascii="Century Gothic" w:hAnsi="Century Gothic" w:cs="Arial"/>
                <w:b/>
                <w:bCs/>
                <w:sz w:val="18"/>
                <w:szCs w:val="18"/>
                <w:lang w:val="es-AR" w:eastAsia="es-AR"/>
              </w:rPr>
              <w:t>-</w:t>
            </w:r>
            <w:r w:rsidR="00A10580" w:rsidRPr="0034020B">
              <w:rPr>
                <w:rFonts w:ascii="Century Gothic" w:hAnsi="Century Gothic" w:cs="Arial"/>
                <w:b/>
                <w:bCs/>
                <w:sz w:val="18"/>
                <w:szCs w:val="18"/>
                <w:lang w:val="es-AR" w:eastAsia="es-AR"/>
              </w:rPr>
              <w:t>3.2</w:t>
            </w:r>
          </w:p>
        </w:tc>
      </w:tr>
      <w:tr w:rsidR="003C1FE6" w:rsidRPr="001C1DB9" w:rsidTr="00791418">
        <w:trPr>
          <w:trHeight w:val="80"/>
        </w:trPr>
        <w:tc>
          <w:tcPr>
            <w:tcW w:w="3178" w:type="dxa"/>
            <w:tcBorders>
              <w:top w:val="single" w:sz="4" w:space="0" w:color="auto"/>
              <w:left w:val="single" w:sz="4" w:space="0" w:color="auto"/>
              <w:bottom w:val="single" w:sz="4" w:space="0" w:color="auto"/>
              <w:right w:val="single" w:sz="4" w:space="0" w:color="auto"/>
            </w:tcBorders>
            <w:shd w:val="clear" w:color="FFFFFF" w:fill="254061"/>
            <w:noWrap/>
            <w:vAlign w:val="center"/>
            <w:hideMark/>
          </w:tcPr>
          <w:p w:rsidR="003C1FE6" w:rsidRPr="0034020B" w:rsidRDefault="003C1FE6" w:rsidP="00791418">
            <w:pPr>
              <w:ind w:firstLineChars="100" w:firstLine="181"/>
              <w:jc w:val="center"/>
              <w:rPr>
                <w:rFonts w:ascii="Century Gothic" w:hAnsi="Century Gothic" w:cs="Arial"/>
                <w:b/>
                <w:bCs/>
                <w:color w:val="FFFFFF"/>
                <w:sz w:val="18"/>
                <w:szCs w:val="18"/>
                <w:lang w:val="es-AR" w:eastAsia="es-AR"/>
              </w:rPr>
            </w:pPr>
            <w:r w:rsidRPr="0034020B">
              <w:rPr>
                <w:rFonts w:ascii="Century Gothic" w:hAnsi="Century Gothic" w:cs="Arial"/>
                <w:b/>
                <w:bCs/>
                <w:color w:val="FFFFFF"/>
                <w:sz w:val="18"/>
                <w:szCs w:val="18"/>
                <w:lang w:val="es-AR" w:eastAsia="es-AR"/>
              </w:rPr>
              <w:t>TOTAL</w:t>
            </w:r>
          </w:p>
        </w:tc>
        <w:tc>
          <w:tcPr>
            <w:tcW w:w="1264" w:type="dxa"/>
            <w:tcBorders>
              <w:top w:val="single" w:sz="4" w:space="0" w:color="auto"/>
              <w:left w:val="single" w:sz="4" w:space="0" w:color="auto"/>
              <w:bottom w:val="single" w:sz="4" w:space="0" w:color="auto"/>
              <w:right w:val="single" w:sz="4" w:space="0" w:color="auto"/>
            </w:tcBorders>
            <w:shd w:val="clear" w:color="FFFFFF" w:fill="254061"/>
            <w:noWrap/>
            <w:vAlign w:val="center"/>
            <w:hideMark/>
          </w:tcPr>
          <w:p w:rsidR="003C1FE6" w:rsidRPr="0034020B" w:rsidRDefault="003C1FE6" w:rsidP="0034020B">
            <w:pPr>
              <w:ind w:firstLineChars="100" w:firstLine="181"/>
              <w:jc w:val="right"/>
              <w:rPr>
                <w:rFonts w:ascii="Century Gothic" w:hAnsi="Century Gothic" w:cs="Arial"/>
                <w:b/>
                <w:bCs/>
                <w:color w:val="FFFFFF"/>
                <w:sz w:val="18"/>
                <w:szCs w:val="18"/>
                <w:lang w:val="es-AR" w:eastAsia="es-AR"/>
              </w:rPr>
            </w:pPr>
            <w:r w:rsidRPr="0034020B">
              <w:rPr>
                <w:rFonts w:ascii="Century Gothic" w:hAnsi="Century Gothic" w:cs="Arial"/>
                <w:b/>
                <w:bCs/>
                <w:color w:val="FFFFFF"/>
                <w:sz w:val="18"/>
                <w:szCs w:val="18"/>
                <w:lang w:val="es-AR" w:eastAsia="es-AR"/>
              </w:rPr>
              <w:t>-9.436</w:t>
            </w:r>
          </w:p>
        </w:tc>
        <w:tc>
          <w:tcPr>
            <w:tcW w:w="1119" w:type="dxa"/>
            <w:tcBorders>
              <w:top w:val="single" w:sz="4" w:space="0" w:color="auto"/>
              <w:left w:val="single" w:sz="4" w:space="0" w:color="auto"/>
              <w:bottom w:val="single" w:sz="4" w:space="0" w:color="auto"/>
              <w:right w:val="single" w:sz="4" w:space="0" w:color="auto"/>
            </w:tcBorders>
            <w:shd w:val="clear" w:color="FFFFFF" w:fill="254061"/>
            <w:noWrap/>
            <w:vAlign w:val="center"/>
            <w:hideMark/>
          </w:tcPr>
          <w:p w:rsidR="003C1FE6" w:rsidRPr="0034020B" w:rsidRDefault="003C1FE6" w:rsidP="0034020B">
            <w:pPr>
              <w:ind w:firstLineChars="100" w:firstLine="181"/>
              <w:jc w:val="right"/>
              <w:rPr>
                <w:rFonts w:ascii="Century Gothic" w:hAnsi="Century Gothic" w:cs="Arial"/>
                <w:b/>
                <w:bCs/>
                <w:color w:val="FFFFFF"/>
                <w:sz w:val="18"/>
                <w:szCs w:val="18"/>
                <w:lang w:val="es-AR" w:eastAsia="es-AR"/>
              </w:rPr>
            </w:pPr>
            <w:r w:rsidRPr="0034020B">
              <w:rPr>
                <w:rFonts w:ascii="Century Gothic" w:hAnsi="Century Gothic" w:cs="Arial"/>
                <w:b/>
                <w:bCs/>
                <w:color w:val="FFFFFF"/>
                <w:sz w:val="18"/>
                <w:szCs w:val="18"/>
                <w:lang w:val="es-AR" w:eastAsia="es-AR"/>
              </w:rPr>
              <w:t>-6.209</w:t>
            </w:r>
          </w:p>
        </w:tc>
        <w:tc>
          <w:tcPr>
            <w:tcW w:w="1161" w:type="dxa"/>
            <w:tcBorders>
              <w:top w:val="single" w:sz="4" w:space="0" w:color="auto"/>
              <w:left w:val="single" w:sz="4" w:space="0" w:color="auto"/>
              <w:bottom w:val="single" w:sz="4" w:space="0" w:color="auto"/>
              <w:right w:val="single" w:sz="4" w:space="0" w:color="auto"/>
            </w:tcBorders>
            <w:shd w:val="clear" w:color="FFFFFF" w:fill="254061"/>
            <w:noWrap/>
            <w:vAlign w:val="center"/>
            <w:hideMark/>
          </w:tcPr>
          <w:p w:rsidR="003C1FE6" w:rsidRPr="0034020B" w:rsidRDefault="003C1FE6" w:rsidP="0034020B">
            <w:pPr>
              <w:ind w:firstLineChars="100" w:firstLine="181"/>
              <w:jc w:val="right"/>
              <w:rPr>
                <w:rFonts w:ascii="Century Gothic" w:hAnsi="Century Gothic" w:cs="Arial"/>
                <w:b/>
                <w:bCs/>
                <w:color w:val="FFFFFF"/>
                <w:sz w:val="18"/>
                <w:szCs w:val="18"/>
                <w:lang w:val="es-AR" w:eastAsia="es-AR"/>
              </w:rPr>
            </w:pPr>
            <w:r w:rsidRPr="0034020B">
              <w:rPr>
                <w:rFonts w:ascii="Century Gothic" w:hAnsi="Century Gothic" w:cs="Arial"/>
                <w:b/>
                <w:bCs/>
                <w:color w:val="FFFFFF"/>
                <w:sz w:val="18"/>
                <w:szCs w:val="18"/>
                <w:lang w:val="es-AR" w:eastAsia="es-AR"/>
              </w:rPr>
              <w:t>-7.022</w:t>
            </w:r>
          </w:p>
        </w:tc>
        <w:tc>
          <w:tcPr>
            <w:tcW w:w="1161" w:type="dxa"/>
            <w:tcBorders>
              <w:top w:val="single" w:sz="4" w:space="0" w:color="auto"/>
              <w:left w:val="single" w:sz="4" w:space="0" w:color="auto"/>
              <w:bottom w:val="single" w:sz="4" w:space="0" w:color="auto"/>
              <w:right w:val="single" w:sz="4" w:space="0" w:color="auto"/>
            </w:tcBorders>
            <w:shd w:val="clear" w:color="FFFFFF" w:fill="254061"/>
            <w:noWrap/>
            <w:vAlign w:val="center"/>
            <w:hideMark/>
          </w:tcPr>
          <w:p w:rsidR="003C1FE6" w:rsidRPr="0034020B" w:rsidRDefault="003C1FE6" w:rsidP="0034020B">
            <w:pPr>
              <w:ind w:firstLineChars="100" w:firstLine="181"/>
              <w:jc w:val="right"/>
              <w:rPr>
                <w:rFonts w:ascii="Century Gothic" w:hAnsi="Century Gothic" w:cs="Arial"/>
                <w:b/>
                <w:bCs/>
                <w:color w:val="FFFFFF"/>
                <w:sz w:val="18"/>
                <w:szCs w:val="18"/>
                <w:lang w:val="es-AR" w:eastAsia="es-AR"/>
              </w:rPr>
            </w:pPr>
            <w:r w:rsidRPr="0034020B">
              <w:rPr>
                <w:rFonts w:ascii="Century Gothic" w:hAnsi="Century Gothic" w:cs="Arial"/>
                <w:b/>
                <w:bCs/>
                <w:color w:val="FFFFFF"/>
                <w:sz w:val="18"/>
                <w:szCs w:val="18"/>
                <w:lang w:val="es-AR" w:eastAsia="es-AR"/>
              </w:rPr>
              <w:t>-7.798</w:t>
            </w:r>
          </w:p>
        </w:tc>
        <w:tc>
          <w:tcPr>
            <w:tcW w:w="1264" w:type="dxa"/>
            <w:tcBorders>
              <w:top w:val="single" w:sz="4" w:space="0" w:color="auto"/>
              <w:left w:val="single" w:sz="4" w:space="0" w:color="auto"/>
              <w:bottom w:val="single" w:sz="4" w:space="0" w:color="auto"/>
              <w:right w:val="single" w:sz="4" w:space="0" w:color="auto"/>
            </w:tcBorders>
            <w:shd w:val="clear" w:color="FFFFFF" w:fill="254061"/>
            <w:noWrap/>
            <w:vAlign w:val="center"/>
            <w:hideMark/>
          </w:tcPr>
          <w:p w:rsidR="003C1FE6" w:rsidRPr="0034020B" w:rsidRDefault="003C1FE6" w:rsidP="0034020B">
            <w:pPr>
              <w:ind w:firstLineChars="100" w:firstLine="181"/>
              <w:jc w:val="right"/>
              <w:rPr>
                <w:rFonts w:ascii="Century Gothic" w:hAnsi="Century Gothic" w:cs="Arial"/>
                <w:b/>
                <w:bCs/>
                <w:color w:val="FFFFFF"/>
                <w:sz w:val="18"/>
                <w:szCs w:val="18"/>
                <w:lang w:val="es-AR" w:eastAsia="es-AR"/>
              </w:rPr>
            </w:pPr>
            <w:r w:rsidRPr="0034020B">
              <w:rPr>
                <w:rFonts w:ascii="Century Gothic" w:hAnsi="Century Gothic" w:cs="Arial"/>
                <w:b/>
                <w:bCs/>
                <w:color w:val="FFFFFF"/>
                <w:sz w:val="18"/>
                <w:szCs w:val="18"/>
                <w:lang w:val="es-AR" w:eastAsia="es-AR"/>
              </w:rPr>
              <w:t>-5.746</w:t>
            </w:r>
          </w:p>
        </w:tc>
        <w:tc>
          <w:tcPr>
            <w:tcW w:w="1161" w:type="dxa"/>
            <w:tcBorders>
              <w:top w:val="single" w:sz="4" w:space="0" w:color="auto"/>
              <w:left w:val="single" w:sz="4" w:space="0" w:color="auto"/>
              <w:bottom w:val="single" w:sz="4" w:space="0" w:color="auto"/>
              <w:right w:val="single" w:sz="4" w:space="0" w:color="auto"/>
            </w:tcBorders>
            <w:shd w:val="clear" w:color="FFFFFF" w:fill="254061"/>
            <w:noWrap/>
            <w:vAlign w:val="center"/>
            <w:hideMark/>
          </w:tcPr>
          <w:p w:rsidR="003C1FE6" w:rsidRPr="0034020B" w:rsidRDefault="003C1FE6" w:rsidP="0034020B">
            <w:pPr>
              <w:ind w:firstLineChars="100" w:firstLine="181"/>
              <w:jc w:val="right"/>
              <w:rPr>
                <w:rFonts w:ascii="Century Gothic" w:hAnsi="Century Gothic" w:cs="Arial"/>
                <w:b/>
                <w:bCs/>
                <w:color w:val="FFFFFF"/>
                <w:sz w:val="18"/>
                <w:szCs w:val="18"/>
                <w:lang w:val="es-AR" w:eastAsia="es-AR"/>
              </w:rPr>
            </w:pPr>
            <w:r w:rsidRPr="0034020B">
              <w:rPr>
                <w:rFonts w:ascii="Century Gothic" w:hAnsi="Century Gothic" w:cs="Arial"/>
                <w:b/>
                <w:bCs/>
                <w:color w:val="FFFFFF"/>
                <w:sz w:val="18"/>
                <w:szCs w:val="18"/>
                <w:lang w:val="es-AR" w:eastAsia="es-AR"/>
              </w:rPr>
              <w:t>-3.171</w:t>
            </w:r>
          </w:p>
        </w:tc>
        <w:tc>
          <w:tcPr>
            <w:tcW w:w="1161" w:type="dxa"/>
            <w:tcBorders>
              <w:top w:val="single" w:sz="4" w:space="0" w:color="auto"/>
              <w:left w:val="single" w:sz="4" w:space="0" w:color="auto"/>
              <w:bottom w:val="single" w:sz="4" w:space="0" w:color="auto"/>
              <w:right w:val="single" w:sz="4" w:space="0" w:color="auto"/>
            </w:tcBorders>
            <w:shd w:val="clear" w:color="FFFFFF" w:fill="254061"/>
            <w:noWrap/>
            <w:vAlign w:val="center"/>
            <w:hideMark/>
          </w:tcPr>
          <w:p w:rsidR="003C1FE6" w:rsidRPr="0034020B" w:rsidRDefault="003C1FE6" w:rsidP="0034020B">
            <w:pPr>
              <w:ind w:firstLineChars="100" w:firstLine="181"/>
              <w:jc w:val="right"/>
              <w:rPr>
                <w:rFonts w:ascii="Century Gothic" w:hAnsi="Century Gothic" w:cs="Arial"/>
                <w:b/>
                <w:bCs/>
                <w:color w:val="FFFFFF"/>
                <w:sz w:val="18"/>
                <w:szCs w:val="18"/>
                <w:lang w:val="es-AR" w:eastAsia="es-AR"/>
              </w:rPr>
            </w:pPr>
            <w:r w:rsidRPr="0034020B">
              <w:rPr>
                <w:rFonts w:ascii="Century Gothic" w:hAnsi="Century Gothic" w:cs="Arial"/>
                <w:b/>
                <w:bCs/>
                <w:color w:val="FFFFFF"/>
                <w:sz w:val="18"/>
                <w:szCs w:val="18"/>
                <w:lang w:val="es-AR" w:eastAsia="es-AR"/>
              </w:rPr>
              <w:t>-735</w:t>
            </w:r>
          </w:p>
        </w:tc>
        <w:tc>
          <w:tcPr>
            <w:tcW w:w="1161" w:type="dxa"/>
            <w:tcBorders>
              <w:top w:val="single" w:sz="4" w:space="0" w:color="auto"/>
              <w:left w:val="single" w:sz="4" w:space="0" w:color="auto"/>
              <w:bottom w:val="single" w:sz="4" w:space="0" w:color="auto"/>
              <w:right w:val="single" w:sz="4" w:space="0" w:color="auto"/>
            </w:tcBorders>
            <w:shd w:val="clear" w:color="FFFFFF" w:fill="254061"/>
            <w:noWrap/>
            <w:vAlign w:val="center"/>
            <w:hideMark/>
          </w:tcPr>
          <w:p w:rsidR="003C1FE6" w:rsidRPr="0034020B" w:rsidRDefault="003C1FE6" w:rsidP="0034020B">
            <w:pPr>
              <w:ind w:firstLineChars="100" w:firstLine="181"/>
              <w:jc w:val="right"/>
              <w:rPr>
                <w:rFonts w:ascii="Century Gothic" w:hAnsi="Century Gothic" w:cs="Arial"/>
                <w:b/>
                <w:bCs/>
                <w:color w:val="FFFFFF"/>
                <w:sz w:val="18"/>
                <w:szCs w:val="18"/>
                <w:lang w:val="es-AR" w:eastAsia="es-AR"/>
              </w:rPr>
            </w:pPr>
            <w:r w:rsidRPr="0034020B">
              <w:rPr>
                <w:rFonts w:ascii="Century Gothic" w:hAnsi="Century Gothic" w:cs="Arial"/>
                <w:b/>
                <w:bCs/>
                <w:color w:val="FFFFFF"/>
                <w:sz w:val="18"/>
                <w:szCs w:val="18"/>
                <w:lang w:val="es-AR" w:eastAsia="es-AR"/>
              </w:rPr>
              <w:t>-3.201</w:t>
            </w:r>
          </w:p>
        </w:tc>
        <w:tc>
          <w:tcPr>
            <w:tcW w:w="1230" w:type="dxa"/>
            <w:tcBorders>
              <w:top w:val="single" w:sz="4" w:space="0" w:color="auto"/>
              <w:left w:val="single" w:sz="4" w:space="0" w:color="auto"/>
              <w:bottom w:val="single" w:sz="4" w:space="0" w:color="auto"/>
              <w:right w:val="single" w:sz="4" w:space="0" w:color="auto"/>
            </w:tcBorders>
            <w:shd w:val="clear" w:color="FFFFFF" w:fill="254061"/>
            <w:noWrap/>
            <w:vAlign w:val="center"/>
            <w:hideMark/>
          </w:tcPr>
          <w:p w:rsidR="003C1FE6" w:rsidRPr="0034020B" w:rsidRDefault="003C1FE6" w:rsidP="0034020B">
            <w:pPr>
              <w:ind w:firstLineChars="100" w:firstLine="181"/>
              <w:jc w:val="right"/>
              <w:rPr>
                <w:rFonts w:ascii="Century Gothic" w:hAnsi="Century Gothic" w:cs="Arial"/>
                <w:b/>
                <w:bCs/>
                <w:color w:val="FFFFFF"/>
                <w:sz w:val="18"/>
                <w:szCs w:val="18"/>
                <w:lang w:val="es-AR" w:eastAsia="es-AR"/>
              </w:rPr>
            </w:pPr>
            <w:r w:rsidRPr="0034020B">
              <w:rPr>
                <w:rFonts w:ascii="Century Gothic" w:hAnsi="Century Gothic" w:cs="Arial"/>
                <w:b/>
                <w:bCs/>
                <w:color w:val="FFFFFF"/>
                <w:sz w:val="18"/>
                <w:szCs w:val="18"/>
                <w:lang w:val="es-AR" w:eastAsia="es-AR"/>
              </w:rPr>
              <w:t>-4.322</w:t>
            </w:r>
          </w:p>
        </w:tc>
        <w:tc>
          <w:tcPr>
            <w:tcW w:w="1094" w:type="dxa"/>
            <w:tcBorders>
              <w:top w:val="single" w:sz="4" w:space="0" w:color="auto"/>
              <w:left w:val="single" w:sz="4" w:space="0" w:color="auto"/>
              <w:bottom w:val="single" w:sz="4" w:space="0" w:color="auto"/>
              <w:right w:val="single" w:sz="4" w:space="0" w:color="auto"/>
            </w:tcBorders>
            <w:shd w:val="clear" w:color="FFFFFF" w:fill="254061"/>
            <w:noWrap/>
            <w:vAlign w:val="center"/>
            <w:hideMark/>
          </w:tcPr>
          <w:p w:rsidR="003C1FE6" w:rsidRPr="0034020B" w:rsidRDefault="003F7A0A" w:rsidP="0034020B">
            <w:pPr>
              <w:ind w:firstLineChars="100" w:firstLine="181"/>
              <w:jc w:val="right"/>
              <w:rPr>
                <w:rFonts w:ascii="Century Gothic" w:hAnsi="Century Gothic" w:cs="Arial"/>
                <w:b/>
                <w:bCs/>
                <w:color w:val="FFFFFF"/>
                <w:sz w:val="18"/>
                <w:szCs w:val="18"/>
                <w:lang w:val="es-AR" w:eastAsia="es-AR"/>
              </w:rPr>
            </w:pPr>
            <w:r w:rsidRPr="0034020B">
              <w:rPr>
                <w:rFonts w:ascii="Century Gothic" w:hAnsi="Century Gothic" w:cs="Arial"/>
                <w:b/>
                <w:bCs/>
                <w:color w:val="FFFFFF"/>
                <w:sz w:val="18"/>
                <w:szCs w:val="18"/>
                <w:lang w:val="es-AR" w:eastAsia="es-AR"/>
              </w:rPr>
              <w:t>-3.2</w:t>
            </w:r>
          </w:p>
        </w:tc>
        <w:tc>
          <w:tcPr>
            <w:tcW w:w="1134" w:type="dxa"/>
            <w:tcBorders>
              <w:top w:val="single" w:sz="4" w:space="0" w:color="auto"/>
              <w:left w:val="single" w:sz="4" w:space="0" w:color="auto"/>
              <w:bottom w:val="single" w:sz="4" w:space="0" w:color="auto"/>
              <w:right w:val="single" w:sz="4" w:space="0" w:color="auto"/>
            </w:tcBorders>
            <w:shd w:val="clear" w:color="FFFFFF" w:fill="254061"/>
            <w:noWrap/>
            <w:vAlign w:val="center"/>
            <w:hideMark/>
          </w:tcPr>
          <w:p w:rsidR="003C1FE6" w:rsidRPr="0034020B" w:rsidRDefault="003342F2" w:rsidP="0034020B">
            <w:pPr>
              <w:ind w:firstLineChars="100" w:firstLine="181"/>
              <w:jc w:val="right"/>
              <w:rPr>
                <w:rFonts w:ascii="Century Gothic" w:hAnsi="Century Gothic" w:cs="Arial"/>
                <w:b/>
                <w:bCs/>
                <w:color w:val="FFFFFF"/>
                <w:sz w:val="18"/>
                <w:szCs w:val="18"/>
                <w:lang w:val="es-AR" w:eastAsia="es-AR"/>
              </w:rPr>
            </w:pPr>
            <w:r w:rsidRPr="0034020B">
              <w:rPr>
                <w:rFonts w:ascii="Century Gothic" w:hAnsi="Century Gothic" w:cs="Arial"/>
                <w:b/>
                <w:bCs/>
                <w:color w:val="FFFFFF"/>
                <w:sz w:val="18"/>
                <w:szCs w:val="18"/>
                <w:lang w:val="es-AR" w:eastAsia="es-AR"/>
              </w:rPr>
              <w:t>0.2</w:t>
            </w:r>
          </w:p>
        </w:tc>
      </w:tr>
      <w:tr w:rsidR="003C1FE6" w:rsidRPr="001C1DB9" w:rsidTr="00791418">
        <w:trPr>
          <w:trHeight w:val="80"/>
        </w:trPr>
        <w:tc>
          <w:tcPr>
            <w:tcW w:w="31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FE6" w:rsidRPr="0034020B" w:rsidRDefault="003C1FE6" w:rsidP="003C1FE6">
            <w:pPr>
              <w:rPr>
                <w:rFonts w:ascii="Century Gothic" w:hAnsi="Century Gothic" w:cs="Arial"/>
                <w:sz w:val="18"/>
                <w:szCs w:val="18"/>
                <w:lang w:val="es-AR" w:eastAsia="es-AR"/>
              </w:rPr>
            </w:pP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FE6" w:rsidRPr="0034020B" w:rsidRDefault="003C1FE6" w:rsidP="003C1FE6">
            <w:pPr>
              <w:rPr>
                <w:rFonts w:ascii="Century Gothic" w:hAnsi="Century Gothic" w:cs="Arial"/>
                <w:b/>
                <w:bCs/>
                <w:sz w:val="18"/>
                <w:szCs w:val="18"/>
                <w:lang w:val="es-AR" w:eastAsia="es-AR"/>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FE6" w:rsidRPr="0034020B" w:rsidRDefault="003C1FE6" w:rsidP="003C1FE6">
            <w:pPr>
              <w:rPr>
                <w:rFonts w:ascii="Century Gothic" w:hAnsi="Century Gothic" w:cs="Arial"/>
                <w:b/>
                <w:bCs/>
                <w:sz w:val="18"/>
                <w:szCs w:val="18"/>
                <w:lang w:val="es-AR" w:eastAsia="es-AR"/>
              </w:rPr>
            </w:pP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FE6" w:rsidRPr="0034020B" w:rsidRDefault="003C1FE6" w:rsidP="003C1FE6">
            <w:pPr>
              <w:rPr>
                <w:rFonts w:ascii="Century Gothic" w:hAnsi="Century Gothic" w:cs="Arial"/>
                <w:b/>
                <w:bCs/>
                <w:sz w:val="18"/>
                <w:szCs w:val="18"/>
                <w:lang w:val="es-AR" w:eastAsia="es-AR"/>
              </w:rPr>
            </w:pP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FE6" w:rsidRPr="0034020B" w:rsidRDefault="003C1FE6" w:rsidP="003C1FE6">
            <w:pPr>
              <w:rPr>
                <w:rFonts w:ascii="Century Gothic" w:hAnsi="Century Gothic" w:cs="Arial"/>
                <w:b/>
                <w:bCs/>
                <w:sz w:val="18"/>
                <w:szCs w:val="18"/>
                <w:lang w:val="es-AR" w:eastAsia="es-AR"/>
              </w:rPr>
            </w:pP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FE6" w:rsidRPr="0034020B" w:rsidRDefault="003C1FE6" w:rsidP="003C1FE6">
            <w:pPr>
              <w:rPr>
                <w:rFonts w:ascii="Century Gothic" w:hAnsi="Century Gothic" w:cs="Arial"/>
                <w:b/>
                <w:bCs/>
                <w:sz w:val="18"/>
                <w:szCs w:val="18"/>
                <w:lang w:val="es-AR" w:eastAsia="es-AR"/>
              </w:rPr>
            </w:pP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FE6" w:rsidRPr="0034020B" w:rsidRDefault="003C1FE6" w:rsidP="003C1FE6">
            <w:pPr>
              <w:rPr>
                <w:rFonts w:ascii="Century Gothic" w:hAnsi="Century Gothic" w:cs="Arial"/>
                <w:b/>
                <w:bCs/>
                <w:sz w:val="18"/>
                <w:szCs w:val="18"/>
                <w:lang w:val="es-AR" w:eastAsia="es-AR"/>
              </w:rPr>
            </w:pP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FE6" w:rsidRPr="0034020B" w:rsidRDefault="003C1FE6" w:rsidP="003C1FE6">
            <w:pPr>
              <w:rPr>
                <w:rFonts w:ascii="Century Gothic" w:hAnsi="Century Gothic" w:cs="Arial"/>
                <w:b/>
                <w:bCs/>
                <w:sz w:val="18"/>
                <w:szCs w:val="18"/>
                <w:lang w:val="es-AR" w:eastAsia="es-AR"/>
              </w:rPr>
            </w:pP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FE6" w:rsidRPr="0034020B" w:rsidRDefault="003C1FE6" w:rsidP="003C1FE6">
            <w:pPr>
              <w:rPr>
                <w:rFonts w:ascii="Century Gothic" w:hAnsi="Century Gothic" w:cs="Arial"/>
                <w:b/>
                <w:bCs/>
                <w:sz w:val="18"/>
                <w:szCs w:val="18"/>
                <w:lang w:val="es-AR" w:eastAsia="es-AR"/>
              </w:rPr>
            </w:pP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FE6" w:rsidRPr="0034020B" w:rsidRDefault="003C1FE6" w:rsidP="003C1FE6">
            <w:pPr>
              <w:rPr>
                <w:rFonts w:ascii="Century Gothic" w:hAnsi="Century Gothic" w:cs="Arial"/>
                <w:b/>
                <w:bCs/>
                <w:sz w:val="18"/>
                <w:szCs w:val="18"/>
                <w:lang w:val="es-AR" w:eastAsia="es-AR"/>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FE6" w:rsidRPr="0034020B" w:rsidRDefault="003C1FE6" w:rsidP="003C1FE6">
            <w:pPr>
              <w:rPr>
                <w:rFonts w:ascii="Century Gothic" w:hAnsi="Century Gothic" w:cs="Arial"/>
                <w:b/>
                <w:bCs/>
                <w:sz w:val="18"/>
                <w:szCs w:val="18"/>
                <w:lang w:val="es-AR" w:eastAsia="es-AR"/>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FE6" w:rsidRPr="0034020B" w:rsidRDefault="003C1FE6" w:rsidP="003C1FE6">
            <w:pPr>
              <w:rPr>
                <w:rFonts w:ascii="Century Gothic" w:hAnsi="Century Gothic" w:cs="Arial"/>
                <w:sz w:val="18"/>
                <w:szCs w:val="18"/>
                <w:lang w:val="es-AR" w:eastAsia="es-AR"/>
              </w:rPr>
            </w:pPr>
          </w:p>
        </w:tc>
      </w:tr>
    </w:tbl>
    <w:p w:rsidR="001C1DB9" w:rsidRDefault="001C1DB9" w:rsidP="00E46A29">
      <w:pPr>
        <w:autoSpaceDE w:val="0"/>
        <w:autoSpaceDN w:val="0"/>
        <w:adjustRightInd w:val="0"/>
        <w:ind w:left="360"/>
        <w:rPr>
          <w:rFonts w:cs="Arial"/>
          <w:b/>
          <w:bCs/>
        </w:rPr>
        <w:sectPr w:rsidR="001C1DB9" w:rsidSect="001C1DB9">
          <w:headerReference w:type="default" r:id="rId11"/>
          <w:pgSz w:w="16838" w:h="11906" w:orient="landscape"/>
          <w:pgMar w:top="1701" w:right="1418" w:bottom="1701" w:left="1418" w:header="709" w:footer="709" w:gutter="0"/>
          <w:cols w:space="708"/>
          <w:docGrid w:linePitch="360"/>
        </w:sectPr>
      </w:pPr>
    </w:p>
    <w:p w:rsidR="00516526" w:rsidRDefault="00516526" w:rsidP="005128D7">
      <w:pPr>
        <w:autoSpaceDE w:val="0"/>
        <w:autoSpaceDN w:val="0"/>
        <w:adjustRightInd w:val="0"/>
        <w:jc w:val="both"/>
        <w:rPr>
          <w:rFonts w:cs="Arial"/>
        </w:rPr>
      </w:pPr>
      <w:r w:rsidRPr="007436ED">
        <w:rPr>
          <w:rFonts w:cs="Arial"/>
        </w:rPr>
        <w:lastRenderedPageBreak/>
        <w:t>Para 20</w:t>
      </w:r>
      <w:r w:rsidR="008D549E">
        <w:rPr>
          <w:rFonts w:cs="Arial"/>
        </w:rPr>
        <w:t>12</w:t>
      </w:r>
      <w:r w:rsidRPr="007436ED">
        <w:rPr>
          <w:rFonts w:cs="Arial"/>
        </w:rPr>
        <w:t xml:space="preserve"> el gobierno proyecta un déficit del Gobierno Nacional Central de </w:t>
      </w:r>
      <w:r w:rsidR="008D549E">
        <w:rPr>
          <w:rFonts w:cs="Arial"/>
        </w:rPr>
        <w:t>2,9</w:t>
      </w:r>
      <w:r w:rsidRPr="007436ED">
        <w:rPr>
          <w:rFonts w:cs="Arial"/>
        </w:rPr>
        <w:t xml:space="preserve">% y del Sector Público Consolidado de </w:t>
      </w:r>
      <w:r w:rsidR="008D549E">
        <w:rPr>
          <w:rFonts w:cs="Arial"/>
        </w:rPr>
        <w:t>1,8</w:t>
      </w:r>
      <w:r w:rsidRPr="007436ED">
        <w:rPr>
          <w:rFonts w:cs="Arial"/>
        </w:rPr>
        <w:t xml:space="preserve">%. </w:t>
      </w:r>
      <w:r w:rsidR="005128D7">
        <w:rPr>
          <w:rFonts w:cs="Arial"/>
        </w:rPr>
        <w:t>A continuación, se presenta</w:t>
      </w:r>
      <w:r w:rsidR="00A146D2">
        <w:rPr>
          <w:rFonts w:cs="Arial"/>
        </w:rPr>
        <w:t>n</w:t>
      </w:r>
      <w:r w:rsidR="005128D7">
        <w:rPr>
          <w:rFonts w:cs="Arial"/>
        </w:rPr>
        <w:t xml:space="preserve"> algunos aspectos del Plan Financiero</w:t>
      </w:r>
      <w:r w:rsidR="008D549E">
        <w:rPr>
          <w:rFonts w:cs="Arial"/>
        </w:rPr>
        <w:t xml:space="preserve"> 2011</w:t>
      </w:r>
      <w:r w:rsidR="00E76A53">
        <w:rPr>
          <w:rFonts w:cs="Arial"/>
        </w:rPr>
        <w:t xml:space="preserve"> </w:t>
      </w:r>
      <w:r w:rsidR="004E4429">
        <w:rPr>
          <w:rFonts w:cs="Arial"/>
        </w:rPr>
        <w:t xml:space="preserve">del Gobierno Nacional, dentro del MFMP. </w:t>
      </w:r>
      <w:r w:rsidR="005128D7">
        <w:rPr>
          <w:rFonts w:cs="Arial"/>
        </w:rPr>
        <w:t xml:space="preserve"> </w:t>
      </w:r>
    </w:p>
    <w:p w:rsidR="005128D7" w:rsidRPr="0040162C" w:rsidRDefault="005128D7" w:rsidP="005128D7">
      <w:pPr>
        <w:autoSpaceDE w:val="0"/>
        <w:autoSpaceDN w:val="0"/>
        <w:adjustRightInd w:val="0"/>
        <w:jc w:val="both"/>
        <w:rPr>
          <w:rFonts w:cs="Arial"/>
          <w:b/>
          <w:bCs/>
          <w:szCs w:val="24"/>
        </w:rPr>
      </w:pPr>
    </w:p>
    <w:p w:rsidR="00516526" w:rsidRPr="0040162C" w:rsidRDefault="00516526" w:rsidP="00516526">
      <w:pPr>
        <w:autoSpaceDE w:val="0"/>
        <w:autoSpaceDN w:val="0"/>
        <w:adjustRightInd w:val="0"/>
        <w:rPr>
          <w:rFonts w:cs="Arial"/>
          <w:b/>
          <w:bCs/>
          <w:szCs w:val="24"/>
        </w:rPr>
      </w:pPr>
      <w:r w:rsidRPr="0040162C">
        <w:rPr>
          <w:rFonts w:eastAsia="SimSun" w:cs="Arial"/>
          <w:szCs w:val="24"/>
          <w:lang w:val="es-MX" w:eastAsia="es-MX"/>
        </w:rPr>
        <w:t>“Principales aspectos del Plan Financiero 201</w:t>
      </w:r>
      <w:r w:rsidR="0086669B" w:rsidRPr="0040162C">
        <w:rPr>
          <w:rFonts w:eastAsia="SimSun" w:cs="Arial"/>
          <w:szCs w:val="24"/>
          <w:lang w:val="es-MX" w:eastAsia="es-MX"/>
        </w:rPr>
        <w:t>3</w:t>
      </w:r>
    </w:p>
    <w:p w:rsidR="00516526" w:rsidRPr="0040162C" w:rsidRDefault="00516526" w:rsidP="00516526">
      <w:pPr>
        <w:autoSpaceDE w:val="0"/>
        <w:autoSpaceDN w:val="0"/>
        <w:adjustRightInd w:val="0"/>
        <w:jc w:val="both"/>
        <w:rPr>
          <w:rFonts w:eastAsia="SimSun" w:cs="Arial"/>
          <w:szCs w:val="24"/>
          <w:lang w:eastAsia="es-MX"/>
        </w:rPr>
      </w:pPr>
    </w:p>
    <w:p w:rsidR="00516526" w:rsidRPr="0040162C" w:rsidRDefault="00516526" w:rsidP="00516526">
      <w:pPr>
        <w:autoSpaceDE w:val="0"/>
        <w:autoSpaceDN w:val="0"/>
        <w:adjustRightInd w:val="0"/>
        <w:jc w:val="both"/>
        <w:rPr>
          <w:rFonts w:eastAsia="SimSun" w:cs="Arial"/>
          <w:color w:val="000000"/>
          <w:szCs w:val="24"/>
          <w:lang w:val="es-MX" w:eastAsia="es-MX"/>
        </w:rPr>
      </w:pPr>
      <w:r w:rsidRPr="0040162C">
        <w:rPr>
          <w:rFonts w:eastAsia="SimSun" w:cs="Arial"/>
          <w:color w:val="000000"/>
          <w:szCs w:val="24"/>
          <w:lang w:val="es-MX" w:eastAsia="es-MX"/>
        </w:rPr>
        <w:t xml:space="preserve">Como se </w:t>
      </w:r>
      <w:r w:rsidR="008D549E" w:rsidRPr="0040162C">
        <w:rPr>
          <w:rFonts w:eastAsia="SimSun" w:cs="Arial"/>
          <w:color w:val="000000"/>
          <w:szCs w:val="24"/>
          <w:lang w:val="es-MX" w:eastAsia="es-MX"/>
        </w:rPr>
        <w:t>mencionó antes, para el año 2012</w:t>
      </w:r>
      <w:r w:rsidR="00A75000" w:rsidRPr="0040162C">
        <w:rPr>
          <w:rFonts w:eastAsia="SimSun" w:cs="Arial"/>
          <w:color w:val="000000"/>
          <w:szCs w:val="24"/>
          <w:lang w:val="es-MX" w:eastAsia="es-MX"/>
        </w:rPr>
        <w:t xml:space="preserve"> </w:t>
      </w:r>
      <w:r w:rsidRPr="0040162C">
        <w:rPr>
          <w:rFonts w:eastAsia="SimSun" w:cs="Arial"/>
          <w:color w:val="000000"/>
          <w:szCs w:val="24"/>
          <w:lang w:val="es-MX" w:eastAsia="es-MX"/>
        </w:rPr>
        <w:t xml:space="preserve">se estableció una meta de </w:t>
      </w:r>
      <w:r w:rsidR="008D549E" w:rsidRPr="0040162C">
        <w:rPr>
          <w:rFonts w:eastAsia="SimSun" w:cs="Arial"/>
          <w:color w:val="000000"/>
          <w:szCs w:val="24"/>
          <w:lang w:val="es-MX" w:eastAsia="es-MX"/>
        </w:rPr>
        <w:t>déficit fiscal de 2,9</w:t>
      </w:r>
      <w:r w:rsidRPr="0040162C">
        <w:rPr>
          <w:rFonts w:eastAsia="SimSun" w:cs="Arial"/>
          <w:color w:val="000000"/>
          <w:szCs w:val="24"/>
          <w:lang w:val="es-MX" w:eastAsia="es-MX"/>
        </w:rPr>
        <w:t xml:space="preserve">% del PIB para el Sector Público Consolidado (SPC), consistente con una deuda neta de activos financieros del Sector Público </w:t>
      </w:r>
      <w:r w:rsidR="008D549E" w:rsidRPr="0040162C">
        <w:rPr>
          <w:rFonts w:eastAsia="SimSun" w:cs="Arial"/>
          <w:color w:val="000000"/>
          <w:szCs w:val="24"/>
          <w:lang w:val="es-MX" w:eastAsia="es-MX"/>
        </w:rPr>
        <w:t>No Financiero (SPNF) de 25</w:t>
      </w:r>
      <w:r w:rsidRPr="0040162C">
        <w:rPr>
          <w:rFonts w:eastAsia="SimSun" w:cs="Arial"/>
          <w:color w:val="000000"/>
          <w:szCs w:val="24"/>
          <w:lang w:val="es-MX" w:eastAsia="es-MX"/>
        </w:rPr>
        <w:t>,6% del PIB, y un superávit primario93 de 0,1% del PIB durante la misma vigencia. Igualmente, se proyecta una deuda</w:t>
      </w:r>
      <w:r w:rsidR="00DD7670" w:rsidRPr="0040162C">
        <w:rPr>
          <w:rFonts w:eastAsia="SimSun" w:cs="Arial"/>
          <w:color w:val="000000"/>
          <w:szCs w:val="24"/>
          <w:lang w:val="es-MX" w:eastAsia="es-MX"/>
        </w:rPr>
        <w:t xml:space="preserve"> </w:t>
      </w:r>
      <w:r w:rsidRPr="0040162C">
        <w:rPr>
          <w:rFonts w:eastAsia="SimSun" w:cs="Arial"/>
          <w:color w:val="000000"/>
          <w:szCs w:val="24"/>
          <w:lang w:val="es-MX" w:eastAsia="es-MX"/>
        </w:rPr>
        <w:t>neta del Gobierno Nacional Central (GNC) de 36% del PIB consistente con un déficit primario de 1,0% del PIB.</w:t>
      </w:r>
    </w:p>
    <w:p w:rsidR="00516526" w:rsidRPr="0040162C" w:rsidRDefault="00516526" w:rsidP="00516526">
      <w:pPr>
        <w:autoSpaceDE w:val="0"/>
        <w:autoSpaceDN w:val="0"/>
        <w:adjustRightInd w:val="0"/>
        <w:jc w:val="both"/>
        <w:rPr>
          <w:rFonts w:eastAsia="SimSun" w:cs="Arial"/>
          <w:color w:val="000000"/>
          <w:szCs w:val="24"/>
          <w:lang w:val="es-MX" w:eastAsia="es-MX"/>
        </w:rPr>
      </w:pPr>
    </w:p>
    <w:p w:rsidR="00516526" w:rsidRPr="0040162C" w:rsidRDefault="00516526" w:rsidP="00516526">
      <w:pPr>
        <w:autoSpaceDE w:val="0"/>
        <w:autoSpaceDN w:val="0"/>
        <w:adjustRightInd w:val="0"/>
        <w:jc w:val="both"/>
        <w:rPr>
          <w:rFonts w:eastAsia="SimSun" w:cs="Arial"/>
          <w:color w:val="000000"/>
          <w:szCs w:val="24"/>
          <w:lang w:val="es-MX" w:eastAsia="es-MX"/>
        </w:rPr>
      </w:pPr>
      <w:r w:rsidRPr="0040162C">
        <w:rPr>
          <w:rFonts w:eastAsia="SimSun" w:cs="Arial"/>
          <w:color w:val="000000"/>
          <w:szCs w:val="24"/>
          <w:lang w:val="es-MX" w:eastAsia="es-MX"/>
        </w:rPr>
        <w:t xml:space="preserve">La </w:t>
      </w:r>
      <w:r w:rsidR="008D549E" w:rsidRPr="0040162C">
        <w:rPr>
          <w:rFonts w:eastAsia="SimSun" w:cs="Arial"/>
          <w:color w:val="000000"/>
          <w:szCs w:val="24"/>
          <w:lang w:val="es-MX" w:eastAsia="es-MX"/>
        </w:rPr>
        <w:t>meta de déficit fiscal para 2012</w:t>
      </w:r>
      <w:r w:rsidRPr="0040162C">
        <w:rPr>
          <w:rFonts w:eastAsia="SimSun" w:cs="Arial"/>
          <w:color w:val="000000"/>
          <w:szCs w:val="24"/>
          <w:lang w:val="es-MX" w:eastAsia="es-MX"/>
        </w:rPr>
        <w:t xml:space="preserve"> </w:t>
      </w:r>
      <w:r w:rsidR="008D549E" w:rsidRPr="0040162C">
        <w:rPr>
          <w:rFonts w:eastAsia="SimSun" w:cs="Arial"/>
          <w:color w:val="000000"/>
          <w:szCs w:val="24"/>
          <w:lang w:val="es-MX" w:eastAsia="es-MX"/>
        </w:rPr>
        <w:t>se descompone en un déficit de 2,9</w:t>
      </w:r>
      <w:r w:rsidRPr="0040162C">
        <w:rPr>
          <w:rFonts w:eastAsia="SimSun" w:cs="Arial"/>
          <w:color w:val="000000"/>
          <w:szCs w:val="24"/>
          <w:lang w:val="es-MX" w:eastAsia="es-MX"/>
        </w:rPr>
        <w:t>%del PIB para el SPNF, un superávit del Banco de la República y de Fogafin de 0,1% y 0,2% del PIB, respectivamente, y costos de la reestructuración del sistema financiero por 0,1% del PIB (Cuadro 9.1)</w:t>
      </w:r>
      <w:r w:rsidR="00BA4F35" w:rsidRPr="0040162C">
        <w:rPr>
          <w:rFonts w:eastAsia="SimSun" w:cs="Arial"/>
          <w:color w:val="000000"/>
          <w:szCs w:val="24"/>
          <w:lang w:val="es-MX" w:eastAsia="es-MX"/>
        </w:rPr>
        <w:t>”</w:t>
      </w:r>
      <w:r w:rsidRPr="0040162C">
        <w:rPr>
          <w:rFonts w:eastAsia="SimSun" w:cs="Arial"/>
          <w:color w:val="000000"/>
          <w:szCs w:val="24"/>
          <w:lang w:val="es-MX" w:eastAsia="es-MX"/>
        </w:rPr>
        <w:t>.</w:t>
      </w:r>
    </w:p>
    <w:p w:rsidR="00A146D2" w:rsidRDefault="00A146D2" w:rsidP="00E46A29">
      <w:pPr>
        <w:autoSpaceDE w:val="0"/>
        <w:autoSpaceDN w:val="0"/>
        <w:adjustRightInd w:val="0"/>
        <w:ind w:left="360"/>
        <w:rPr>
          <w:rFonts w:cs="Arial"/>
          <w:b/>
          <w:bCs/>
        </w:rPr>
      </w:pPr>
    </w:p>
    <w:p w:rsidR="00C03909" w:rsidRDefault="00C03909" w:rsidP="00C03909">
      <w:pPr>
        <w:autoSpaceDE w:val="0"/>
        <w:autoSpaceDN w:val="0"/>
        <w:adjustRightInd w:val="0"/>
        <w:ind w:left="360"/>
        <w:rPr>
          <w:rFonts w:cs="Arial"/>
          <w:b/>
          <w:bCs/>
        </w:rPr>
      </w:pPr>
      <w:r>
        <w:rPr>
          <w:rFonts w:cs="Arial"/>
          <w:b/>
          <w:bCs/>
          <w:noProof/>
          <w:lang w:val="en-US" w:eastAsia="en-US"/>
        </w:rPr>
        <w:drawing>
          <wp:inline distT="0" distB="0" distL="0" distR="0">
            <wp:extent cx="5943600" cy="4505325"/>
            <wp:effectExtent l="0" t="0" r="0" b="0"/>
            <wp:docPr id="1" name="Imagen 1"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1"/>
                    <pic:cNvPicPr>
                      <a:picLocks noChangeAspect="1" noChangeArrowheads="1"/>
                    </pic:cNvPicPr>
                  </pic:nvPicPr>
                  <pic:blipFill>
                    <a:blip r:embed="rId12" cstate="print"/>
                    <a:srcRect/>
                    <a:stretch>
                      <a:fillRect/>
                    </a:stretch>
                  </pic:blipFill>
                  <pic:spPr bwMode="auto">
                    <a:xfrm>
                      <a:off x="0" y="0"/>
                      <a:ext cx="5943600" cy="4505325"/>
                    </a:xfrm>
                    <a:prstGeom prst="rect">
                      <a:avLst/>
                    </a:prstGeom>
                    <a:noFill/>
                    <a:ln w="9525">
                      <a:noFill/>
                      <a:miter lim="800000"/>
                      <a:headEnd/>
                      <a:tailEnd/>
                    </a:ln>
                  </pic:spPr>
                </pic:pic>
              </a:graphicData>
            </a:graphic>
          </wp:inline>
        </w:drawing>
      </w:r>
    </w:p>
    <w:p w:rsidR="00C70DCF" w:rsidRDefault="00C60C60" w:rsidP="00C70DCF">
      <w:pPr>
        <w:autoSpaceDE w:val="0"/>
        <w:autoSpaceDN w:val="0"/>
        <w:adjustRightInd w:val="0"/>
        <w:jc w:val="both"/>
        <w:rPr>
          <w:rFonts w:cs="Arial"/>
          <w:bCs/>
        </w:rPr>
      </w:pPr>
      <w:r w:rsidRPr="00033FD4">
        <w:rPr>
          <w:rFonts w:cs="Arial"/>
          <w:bCs/>
        </w:rPr>
        <w:lastRenderedPageBreak/>
        <w:t xml:space="preserve">Es importante señalar, que el resultado final en la vigencia pasada muestra </w:t>
      </w:r>
      <w:r w:rsidR="00033FD4">
        <w:rPr>
          <w:rFonts w:cs="Arial"/>
          <w:bCs/>
        </w:rPr>
        <w:t>q</w:t>
      </w:r>
      <w:r w:rsidRPr="00033FD4">
        <w:rPr>
          <w:rFonts w:cs="Arial"/>
          <w:bCs/>
        </w:rPr>
        <w:t xml:space="preserve">ue </w:t>
      </w:r>
      <w:r w:rsidR="00033FD4">
        <w:rPr>
          <w:rFonts w:cs="Arial"/>
          <w:bCs/>
        </w:rPr>
        <w:t>la meta de déficit del Gobierno Nacional Central</w:t>
      </w:r>
      <w:r w:rsidR="00DB349C">
        <w:rPr>
          <w:rFonts w:cs="Arial"/>
          <w:bCs/>
        </w:rPr>
        <w:t xml:space="preserve"> no se cumplió,</w:t>
      </w:r>
      <w:r w:rsidR="00AB602C">
        <w:rPr>
          <w:rFonts w:cs="Arial"/>
          <w:bCs/>
        </w:rPr>
        <w:t xml:space="preserve"> </w:t>
      </w:r>
      <w:r w:rsidR="00DB349C">
        <w:rPr>
          <w:rFonts w:cs="Arial"/>
          <w:bCs/>
        </w:rPr>
        <w:t xml:space="preserve">pues, se fijó en $18.799 billones </w:t>
      </w:r>
      <w:r w:rsidR="00AB602C">
        <w:rPr>
          <w:rFonts w:cs="Arial"/>
          <w:bCs/>
        </w:rPr>
        <w:t xml:space="preserve">y terminó en </w:t>
      </w:r>
      <w:r w:rsidR="00DB349C">
        <w:rPr>
          <w:rFonts w:cs="Arial"/>
          <w:bCs/>
        </w:rPr>
        <w:t>$ 20.715</w:t>
      </w:r>
      <w:r w:rsidR="00AB602C">
        <w:rPr>
          <w:rFonts w:cs="Arial"/>
          <w:bCs/>
        </w:rPr>
        <w:t>, un 10.19% por encima. De igual manera, ocurrió con el Sector Público Consolidado</w:t>
      </w:r>
      <w:r w:rsidR="00AF5314">
        <w:rPr>
          <w:rFonts w:cs="Arial"/>
          <w:bCs/>
        </w:rPr>
        <w:t xml:space="preserve">, cuya meta </w:t>
      </w:r>
      <w:r w:rsidR="0040162C">
        <w:rPr>
          <w:rFonts w:cs="Arial"/>
          <w:bCs/>
        </w:rPr>
        <w:t>fue</w:t>
      </w:r>
      <w:r w:rsidR="00AF5314">
        <w:rPr>
          <w:rFonts w:cs="Arial"/>
          <w:bCs/>
        </w:rPr>
        <w:t xml:space="preserve"> de</w:t>
      </w:r>
      <w:r w:rsidR="00C70DCF">
        <w:rPr>
          <w:rFonts w:cs="Arial"/>
          <w:bCs/>
        </w:rPr>
        <w:t xml:space="preserve"> $11.811 billones y al  final el déficit alcanzó  $12.865</w:t>
      </w:r>
      <w:r w:rsidR="00AF5314">
        <w:rPr>
          <w:rFonts w:cs="Arial"/>
          <w:bCs/>
        </w:rPr>
        <w:t xml:space="preserve"> </w:t>
      </w:r>
      <w:r w:rsidR="00C70DCF">
        <w:rPr>
          <w:rFonts w:cs="Arial"/>
          <w:bCs/>
        </w:rPr>
        <w:t xml:space="preserve">billones, o sea, un 8,92% por encima de la meta definida. </w:t>
      </w:r>
    </w:p>
    <w:p w:rsidR="00C70DCF" w:rsidRDefault="00C70DCF" w:rsidP="00033FD4">
      <w:pPr>
        <w:autoSpaceDE w:val="0"/>
        <w:autoSpaceDN w:val="0"/>
        <w:adjustRightInd w:val="0"/>
        <w:ind w:left="360"/>
        <w:jc w:val="both"/>
        <w:rPr>
          <w:rFonts w:cs="Arial"/>
          <w:bCs/>
        </w:rPr>
      </w:pPr>
    </w:p>
    <w:p w:rsidR="00147156" w:rsidRDefault="00147156" w:rsidP="00033FD4">
      <w:pPr>
        <w:autoSpaceDE w:val="0"/>
        <w:autoSpaceDN w:val="0"/>
        <w:adjustRightInd w:val="0"/>
        <w:ind w:left="360"/>
        <w:jc w:val="both"/>
        <w:rPr>
          <w:rFonts w:cs="Arial"/>
          <w:bCs/>
        </w:rPr>
      </w:pPr>
    </w:p>
    <w:p w:rsidR="00E46A29" w:rsidRPr="00065491" w:rsidRDefault="00E46A29" w:rsidP="00CB63E7">
      <w:pPr>
        <w:jc w:val="both"/>
        <w:rPr>
          <w:rFonts w:cs="Arial"/>
        </w:rPr>
      </w:pPr>
      <w:r w:rsidRPr="00065491">
        <w:rPr>
          <w:rFonts w:cs="Arial"/>
        </w:rPr>
        <w:t>Como se puede observar</w:t>
      </w:r>
      <w:r w:rsidR="00C70DCF">
        <w:rPr>
          <w:rFonts w:cs="Arial"/>
        </w:rPr>
        <w:t xml:space="preserve"> en las proyecciones del </w:t>
      </w:r>
      <w:r w:rsidR="00C70DCF" w:rsidRPr="00065491">
        <w:rPr>
          <w:rFonts w:cs="Arial"/>
        </w:rPr>
        <w:t xml:space="preserve">Gobierno Nacional </w:t>
      </w:r>
      <w:r w:rsidR="00C70DCF">
        <w:rPr>
          <w:rFonts w:cs="Arial"/>
        </w:rPr>
        <w:t xml:space="preserve">para el presente año, </w:t>
      </w:r>
      <w:r w:rsidRPr="00065491">
        <w:rPr>
          <w:rFonts w:cs="Arial"/>
        </w:rPr>
        <w:t>e</w:t>
      </w:r>
      <w:r w:rsidR="00254EDC">
        <w:rPr>
          <w:rFonts w:cs="Arial"/>
        </w:rPr>
        <w:t>l</w:t>
      </w:r>
      <w:r w:rsidR="00FF2DB8">
        <w:rPr>
          <w:rFonts w:cs="Arial"/>
        </w:rPr>
        <w:t xml:space="preserve"> déficit fiscal </w:t>
      </w:r>
      <w:r w:rsidR="00254EDC">
        <w:rPr>
          <w:rFonts w:cs="Arial"/>
        </w:rPr>
        <w:t xml:space="preserve">del sector público consolidado </w:t>
      </w:r>
      <w:r w:rsidR="00FF2DB8">
        <w:rPr>
          <w:rFonts w:cs="Arial"/>
        </w:rPr>
        <w:t xml:space="preserve">va en aumento, arrastrado por el </w:t>
      </w:r>
      <w:r w:rsidR="00254EDC">
        <w:rPr>
          <w:rFonts w:cs="Arial"/>
        </w:rPr>
        <w:t xml:space="preserve">del </w:t>
      </w:r>
      <w:r w:rsidR="00FF2DB8">
        <w:rPr>
          <w:rFonts w:cs="Arial"/>
        </w:rPr>
        <w:t>G</w:t>
      </w:r>
      <w:r w:rsidR="007853FE">
        <w:rPr>
          <w:rFonts w:cs="Arial"/>
        </w:rPr>
        <w:t>obierno Nacional Central – GNC</w:t>
      </w:r>
      <w:r w:rsidR="00254EDC">
        <w:rPr>
          <w:rFonts w:cs="Arial"/>
        </w:rPr>
        <w:t>, lo que significa más necesidades de financiación, tanto interna como externa. Se espera que en el presente período</w:t>
      </w:r>
      <w:r w:rsidR="00AD16BF">
        <w:rPr>
          <w:rFonts w:cs="Arial"/>
        </w:rPr>
        <w:t xml:space="preserve">, con la </w:t>
      </w:r>
      <w:r w:rsidR="00573538">
        <w:rPr>
          <w:rFonts w:cs="Arial"/>
        </w:rPr>
        <w:t>reactivación de la economía</w:t>
      </w:r>
      <w:r w:rsidR="00476C27">
        <w:rPr>
          <w:rFonts w:cs="Arial"/>
        </w:rPr>
        <w:t xml:space="preserve">, se cumpla con la meta de crecimiento económico que oscila entre 3 y 4%, y se mejoren los ingresos nacionales, conteniendo un poco el gasto </w:t>
      </w:r>
    </w:p>
    <w:p w:rsidR="0040162C" w:rsidRDefault="0040162C" w:rsidP="00E46A29">
      <w:pPr>
        <w:spacing w:line="360" w:lineRule="auto"/>
        <w:jc w:val="both"/>
        <w:rPr>
          <w:rFonts w:cs="Arial"/>
        </w:rPr>
      </w:pPr>
    </w:p>
    <w:p w:rsidR="00E46A29" w:rsidRPr="00065491" w:rsidRDefault="00E46A29" w:rsidP="00CB63E7">
      <w:pPr>
        <w:jc w:val="both"/>
        <w:rPr>
          <w:rFonts w:cs="Arial"/>
        </w:rPr>
      </w:pPr>
      <w:r w:rsidRPr="00065491">
        <w:rPr>
          <w:rFonts w:cs="Arial"/>
        </w:rPr>
        <w:t xml:space="preserve">El Sector descentralizado </w:t>
      </w:r>
      <w:r w:rsidR="00476C27">
        <w:rPr>
          <w:rFonts w:cs="Arial"/>
        </w:rPr>
        <w:t xml:space="preserve">ha venido mitigando </w:t>
      </w:r>
      <w:r w:rsidRPr="00065491">
        <w:rPr>
          <w:rFonts w:cs="Arial"/>
        </w:rPr>
        <w:t>en parte la caída de los ingresos del nivel central</w:t>
      </w:r>
      <w:r w:rsidR="00E66738">
        <w:rPr>
          <w:rFonts w:cs="Arial"/>
        </w:rPr>
        <w:t xml:space="preserve">. No obstante, se proyecta una disminución del </w:t>
      </w:r>
      <w:r w:rsidRPr="00065491">
        <w:rPr>
          <w:rFonts w:cs="Arial"/>
        </w:rPr>
        <w:t xml:space="preserve">superávit </w:t>
      </w:r>
      <w:r w:rsidR="00E66738">
        <w:rPr>
          <w:rFonts w:cs="Arial"/>
        </w:rPr>
        <w:t>para el presente año,</w:t>
      </w:r>
      <w:r w:rsidR="00383CD1">
        <w:rPr>
          <w:rFonts w:cs="Arial"/>
        </w:rPr>
        <w:t xml:space="preserve"> l</w:t>
      </w:r>
      <w:r w:rsidR="00E66738">
        <w:rPr>
          <w:rFonts w:cs="Arial"/>
        </w:rPr>
        <w:t>o que explica también el considerable aumento del déficit fiscal consolidado</w:t>
      </w:r>
      <w:r w:rsidR="002B4822">
        <w:rPr>
          <w:rFonts w:cs="Arial"/>
        </w:rPr>
        <w:t xml:space="preserve">. </w:t>
      </w:r>
      <w:r w:rsidR="00E66738">
        <w:rPr>
          <w:rFonts w:cs="Arial"/>
        </w:rPr>
        <w:t xml:space="preserve">  </w:t>
      </w:r>
    </w:p>
    <w:p w:rsidR="00E46A29" w:rsidRPr="00065491" w:rsidRDefault="002B4822" w:rsidP="002B4822">
      <w:pPr>
        <w:jc w:val="both"/>
        <w:rPr>
          <w:rFonts w:cs="Arial"/>
        </w:rPr>
      </w:pPr>
      <w:r>
        <w:rPr>
          <w:rFonts w:cs="Arial"/>
        </w:rPr>
        <w:t xml:space="preserve">El panorama internacional no refleja aun la recuperación sostenida de la economía mundial, hecho que impacta en estas economías tercermundistas, lo que hace difícil y competitivo la obtención de recursos cada día más escasos, por lo que la estrategia de buscar recursos de cooperación internacional es cada día que pasa una prioridad.  </w:t>
      </w:r>
    </w:p>
    <w:p w:rsidR="00E46A29" w:rsidRDefault="00E46A29" w:rsidP="002B4822">
      <w:pPr>
        <w:jc w:val="both"/>
        <w:rPr>
          <w:rFonts w:cs="Arial"/>
        </w:rPr>
      </w:pPr>
    </w:p>
    <w:p w:rsidR="00147156" w:rsidRDefault="00147156" w:rsidP="002B4822">
      <w:pPr>
        <w:jc w:val="both"/>
        <w:rPr>
          <w:rFonts w:cs="Arial"/>
        </w:rPr>
      </w:pPr>
    </w:p>
    <w:p w:rsidR="00E46A29" w:rsidRPr="00E46A29" w:rsidRDefault="00E46A29" w:rsidP="00E46A29">
      <w:pPr>
        <w:pStyle w:val="Heading2"/>
        <w:rPr>
          <w:i w:val="0"/>
        </w:rPr>
      </w:pPr>
      <w:bookmarkStart w:id="1" w:name="_Toc74389893"/>
      <w:r w:rsidRPr="00E46A29">
        <w:rPr>
          <w:i w:val="0"/>
        </w:rPr>
        <w:t>LA SITUACIÓN FINANCIERA MUNICIPAL</w:t>
      </w:r>
      <w:bookmarkEnd w:id="1"/>
    </w:p>
    <w:p w:rsidR="00726ED7" w:rsidRDefault="00726ED7" w:rsidP="00CB63E7">
      <w:pPr>
        <w:jc w:val="both"/>
        <w:rPr>
          <w:rFonts w:cs="Arial"/>
        </w:rPr>
      </w:pPr>
    </w:p>
    <w:p w:rsidR="00E46A29" w:rsidRPr="00065491" w:rsidRDefault="00E46A29" w:rsidP="00CB63E7">
      <w:pPr>
        <w:jc w:val="both"/>
        <w:rPr>
          <w:rFonts w:cs="Arial"/>
        </w:rPr>
      </w:pPr>
      <w:r w:rsidRPr="00065491">
        <w:rPr>
          <w:rFonts w:cs="Arial"/>
        </w:rPr>
        <w:t>En el contexto nacional antes descrito, se presenta la evaluación de la realidad de las finanzas territoriales, a partir de la definición de un conjunto de indicadores que reflejan claramente el momento actual en dicho campo:</w:t>
      </w:r>
    </w:p>
    <w:p w:rsidR="00CB63E7" w:rsidRDefault="00CB63E7" w:rsidP="00E46A29">
      <w:pPr>
        <w:rPr>
          <w:rFonts w:cs="Arial"/>
          <w:b/>
        </w:rPr>
      </w:pPr>
    </w:p>
    <w:p w:rsidR="00147156" w:rsidRDefault="00147156" w:rsidP="00E46A29">
      <w:pPr>
        <w:rPr>
          <w:rFonts w:cs="Arial"/>
          <w:b/>
        </w:rPr>
      </w:pPr>
    </w:p>
    <w:p w:rsidR="00147156" w:rsidRDefault="00147156" w:rsidP="00E46A29">
      <w:pPr>
        <w:rPr>
          <w:rFonts w:cs="Arial"/>
          <w:b/>
        </w:rPr>
      </w:pPr>
    </w:p>
    <w:p w:rsidR="00147156" w:rsidRDefault="00147156" w:rsidP="00E46A29">
      <w:pPr>
        <w:rPr>
          <w:rFonts w:cs="Arial"/>
          <w:b/>
        </w:rPr>
      </w:pPr>
    </w:p>
    <w:p w:rsidR="00147156" w:rsidRDefault="00147156" w:rsidP="00E46A29">
      <w:pPr>
        <w:rPr>
          <w:rFonts w:cs="Arial"/>
          <w:b/>
        </w:rPr>
      </w:pPr>
    </w:p>
    <w:p w:rsidR="00147156" w:rsidRDefault="00147156" w:rsidP="00E46A29">
      <w:pPr>
        <w:rPr>
          <w:rFonts w:cs="Arial"/>
          <w:b/>
        </w:rPr>
      </w:pPr>
    </w:p>
    <w:p w:rsidR="00147156" w:rsidRDefault="00147156" w:rsidP="00E46A29">
      <w:pPr>
        <w:rPr>
          <w:rFonts w:cs="Arial"/>
          <w:b/>
        </w:rPr>
      </w:pPr>
    </w:p>
    <w:p w:rsidR="00147156" w:rsidRDefault="00147156" w:rsidP="00E46A29">
      <w:pPr>
        <w:rPr>
          <w:rFonts w:cs="Arial"/>
          <w:b/>
        </w:rPr>
      </w:pPr>
    </w:p>
    <w:p w:rsidR="00147156" w:rsidRDefault="00147156" w:rsidP="00E46A29">
      <w:pPr>
        <w:rPr>
          <w:rFonts w:cs="Arial"/>
          <w:b/>
        </w:rPr>
      </w:pPr>
    </w:p>
    <w:p w:rsidR="00147156" w:rsidRDefault="00147156" w:rsidP="00E46A29">
      <w:pPr>
        <w:rPr>
          <w:rFonts w:cs="Arial"/>
          <w:b/>
        </w:rPr>
      </w:pPr>
    </w:p>
    <w:p w:rsidR="00147156" w:rsidRDefault="00147156" w:rsidP="00E46A29">
      <w:pPr>
        <w:rPr>
          <w:rFonts w:cs="Arial"/>
          <w:b/>
        </w:rPr>
      </w:pPr>
    </w:p>
    <w:p w:rsidR="00147156" w:rsidRDefault="00147156" w:rsidP="00E46A29">
      <w:pPr>
        <w:rPr>
          <w:rFonts w:cs="Arial"/>
          <w:b/>
        </w:rPr>
      </w:pPr>
    </w:p>
    <w:p w:rsidR="00E46A29" w:rsidRPr="00065491" w:rsidRDefault="00E46A29" w:rsidP="00E46A29">
      <w:pPr>
        <w:rPr>
          <w:rFonts w:cs="Arial"/>
          <w:b/>
        </w:rPr>
      </w:pPr>
      <w:r w:rsidRPr="00065491">
        <w:rPr>
          <w:rFonts w:cs="Arial"/>
          <w:b/>
        </w:rPr>
        <w:lastRenderedPageBreak/>
        <w:t xml:space="preserve">LAS  RENTAS </w:t>
      </w:r>
    </w:p>
    <w:p w:rsidR="00E46A29" w:rsidRPr="00065491" w:rsidRDefault="00E46A29" w:rsidP="00E46A29">
      <w:pPr>
        <w:rPr>
          <w:rFonts w:cs="Arial"/>
          <w:b/>
        </w:rPr>
      </w:pPr>
    </w:p>
    <w:p w:rsidR="00E46A29" w:rsidRPr="00065491" w:rsidRDefault="00E46A29" w:rsidP="00E46A29">
      <w:pPr>
        <w:rPr>
          <w:rFonts w:cs="Arial"/>
        </w:rPr>
      </w:pPr>
      <w:r w:rsidRPr="00065491">
        <w:rPr>
          <w:rFonts w:cs="Arial"/>
        </w:rPr>
        <w:t xml:space="preserve">Tabla Nº 01. Comportamiento de las rentas ordinarias frente a las rentas totales. </w:t>
      </w:r>
    </w:p>
    <w:p w:rsidR="00E46A29" w:rsidRPr="00AD18E6" w:rsidRDefault="00E46A29" w:rsidP="00E46A29">
      <w:pPr>
        <w:rPr>
          <w:rFonts w:cs="Arial"/>
          <w:b/>
        </w:rPr>
      </w:pPr>
      <w:r>
        <w:rPr>
          <w:rFonts w:cs="Arial"/>
        </w:rPr>
        <w:t xml:space="preserve">                                                         </w:t>
      </w:r>
      <w:r w:rsidRPr="00AD18E6">
        <w:rPr>
          <w:rFonts w:cs="Arial"/>
          <w:b/>
        </w:rPr>
        <w:t xml:space="preserve">(miles de $)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34"/>
        <w:gridCol w:w="2160"/>
        <w:gridCol w:w="2700"/>
        <w:gridCol w:w="2340"/>
      </w:tblGrid>
      <w:tr w:rsidR="00E46A29" w:rsidRPr="00065491" w:rsidTr="00C55EA7">
        <w:tc>
          <w:tcPr>
            <w:tcW w:w="1234" w:type="dxa"/>
            <w:tcBorders>
              <w:top w:val="single" w:sz="12" w:space="0" w:color="auto"/>
              <w:left w:val="single" w:sz="12" w:space="0" w:color="auto"/>
              <w:bottom w:val="single" w:sz="6" w:space="0" w:color="auto"/>
              <w:right w:val="single" w:sz="6" w:space="0" w:color="auto"/>
            </w:tcBorders>
            <w:vAlign w:val="center"/>
          </w:tcPr>
          <w:p w:rsidR="00E46A29" w:rsidRPr="00065491" w:rsidRDefault="00E46A29" w:rsidP="00E46A29">
            <w:pPr>
              <w:jc w:val="center"/>
              <w:rPr>
                <w:rFonts w:cs="Arial"/>
                <w:b/>
                <w:bCs/>
              </w:rPr>
            </w:pPr>
            <w:r w:rsidRPr="00065491">
              <w:rPr>
                <w:rFonts w:cs="Arial"/>
                <w:b/>
                <w:bCs/>
              </w:rPr>
              <w:t>AÑOS</w:t>
            </w:r>
          </w:p>
        </w:tc>
        <w:tc>
          <w:tcPr>
            <w:tcW w:w="2160" w:type="dxa"/>
            <w:tcBorders>
              <w:top w:val="single" w:sz="12" w:space="0" w:color="auto"/>
              <w:left w:val="single" w:sz="6" w:space="0" w:color="auto"/>
              <w:bottom w:val="single" w:sz="6" w:space="0" w:color="auto"/>
              <w:right w:val="single" w:sz="6" w:space="0" w:color="auto"/>
            </w:tcBorders>
            <w:vAlign w:val="center"/>
          </w:tcPr>
          <w:p w:rsidR="00E46A29" w:rsidRPr="00065491" w:rsidRDefault="00E46A29" w:rsidP="00E46A29">
            <w:pPr>
              <w:pStyle w:val="Heading1"/>
              <w:rPr>
                <w:caps/>
              </w:rPr>
            </w:pPr>
            <w:bookmarkStart w:id="2" w:name="_Toc74389894"/>
            <w:r w:rsidRPr="00065491">
              <w:rPr>
                <w:caps/>
              </w:rPr>
              <w:t>TOTAL RENTAS</w:t>
            </w:r>
            <w:bookmarkEnd w:id="2"/>
          </w:p>
          <w:p w:rsidR="00E46A29" w:rsidRPr="00065491" w:rsidRDefault="00E46A29" w:rsidP="00E46A29">
            <w:pPr>
              <w:jc w:val="center"/>
              <w:rPr>
                <w:rFonts w:cs="Arial"/>
                <w:b/>
                <w:bCs/>
              </w:rPr>
            </w:pPr>
            <w:r>
              <w:rPr>
                <w:rFonts w:cs="Arial"/>
                <w:b/>
                <w:bCs/>
              </w:rPr>
              <w:t xml:space="preserve">(miles de </w:t>
            </w:r>
            <w:r w:rsidRPr="00065491">
              <w:rPr>
                <w:rFonts w:cs="Arial"/>
                <w:b/>
                <w:bCs/>
              </w:rPr>
              <w:t>$)</w:t>
            </w:r>
          </w:p>
        </w:tc>
        <w:tc>
          <w:tcPr>
            <w:tcW w:w="2700" w:type="dxa"/>
            <w:tcBorders>
              <w:top w:val="single" w:sz="12" w:space="0" w:color="auto"/>
              <w:left w:val="single" w:sz="6" w:space="0" w:color="auto"/>
              <w:bottom w:val="single" w:sz="6" w:space="0" w:color="auto"/>
              <w:right w:val="single" w:sz="6" w:space="0" w:color="auto"/>
            </w:tcBorders>
            <w:vAlign w:val="center"/>
          </w:tcPr>
          <w:p w:rsidR="00E46A29" w:rsidRPr="00065491" w:rsidRDefault="00E46A29" w:rsidP="00E46A29">
            <w:pPr>
              <w:jc w:val="center"/>
              <w:rPr>
                <w:rFonts w:cs="Arial"/>
                <w:b/>
                <w:bCs/>
              </w:rPr>
            </w:pPr>
            <w:r w:rsidRPr="00065491">
              <w:rPr>
                <w:rFonts w:cs="Arial"/>
                <w:b/>
                <w:bCs/>
              </w:rPr>
              <w:t>RENTAS ORDINARIAS</w:t>
            </w:r>
          </w:p>
          <w:p w:rsidR="00E46A29" w:rsidRPr="00065491" w:rsidRDefault="00E46A29" w:rsidP="00E46A29">
            <w:pPr>
              <w:jc w:val="center"/>
              <w:rPr>
                <w:rFonts w:cs="Arial"/>
                <w:b/>
                <w:bCs/>
              </w:rPr>
            </w:pPr>
            <w:r w:rsidRPr="00065491">
              <w:rPr>
                <w:rFonts w:cs="Arial"/>
                <w:b/>
                <w:bCs/>
              </w:rPr>
              <w:t>(miles</w:t>
            </w:r>
            <w:r>
              <w:rPr>
                <w:rFonts w:cs="Arial"/>
                <w:b/>
                <w:bCs/>
              </w:rPr>
              <w:t xml:space="preserve"> de</w:t>
            </w:r>
            <w:r w:rsidRPr="00065491">
              <w:rPr>
                <w:rFonts w:cs="Arial"/>
                <w:b/>
                <w:bCs/>
              </w:rPr>
              <w:t xml:space="preserve"> $)</w:t>
            </w:r>
          </w:p>
        </w:tc>
        <w:tc>
          <w:tcPr>
            <w:tcW w:w="2340" w:type="dxa"/>
            <w:tcBorders>
              <w:top w:val="single" w:sz="12" w:space="0" w:color="auto"/>
              <w:left w:val="single" w:sz="6" w:space="0" w:color="auto"/>
              <w:bottom w:val="single" w:sz="6" w:space="0" w:color="auto"/>
              <w:right w:val="single" w:sz="12" w:space="0" w:color="auto"/>
            </w:tcBorders>
            <w:vAlign w:val="center"/>
          </w:tcPr>
          <w:p w:rsidR="00E46A29" w:rsidRPr="00065491" w:rsidRDefault="00E46A29" w:rsidP="00E46A29">
            <w:pPr>
              <w:jc w:val="center"/>
              <w:rPr>
                <w:rFonts w:cs="Arial"/>
                <w:b/>
                <w:bCs/>
              </w:rPr>
            </w:pPr>
            <w:r w:rsidRPr="00065491">
              <w:rPr>
                <w:rFonts w:cs="Arial"/>
                <w:b/>
                <w:bCs/>
              </w:rPr>
              <w:t>PORCENTAJE</w:t>
            </w:r>
          </w:p>
          <w:p w:rsidR="00E46A29" w:rsidRPr="00065491" w:rsidRDefault="00E46A29" w:rsidP="00E46A29">
            <w:pPr>
              <w:jc w:val="center"/>
              <w:rPr>
                <w:rFonts w:cs="Arial"/>
                <w:b/>
                <w:bCs/>
              </w:rPr>
            </w:pPr>
          </w:p>
        </w:tc>
      </w:tr>
      <w:tr w:rsidR="006959B5" w:rsidRPr="00065491" w:rsidTr="00C55EA7">
        <w:tc>
          <w:tcPr>
            <w:tcW w:w="1234" w:type="dxa"/>
            <w:tcBorders>
              <w:top w:val="single" w:sz="6" w:space="0" w:color="auto"/>
              <w:left w:val="single" w:sz="12" w:space="0" w:color="auto"/>
              <w:bottom w:val="single" w:sz="6" w:space="0" w:color="auto"/>
              <w:right w:val="single" w:sz="6" w:space="0" w:color="auto"/>
            </w:tcBorders>
          </w:tcPr>
          <w:p w:rsidR="006959B5" w:rsidRPr="00065491" w:rsidRDefault="006959B5" w:rsidP="00E7313F">
            <w:pPr>
              <w:rPr>
                <w:rFonts w:cs="Arial"/>
              </w:rPr>
            </w:pPr>
            <w:r>
              <w:rPr>
                <w:rFonts w:cs="Arial"/>
              </w:rPr>
              <w:t>2008</w:t>
            </w:r>
          </w:p>
        </w:tc>
        <w:tc>
          <w:tcPr>
            <w:tcW w:w="2160" w:type="dxa"/>
            <w:tcBorders>
              <w:top w:val="single" w:sz="6" w:space="0" w:color="auto"/>
              <w:left w:val="single" w:sz="6" w:space="0" w:color="auto"/>
              <w:bottom w:val="single" w:sz="6" w:space="0" w:color="auto"/>
              <w:right w:val="single" w:sz="6" w:space="0" w:color="auto"/>
            </w:tcBorders>
          </w:tcPr>
          <w:p w:rsidR="006959B5" w:rsidRPr="00582261" w:rsidRDefault="006959B5" w:rsidP="00E7313F">
            <w:pPr>
              <w:jc w:val="center"/>
              <w:rPr>
                <w:rFonts w:cs="Arial"/>
                <w:b/>
                <w:bCs/>
                <w:color w:val="333333"/>
                <w:szCs w:val="24"/>
              </w:rPr>
            </w:pPr>
            <w:r w:rsidRPr="00582261">
              <w:rPr>
                <w:rFonts w:cs="Arial"/>
                <w:b/>
                <w:bCs/>
                <w:color w:val="333333"/>
                <w:szCs w:val="24"/>
              </w:rPr>
              <w:t xml:space="preserve"> 7.511.011 </w:t>
            </w:r>
          </w:p>
          <w:p w:rsidR="006959B5" w:rsidRPr="00065491" w:rsidRDefault="006959B5" w:rsidP="00E7313F">
            <w:pPr>
              <w:jc w:val="center"/>
              <w:rPr>
                <w:rFonts w:cs="Arial"/>
              </w:rPr>
            </w:pPr>
          </w:p>
        </w:tc>
        <w:tc>
          <w:tcPr>
            <w:tcW w:w="2700" w:type="dxa"/>
            <w:tcBorders>
              <w:top w:val="single" w:sz="6" w:space="0" w:color="auto"/>
              <w:left w:val="single" w:sz="6" w:space="0" w:color="auto"/>
              <w:bottom w:val="single" w:sz="6" w:space="0" w:color="auto"/>
              <w:right w:val="single" w:sz="6" w:space="0" w:color="auto"/>
            </w:tcBorders>
          </w:tcPr>
          <w:p w:rsidR="006959B5" w:rsidRPr="00065491" w:rsidRDefault="006959B5" w:rsidP="00E7313F">
            <w:pPr>
              <w:jc w:val="center"/>
              <w:rPr>
                <w:rFonts w:cs="Arial"/>
              </w:rPr>
            </w:pPr>
            <w:r>
              <w:rPr>
                <w:rFonts w:cs="Arial"/>
              </w:rPr>
              <w:t>69.052</w:t>
            </w:r>
          </w:p>
        </w:tc>
        <w:tc>
          <w:tcPr>
            <w:tcW w:w="2340" w:type="dxa"/>
            <w:tcBorders>
              <w:top w:val="single" w:sz="6" w:space="0" w:color="auto"/>
              <w:left w:val="single" w:sz="6" w:space="0" w:color="auto"/>
              <w:bottom w:val="single" w:sz="6" w:space="0" w:color="auto"/>
              <w:right w:val="single" w:sz="12" w:space="0" w:color="auto"/>
            </w:tcBorders>
          </w:tcPr>
          <w:p w:rsidR="006959B5" w:rsidRPr="00065491" w:rsidRDefault="006959B5" w:rsidP="00E7313F">
            <w:pPr>
              <w:jc w:val="center"/>
              <w:rPr>
                <w:rFonts w:cs="Arial"/>
              </w:rPr>
            </w:pPr>
            <w:r>
              <w:rPr>
                <w:rFonts w:cs="Arial"/>
              </w:rPr>
              <w:t>0.91</w:t>
            </w:r>
          </w:p>
        </w:tc>
      </w:tr>
      <w:tr w:rsidR="006959B5" w:rsidRPr="00065491" w:rsidTr="00C55EA7">
        <w:tc>
          <w:tcPr>
            <w:tcW w:w="1234" w:type="dxa"/>
            <w:tcBorders>
              <w:top w:val="single" w:sz="6" w:space="0" w:color="auto"/>
              <w:left w:val="single" w:sz="12" w:space="0" w:color="auto"/>
              <w:bottom w:val="single" w:sz="6" w:space="0" w:color="auto"/>
              <w:right w:val="single" w:sz="6" w:space="0" w:color="auto"/>
            </w:tcBorders>
          </w:tcPr>
          <w:p w:rsidR="006959B5" w:rsidRPr="00065491" w:rsidRDefault="006959B5" w:rsidP="00E7313F">
            <w:pPr>
              <w:rPr>
                <w:rFonts w:cs="Arial"/>
              </w:rPr>
            </w:pPr>
            <w:r w:rsidRPr="00065491">
              <w:rPr>
                <w:rFonts w:cs="Arial"/>
              </w:rPr>
              <w:t>200</w:t>
            </w:r>
            <w:r>
              <w:rPr>
                <w:rFonts w:cs="Arial"/>
              </w:rPr>
              <w:t>9</w:t>
            </w:r>
          </w:p>
        </w:tc>
        <w:tc>
          <w:tcPr>
            <w:tcW w:w="2160" w:type="dxa"/>
            <w:tcBorders>
              <w:top w:val="single" w:sz="6" w:space="0" w:color="auto"/>
              <w:left w:val="single" w:sz="6" w:space="0" w:color="auto"/>
              <w:bottom w:val="single" w:sz="6" w:space="0" w:color="auto"/>
              <w:right w:val="single" w:sz="6" w:space="0" w:color="auto"/>
            </w:tcBorders>
          </w:tcPr>
          <w:p w:rsidR="006959B5" w:rsidRPr="00065491" w:rsidRDefault="006959B5" w:rsidP="00E7313F">
            <w:pPr>
              <w:jc w:val="center"/>
              <w:rPr>
                <w:rFonts w:cs="Arial"/>
              </w:rPr>
            </w:pPr>
            <w:r>
              <w:rPr>
                <w:rFonts w:cs="Arial"/>
              </w:rPr>
              <w:t>8.247.370</w:t>
            </w:r>
          </w:p>
        </w:tc>
        <w:tc>
          <w:tcPr>
            <w:tcW w:w="2700" w:type="dxa"/>
            <w:tcBorders>
              <w:top w:val="single" w:sz="6" w:space="0" w:color="auto"/>
              <w:left w:val="single" w:sz="6" w:space="0" w:color="auto"/>
              <w:bottom w:val="single" w:sz="6" w:space="0" w:color="auto"/>
              <w:right w:val="single" w:sz="6" w:space="0" w:color="auto"/>
            </w:tcBorders>
          </w:tcPr>
          <w:p w:rsidR="006959B5" w:rsidRPr="00065491" w:rsidRDefault="006959B5" w:rsidP="00E7313F">
            <w:pPr>
              <w:jc w:val="center"/>
              <w:rPr>
                <w:rFonts w:cs="Arial"/>
              </w:rPr>
            </w:pPr>
            <w:r>
              <w:rPr>
                <w:rFonts w:cs="Arial"/>
              </w:rPr>
              <w:t>73.266</w:t>
            </w:r>
          </w:p>
        </w:tc>
        <w:tc>
          <w:tcPr>
            <w:tcW w:w="2340" w:type="dxa"/>
            <w:tcBorders>
              <w:top w:val="single" w:sz="6" w:space="0" w:color="auto"/>
              <w:left w:val="single" w:sz="6" w:space="0" w:color="auto"/>
              <w:bottom w:val="single" w:sz="6" w:space="0" w:color="auto"/>
              <w:right w:val="single" w:sz="12" w:space="0" w:color="auto"/>
            </w:tcBorders>
          </w:tcPr>
          <w:p w:rsidR="006959B5" w:rsidRPr="00065491" w:rsidRDefault="006959B5" w:rsidP="00E7313F">
            <w:pPr>
              <w:jc w:val="center"/>
              <w:rPr>
                <w:rFonts w:cs="Arial"/>
              </w:rPr>
            </w:pPr>
            <w:r>
              <w:rPr>
                <w:rFonts w:cs="Arial"/>
              </w:rPr>
              <w:t>0.</w:t>
            </w:r>
            <w:r w:rsidR="00FC1973">
              <w:rPr>
                <w:rFonts w:cs="Arial"/>
              </w:rPr>
              <w:t>0</w:t>
            </w:r>
            <w:r>
              <w:rPr>
                <w:rFonts w:cs="Arial"/>
              </w:rPr>
              <w:t>88</w:t>
            </w:r>
          </w:p>
        </w:tc>
      </w:tr>
      <w:tr w:rsidR="006959B5" w:rsidRPr="00065491" w:rsidTr="00582261">
        <w:trPr>
          <w:trHeight w:val="348"/>
        </w:trPr>
        <w:tc>
          <w:tcPr>
            <w:tcW w:w="1234" w:type="dxa"/>
            <w:tcBorders>
              <w:top w:val="single" w:sz="6" w:space="0" w:color="auto"/>
              <w:left w:val="single" w:sz="12" w:space="0" w:color="auto"/>
              <w:bottom w:val="single" w:sz="6" w:space="0" w:color="auto"/>
              <w:right w:val="single" w:sz="6" w:space="0" w:color="auto"/>
            </w:tcBorders>
          </w:tcPr>
          <w:p w:rsidR="00576D02" w:rsidRDefault="00576D02" w:rsidP="00C55EA7">
            <w:pPr>
              <w:rPr>
                <w:rFonts w:cs="Arial"/>
              </w:rPr>
            </w:pPr>
          </w:p>
          <w:p w:rsidR="006959B5" w:rsidRPr="00065491" w:rsidRDefault="006959B5" w:rsidP="00C55EA7">
            <w:pPr>
              <w:rPr>
                <w:rFonts w:cs="Arial"/>
              </w:rPr>
            </w:pPr>
            <w:r>
              <w:rPr>
                <w:rFonts w:cs="Arial"/>
              </w:rPr>
              <w:t>2010</w:t>
            </w:r>
          </w:p>
        </w:tc>
        <w:tc>
          <w:tcPr>
            <w:tcW w:w="2160" w:type="dxa"/>
            <w:tcBorders>
              <w:top w:val="single" w:sz="6" w:space="0" w:color="auto"/>
              <w:left w:val="single" w:sz="6" w:space="0" w:color="auto"/>
              <w:bottom w:val="single" w:sz="6" w:space="0" w:color="auto"/>
              <w:right w:val="single" w:sz="6" w:space="0" w:color="auto"/>
            </w:tcBorders>
          </w:tcPr>
          <w:p w:rsidR="006959B5" w:rsidRPr="00582261" w:rsidRDefault="006959B5" w:rsidP="00582261">
            <w:pPr>
              <w:jc w:val="center"/>
              <w:rPr>
                <w:rFonts w:cs="Arial"/>
                <w:b/>
                <w:bCs/>
                <w:color w:val="333333"/>
                <w:szCs w:val="24"/>
              </w:rPr>
            </w:pPr>
            <w:r>
              <w:rPr>
                <w:rFonts w:cs="Arial"/>
                <w:b/>
                <w:bCs/>
                <w:color w:val="333333"/>
                <w:szCs w:val="24"/>
              </w:rPr>
              <w:t xml:space="preserve"> </w:t>
            </w:r>
            <w:r w:rsidRPr="00582261">
              <w:rPr>
                <w:rFonts w:cs="Arial"/>
                <w:b/>
                <w:bCs/>
                <w:color w:val="333333"/>
                <w:szCs w:val="24"/>
              </w:rPr>
              <w:t xml:space="preserve"> </w:t>
            </w:r>
          </w:p>
          <w:p w:rsidR="006959B5" w:rsidRPr="00065491" w:rsidRDefault="00E7313F" w:rsidP="00E46A29">
            <w:pPr>
              <w:jc w:val="center"/>
              <w:rPr>
                <w:rFonts w:cs="Arial"/>
              </w:rPr>
            </w:pPr>
            <w:r>
              <w:rPr>
                <w:rFonts w:cs="Arial"/>
              </w:rPr>
              <w:t>10.841.361</w:t>
            </w:r>
          </w:p>
        </w:tc>
        <w:tc>
          <w:tcPr>
            <w:tcW w:w="2700" w:type="dxa"/>
            <w:tcBorders>
              <w:top w:val="single" w:sz="6" w:space="0" w:color="auto"/>
              <w:left w:val="single" w:sz="6" w:space="0" w:color="auto"/>
              <w:bottom w:val="single" w:sz="6" w:space="0" w:color="auto"/>
              <w:right w:val="single" w:sz="6" w:space="0" w:color="auto"/>
            </w:tcBorders>
          </w:tcPr>
          <w:p w:rsidR="00576D02" w:rsidRDefault="00576D02" w:rsidP="00576D02">
            <w:pPr>
              <w:rPr>
                <w:rFonts w:cs="Arial"/>
              </w:rPr>
            </w:pPr>
          </w:p>
          <w:p w:rsidR="006959B5" w:rsidRPr="00065491" w:rsidRDefault="00576D02" w:rsidP="00576D02">
            <w:pPr>
              <w:rPr>
                <w:rFonts w:cs="Arial"/>
              </w:rPr>
            </w:pPr>
            <w:r>
              <w:rPr>
                <w:rFonts w:cs="Arial"/>
              </w:rPr>
              <w:t xml:space="preserve">              </w:t>
            </w:r>
            <w:r w:rsidR="00E7313F">
              <w:rPr>
                <w:rFonts w:cs="Arial"/>
              </w:rPr>
              <w:t>38.871</w:t>
            </w:r>
          </w:p>
        </w:tc>
        <w:tc>
          <w:tcPr>
            <w:tcW w:w="2340" w:type="dxa"/>
            <w:tcBorders>
              <w:top w:val="single" w:sz="6" w:space="0" w:color="auto"/>
              <w:left w:val="single" w:sz="6" w:space="0" w:color="auto"/>
              <w:bottom w:val="single" w:sz="6" w:space="0" w:color="auto"/>
              <w:right w:val="single" w:sz="12" w:space="0" w:color="auto"/>
            </w:tcBorders>
          </w:tcPr>
          <w:p w:rsidR="00576D02" w:rsidRDefault="00576D02" w:rsidP="00BE5CBF">
            <w:pPr>
              <w:jc w:val="center"/>
              <w:rPr>
                <w:rFonts w:cs="Arial"/>
              </w:rPr>
            </w:pPr>
          </w:p>
          <w:p w:rsidR="006959B5" w:rsidRPr="00065491" w:rsidRDefault="00576D02" w:rsidP="00BE5CBF">
            <w:pPr>
              <w:jc w:val="center"/>
              <w:rPr>
                <w:rFonts w:cs="Arial"/>
              </w:rPr>
            </w:pPr>
            <w:r>
              <w:rPr>
                <w:rFonts w:cs="Arial"/>
              </w:rPr>
              <w:t>0.04</w:t>
            </w:r>
          </w:p>
        </w:tc>
      </w:tr>
      <w:tr w:rsidR="006959B5" w:rsidRPr="00065491" w:rsidTr="00EC5E9B">
        <w:trPr>
          <w:trHeight w:val="484"/>
        </w:trPr>
        <w:tc>
          <w:tcPr>
            <w:tcW w:w="1234" w:type="dxa"/>
            <w:tcBorders>
              <w:top w:val="single" w:sz="6" w:space="0" w:color="auto"/>
              <w:left w:val="single" w:sz="12" w:space="0" w:color="auto"/>
              <w:bottom w:val="single" w:sz="12" w:space="0" w:color="auto"/>
              <w:right w:val="single" w:sz="6" w:space="0" w:color="auto"/>
            </w:tcBorders>
          </w:tcPr>
          <w:p w:rsidR="006959B5" w:rsidRPr="00065491" w:rsidRDefault="006959B5" w:rsidP="00C55EA7">
            <w:pPr>
              <w:rPr>
                <w:rFonts w:cs="Arial"/>
              </w:rPr>
            </w:pPr>
            <w:r w:rsidRPr="00065491">
              <w:rPr>
                <w:rFonts w:cs="Arial"/>
              </w:rPr>
              <w:t>20</w:t>
            </w:r>
            <w:r>
              <w:rPr>
                <w:rFonts w:cs="Arial"/>
              </w:rPr>
              <w:t>11</w:t>
            </w:r>
          </w:p>
        </w:tc>
        <w:tc>
          <w:tcPr>
            <w:tcW w:w="2160" w:type="dxa"/>
            <w:tcBorders>
              <w:top w:val="single" w:sz="6" w:space="0" w:color="auto"/>
              <w:left w:val="single" w:sz="6" w:space="0" w:color="auto"/>
              <w:bottom w:val="single" w:sz="12" w:space="0" w:color="auto"/>
              <w:right w:val="single" w:sz="6" w:space="0" w:color="auto"/>
            </w:tcBorders>
          </w:tcPr>
          <w:p w:rsidR="006959B5" w:rsidRPr="00065491" w:rsidRDefault="003A2DBD" w:rsidP="00E46A29">
            <w:pPr>
              <w:jc w:val="center"/>
              <w:rPr>
                <w:rFonts w:cs="Arial"/>
              </w:rPr>
            </w:pPr>
            <w:r>
              <w:rPr>
                <w:rFonts w:cs="Arial"/>
              </w:rPr>
              <w:t>13.442.351</w:t>
            </w:r>
          </w:p>
        </w:tc>
        <w:tc>
          <w:tcPr>
            <w:tcW w:w="2700" w:type="dxa"/>
            <w:tcBorders>
              <w:top w:val="single" w:sz="6" w:space="0" w:color="auto"/>
              <w:left w:val="single" w:sz="6" w:space="0" w:color="auto"/>
              <w:bottom w:val="single" w:sz="12" w:space="0" w:color="auto"/>
              <w:right w:val="single" w:sz="6" w:space="0" w:color="auto"/>
            </w:tcBorders>
          </w:tcPr>
          <w:p w:rsidR="006959B5" w:rsidRPr="00065491" w:rsidRDefault="003A2DBD" w:rsidP="00E46A29">
            <w:pPr>
              <w:jc w:val="center"/>
              <w:rPr>
                <w:rFonts w:cs="Arial"/>
              </w:rPr>
            </w:pPr>
            <w:r>
              <w:rPr>
                <w:rFonts w:cs="Arial"/>
              </w:rPr>
              <w:t>153.091</w:t>
            </w:r>
          </w:p>
        </w:tc>
        <w:tc>
          <w:tcPr>
            <w:tcW w:w="2340" w:type="dxa"/>
            <w:tcBorders>
              <w:top w:val="single" w:sz="6" w:space="0" w:color="auto"/>
              <w:left w:val="single" w:sz="6" w:space="0" w:color="auto"/>
              <w:bottom w:val="single" w:sz="12" w:space="0" w:color="auto"/>
              <w:right w:val="single" w:sz="12" w:space="0" w:color="auto"/>
            </w:tcBorders>
          </w:tcPr>
          <w:p w:rsidR="006959B5" w:rsidRPr="00065491" w:rsidRDefault="00FC1973" w:rsidP="00E46A29">
            <w:pPr>
              <w:jc w:val="center"/>
              <w:rPr>
                <w:rFonts w:cs="Arial"/>
              </w:rPr>
            </w:pPr>
            <w:r>
              <w:rPr>
                <w:rFonts w:cs="Arial"/>
              </w:rPr>
              <w:t xml:space="preserve">   </w:t>
            </w:r>
            <w:r w:rsidR="003A2DBD">
              <w:rPr>
                <w:rFonts w:cs="Arial"/>
              </w:rPr>
              <w:t>0.011</w:t>
            </w:r>
          </w:p>
        </w:tc>
      </w:tr>
      <w:tr w:rsidR="006959B5" w:rsidRPr="00065491" w:rsidTr="00C55EA7">
        <w:tc>
          <w:tcPr>
            <w:tcW w:w="1234" w:type="dxa"/>
            <w:tcBorders>
              <w:top w:val="single" w:sz="6" w:space="0" w:color="auto"/>
              <w:left w:val="single" w:sz="12" w:space="0" w:color="auto"/>
              <w:bottom w:val="single" w:sz="12" w:space="0" w:color="auto"/>
              <w:right w:val="single" w:sz="6" w:space="0" w:color="auto"/>
            </w:tcBorders>
          </w:tcPr>
          <w:p w:rsidR="006959B5" w:rsidRPr="00065491" w:rsidRDefault="00576D02" w:rsidP="00E46A29">
            <w:pPr>
              <w:rPr>
                <w:rFonts w:cs="Arial"/>
              </w:rPr>
            </w:pPr>
            <w:r>
              <w:rPr>
                <w:rFonts w:cs="Arial"/>
              </w:rPr>
              <w:t xml:space="preserve"> </w:t>
            </w:r>
            <w:r w:rsidR="006959B5" w:rsidRPr="00065491">
              <w:rPr>
                <w:rFonts w:cs="Arial"/>
              </w:rPr>
              <w:t>TOTAL</w:t>
            </w:r>
            <w:r w:rsidR="006959B5">
              <w:rPr>
                <w:rFonts w:cs="Arial"/>
              </w:rPr>
              <w:t>ES</w:t>
            </w:r>
          </w:p>
        </w:tc>
        <w:tc>
          <w:tcPr>
            <w:tcW w:w="2160" w:type="dxa"/>
            <w:tcBorders>
              <w:top w:val="single" w:sz="6" w:space="0" w:color="auto"/>
              <w:left w:val="single" w:sz="6" w:space="0" w:color="auto"/>
              <w:bottom w:val="single" w:sz="12" w:space="0" w:color="auto"/>
              <w:right w:val="single" w:sz="6" w:space="0" w:color="auto"/>
            </w:tcBorders>
          </w:tcPr>
          <w:p w:rsidR="006959B5" w:rsidRDefault="006959B5" w:rsidP="006959B5">
            <w:pPr>
              <w:rPr>
                <w:rFonts w:cs="Arial"/>
                <w:b/>
              </w:rPr>
            </w:pPr>
          </w:p>
          <w:p w:rsidR="00576D02" w:rsidRPr="0071111D" w:rsidRDefault="00576D02" w:rsidP="006959B5">
            <w:pPr>
              <w:rPr>
                <w:rFonts w:cs="Arial"/>
                <w:b/>
              </w:rPr>
            </w:pPr>
            <w:r>
              <w:rPr>
                <w:rFonts w:cs="Arial"/>
                <w:b/>
              </w:rPr>
              <w:t xml:space="preserve">      40.042.093</w:t>
            </w:r>
          </w:p>
        </w:tc>
        <w:tc>
          <w:tcPr>
            <w:tcW w:w="2700" w:type="dxa"/>
            <w:tcBorders>
              <w:top w:val="single" w:sz="6" w:space="0" w:color="auto"/>
              <w:left w:val="single" w:sz="6" w:space="0" w:color="auto"/>
              <w:bottom w:val="single" w:sz="12" w:space="0" w:color="auto"/>
              <w:right w:val="single" w:sz="6" w:space="0" w:color="auto"/>
            </w:tcBorders>
          </w:tcPr>
          <w:p w:rsidR="00576D02" w:rsidRDefault="00576D02" w:rsidP="00E46A29">
            <w:pPr>
              <w:jc w:val="center"/>
              <w:rPr>
                <w:rFonts w:cs="Arial"/>
                <w:b/>
              </w:rPr>
            </w:pPr>
          </w:p>
          <w:p w:rsidR="006959B5" w:rsidRPr="0071111D" w:rsidRDefault="00576D02" w:rsidP="00E46A29">
            <w:pPr>
              <w:jc w:val="center"/>
              <w:rPr>
                <w:rFonts w:cs="Arial"/>
                <w:b/>
              </w:rPr>
            </w:pPr>
            <w:r>
              <w:rPr>
                <w:rFonts w:cs="Arial"/>
                <w:b/>
              </w:rPr>
              <w:t>334.280</w:t>
            </w:r>
          </w:p>
        </w:tc>
        <w:tc>
          <w:tcPr>
            <w:tcW w:w="2340" w:type="dxa"/>
            <w:tcBorders>
              <w:top w:val="single" w:sz="6" w:space="0" w:color="auto"/>
              <w:left w:val="single" w:sz="6" w:space="0" w:color="auto"/>
              <w:bottom w:val="single" w:sz="12" w:space="0" w:color="auto"/>
              <w:right w:val="single" w:sz="12" w:space="0" w:color="auto"/>
            </w:tcBorders>
          </w:tcPr>
          <w:p w:rsidR="00FC1973" w:rsidRDefault="00FC1973" w:rsidP="00E46A29">
            <w:pPr>
              <w:jc w:val="center"/>
              <w:rPr>
                <w:rFonts w:cs="Arial"/>
              </w:rPr>
            </w:pPr>
          </w:p>
          <w:p w:rsidR="006959B5" w:rsidRPr="00065491" w:rsidRDefault="00576D02" w:rsidP="00E46A29">
            <w:pPr>
              <w:jc w:val="center"/>
              <w:rPr>
                <w:rFonts w:cs="Arial"/>
              </w:rPr>
            </w:pPr>
            <w:r>
              <w:rPr>
                <w:rFonts w:cs="Arial"/>
              </w:rPr>
              <w:t>1</w:t>
            </w:r>
            <w:r w:rsidR="00871B07">
              <w:rPr>
                <w:rFonts w:cs="Arial"/>
              </w:rPr>
              <w:t>%</w:t>
            </w:r>
          </w:p>
        </w:tc>
      </w:tr>
    </w:tbl>
    <w:p w:rsidR="002F31C7" w:rsidRDefault="002F31C7" w:rsidP="00E46A29">
      <w:pPr>
        <w:rPr>
          <w:rFonts w:cs="Arial"/>
          <w:sz w:val="20"/>
        </w:rPr>
      </w:pPr>
    </w:p>
    <w:p w:rsidR="00E46A29" w:rsidRDefault="00E46A29" w:rsidP="00E46A29">
      <w:pPr>
        <w:rPr>
          <w:rFonts w:cs="Arial"/>
          <w:sz w:val="20"/>
        </w:rPr>
      </w:pPr>
      <w:r w:rsidRPr="00065491">
        <w:rPr>
          <w:rFonts w:cs="Arial"/>
          <w:sz w:val="20"/>
        </w:rPr>
        <w:t>FUENTE: Tesorería Municipal – Cá</w:t>
      </w:r>
      <w:r w:rsidR="006959B5">
        <w:rPr>
          <w:rFonts w:cs="Arial"/>
          <w:sz w:val="20"/>
        </w:rPr>
        <w:t>lculos del Contador</w:t>
      </w:r>
      <w:r w:rsidRPr="00065491">
        <w:rPr>
          <w:rFonts w:cs="Arial"/>
          <w:sz w:val="20"/>
        </w:rPr>
        <w:t xml:space="preserve">.  </w:t>
      </w:r>
    </w:p>
    <w:p w:rsidR="002F31C7" w:rsidRDefault="002F31C7" w:rsidP="00CB63E7">
      <w:pPr>
        <w:jc w:val="both"/>
        <w:rPr>
          <w:rFonts w:cs="Arial"/>
        </w:rPr>
      </w:pPr>
    </w:p>
    <w:p w:rsidR="00E46A29" w:rsidRDefault="00E46A29" w:rsidP="00CB63E7">
      <w:pPr>
        <w:jc w:val="both"/>
        <w:rPr>
          <w:rFonts w:cs="Arial"/>
        </w:rPr>
      </w:pPr>
      <w:r>
        <w:rPr>
          <w:rFonts w:cs="Arial"/>
        </w:rPr>
        <w:t>El grafico manifiesta la baja participación de los ingresos ordinarios en las rentas totales, ratificando la gran dependencia de otras rentas que por lo general son las transferencias y participaciones de carácter constitucional y legal que gira la Nación a los entes territoriales. De igual manera, se observa que la dinámica de estas rentas es lenta y  con un comportamiento irregular,  es decir, con altibajos  en su recaudo, ya que en un año suben y en el siguiente bajan, para un promedio  de particip</w:t>
      </w:r>
      <w:r w:rsidR="00C20E3C">
        <w:rPr>
          <w:rFonts w:cs="Arial"/>
        </w:rPr>
        <w:t>ación del 1</w:t>
      </w:r>
      <w:r>
        <w:rPr>
          <w:rFonts w:cs="Arial"/>
        </w:rPr>
        <w:t xml:space="preserve">% en el período referenciado.  </w:t>
      </w:r>
    </w:p>
    <w:p w:rsidR="00E46A29" w:rsidRDefault="00E46A29" w:rsidP="00E46A29">
      <w:pPr>
        <w:spacing w:line="360" w:lineRule="auto"/>
        <w:rPr>
          <w:rFonts w:cs="Arial"/>
        </w:rPr>
      </w:pPr>
    </w:p>
    <w:p w:rsidR="00E46A29" w:rsidRPr="00065491" w:rsidRDefault="00E46A29" w:rsidP="00E46A29">
      <w:pPr>
        <w:rPr>
          <w:rFonts w:cs="Arial"/>
        </w:rPr>
      </w:pPr>
      <w:r w:rsidRPr="00065491">
        <w:rPr>
          <w:rFonts w:cs="Arial"/>
        </w:rPr>
        <w:t xml:space="preserve">Tabla Nº 02. Contribución del Impuesto Predial Unificado a las rentas ordinarias o    propias. </w:t>
      </w:r>
      <w:r w:rsidR="00871B07">
        <w:rPr>
          <w:rFonts w:cs="Arial"/>
        </w:rPr>
        <w:t xml:space="preserve"> (M</w:t>
      </w:r>
      <w:r>
        <w:rPr>
          <w:rFonts w:cs="Arial"/>
        </w:rPr>
        <w:t>iles de $</w:t>
      </w:r>
      <w:r w:rsidR="00276418">
        <w:rPr>
          <w:rFonts w:cs="Arial"/>
        </w:rPr>
        <w:t>70.726</w:t>
      </w:r>
      <w:r>
        <w:rPr>
          <w:rFonts w:cs="Arial"/>
        </w:rPr>
        <w:t>)</w:t>
      </w:r>
    </w:p>
    <w:p w:rsidR="00E46A29" w:rsidRPr="00065491" w:rsidRDefault="00E46A29" w:rsidP="00E46A29">
      <w:pPr>
        <w:rPr>
          <w:rFonts w:cs="Arial"/>
        </w:rPr>
      </w:pPr>
    </w:p>
    <w:tbl>
      <w:tblPr>
        <w:tblW w:w="89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14"/>
        <w:gridCol w:w="2956"/>
        <w:gridCol w:w="3327"/>
        <w:gridCol w:w="1781"/>
      </w:tblGrid>
      <w:tr w:rsidR="00E46A29" w:rsidRPr="00065491" w:rsidTr="00E2708E">
        <w:tc>
          <w:tcPr>
            <w:tcW w:w="914" w:type="dxa"/>
            <w:tcBorders>
              <w:top w:val="single" w:sz="6" w:space="0" w:color="auto"/>
              <w:left w:val="single" w:sz="6" w:space="0" w:color="auto"/>
              <w:bottom w:val="single" w:sz="6" w:space="0" w:color="auto"/>
              <w:right w:val="single" w:sz="6" w:space="0" w:color="auto"/>
            </w:tcBorders>
            <w:vAlign w:val="center"/>
          </w:tcPr>
          <w:p w:rsidR="00E46A29" w:rsidRPr="00065491" w:rsidRDefault="00E46A29" w:rsidP="00E46A29">
            <w:pPr>
              <w:jc w:val="center"/>
              <w:rPr>
                <w:rFonts w:cs="Arial"/>
                <w:b/>
                <w:bCs/>
              </w:rPr>
            </w:pPr>
            <w:r w:rsidRPr="00065491">
              <w:rPr>
                <w:rFonts w:cs="Arial"/>
                <w:b/>
                <w:bCs/>
              </w:rPr>
              <w:t>AÑOS</w:t>
            </w:r>
          </w:p>
        </w:tc>
        <w:tc>
          <w:tcPr>
            <w:tcW w:w="2956" w:type="dxa"/>
            <w:tcBorders>
              <w:top w:val="single" w:sz="6" w:space="0" w:color="auto"/>
              <w:left w:val="single" w:sz="6" w:space="0" w:color="auto"/>
              <w:bottom w:val="single" w:sz="6" w:space="0" w:color="auto"/>
              <w:right w:val="single" w:sz="6" w:space="0" w:color="auto"/>
            </w:tcBorders>
            <w:vAlign w:val="center"/>
          </w:tcPr>
          <w:p w:rsidR="00E46A29" w:rsidRPr="00065491" w:rsidRDefault="00E46A29" w:rsidP="00E46A29">
            <w:pPr>
              <w:jc w:val="center"/>
              <w:rPr>
                <w:rFonts w:cs="Arial"/>
                <w:b/>
                <w:bCs/>
              </w:rPr>
            </w:pPr>
            <w:r w:rsidRPr="00065491">
              <w:rPr>
                <w:rFonts w:cs="Arial"/>
                <w:b/>
                <w:bCs/>
              </w:rPr>
              <w:t>TOTAL RENTAS ORDINARIAS</w:t>
            </w:r>
          </w:p>
          <w:p w:rsidR="00E46A29" w:rsidRPr="00065491" w:rsidRDefault="00E46A29" w:rsidP="00E46A29">
            <w:pPr>
              <w:jc w:val="center"/>
              <w:rPr>
                <w:rFonts w:cs="Arial"/>
                <w:b/>
                <w:bCs/>
              </w:rPr>
            </w:pPr>
          </w:p>
        </w:tc>
        <w:tc>
          <w:tcPr>
            <w:tcW w:w="3327" w:type="dxa"/>
            <w:tcBorders>
              <w:top w:val="single" w:sz="6" w:space="0" w:color="auto"/>
              <w:left w:val="single" w:sz="6" w:space="0" w:color="auto"/>
              <w:bottom w:val="single" w:sz="6" w:space="0" w:color="auto"/>
              <w:right w:val="single" w:sz="6" w:space="0" w:color="auto"/>
            </w:tcBorders>
            <w:vAlign w:val="center"/>
          </w:tcPr>
          <w:p w:rsidR="00E46A29" w:rsidRPr="00065491" w:rsidRDefault="00E46A29" w:rsidP="00E46A29">
            <w:pPr>
              <w:jc w:val="center"/>
              <w:rPr>
                <w:rFonts w:cs="Arial"/>
                <w:b/>
                <w:bCs/>
              </w:rPr>
            </w:pPr>
            <w:r w:rsidRPr="00065491">
              <w:rPr>
                <w:rFonts w:cs="Arial"/>
                <w:b/>
                <w:bCs/>
              </w:rPr>
              <w:t>TOTAL RECAUDO PREDIAL UNIFICADO</w:t>
            </w:r>
          </w:p>
          <w:p w:rsidR="00E46A29" w:rsidRPr="00065491" w:rsidRDefault="00E46A29" w:rsidP="00E46A29">
            <w:pPr>
              <w:jc w:val="center"/>
              <w:rPr>
                <w:rFonts w:cs="Arial"/>
                <w:b/>
                <w:bCs/>
              </w:rPr>
            </w:pPr>
            <w:r w:rsidRPr="00065491">
              <w:rPr>
                <w:rFonts w:cs="Arial"/>
                <w:b/>
                <w:bCs/>
              </w:rPr>
              <w:t>(En Miles)</w:t>
            </w:r>
          </w:p>
        </w:tc>
        <w:tc>
          <w:tcPr>
            <w:tcW w:w="1781" w:type="dxa"/>
            <w:tcBorders>
              <w:top w:val="single" w:sz="6" w:space="0" w:color="auto"/>
              <w:left w:val="single" w:sz="6" w:space="0" w:color="auto"/>
              <w:bottom w:val="single" w:sz="6" w:space="0" w:color="auto"/>
              <w:right w:val="single" w:sz="6" w:space="0" w:color="auto"/>
            </w:tcBorders>
            <w:vAlign w:val="center"/>
          </w:tcPr>
          <w:p w:rsidR="00E46A29" w:rsidRPr="00065491" w:rsidRDefault="00E46A29" w:rsidP="00E46A29">
            <w:pPr>
              <w:jc w:val="center"/>
              <w:rPr>
                <w:rFonts w:cs="Arial"/>
                <w:b/>
                <w:bCs/>
              </w:rPr>
            </w:pPr>
            <w:r w:rsidRPr="00065491">
              <w:rPr>
                <w:rFonts w:cs="Arial"/>
                <w:b/>
                <w:bCs/>
              </w:rPr>
              <w:t>PORCENTAJE</w:t>
            </w:r>
          </w:p>
          <w:p w:rsidR="00E46A29" w:rsidRPr="00065491" w:rsidRDefault="00E46A29" w:rsidP="00E46A29">
            <w:pPr>
              <w:jc w:val="center"/>
              <w:rPr>
                <w:rFonts w:cs="Arial"/>
                <w:b/>
                <w:bCs/>
              </w:rPr>
            </w:pPr>
          </w:p>
        </w:tc>
      </w:tr>
      <w:tr w:rsidR="006959B5" w:rsidRPr="00065491" w:rsidTr="00E2708E">
        <w:tc>
          <w:tcPr>
            <w:tcW w:w="914" w:type="dxa"/>
            <w:tcBorders>
              <w:top w:val="single" w:sz="6" w:space="0" w:color="auto"/>
              <w:left w:val="single" w:sz="6" w:space="0" w:color="auto"/>
              <w:bottom w:val="single" w:sz="6" w:space="0" w:color="auto"/>
              <w:right w:val="single" w:sz="6" w:space="0" w:color="auto"/>
            </w:tcBorders>
          </w:tcPr>
          <w:p w:rsidR="006959B5" w:rsidRPr="00065491" w:rsidRDefault="006959B5" w:rsidP="00E7313F">
            <w:pPr>
              <w:rPr>
                <w:rFonts w:cs="Arial"/>
              </w:rPr>
            </w:pPr>
            <w:r>
              <w:rPr>
                <w:rFonts w:cs="Arial"/>
              </w:rPr>
              <w:t>2008</w:t>
            </w:r>
          </w:p>
        </w:tc>
        <w:tc>
          <w:tcPr>
            <w:tcW w:w="2956" w:type="dxa"/>
            <w:tcBorders>
              <w:top w:val="single" w:sz="6" w:space="0" w:color="auto"/>
              <w:left w:val="single" w:sz="6" w:space="0" w:color="auto"/>
              <w:bottom w:val="single" w:sz="6" w:space="0" w:color="auto"/>
              <w:right w:val="single" w:sz="6" w:space="0" w:color="auto"/>
            </w:tcBorders>
          </w:tcPr>
          <w:p w:rsidR="006959B5" w:rsidRPr="00065491" w:rsidRDefault="006959B5" w:rsidP="00E7313F">
            <w:pPr>
              <w:jc w:val="center"/>
              <w:rPr>
                <w:rFonts w:cs="Arial"/>
              </w:rPr>
            </w:pPr>
            <w:r>
              <w:rPr>
                <w:rFonts w:cs="Arial"/>
              </w:rPr>
              <w:t>69.052</w:t>
            </w:r>
          </w:p>
        </w:tc>
        <w:tc>
          <w:tcPr>
            <w:tcW w:w="3327" w:type="dxa"/>
            <w:tcBorders>
              <w:top w:val="single" w:sz="6" w:space="0" w:color="auto"/>
              <w:left w:val="single" w:sz="6" w:space="0" w:color="auto"/>
              <w:bottom w:val="single" w:sz="6" w:space="0" w:color="auto"/>
              <w:right w:val="single" w:sz="6" w:space="0" w:color="auto"/>
            </w:tcBorders>
          </w:tcPr>
          <w:p w:rsidR="006959B5" w:rsidRPr="00065491" w:rsidRDefault="006959B5" w:rsidP="00E7313F">
            <w:pPr>
              <w:jc w:val="center"/>
              <w:rPr>
                <w:rFonts w:cs="Arial"/>
              </w:rPr>
            </w:pPr>
            <w:r>
              <w:rPr>
                <w:rFonts w:cs="Arial"/>
              </w:rPr>
              <w:t>21.898</w:t>
            </w:r>
          </w:p>
        </w:tc>
        <w:tc>
          <w:tcPr>
            <w:tcW w:w="1781" w:type="dxa"/>
            <w:tcBorders>
              <w:top w:val="single" w:sz="6" w:space="0" w:color="auto"/>
              <w:left w:val="single" w:sz="6" w:space="0" w:color="auto"/>
              <w:bottom w:val="single" w:sz="6" w:space="0" w:color="auto"/>
              <w:right w:val="single" w:sz="6" w:space="0" w:color="auto"/>
            </w:tcBorders>
          </w:tcPr>
          <w:p w:rsidR="006959B5" w:rsidRPr="00065491" w:rsidRDefault="006959B5" w:rsidP="00E7313F">
            <w:pPr>
              <w:jc w:val="center"/>
              <w:rPr>
                <w:rFonts w:cs="Arial"/>
              </w:rPr>
            </w:pPr>
            <w:r>
              <w:rPr>
                <w:rFonts w:cs="Arial"/>
              </w:rPr>
              <w:t>31.71</w:t>
            </w:r>
          </w:p>
        </w:tc>
      </w:tr>
      <w:tr w:rsidR="006959B5" w:rsidRPr="00065491" w:rsidTr="00E2708E">
        <w:tc>
          <w:tcPr>
            <w:tcW w:w="914" w:type="dxa"/>
            <w:tcBorders>
              <w:top w:val="single" w:sz="6" w:space="0" w:color="auto"/>
              <w:left w:val="single" w:sz="6" w:space="0" w:color="auto"/>
              <w:bottom w:val="single" w:sz="6" w:space="0" w:color="auto"/>
              <w:right w:val="single" w:sz="6" w:space="0" w:color="auto"/>
            </w:tcBorders>
          </w:tcPr>
          <w:p w:rsidR="006959B5" w:rsidRPr="00065491" w:rsidRDefault="006959B5" w:rsidP="00E7313F">
            <w:pPr>
              <w:rPr>
                <w:rFonts w:cs="Arial"/>
              </w:rPr>
            </w:pPr>
            <w:r w:rsidRPr="00065491">
              <w:rPr>
                <w:rFonts w:cs="Arial"/>
              </w:rPr>
              <w:t>200</w:t>
            </w:r>
            <w:r>
              <w:rPr>
                <w:rFonts w:cs="Arial"/>
              </w:rPr>
              <w:t>9</w:t>
            </w:r>
          </w:p>
        </w:tc>
        <w:tc>
          <w:tcPr>
            <w:tcW w:w="2956" w:type="dxa"/>
            <w:tcBorders>
              <w:top w:val="single" w:sz="6" w:space="0" w:color="auto"/>
              <w:left w:val="single" w:sz="6" w:space="0" w:color="auto"/>
              <w:bottom w:val="single" w:sz="6" w:space="0" w:color="auto"/>
              <w:right w:val="single" w:sz="6" w:space="0" w:color="auto"/>
            </w:tcBorders>
          </w:tcPr>
          <w:p w:rsidR="006959B5" w:rsidRPr="00065491" w:rsidRDefault="006959B5" w:rsidP="00E7313F">
            <w:pPr>
              <w:jc w:val="center"/>
              <w:rPr>
                <w:rFonts w:cs="Arial"/>
              </w:rPr>
            </w:pPr>
            <w:r>
              <w:rPr>
                <w:rFonts w:cs="Arial"/>
              </w:rPr>
              <w:t>73.266</w:t>
            </w:r>
          </w:p>
        </w:tc>
        <w:tc>
          <w:tcPr>
            <w:tcW w:w="3327" w:type="dxa"/>
            <w:tcBorders>
              <w:top w:val="single" w:sz="6" w:space="0" w:color="auto"/>
              <w:left w:val="single" w:sz="6" w:space="0" w:color="auto"/>
              <w:bottom w:val="single" w:sz="6" w:space="0" w:color="auto"/>
              <w:right w:val="single" w:sz="6" w:space="0" w:color="auto"/>
            </w:tcBorders>
          </w:tcPr>
          <w:p w:rsidR="00303EBC" w:rsidRPr="00065491" w:rsidRDefault="006959B5" w:rsidP="00303EBC">
            <w:pPr>
              <w:jc w:val="center"/>
              <w:rPr>
                <w:rFonts w:cs="Arial"/>
              </w:rPr>
            </w:pPr>
            <w:r>
              <w:rPr>
                <w:rFonts w:cs="Arial"/>
              </w:rPr>
              <w:t>3</w:t>
            </w:r>
            <w:r w:rsidR="00303EBC">
              <w:rPr>
                <w:rFonts w:cs="Arial"/>
              </w:rPr>
              <w:t>5.597</w:t>
            </w:r>
          </w:p>
        </w:tc>
        <w:tc>
          <w:tcPr>
            <w:tcW w:w="1781" w:type="dxa"/>
            <w:tcBorders>
              <w:top w:val="single" w:sz="6" w:space="0" w:color="auto"/>
              <w:left w:val="single" w:sz="6" w:space="0" w:color="auto"/>
              <w:bottom w:val="single" w:sz="6" w:space="0" w:color="auto"/>
              <w:right w:val="single" w:sz="6" w:space="0" w:color="auto"/>
            </w:tcBorders>
          </w:tcPr>
          <w:p w:rsidR="006959B5" w:rsidRPr="00065491" w:rsidRDefault="006959B5" w:rsidP="00E7313F">
            <w:pPr>
              <w:jc w:val="center"/>
              <w:rPr>
                <w:rFonts w:cs="Arial"/>
              </w:rPr>
            </w:pPr>
            <w:r>
              <w:rPr>
                <w:rFonts w:cs="Arial"/>
              </w:rPr>
              <w:t>49.37</w:t>
            </w:r>
          </w:p>
        </w:tc>
      </w:tr>
      <w:tr w:rsidR="006959B5" w:rsidRPr="00065491" w:rsidTr="00E2708E">
        <w:tc>
          <w:tcPr>
            <w:tcW w:w="914" w:type="dxa"/>
            <w:tcBorders>
              <w:top w:val="single" w:sz="6" w:space="0" w:color="auto"/>
              <w:left w:val="single" w:sz="6" w:space="0" w:color="auto"/>
              <w:bottom w:val="single" w:sz="6" w:space="0" w:color="auto"/>
              <w:right w:val="single" w:sz="6" w:space="0" w:color="auto"/>
            </w:tcBorders>
          </w:tcPr>
          <w:p w:rsidR="006959B5" w:rsidRPr="00065491" w:rsidRDefault="006959B5" w:rsidP="00E2708E">
            <w:pPr>
              <w:rPr>
                <w:rFonts w:cs="Arial"/>
              </w:rPr>
            </w:pPr>
            <w:r>
              <w:rPr>
                <w:rFonts w:cs="Arial"/>
              </w:rPr>
              <w:t>2010</w:t>
            </w:r>
          </w:p>
        </w:tc>
        <w:tc>
          <w:tcPr>
            <w:tcW w:w="2956" w:type="dxa"/>
            <w:tcBorders>
              <w:top w:val="single" w:sz="6" w:space="0" w:color="auto"/>
              <w:left w:val="single" w:sz="6" w:space="0" w:color="auto"/>
              <w:bottom w:val="single" w:sz="6" w:space="0" w:color="auto"/>
              <w:right w:val="single" w:sz="6" w:space="0" w:color="auto"/>
            </w:tcBorders>
          </w:tcPr>
          <w:p w:rsidR="006959B5" w:rsidRPr="00065491" w:rsidRDefault="00E36C41" w:rsidP="00291FC4">
            <w:pPr>
              <w:jc w:val="center"/>
              <w:rPr>
                <w:rFonts w:cs="Arial"/>
              </w:rPr>
            </w:pPr>
            <w:r>
              <w:rPr>
                <w:rFonts w:cs="Arial"/>
              </w:rPr>
              <w:t>38.871</w:t>
            </w:r>
          </w:p>
        </w:tc>
        <w:tc>
          <w:tcPr>
            <w:tcW w:w="3327" w:type="dxa"/>
            <w:tcBorders>
              <w:top w:val="single" w:sz="6" w:space="0" w:color="auto"/>
              <w:left w:val="single" w:sz="6" w:space="0" w:color="auto"/>
              <w:bottom w:val="single" w:sz="6" w:space="0" w:color="auto"/>
              <w:right w:val="single" w:sz="6" w:space="0" w:color="auto"/>
            </w:tcBorders>
          </w:tcPr>
          <w:p w:rsidR="006959B5" w:rsidRPr="00065491" w:rsidRDefault="00303EBC" w:rsidP="00E46A29">
            <w:pPr>
              <w:jc w:val="center"/>
              <w:rPr>
                <w:rFonts w:cs="Arial"/>
              </w:rPr>
            </w:pPr>
            <w:r>
              <w:rPr>
                <w:rFonts w:cs="Arial"/>
              </w:rPr>
              <w:t>18.340</w:t>
            </w:r>
          </w:p>
        </w:tc>
        <w:tc>
          <w:tcPr>
            <w:tcW w:w="1781" w:type="dxa"/>
            <w:tcBorders>
              <w:top w:val="single" w:sz="6" w:space="0" w:color="auto"/>
              <w:left w:val="single" w:sz="6" w:space="0" w:color="auto"/>
              <w:bottom w:val="single" w:sz="6" w:space="0" w:color="auto"/>
              <w:right w:val="single" w:sz="6" w:space="0" w:color="auto"/>
            </w:tcBorders>
          </w:tcPr>
          <w:p w:rsidR="006959B5" w:rsidRPr="00065491" w:rsidRDefault="007E3888" w:rsidP="00E46A29">
            <w:pPr>
              <w:jc w:val="center"/>
              <w:rPr>
                <w:rFonts w:cs="Arial"/>
              </w:rPr>
            </w:pPr>
            <w:r>
              <w:rPr>
                <w:rFonts w:cs="Arial"/>
              </w:rPr>
              <w:t>47,18</w:t>
            </w:r>
          </w:p>
        </w:tc>
      </w:tr>
      <w:tr w:rsidR="006959B5" w:rsidRPr="00065491" w:rsidTr="00E2708E">
        <w:tc>
          <w:tcPr>
            <w:tcW w:w="914" w:type="dxa"/>
            <w:tcBorders>
              <w:top w:val="single" w:sz="6" w:space="0" w:color="auto"/>
              <w:left w:val="single" w:sz="6" w:space="0" w:color="auto"/>
              <w:bottom w:val="single" w:sz="6" w:space="0" w:color="auto"/>
              <w:right w:val="single" w:sz="6" w:space="0" w:color="auto"/>
            </w:tcBorders>
          </w:tcPr>
          <w:p w:rsidR="006959B5" w:rsidRPr="00065491" w:rsidRDefault="006959B5" w:rsidP="00E2708E">
            <w:pPr>
              <w:rPr>
                <w:rFonts w:cs="Arial"/>
              </w:rPr>
            </w:pPr>
            <w:r w:rsidRPr="00065491">
              <w:rPr>
                <w:rFonts w:cs="Arial"/>
              </w:rPr>
              <w:t>20</w:t>
            </w:r>
            <w:r>
              <w:rPr>
                <w:rFonts w:cs="Arial"/>
              </w:rPr>
              <w:t>11</w:t>
            </w:r>
          </w:p>
        </w:tc>
        <w:tc>
          <w:tcPr>
            <w:tcW w:w="2956" w:type="dxa"/>
            <w:tcBorders>
              <w:top w:val="single" w:sz="6" w:space="0" w:color="auto"/>
              <w:left w:val="single" w:sz="6" w:space="0" w:color="auto"/>
              <w:bottom w:val="single" w:sz="6" w:space="0" w:color="auto"/>
              <w:right w:val="single" w:sz="6" w:space="0" w:color="auto"/>
            </w:tcBorders>
          </w:tcPr>
          <w:p w:rsidR="006959B5" w:rsidRPr="00065491" w:rsidRDefault="005D1A6C" w:rsidP="00291FC4">
            <w:pPr>
              <w:jc w:val="center"/>
              <w:rPr>
                <w:rFonts w:cs="Arial"/>
              </w:rPr>
            </w:pPr>
            <w:r>
              <w:rPr>
                <w:rFonts w:cs="Arial"/>
              </w:rPr>
              <w:t>153.091</w:t>
            </w:r>
          </w:p>
        </w:tc>
        <w:tc>
          <w:tcPr>
            <w:tcW w:w="3327" w:type="dxa"/>
            <w:tcBorders>
              <w:top w:val="single" w:sz="6" w:space="0" w:color="auto"/>
              <w:left w:val="single" w:sz="6" w:space="0" w:color="auto"/>
              <w:bottom w:val="single" w:sz="6" w:space="0" w:color="auto"/>
              <w:right w:val="single" w:sz="6" w:space="0" w:color="auto"/>
            </w:tcBorders>
          </w:tcPr>
          <w:p w:rsidR="006959B5" w:rsidRPr="00065491" w:rsidRDefault="00F61458" w:rsidP="00E46A29">
            <w:pPr>
              <w:jc w:val="center"/>
              <w:rPr>
                <w:rFonts w:cs="Arial"/>
              </w:rPr>
            </w:pPr>
            <w:r>
              <w:rPr>
                <w:rFonts w:cs="Arial"/>
              </w:rPr>
              <w:t>70.526</w:t>
            </w:r>
          </w:p>
        </w:tc>
        <w:tc>
          <w:tcPr>
            <w:tcW w:w="1781" w:type="dxa"/>
            <w:tcBorders>
              <w:top w:val="single" w:sz="6" w:space="0" w:color="auto"/>
              <w:left w:val="single" w:sz="6" w:space="0" w:color="auto"/>
              <w:bottom w:val="single" w:sz="6" w:space="0" w:color="auto"/>
              <w:right w:val="single" w:sz="6" w:space="0" w:color="auto"/>
            </w:tcBorders>
          </w:tcPr>
          <w:p w:rsidR="006959B5" w:rsidRPr="00065491" w:rsidRDefault="005D1A6C" w:rsidP="00E46A29">
            <w:pPr>
              <w:jc w:val="center"/>
              <w:rPr>
                <w:rFonts w:cs="Arial"/>
              </w:rPr>
            </w:pPr>
            <w:r>
              <w:rPr>
                <w:rFonts w:cs="Arial"/>
              </w:rPr>
              <w:t>46.06</w:t>
            </w:r>
          </w:p>
        </w:tc>
      </w:tr>
      <w:tr w:rsidR="006959B5" w:rsidRPr="00065491" w:rsidTr="00E2708E">
        <w:tc>
          <w:tcPr>
            <w:tcW w:w="914" w:type="dxa"/>
            <w:tcBorders>
              <w:top w:val="single" w:sz="6" w:space="0" w:color="auto"/>
              <w:left w:val="single" w:sz="6" w:space="0" w:color="auto"/>
              <w:bottom w:val="single" w:sz="6" w:space="0" w:color="auto"/>
              <w:right w:val="single" w:sz="6" w:space="0" w:color="auto"/>
            </w:tcBorders>
          </w:tcPr>
          <w:p w:rsidR="006959B5" w:rsidRPr="00065491" w:rsidRDefault="006959B5" w:rsidP="00E46A29">
            <w:pPr>
              <w:rPr>
                <w:rFonts w:cs="Arial"/>
              </w:rPr>
            </w:pPr>
            <w:r w:rsidRPr="00065491">
              <w:rPr>
                <w:rFonts w:cs="Arial"/>
              </w:rPr>
              <w:t>TOTAL</w:t>
            </w:r>
          </w:p>
        </w:tc>
        <w:tc>
          <w:tcPr>
            <w:tcW w:w="2956" w:type="dxa"/>
            <w:tcBorders>
              <w:top w:val="single" w:sz="6" w:space="0" w:color="auto"/>
              <w:left w:val="single" w:sz="6" w:space="0" w:color="auto"/>
              <w:bottom w:val="single" w:sz="6" w:space="0" w:color="auto"/>
              <w:right w:val="single" w:sz="6" w:space="0" w:color="auto"/>
            </w:tcBorders>
          </w:tcPr>
          <w:p w:rsidR="006959B5" w:rsidRPr="0071111D" w:rsidRDefault="003E2381" w:rsidP="00291FC4">
            <w:pPr>
              <w:jc w:val="center"/>
              <w:rPr>
                <w:rFonts w:cs="Arial"/>
                <w:b/>
              </w:rPr>
            </w:pPr>
            <w:r>
              <w:rPr>
                <w:rFonts w:cs="Arial"/>
                <w:b/>
              </w:rPr>
              <w:t>334.240</w:t>
            </w:r>
          </w:p>
        </w:tc>
        <w:tc>
          <w:tcPr>
            <w:tcW w:w="3327" w:type="dxa"/>
            <w:tcBorders>
              <w:top w:val="single" w:sz="6" w:space="0" w:color="auto"/>
              <w:left w:val="single" w:sz="6" w:space="0" w:color="auto"/>
              <w:bottom w:val="single" w:sz="6" w:space="0" w:color="auto"/>
              <w:right w:val="single" w:sz="6" w:space="0" w:color="auto"/>
            </w:tcBorders>
          </w:tcPr>
          <w:p w:rsidR="006959B5" w:rsidRPr="00157331" w:rsidRDefault="007E3888" w:rsidP="00E46A29">
            <w:pPr>
              <w:jc w:val="center"/>
              <w:rPr>
                <w:rFonts w:cs="Arial"/>
                <w:b/>
              </w:rPr>
            </w:pPr>
            <w:r>
              <w:rPr>
                <w:rFonts w:cs="Arial"/>
                <w:b/>
              </w:rPr>
              <w:t>146.361</w:t>
            </w:r>
          </w:p>
        </w:tc>
        <w:tc>
          <w:tcPr>
            <w:tcW w:w="1781" w:type="dxa"/>
            <w:tcBorders>
              <w:top w:val="single" w:sz="6" w:space="0" w:color="auto"/>
              <w:left w:val="single" w:sz="6" w:space="0" w:color="auto"/>
              <w:bottom w:val="single" w:sz="6" w:space="0" w:color="auto"/>
              <w:right w:val="single" w:sz="6" w:space="0" w:color="auto"/>
            </w:tcBorders>
          </w:tcPr>
          <w:p w:rsidR="006959B5" w:rsidRPr="00157331" w:rsidRDefault="003E2381" w:rsidP="00FF28BF">
            <w:pPr>
              <w:jc w:val="center"/>
              <w:rPr>
                <w:rFonts w:cs="Arial"/>
                <w:b/>
              </w:rPr>
            </w:pPr>
            <w:r>
              <w:rPr>
                <w:rFonts w:cs="Arial"/>
                <w:b/>
              </w:rPr>
              <w:t>4</w:t>
            </w:r>
            <w:r w:rsidR="007E3888">
              <w:rPr>
                <w:rFonts w:cs="Arial"/>
                <w:b/>
              </w:rPr>
              <w:t>3.58</w:t>
            </w:r>
          </w:p>
        </w:tc>
      </w:tr>
    </w:tbl>
    <w:p w:rsidR="00E46A29" w:rsidRPr="00065491" w:rsidRDefault="00E46A29" w:rsidP="00E46A29">
      <w:pPr>
        <w:rPr>
          <w:rFonts w:cs="Arial"/>
        </w:rPr>
      </w:pPr>
      <w:r w:rsidRPr="00F92A8B">
        <w:rPr>
          <w:rFonts w:cs="Arial"/>
          <w:sz w:val="20"/>
        </w:rPr>
        <w:t>FUENTE: Tesorería</w:t>
      </w:r>
      <w:r w:rsidR="006959B5" w:rsidRPr="00F92A8B">
        <w:rPr>
          <w:rFonts w:cs="Arial"/>
          <w:sz w:val="20"/>
        </w:rPr>
        <w:t xml:space="preserve"> Municipal – Cálculos del Contador</w:t>
      </w:r>
      <w:r w:rsidRPr="00065491">
        <w:rPr>
          <w:rFonts w:cs="Arial"/>
        </w:rPr>
        <w:t xml:space="preserve">. </w:t>
      </w:r>
    </w:p>
    <w:p w:rsidR="00FD2470" w:rsidRDefault="00FD2470" w:rsidP="00CB63E7">
      <w:pPr>
        <w:jc w:val="both"/>
        <w:rPr>
          <w:rFonts w:cs="Arial"/>
        </w:rPr>
      </w:pPr>
    </w:p>
    <w:p w:rsidR="002F649E" w:rsidRDefault="002F649E" w:rsidP="00CB63E7">
      <w:pPr>
        <w:jc w:val="both"/>
        <w:rPr>
          <w:rFonts w:cs="Arial"/>
        </w:rPr>
      </w:pPr>
    </w:p>
    <w:p w:rsidR="00E46A29" w:rsidRDefault="00E46A29" w:rsidP="00CB63E7">
      <w:pPr>
        <w:jc w:val="both"/>
        <w:rPr>
          <w:rFonts w:cs="Arial"/>
        </w:rPr>
      </w:pPr>
      <w:r>
        <w:rPr>
          <w:rFonts w:cs="Arial"/>
        </w:rPr>
        <w:lastRenderedPageBreak/>
        <w:t xml:space="preserve">En la estructura tributaria territorial, el predial unificado es considerado el impuesto  más dinámico, sobre todo en zonas donde la gran propiedad predomina y existe una dinámica económica importante. En el caso de Chimá  se puede apreciar un comportamiento bajo e irregular del recaudo, pues,  lo que predomina son los altibajos </w:t>
      </w:r>
      <w:r w:rsidR="003E2381">
        <w:rPr>
          <w:rFonts w:cs="Arial"/>
        </w:rPr>
        <w:t>e</w:t>
      </w:r>
      <w:r w:rsidR="007E3888">
        <w:rPr>
          <w:rFonts w:cs="Arial"/>
        </w:rPr>
        <w:t>n el recaudo, solo alcanza un 43.58</w:t>
      </w:r>
      <w:r w:rsidR="003E2381">
        <w:rPr>
          <w:rFonts w:cs="Arial"/>
        </w:rPr>
        <w:t xml:space="preserve">% </w:t>
      </w:r>
      <w:r>
        <w:rPr>
          <w:rFonts w:cs="Arial"/>
        </w:rPr>
        <w:t xml:space="preserve"> en el promedio de recaudo</w:t>
      </w:r>
      <w:r w:rsidR="00764A19">
        <w:rPr>
          <w:rFonts w:cs="Arial"/>
        </w:rPr>
        <w:t xml:space="preserve"> durante el período de estudio.</w:t>
      </w:r>
      <w:r>
        <w:rPr>
          <w:rFonts w:cs="Arial"/>
        </w:rPr>
        <w:t xml:space="preserve">  Si lo comparamos con el potencial de recaudo,  la situación </w:t>
      </w:r>
      <w:r w:rsidR="00491119">
        <w:rPr>
          <w:rFonts w:cs="Arial"/>
        </w:rPr>
        <w:t>solo</w:t>
      </w:r>
      <w:r>
        <w:rPr>
          <w:rFonts w:cs="Arial"/>
        </w:rPr>
        <w:t xml:space="preserve"> se llega al </w:t>
      </w:r>
      <w:r w:rsidR="00764A19">
        <w:rPr>
          <w:rFonts w:cs="Arial"/>
        </w:rPr>
        <w:t>62</w:t>
      </w:r>
      <w:r>
        <w:rPr>
          <w:rFonts w:cs="Arial"/>
        </w:rPr>
        <w:t>% del mismo</w:t>
      </w:r>
      <w:r w:rsidR="00764A19">
        <w:rPr>
          <w:rFonts w:cs="Arial"/>
        </w:rPr>
        <w:t xml:space="preserve"> quedando así sin ejecutar recaudos.</w:t>
      </w:r>
    </w:p>
    <w:p w:rsidR="00E46A29" w:rsidRDefault="00E46A29" w:rsidP="00E46A29">
      <w:pPr>
        <w:spacing w:line="360" w:lineRule="auto"/>
        <w:jc w:val="both"/>
        <w:rPr>
          <w:rFonts w:cs="Arial"/>
        </w:rPr>
      </w:pPr>
    </w:p>
    <w:p w:rsidR="00E46A29" w:rsidRDefault="00E46A29" w:rsidP="00CB63E7">
      <w:pPr>
        <w:jc w:val="both"/>
        <w:rPr>
          <w:rFonts w:cs="Arial"/>
        </w:rPr>
      </w:pPr>
      <w:r>
        <w:rPr>
          <w:rFonts w:cs="Arial"/>
        </w:rPr>
        <w:t xml:space="preserve">Es importante fortalecer su recaudo, a través de estrategias como es la de actualizar el avalúo catastral, los incentivos, el aprovechamiento de las políticas nacionales sobre el particular y la aplicación de procedimientos de cobro más </w:t>
      </w:r>
      <w:r w:rsidR="00E7313F">
        <w:rPr>
          <w:rFonts w:cs="Arial"/>
        </w:rPr>
        <w:t>efect</w:t>
      </w:r>
      <w:r w:rsidR="001A0454">
        <w:rPr>
          <w:rFonts w:cs="Arial"/>
        </w:rPr>
        <w:t xml:space="preserve">ivos, como es el cobro persuasivo a los contribuyentes y coactivo. </w:t>
      </w:r>
      <w:r w:rsidR="00E7313F">
        <w:rPr>
          <w:rFonts w:cs="Arial"/>
        </w:rPr>
        <w:t xml:space="preserve"> </w:t>
      </w:r>
    </w:p>
    <w:p w:rsidR="00FD2470" w:rsidRDefault="00FD2470" w:rsidP="00E46A29">
      <w:pPr>
        <w:rPr>
          <w:rFonts w:cs="Arial"/>
        </w:rPr>
      </w:pPr>
    </w:p>
    <w:p w:rsidR="00E46A29" w:rsidRDefault="00E46A29" w:rsidP="00E46A29">
      <w:pPr>
        <w:rPr>
          <w:rFonts w:cs="Arial"/>
        </w:rPr>
      </w:pPr>
      <w:r w:rsidRPr="00065491">
        <w:rPr>
          <w:rFonts w:cs="Arial"/>
        </w:rPr>
        <w:t xml:space="preserve">Tabla Nº 03. Participación del SGP – Libre Destinación en los Ingresos corrientes de Libre Destinación (ICLD). </w:t>
      </w:r>
      <w:r>
        <w:rPr>
          <w:rFonts w:cs="Arial"/>
        </w:rPr>
        <w:t xml:space="preserve"> Miles de $</w:t>
      </w:r>
      <w:r w:rsidR="0086669B">
        <w:rPr>
          <w:rFonts w:cs="Arial"/>
        </w:rPr>
        <w:t>.1.124.518</w:t>
      </w:r>
      <w:r w:rsidR="00FD2470">
        <w:rPr>
          <w:rFonts w:cs="Arial"/>
        </w:rPr>
        <w:t>.</w:t>
      </w:r>
    </w:p>
    <w:p w:rsidR="00FD2470" w:rsidRPr="00065491" w:rsidRDefault="00FD2470" w:rsidP="00E46A29">
      <w:pPr>
        <w:rPr>
          <w:rFonts w:cs="Arial"/>
        </w:rPr>
      </w:pPr>
    </w:p>
    <w:tbl>
      <w:tblPr>
        <w:tblW w:w="89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40"/>
        <w:gridCol w:w="3748"/>
        <w:gridCol w:w="2257"/>
        <w:gridCol w:w="2034"/>
      </w:tblGrid>
      <w:tr w:rsidR="00E46A29" w:rsidRPr="00F456DD">
        <w:tc>
          <w:tcPr>
            <w:tcW w:w="940" w:type="dxa"/>
            <w:tcBorders>
              <w:top w:val="single" w:sz="6" w:space="0" w:color="auto"/>
              <w:left w:val="single" w:sz="6" w:space="0" w:color="auto"/>
              <w:bottom w:val="single" w:sz="6" w:space="0" w:color="auto"/>
              <w:right w:val="single" w:sz="6" w:space="0" w:color="auto"/>
            </w:tcBorders>
            <w:vAlign w:val="center"/>
          </w:tcPr>
          <w:p w:rsidR="00E46A29" w:rsidRPr="00F456DD" w:rsidRDefault="00E46A29" w:rsidP="00E46A29">
            <w:pPr>
              <w:rPr>
                <w:rFonts w:cs="Arial"/>
                <w:iCs/>
              </w:rPr>
            </w:pPr>
            <w:r w:rsidRPr="00F456DD">
              <w:rPr>
                <w:rFonts w:cs="Arial"/>
                <w:b/>
                <w:bCs/>
              </w:rPr>
              <w:t>AÑOS</w:t>
            </w:r>
          </w:p>
        </w:tc>
        <w:tc>
          <w:tcPr>
            <w:tcW w:w="3748" w:type="dxa"/>
            <w:tcBorders>
              <w:top w:val="single" w:sz="6" w:space="0" w:color="auto"/>
              <w:left w:val="single" w:sz="6" w:space="0" w:color="auto"/>
              <w:bottom w:val="single" w:sz="6" w:space="0" w:color="auto"/>
              <w:right w:val="single" w:sz="6" w:space="0" w:color="auto"/>
            </w:tcBorders>
            <w:vAlign w:val="center"/>
          </w:tcPr>
          <w:p w:rsidR="00E46A29" w:rsidRPr="00F456DD" w:rsidRDefault="00E46A29" w:rsidP="00E46A29">
            <w:pPr>
              <w:rPr>
                <w:rFonts w:cs="Arial"/>
                <w:b/>
                <w:bCs/>
                <w:iCs/>
              </w:rPr>
            </w:pPr>
            <w:r w:rsidRPr="00F456DD">
              <w:rPr>
                <w:rFonts w:cs="Arial"/>
                <w:b/>
                <w:bCs/>
                <w:iCs/>
              </w:rPr>
              <w:t>INGRESOS CORRIENTES DE LIBRE DESTINACION</w:t>
            </w:r>
          </w:p>
          <w:p w:rsidR="00E46A29" w:rsidRPr="00F456DD" w:rsidRDefault="00E46A29" w:rsidP="00E46A29">
            <w:pPr>
              <w:jc w:val="center"/>
              <w:rPr>
                <w:rFonts w:cs="Arial"/>
                <w:b/>
                <w:bCs/>
                <w:iCs/>
              </w:rPr>
            </w:pPr>
            <w:r w:rsidRPr="00F456DD">
              <w:rPr>
                <w:rFonts w:cs="Arial"/>
                <w:b/>
                <w:bCs/>
                <w:iCs/>
              </w:rPr>
              <w:t>(</w:t>
            </w:r>
            <w:r w:rsidRPr="00F456DD">
              <w:rPr>
                <w:rFonts w:cs="Arial"/>
                <w:b/>
              </w:rPr>
              <w:t>Miles de $)</w:t>
            </w:r>
          </w:p>
        </w:tc>
        <w:tc>
          <w:tcPr>
            <w:tcW w:w="2257" w:type="dxa"/>
            <w:tcBorders>
              <w:top w:val="single" w:sz="6" w:space="0" w:color="auto"/>
              <w:left w:val="single" w:sz="6" w:space="0" w:color="auto"/>
              <w:bottom w:val="single" w:sz="6" w:space="0" w:color="auto"/>
              <w:right w:val="single" w:sz="6" w:space="0" w:color="auto"/>
            </w:tcBorders>
            <w:vAlign w:val="center"/>
          </w:tcPr>
          <w:p w:rsidR="00E46A29" w:rsidRPr="00F456DD" w:rsidRDefault="00E46A29" w:rsidP="00E46A29">
            <w:pPr>
              <w:rPr>
                <w:rFonts w:cs="Arial"/>
                <w:b/>
                <w:bCs/>
                <w:iCs/>
              </w:rPr>
            </w:pPr>
            <w:r w:rsidRPr="00F456DD">
              <w:rPr>
                <w:rFonts w:cs="Arial"/>
                <w:b/>
                <w:bCs/>
                <w:iCs/>
              </w:rPr>
              <w:t>SGP – LIBRE DESTINACIÓN</w:t>
            </w:r>
          </w:p>
          <w:p w:rsidR="00E46A29" w:rsidRPr="00F456DD" w:rsidRDefault="00E46A29" w:rsidP="00E46A29">
            <w:pPr>
              <w:jc w:val="center"/>
              <w:rPr>
                <w:rFonts w:cs="Arial"/>
                <w:b/>
                <w:bCs/>
                <w:iCs/>
              </w:rPr>
            </w:pPr>
            <w:r w:rsidRPr="00F456DD">
              <w:rPr>
                <w:rFonts w:cs="Arial"/>
                <w:b/>
                <w:bCs/>
                <w:iCs/>
              </w:rPr>
              <w:t>(</w:t>
            </w:r>
            <w:r w:rsidRPr="00F456DD">
              <w:rPr>
                <w:rFonts w:cs="Arial"/>
                <w:b/>
              </w:rPr>
              <w:t>Miles de $)</w:t>
            </w:r>
          </w:p>
        </w:tc>
        <w:tc>
          <w:tcPr>
            <w:tcW w:w="2034" w:type="dxa"/>
            <w:tcBorders>
              <w:top w:val="single" w:sz="6" w:space="0" w:color="auto"/>
              <w:left w:val="single" w:sz="6" w:space="0" w:color="auto"/>
              <w:bottom w:val="single" w:sz="6" w:space="0" w:color="auto"/>
              <w:right w:val="single" w:sz="6" w:space="0" w:color="auto"/>
            </w:tcBorders>
            <w:vAlign w:val="center"/>
          </w:tcPr>
          <w:p w:rsidR="00E46A29" w:rsidRPr="00F456DD" w:rsidRDefault="00E46A29" w:rsidP="00E46A29">
            <w:pPr>
              <w:rPr>
                <w:rFonts w:cs="Arial"/>
                <w:b/>
                <w:bCs/>
                <w:iCs/>
              </w:rPr>
            </w:pPr>
            <w:r w:rsidRPr="00F456DD">
              <w:rPr>
                <w:rFonts w:cs="Arial"/>
                <w:b/>
                <w:bCs/>
                <w:iCs/>
              </w:rPr>
              <w:t xml:space="preserve">PARTICIPACION           </w:t>
            </w:r>
          </w:p>
          <w:p w:rsidR="00E46A29" w:rsidRPr="00F456DD" w:rsidRDefault="00E46A29" w:rsidP="00E46A29">
            <w:pPr>
              <w:rPr>
                <w:rFonts w:cs="Arial"/>
                <w:b/>
                <w:bCs/>
                <w:iCs/>
              </w:rPr>
            </w:pPr>
            <w:r w:rsidRPr="00F456DD">
              <w:rPr>
                <w:rFonts w:cs="Arial"/>
                <w:b/>
                <w:bCs/>
                <w:iCs/>
              </w:rPr>
              <w:t xml:space="preserve">             %</w:t>
            </w:r>
          </w:p>
        </w:tc>
      </w:tr>
      <w:tr w:rsidR="006959B5" w:rsidRPr="00F456DD">
        <w:trPr>
          <w:trHeight w:val="292"/>
        </w:trPr>
        <w:tc>
          <w:tcPr>
            <w:tcW w:w="940" w:type="dxa"/>
            <w:tcBorders>
              <w:top w:val="single" w:sz="6" w:space="0" w:color="auto"/>
              <w:left w:val="single" w:sz="6" w:space="0" w:color="auto"/>
              <w:bottom w:val="single" w:sz="6" w:space="0" w:color="auto"/>
              <w:right w:val="single" w:sz="6" w:space="0" w:color="auto"/>
            </w:tcBorders>
          </w:tcPr>
          <w:p w:rsidR="006959B5" w:rsidRPr="00F456DD" w:rsidRDefault="006959B5" w:rsidP="00E7313F">
            <w:pPr>
              <w:rPr>
                <w:rFonts w:cs="Arial"/>
                <w:b/>
                <w:bCs/>
                <w:iCs/>
              </w:rPr>
            </w:pPr>
            <w:r w:rsidRPr="00F456DD">
              <w:rPr>
                <w:rFonts w:cs="Arial"/>
                <w:b/>
                <w:bCs/>
                <w:iCs/>
              </w:rPr>
              <w:t>200</w:t>
            </w:r>
            <w:r>
              <w:rPr>
                <w:rFonts w:cs="Arial"/>
                <w:b/>
                <w:bCs/>
                <w:iCs/>
              </w:rPr>
              <w:t>8</w:t>
            </w:r>
          </w:p>
        </w:tc>
        <w:tc>
          <w:tcPr>
            <w:tcW w:w="3748" w:type="dxa"/>
            <w:tcBorders>
              <w:top w:val="single" w:sz="6" w:space="0" w:color="auto"/>
              <w:left w:val="single" w:sz="6" w:space="0" w:color="auto"/>
              <w:bottom w:val="single" w:sz="6" w:space="0" w:color="auto"/>
              <w:right w:val="single" w:sz="6" w:space="0" w:color="auto"/>
            </w:tcBorders>
          </w:tcPr>
          <w:p w:rsidR="006959B5" w:rsidRPr="006959B5" w:rsidRDefault="00E1373A" w:rsidP="00E1373A">
            <w:pPr>
              <w:rPr>
                <w:rFonts w:cs="Arial"/>
                <w:bCs/>
                <w:color w:val="333333"/>
                <w:szCs w:val="24"/>
              </w:rPr>
            </w:pPr>
            <w:r>
              <w:rPr>
                <w:rFonts w:cs="Arial"/>
                <w:bCs/>
                <w:color w:val="333333"/>
                <w:szCs w:val="24"/>
              </w:rPr>
              <w:t xml:space="preserve">                    </w:t>
            </w:r>
            <w:r w:rsidR="002160FF">
              <w:rPr>
                <w:rFonts w:cs="Arial"/>
                <w:bCs/>
                <w:color w:val="333333"/>
                <w:szCs w:val="24"/>
              </w:rPr>
              <w:t xml:space="preserve"> </w:t>
            </w:r>
            <w:r>
              <w:rPr>
                <w:rFonts w:cs="Arial"/>
                <w:bCs/>
                <w:color w:val="333333"/>
                <w:szCs w:val="24"/>
              </w:rPr>
              <w:t xml:space="preserve"> </w:t>
            </w:r>
            <w:r w:rsidR="002160FF">
              <w:rPr>
                <w:rFonts w:cs="Arial"/>
                <w:bCs/>
                <w:color w:val="333333"/>
                <w:szCs w:val="24"/>
              </w:rPr>
              <w:t xml:space="preserve"> </w:t>
            </w:r>
            <w:r w:rsidR="006959B5" w:rsidRPr="006959B5">
              <w:rPr>
                <w:rFonts w:cs="Arial"/>
                <w:bCs/>
                <w:color w:val="333333"/>
                <w:szCs w:val="24"/>
              </w:rPr>
              <w:t>782.983</w:t>
            </w:r>
          </w:p>
          <w:p w:rsidR="006959B5" w:rsidRPr="006959B5" w:rsidRDefault="006959B5" w:rsidP="00E7313F">
            <w:pPr>
              <w:jc w:val="center"/>
              <w:rPr>
                <w:rFonts w:cs="Arial"/>
              </w:rPr>
            </w:pPr>
          </w:p>
        </w:tc>
        <w:tc>
          <w:tcPr>
            <w:tcW w:w="2257" w:type="dxa"/>
            <w:tcBorders>
              <w:top w:val="single" w:sz="6" w:space="0" w:color="auto"/>
              <w:left w:val="single" w:sz="6" w:space="0" w:color="auto"/>
              <w:bottom w:val="single" w:sz="6" w:space="0" w:color="auto"/>
              <w:right w:val="single" w:sz="6" w:space="0" w:color="auto"/>
            </w:tcBorders>
          </w:tcPr>
          <w:p w:rsidR="006959B5" w:rsidRPr="00A81BE6" w:rsidRDefault="006959B5" w:rsidP="00E7313F">
            <w:pPr>
              <w:jc w:val="center"/>
              <w:rPr>
                <w:rFonts w:cs="Arial"/>
                <w:color w:val="000000"/>
                <w:szCs w:val="24"/>
              </w:rPr>
            </w:pPr>
            <w:r>
              <w:rPr>
                <w:rFonts w:ascii="Calibri" w:hAnsi="Calibri"/>
                <w:color w:val="000000"/>
                <w:sz w:val="22"/>
                <w:szCs w:val="22"/>
              </w:rPr>
              <w:t xml:space="preserve"> </w:t>
            </w:r>
            <w:r w:rsidRPr="00A81BE6">
              <w:rPr>
                <w:rFonts w:cs="Arial"/>
                <w:color w:val="000000"/>
                <w:szCs w:val="24"/>
              </w:rPr>
              <w:t>7</w:t>
            </w:r>
            <w:r>
              <w:rPr>
                <w:rFonts w:cs="Arial"/>
                <w:color w:val="000000"/>
                <w:szCs w:val="24"/>
              </w:rPr>
              <w:t>13</w:t>
            </w:r>
            <w:r w:rsidRPr="00A81BE6">
              <w:rPr>
                <w:rFonts w:cs="Arial"/>
                <w:color w:val="000000"/>
                <w:szCs w:val="24"/>
              </w:rPr>
              <w:t>.</w:t>
            </w:r>
            <w:r>
              <w:rPr>
                <w:rFonts w:cs="Arial"/>
                <w:color w:val="000000"/>
                <w:szCs w:val="24"/>
              </w:rPr>
              <w:t>931</w:t>
            </w:r>
            <w:r w:rsidRPr="00A81BE6">
              <w:rPr>
                <w:rFonts w:cs="Arial"/>
                <w:color w:val="000000"/>
                <w:szCs w:val="24"/>
              </w:rPr>
              <w:t xml:space="preserve"> </w:t>
            </w:r>
          </w:p>
          <w:p w:rsidR="006959B5" w:rsidRPr="00F456DD" w:rsidRDefault="006959B5" w:rsidP="00E7313F">
            <w:pPr>
              <w:jc w:val="center"/>
              <w:rPr>
                <w:rFonts w:cs="Arial"/>
              </w:rPr>
            </w:pPr>
          </w:p>
        </w:tc>
        <w:tc>
          <w:tcPr>
            <w:tcW w:w="2034" w:type="dxa"/>
            <w:tcBorders>
              <w:top w:val="single" w:sz="6" w:space="0" w:color="auto"/>
              <w:left w:val="single" w:sz="6" w:space="0" w:color="auto"/>
              <w:bottom w:val="single" w:sz="6" w:space="0" w:color="auto"/>
              <w:right w:val="single" w:sz="6" w:space="0" w:color="auto"/>
            </w:tcBorders>
          </w:tcPr>
          <w:p w:rsidR="006959B5" w:rsidRPr="00F456DD" w:rsidRDefault="006959B5" w:rsidP="00E7313F">
            <w:pPr>
              <w:jc w:val="center"/>
              <w:rPr>
                <w:rFonts w:cs="Arial"/>
              </w:rPr>
            </w:pPr>
            <w:r>
              <w:rPr>
                <w:rFonts w:cs="Arial"/>
              </w:rPr>
              <w:t>91.18</w:t>
            </w:r>
          </w:p>
        </w:tc>
      </w:tr>
      <w:tr w:rsidR="006959B5" w:rsidRPr="00F456DD">
        <w:tc>
          <w:tcPr>
            <w:tcW w:w="940" w:type="dxa"/>
            <w:tcBorders>
              <w:top w:val="single" w:sz="6" w:space="0" w:color="auto"/>
              <w:left w:val="single" w:sz="6" w:space="0" w:color="auto"/>
              <w:bottom w:val="single" w:sz="6" w:space="0" w:color="auto"/>
              <w:right w:val="single" w:sz="6" w:space="0" w:color="auto"/>
            </w:tcBorders>
          </w:tcPr>
          <w:p w:rsidR="006959B5" w:rsidRPr="00F456DD" w:rsidRDefault="006959B5" w:rsidP="00E7313F">
            <w:pPr>
              <w:rPr>
                <w:rFonts w:cs="Arial"/>
                <w:b/>
                <w:bCs/>
                <w:iCs/>
              </w:rPr>
            </w:pPr>
            <w:r w:rsidRPr="00F456DD">
              <w:rPr>
                <w:rFonts w:cs="Arial"/>
                <w:b/>
                <w:bCs/>
                <w:iCs/>
              </w:rPr>
              <w:t>200</w:t>
            </w:r>
            <w:r>
              <w:rPr>
                <w:rFonts w:cs="Arial"/>
                <w:b/>
                <w:bCs/>
                <w:iCs/>
              </w:rPr>
              <w:t>9</w:t>
            </w:r>
          </w:p>
        </w:tc>
        <w:tc>
          <w:tcPr>
            <w:tcW w:w="3748" w:type="dxa"/>
            <w:tcBorders>
              <w:top w:val="single" w:sz="6" w:space="0" w:color="auto"/>
              <w:left w:val="single" w:sz="6" w:space="0" w:color="auto"/>
              <w:bottom w:val="single" w:sz="6" w:space="0" w:color="auto"/>
              <w:right w:val="single" w:sz="6" w:space="0" w:color="auto"/>
            </w:tcBorders>
          </w:tcPr>
          <w:p w:rsidR="006959B5" w:rsidRPr="006959B5" w:rsidRDefault="002160FF" w:rsidP="00E7313F">
            <w:pPr>
              <w:jc w:val="center"/>
              <w:rPr>
                <w:rFonts w:cs="Arial"/>
                <w:bCs/>
                <w:color w:val="333333"/>
                <w:szCs w:val="24"/>
              </w:rPr>
            </w:pPr>
            <w:r>
              <w:rPr>
                <w:rFonts w:cs="Arial"/>
                <w:bCs/>
                <w:color w:val="333333"/>
                <w:szCs w:val="24"/>
              </w:rPr>
              <w:t xml:space="preserve">     </w:t>
            </w:r>
            <w:r w:rsidR="006959B5" w:rsidRPr="006959B5">
              <w:rPr>
                <w:rFonts w:cs="Arial"/>
                <w:bCs/>
                <w:color w:val="333333"/>
                <w:szCs w:val="24"/>
              </w:rPr>
              <w:t>914.988</w:t>
            </w:r>
          </w:p>
          <w:p w:rsidR="006959B5" w:rsidRPr="006959B5" w:rsidRDefault="006959B5" w:rsidP="00E7313F">
            <w:pPr>
              <w:jc w:val="center"/>
              <w:rPr>
                <w:rFonts w:cs="Arial"/>
              </w:rPr>
            </w:pPr>
          </w:p>
        </w:tc>
        <w:tc>
          <w:tcPr>
            <w:tcW w:w="2257" w:type="dxa"/>
            <w:tcBorders>
              <w:top w:val="single" w:sz="6" w:space="0" w:color="auto"/>
              <w:left w:val="single" w:sz="6" w:space="0" w:color="auto"/>
              <w:bottom w:val="single" w:sz="6" w:space="0" w:color="auto"/>
              <w:right w:val="single" w:sz="6" w:space="0" w:color="auto"/>
            </w:tcBorders>
          </w:tcPr>
          <w:p w:rsidR="006959B5" w:rsidRPr="0056770F" w:rsidRDefault="002160FF" w:rsidP="00E7313F">
            <w:pPr>
              <w:jc w:val="center"/>
              <w:rPr>
                <w:rFonts w:cs="Arial"/>
                <w:szCs w:val="24"/>
              </w:rPr>
            </w:pPr>
            <w:r>
              <w:rPr>
                <w:rFonts w:cs="Arial"/>
                <w:sz w:val="20"/>
              </w:rPr>
              <w:t xml:space="preserve"> </w:t>
            </w:r>
            <w:r w:rsidR="006959B5">
              <w:rPr>
                <w:rFonts w:cs="Arial"/>
                <w:sz w:val="20"/>
              </w:rPr>
              <w:t xml:space="preserve"> </w:t>
            </w:r>
            <w:r w:rsidR="006959B5" w:rsidRPr="0056770F">
              <w:rPr>
                <w:rFonts w:cs="Arial"/>
                <w:szCs w:val="24"/>
              </w:rPr>
              <w:t xml:space="preserve">841.722 </w:t>
            </w:r>
          </w:p>
          <w:p w:rsidR="006959B5" w:rsidRPr="00F456DD" w:rsidRDefault="006959B5" w:rsidP="00E7313F">
            <w:pPr>
              <w:jc w:val="center"/>
              <w:rPr>
                <w:rFonts w:cs="Arial"/>
              </w:rPr>
            </w:pPr>
          </w:p>
        </w:tc>
        <w:tc>
          <w:tcPr>
            <w:tcW w:w="2034" w:type="dxa"/>
            <w:tcBorders>
              <w:top w:val="single" w:sz="6" w:space="0" w:color="auto"/>
              <w:left w:val="single" w:sz="6" w:space="0" w:color="auto"/>
              <w:bottom w:val="single" w:sz="6" w:space="0" w:color="auto"/>
              <w:right w:val="single" w:sz="6" w:space="0" w:color="auto"/>
            </w:tcBorders>
          </w:tcPr>
          <w:p w:rsidR="006959B5" w:rsidRPr="00F456DD" w:rsidRDefault="006959B5" w:rsidP="00E7313F">
            <w:pPr>
              <w:jc w:val="center"/>
              <w:rPr>
                <w:rFonts w:cs="Arial"/>
              </w:rPr>
            </w:pPr>
            <w:r>
              <w:rPr>
                <w:rFonts w:cs="Arial"/>
              </w:rPr>
              <w:t>92</w:t>
            </w:r>
          </w:p>
        </w:tc>
      </w:tr>
      <w:tr w:rsidR="006959B5" w:rsidRPr="00F456DD">
        <w:tc>
          <w:tcPr>
            <w:tcW w:w="940" w:type="dxa"/>
            <w:tcBorders>
              <w:top w:val="single" w:sz="6" w:space="0" w:color="auto"/>
              <w:left w:val="single" w:sz="6" w:space="0" w:color="auto"/>
              <w:bottom w:val="single" w:sz="6" w:space="0" w:color="auto"/>
              <w:right w:val="single" w:sz="6" w:space="0" w:color="auto"/>
            </w:tcBorders>
          </w:tcPr>
          <w:p w:rsidR="006959B5" w:rsidRPr="00F456DD" w:rsidRDefault="006959B5" w:rsidP="00A81BE6">
            <w:pPr>
              <w:rPr>
                <w:rFonts w:cs="Arial"/>
                <w:b/>
                <w:bCs/>
                <w:iCs/>
              </w:rPr>
            </w:pPr>
            <w:r w:rsidRPr="00F456DD">
              <w:rPr>
                <w:rFonts w:cs="Arial"/>
                <w:b/>
                <w:bCs/>
                <w:iCs/>
              </w:rPr>
              <w:t>20</w:t>
            </w:r>
            <w:r>
              <w:rPr>
                <w:rFonts w:cs="Arial"/>
                <w:b/>
                <w:bCs/>
                <w:iCs/>
              </w:rPr>
              <w:t>10</w:t>
            </w:r>
          </w:p>
        </w:tc>
        <w:tc>
          <w:tcPr>
            <w:tcW w:w="3748" w:type="dxa"/>
            <w:tcBorders>
              <w:top w:val="single" w:sz="6" w:space="0" w:color="auto"/>
              <w:left w:val="single" w:sz="6" w:space="0" w:color="auto"/>
              <w:bottom w:val="single" w:sz="6" w:space="0" w:color="auto"/>
              <w:right w:val="single" w:sz="6" w:space="0" w:color="auto"/>
            </w:tcBorders>
          </w:tcPr>
          <w:p w:rsidR="006959B5" w:rsidRPr="00F456DD" w:rsidRDefault="002160FF" w:rsidP="006959B5">
            <w:pPr>
              <w:jc w:val="center"/>
              <w:rPr>
                <w:rFonts w:cs="Arial"/>
              </w:rPr>
            </w:pPr>
            <w:r>
              <w:rPr>
                <w:rFonts w:cs="Arial"/>
              </w:rPr>
              <w:t xml:space="preserve">    999.215</w:t>
            </w:r>
          </w:p>
        </w:tc>
        <w:tc>
          <w:tcPr>
            <w:tcW w:w="2257" w:type="dxa"/>
            <w:tcBorders>
              <w:top w:val="single" w:sz="6" w:space="0" w:color="auto"/>
              <w:left w:val="single" w:sz="6" w:space="0" w:color="auto"/>
              <w:bottom w:val="single" w:sz="6" w:space="0" w:color="auto"/>
              <w:right w:val="single" w:sz="6" w:space="0" w:color="auto"/>
            </w:tcBorders>
          </w:tcPr>
          <w:p w:rsidR="006959B5" w:rsidRPr="00A81BE6" w:rsidRDefault="002160FF" w:rsidP="00A81BE6">
            <w:pPr>
              <w:jc w:val="center"/>
              <w:rPr>
                <w:rFonts w:cs="Arial"/>
                <w:color w:val="000000"/>
                <w:szCs w:val="24"/>
              </w:rPr>
            </w:pPr>
            <w:r>
              <w:rPr>
                <w:rFonts w:cs="Arial"/>
                <w:color w:val="000000"/>
                <w:szCs w:val="24"/>
              </w:rPr>
              <w:t>958.807</w:t>
            </w:r>
          </w:p>
          <w:p w:rsidR="006959B5" w:rsidRPr="00F456DD" w:rsidRDefault="006959B5" w:rsidP="00E46A29">
            <w:pPr>
              <w:jc w:val="center"/>
              <w:rPr>
                <w:rFonts w:cs="Arial"/>
              </w:rPr>
            </w:pPr>
          </w:p>
        </w:tc>
        <w:tc>
          <w:tcPr>
            <w:tcW w:w="2034" w:type="dxa"/>
            <w:tcBorders>
              <w:top w:val="single" w:sz="6" w:space="0" w:color="auto"/>
              <w:left w:val="single" w:sz="6" w:space="0" w:color="auto"/>
              <w:bottom w:val="single" w:sz="6" w:space="0" w:color="auto"/>
              <w:right w:val="single" w:sz="6" w:space="0" w:color="auto"/>
            </w:tcBorders>
          </w:tcPr>
          <w:p w:rsidR="006959B5" w:rsidRPr="00F456DD" w:rsidRDefault="002160FF" w:rsidP="00387E2E">
            <w:pPr>
              <w:jc w:val="center"/>
              <w:rPr>
                <w:rFonts w:cs="Arial"/>
              </w:rPr>
            </w:pPr>
            <w:r>
              <w:rPr>
                <w:rFonts w:cs="Arial"/>
              </w:rPr>
              <w:t>97</w:t>
            </w:r>
          </w:p>
        </w:tc>
      </w:tr>
      <w:tr w:rsidR="006959B5" w:rsidRPr="00F456DD">
        <w:tc>
          <w:tcPr>
            <w:tcW w:w="940" w:type="dxa"/>
            <w:tcBorders>
              <w:top w:val="single" w:sz="6" w:space="0" w:color="auto"/>
              <w:left w:val="single" w:sz="6" w:space="0" w:color="auto"/>
              <w:bottom w:val="single" w:sz="6" w:space="0" w:color="auto"/>
              <w:right w:val="single" w:sz="6" w:space="0" w:color="auto"/>
            </w:tcBorders>
          </w:tcPr>
          <w:p w:rsidR="006959B5" w:rsidRPr="00F456DD" w:rsidRDefault="006959B5" w:rsidP="00A81BE6">
            <w:pPr>
              <w:rPr>
                <w:rFonts w:cs="Arial"/>
                <w:b/>
                <w:bCs/>
                <w:iCs/>
              </w:rPr>
            </w:pPr>
            <w:r w:rsidRPr="00F456DD">
              <w:rPr>
                <w:rFonts w:cs="Arial"/>
                <w:b/>
                <w:bCs/>
                <w:iCs/>
              </w:rPr>
              <w:t>20</w:t>
            </w:r>
            <w:r>
              <w:rPr>
                <w:rFonts w:cs="Arial"/>
                <w:b/>
                <w:bCs/>
                <w:iCs/>
              </w:rPr>
              <w:t>11</w:t>
            </w:r>
          </w:p>
        </w:tc>
        <w:tc>
          <w:tcPr>
            <w:tcW w:w="3748" w:type="dxa"/>
            <w:tcBorders>
              <w:top w:val="single" w:sz="6" w:space="0" w:color="auto"/>
              <w:left w:val="single" w:sz="6" w:space="0" w:color="auto"/>
              <w:bottom w:val="single" w:sz="6" w:space="0" w:color="auto"/>
              <w:right w:val="single" w:sz="6" w:space="0" w:color="auto"/>
            </w:tcBorders>
          </w:tcPr>
          <w:p w:rsidR="006959B5" w:rsidRPr="00F456DD" w:rsidRDefault="005565F5" w:rsidP="006959B5">
            <w:pPr>
              <w:jc w:val="center"/>
              <w:rPr>
                <w:rFonts w:cs="Arial"/>
              </w:rPr>
            </w:pPr>
            <w:r>
              <w:rPr>
                <w:rFonts w:cs="Arial"/>
              </w:rPr>
              <w:t>1.124.518</w:t>
            </w:r>
          </w:p>
        </w:tc>
        <w:tc>
          <w:tcPr>
            <w:tcW w:w="2257" w:type="dxa"/>
            <w:tcBorders>
              <w:top w:val="single" w:sz="6" w:space="0" w:color="auto"/>
              <w:left w:val="single" w:sz="6" w:space="0" w:color="auto"/>
              <w:bottom w:val="single" w:sz="6" w:space="0" w:color="auto"/>
              <w:right w:val="single" w:sz="6" w:space="0" w:color="auto"/>
            </w:tcBorders>
          </w:tcPr>
          <w:p w:rsidR="006959B5" w:rsidRPr="00956552" w:rsidRDefault="00E1373A" w:rsidP="0056770F">
            <w:pPr>
              <w:jc w:val="center"/>
              <w:rPr>
                <w:rFonts w:cs="Arial"/>
                <w:sz w:val="22"/>
                <w:szCs w:val="22"/>
              </w:rPr>
            </w:pPr>
            <w:r>
              <w:rPr>
                <w:rFonts w:cs="Arial"/>
                <w:sz w:val="22"/>
                <w:szCs w:val="22"/>
              </w:rPr>
              <w:t xml:space="preserve"> </w:t>
            </w:r>
            <w:r w:rsidR="005565F5" w:rsidRPr="00956552">
              <w:rPr>
                <w:rFonts w:cs="Arial"/>
                <w:sz w:val="22"/>
                <w:szCs w:val="22"/>
              </w:rPr>
              <w:t>971.427</w:t>
            </w:r>
            <w:r w:rsidR="006959B5" w:rsidRPr="00956552">
              <w:rPr>
                <w:rFonts w:cs="Arial"/>
                <w:sz w:val="22"/>
                <w:szCs w:val="22"/>
              </w:rPr>
              <w:t xml:space="preserve">      </w:t>
            </w:r>
          </w:p>
          <w:p w:rsidR="006959B5" w:rsidRPr="00F456DD" w:rsidRDefault="006959B5" w:rsidP="00E46A29">
            <w:pPr>
              <w:jc w:val="center"/>
              <w:rPr>
                <w:rFonts w:cs="Arial"/>
              </w:rPr>
            </w:pPr>
          </w:p>
        </w:tc>
        <w:tc>
          <w:tcPr>
            <w:tcW w:w="2034" w:type="dxa"/>
            <w:tcBorders>
              <w:top w:val="single" w:sz="6" w:space="0" w:color="auto"/>
              <w:left w:val="single" w:sz="6" w:space="0" w:color="auto"/>
              <w:bottom w:val="single" w:sz="6" w:space="0" w:color="auto"/>
              <w:right w:val="single" w:sz="6" w:space="0" w:color="auto"/>
            </w:tcBorders>
          </w:tcPr>
          <w:p w:rsidR="006959B5" w:rsidRPr="00F456DD" w:rsidRDefault="005565F5" w:rsidP="00E46A29">
            <w:pPr>
              <w:jc w:val="center"/>
              <w:rPr>
                <w:rFonts w:cs="Arial"/>
              </w:rPr>
            </w:pPr>
            <w:r>
              <w:rPr>
                <w:rFonts w:cs="Arial"/>
              </w:rPr>
              <w:t>86,38</w:t>
            </w:r>
          </w:p>
        </w:tc>
      </w:tr>
      <w:tr w:rsidR="006959B5" w:rsidRPr="00F456DD">
        <w:tc>
          <w:tcPr>
            <w:tcW w:w="940" w:type="dxa"/>
            <w:tcBorders>
              <w:top w:val="single" w:sz="6" w:space="0" w:color="auto"/>
              <w:left w:val="single" w:sz="6" w:space="0" w:color="auto"/>
              <w:bottom w:val="single" w:sz="6" w:space="0" w:color="auto"/>
              <w:right w:val="single" w:sz="6" w:space="0" w:color="auto"/>
            </w:tcBorders>
          </w:tcPr>
          <w:p w:rsidR="006959B5" w:rsidRPr="00F456DD" w:rsidRDefault="006959B5" w:rsidP="00E46A29">
            <w:pPr>
              <w:rPr>
                <w:rFonts w:cs="Arial"/>
                <w:b/>
                <w:bCs/>
                <w:iCs/>
              </w:rPr>
            </w:pPr>
            <w:r w:rsidRPr="00F456DD">
              <w:rPr>
                <w:rFonts w:cs="Arial"/>
                <w:b/>
                <w:bCs/>
                <w:iCs/>
              </w:rPr>
              <w:t>TOTAL</w:t>
            </w:r>
          </w:p>
        </w:tc>
        <w:tc>
          <w:tcPr>
            <w:tcW w:w="3748" w:type="dxa"/>
            <w:tcBorders>
              <w:top w:val="single" w:sz="6" w:space="0" w:color="auto"/>
              <w:left w:val="single" w:sz="6" w:space="0" w:color="auto"/>
              <w:bottom w:val="single" w:sz="6" w:space="0" w:color="auto"/>
              <w:right w:val="single" w:sz="6" w:space="0" w:color="auto"/>
            </w:tcBorders>
          </w:tcPr>
          <w:p w:rsidR="006959B5" w:rsidRPr="00F456DD" w:rsidRDefault="00852F8F" w:rsidP="00770E03">
            <w:pPr>
              <w:jc w:val="center"/>
              <w:rPr>
                <w:rFonts w:cs="Arial"/>
              </w:rPr>
            </w:pPr>
            <w:r>
              <w:rPr>
                <w:rFonts w:cs="Arial"/>
              </w:rPr>
              <w:t>3.821.704</w:t>
            </w:r>
          </w:p>
        </w:tc>
        <w:tc>
          <w:tcPr>
            <w:tcW w:w="2257" w:type="dxa"/>
            <w:tcBorders>
              <w:top w:val="single" w:sz="6" w:space="0" w:color="auto"/>
              <w:left w:val="single" w:sz="6" w:space="0" w:color="auto"/>
              <w:bottom w:val="single" w:sz="6" w:space="0" w:color="auto"/>
              <w:right w:val="single" w:sz="6" w:space="0" w:color="auto"/>
            </w:tcBorders>
          </w:tcPr>
          <w:p w:rsidR="006959B5" w:rsidRPr="00F456DD" w:rsidRDefault="00852F8F" w:rsidP="00306120">
            <w:pPr>
              <w:jc w:val="center"/>
              <w:rPr>
                <w:rFonts w:cs="Arial"/>
              </w:rPr>
            </w:pPr>
            <w:r>
              <w:rPr>
                <w:rFonts w:cs="Arial"/>
              </w:rPr>
              <w:t>3.486.209</w:t>
            </w:r>
          </w:p>
        </w:tc>
        <w:tc>
          <w:tcPr>
            <w:tcW w:w="2034" w:type="dxa"/>
            <w:tcBorders>
              <w:top w:val="single" w:sz="6" w:space="0" w:color="auto"/>
              <w:left w:val="single" w:sz="6" w:space="0" w:color="auto"/>
              <w:bottom w:val="single" w:sz="6" w:space="0" w:color="auto"/>
              <w:right w:val="single" w:sz="6" w:space="0" w:color="auto"/>
            </w:tcBorders>
          </w:tcPr>
          <w:p w:rsidR="006959B5" w:rsidRPr="00F456DD" w:rsidRDefault="006959B5" w:rsidP="00041C99">
            <w:pPr>
              <w:jc w:val="center"/>
              <w:rPr>
                <w:rFonts w:cs="Arial"/>
              </w:rPr>
            </w:pPr>
          </w:p>
        </w:tc>
      </w:tr>
    </w:tbl>
    <w:p w:rsidR="00E46A29" w:rsidRPr="00065491" w:rsidRDefault="00E46A29" w:rsidP="00E46A29">
      <w:pPr>
        <w:pStyle w:val="FootnoteText"/>
      </w:pPr>
      <w:r w:rsidRPr="00065491">
        <w:t>FUENTE: Tesorer</w:t>
      </w:r>
      <w:r w:rsidR="006959B5">
        <w:t>ía Municipal – Cálculos del Contador.</w:t>
      </w:r>
    </w:p>
    <w:p w:rsidR="00E46A29" w:rsidRPr="00065491" w:rsidRDefault="00E46A29" w:rsidP="00CB63E7">
      <w:pPr>
        <w:pStyle w:val="Footer"/>
        <w:tabs>
          <w:tab w:val="clear" w:pos="4252"/>
          <w:tab w:val="clear" w:pos="8504"/>
        </w:tabs>
        <w:jc w:val="both"/>
        <w:rPr>
          <w:lang w:val="es-ES"/>
        </w:rPr>
      </w:pPr>
      <w:r w:rsidRPr="00065491">
        <w:rPr>
          <w:lang w:val="es-ES"/>
        </w:rPr>
        <w:t>Las cifras anteriores muestran claramente la gran dependencia que el municipio mantiene del</w:t>
      </w:r>
      <w:r>
        <w:rPr>
          <w:lang w:val="es-ES"/>
        </w:rPr>
        <w:t xml:space="preserve"> SGP Libre Destinación </w:t>
      </w:r>
      <w:r w:rsidRPr="00065491">
        <w:rPr>
          <w:lang w:val="es-ES"/>
        </w:rPr>
        <w:t xml:space="preserve">para financiar su funcionamiento. </w:t>
      </w:r>
      <w:r>
        <w:rPr>
          <w:lang w:val="es-ES"/>
        </w:rPr>
        <w:t>En el perío</w:t>
      </w:r>
      <w:r w:rsidR="00471FB5">
        <w:rPr>
          <w:lang w:val="es-ES"/>
        </w:rPr>
        <w:t>do se mantuvo un promedio del 86,38</w:t>
      </w:r>
      <w:r>
        <w:rPr>
          <w:lang w:val="es-ES"/>
        </w:rPr>
        <w:t xml:space="preserve">% de participación, lo cual es consecuencia de la pereza fiscal global, teniendo en cuenta que solo se depende básicamente del Predial Unificado y algo de Industria y Comercio. Ni siquiera se aprovechó la caída del SGP del año 2004 al 2005, para bajar la dependencia.    </w:t>
      </w:r>
      <w:r w:rsidRPr="00065491">
        <w:rPr>
          <w:lang w:val="es-ES"/>
        </w:rPr>
        <w:t xml:space="preserve">Sin embargo,  </w:t>
      </w:r>
      <w:r>
        <w:rPr>
          <w:lang w:val="es-ES"/>
        </w:rPr>
        <w:t xml:space="preserve">se espera que la dependencia del SGP Libre Destinación disminuya con la entrada </w:t>
      </w:r>
      <w:r w:rsidRPr="00065491">
        <w:rPr>
          <w:lang w:val="es-ES"/>
        </w:rPr>
        <w:t xml:space="preserve"> </w:t>
      </w:r>
      <w:r w:rsidR="00471FB5">
        <w:rPr>
          <w:lang w:val="es-ES"/>
        </w:rPr>
        <w:t xml:space="preserve">en vigencia de Algunas </w:t>
      </w:r>
      <w:r w:rsidR="00CC4B0C">
        <w:rPr>
          <w:lang w:val="es-ES"/>
        </w:rPr>
        <w:t>actualizaciones</w:t>
      </w:r>
      <w:r w:rsidR="00471FB5">
        <w:rPr>
          <w:lang w:val="es-ES"/>
        </w:rPr>
        <w:t xml:space="preserve"> del est</w:t>
      </w:r>
      <w:r w:rsidR="00CC4B0C">
        <w:rPr>
          <w:lang w:val="es-ES"/>
        </w:rPr>
        <w:t>atuto de rentas Municipales</w:t>
      </w:r>
      <w:r w:rsidR="007E3A54">
        <w:rPr>
          <w:lang w:val="es-ES"/>
        </w:rPr>
        <w:t>, donde se hace una actualización  a este adoptando</w:t>
      </w:r>
      <w:r w:rsidR="00224DE2">
        <w:rPr>
          <w:lang w:val="es-ES"/>
        </w:rPr>
        <w:t xml:space="preserve"> nuevas normas tributarias sobre el impuesto de industria y comercio para mejorar su recaudo</w:t>
      </w:r>
      <w:r w:rsidR="007E3A54">
        <w:rPr>
          <w:lang w:val="es-ES"/>
        </w:rPr>
        <w:t>.</w:t>
      </w:r>
      <w:r>
        <w:rPr>
          <w:lang w:val="es-ES"/>
        </w:rPr>
        <w:t xml:space="preserve"> La idea central para el nuevo Gobierno Municipal es la disminución de </w:t>
      </w:r>
      <w:r w:rsidR="00224DE2">
        <w:rPr>
          <w:lang w:val="es-ES"/>
        </w:rPr>
        <w:t>la dependencia por debajo del 78</w:t>
      </w:r>
      <w:r>
        <w:rPr>
          <w:lang w:val="es-ES"/>
        </w:rPr>
        <w:t xml:space="preserve">%          </w:t>
      </w:r>
    </w:p>
    <w:p w:rsidR="00E46A29" w:rsidRPr="00224DE2" w:rsidRDefault="00E46A29" w:rsidP="00E46A29">
      <w:pPr>
        <w:rPr>
          <w:rFonts w:cs="Arial"/>
          <w:b/>
          <w:bCs/>
          <w:lang w:val="es-ES"/>
        </w:rPr>
      </w:pPr>
    </w:p>
    <w:p w:rsidR="00E46A29" w:rsidRPr="00065491" w:rsidRDefault="00E46A29" w:rsidP="00E46A29">
      <w:pPr>
        <w:rPr>
          <w:rFonts w:cs="Arial"/>
        </w:rPr>
      </w:pPr>
      <w:r w:rsidRPr="00065491">
        <w:rPr>
          <w:rFonts w:cs="Arial"/>
        </w:rPr>
        <w:t>Tabla Nº 04  El comportamiento de los recursos SGP Libre Destinación, de Las Rentas Ordinarias y los Gastos de Funcionamiento en el período 200</w:t>
      </w:r>
      <w:r w:rsidR="00224DE2">
        <w:rPr>
          <w:rFonts w:cs="Arial"/>
        </w:rPr>
        <w:t>8- 2011</w:t>
      </w:r>
      <w:r w:rsidRPr="00065491">
        <w:rPr>
          <w:rFonts w:cs="Arial"/>
        </w:rPr>
        <w:t xml:space="preserve">. </w:t>
      </w:r>
    </w:p>
    <w:p w:rsidR="00E46A29" w:rsidRDefault="00E46A29" w:rsidP="00E46A29">
      <w:pPr>
        <w:rPr>
          <w:rFonts w:cs="Arial"/>
        </w:rPr>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1539"/>
        <w:gridCol w:w="1247"/>
        <w:gridCol w:w="1214"/>
        <w:gridCol w:w="1337"/>
        <w:gridCol w:w="1241"/>
        <w:gridCol w:w="1311"/>
      </w:tblGrid>
      <w:tr w:rsidR="00E46A29" w:rsidRPr="00065491" w:rsidTr="0086497F">
        <w:trPr>
          <w:trHeight w:val="90"/>
        </w:trPr>
        <w:tc>
          <w:tcPr>
            <w:tcW w:w="8859" w:type="dxa"/>
            <w:gridSpan w:val="7"/>
            <w:tcBorders>
              <w:top w:val="single" w:sz="4" w:space="0" w:color="auto"/>
              <w:left w:val="single" w:sz="4" w:space="0" w:color="auto"/>
              <w:bottom w:val="single" w:sz="4" w:space="0" w:color="auto"/>
              <w:right w:val="single" w:sz="4" w:space="0" w:color="auto"/>
            </w:tcBorders>
          </w:tcPr>
          <w:p w:rsidR="00E46A29" w:rsidRPr="00065491" w:rsidRDefault="00E46A29" w:rsidP="00E46A29">
            <w:pPr>
              <w:jc w:val="center"/>
              <w:rPr>
                <w:rFonts w:cs="Arial"/>
                <w:b/>
                <w:bCs/>
                <w:sz w:val="20"/>
              </w:rPr>
            </w:pPr>
            <w:r w:rsidRPr="00065491">
              <w:rPr>
                <w:rFonts w:cs="Arial"/>
                <w:b/>
                <w:bCs/>
                <w:sz w:val="20"/>
              </w:rPr>
              <w:t>En Miles $</w:t>
            </w:r>
          </w:p>
        </w:tc>
      </w:tr>
      <w:tr w:rsidR="00E46A29" w:rsidRPr="00065491" w:rsidTr="0086497F">
        <w:trPr>
          <w:cantSplit/>
        </w:trPr>
        <w:tc>
          <w:tcPr>
            <w:tcW w:w="970" w:type="dxa"/>
            <w:tcBorders>
              <w:top w:val="single" w:sz="4" w:space="0" w:color="auto"/>
              <w:left w:val="single" w:sz="4" w:space="0" w:color="auto"/>
              <w:bottom w:val="single" w:sz="4" w:space="0" w:color="auto"/>
              <w:right w:val="single" w:sz="4" w:space="0" w:color="auto"/>
            </w:tcBorders>
            <w:vAlign w:val="center"/>
          </w:tcPr>
          <w:p w:rsidR="00E46A29" w:rsidRPr="00065491" w:rsidRDefault="00E46A29" w:rsidP="00E46A29">
            <w:pPr>
              <w:pStyle w:val="FootnoteText"/>
              <w:spacing w:line="240" w:lineRule="auto"/>
              <w:rPr>
                <w:b/>
                <w:bCs/>
              </w:rPr>
            </w:pPr>
            <w:r w:rsidRPr="00065491">
              <w:rPr>
                <w:b/>
                <w:bCs/>
              </w:rPr>
              <w:t>AÑOS</w:t>
            </w:r>
          </w:p>
        </w:tc>
        <w:tc>
          <w:tcPr>
            <w:tcW w:w="1539" w:type="dxa"/>
            <w:tcBorders>
              <w:top w:val="single" w:sz="4" w:space="0" w:color="auto"/>
              <w:left w:val="single" w:sz="4" w:space="0" w:color="auto"/>
              <w:bottom w:val="single" w:sz="4" w:space="0" w:color="auto"/>
              <w:right w:val="single" w:sz="4" w:space="0" w:color="auto"/>
            </w:tcBorders>
            <w:vAlign w:val="center"/>
          </w:tcPr>
          <w:p w:rsidR="00E46A29" w:rsidRPr="00065491" w:rsidRDefault="00E46A29" w:rsidP="00E46A29">
            <w:pPr>
              <w:rPr>
                <w:rFonts w:cs="Arial"/>
                <w:b/>
                <w:bCs/>
                <w:sz w:val="20"/>
              </w:rPr>
            </w:pPr>
            <w:r w:rsidRPr="00065491">
              <w:rPr>
                <w:rFonts w:cs="Arial"/>
                <w:b/>
                <w:bCs/>
                <w:sz w:val="20"/>
              </w:rPr>
              <w:t>SGP Libre Destinación</w:t>
            </w:r>
          </w:p>
          <w:p w:rsidR="00E46A29" w:rsidRPr="00065491" w:rsidRDefault="00E46A29" w:rsidP="00E46A29">
            <w:pPr>
              <w:rPr>
                <w:rFonts w:cs="Arial"/>
                <w:b/>
                <w:bCs/>
                <w:sz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E46A29" w:rsidRPr="00065491" w:rsidRDefault="00E46A29" w:rsidP="00E46A29">
            <w:pPr>
              <w:rPr>
                <w:rFonts w:cs="Arial"/>
                <w:b/>
                <w:bCs/>
                <w:sz w:val="20"/>
              </w:rPr>
            </w:pPr>
            <w:r w:rsidRPr="00065491">
              <w:rPr>
                <w:rFonts w:cs="Arial"/>
                <w:b/>
                <w:bCs/>
                <w:sz w:val="20"/>
              </w:rPr>
              <w:t>Incremento ó</w:t>
            </w:r>
          </w:p>
          <w:p w:rsidR="00E46A29" w:rsidRPr="00065491" w:rsidRDefault="00E46A29" w:rsidP="00E46A29">
            <w:pPr>
              <w:rPr>
                <w:rFonts w:cs="Arial"/>
                <w:b/>
                <w:bCs/>
                <w:sz w:val="20"/>
              </w:rPr>
            </w:pPr>
            <w:r w:rsidRPr="00065491">
              <w:rPr>
                <w:rFonts w:cs="Arial"/>
                <w:b/>
                <w:bCs/>
                <w:sz w:val="20"/>
              </w:rPr>
              <w:t>Decre</w:t>
            </w:r>
            <w:r w:rsidRPr="00065491">
              <w:rPr>
                <w:rFonts w:cs="Arial"/>
                <w:b/>
                <w:bCs/>
                <w:spacing w:val="-10"/>
                <w:sz w:val="20"/>
              </w:rPr>
              <w:t>mento</w:t>
            </w:r>
            <w:r w:rsidRPr="00065491">
              <w:rPr>
                <w:rFonts w:cs="Arial"/>
                <w:b/>
                <w:bCs/>
                <w:sz w:val="20"/>
              </w:rPr>
              <w:t xml:space="preserve">  %</w:t>
            </w:r>
          </w:p>
        </w:tc>
        <w:tc>
          <w:tcPr>
            <w:tcW w:w="1214" w:type="dxa"/>
            <w:tcBorders>
              <w:top w:val="single" w:sz="4" w:space="0" w:color="auto"/>
              <w:left w:val="single" w:sz="4" w:space="0" w:color="auto"/>
              <w:bottom w:val="single" w:sz="4" w:space="0" w:color="auto"/>
              <w:right w:val="single" w:sz="4" w:space="0" w:color="auto"/>
            </w:tcBorders>
            <w:vAlign w:val="center"/>
          </w:tcPr>
          <w:p w:rsidR="00E46A29" w:rsidRPr="00065491" w:rsidRDefault="00E46A29" w:rsidP="00E46A29">
            <w:pPr>
              <w:rPr>
                <w:rFonts w:cs="Arial"/>
                <w:b/>
                <w:bCs/>
                <w:sz w:val="20"/>
              </w:rPr>
            </w:pPr>
            <w:r w:rsidRPr="00065491">
              <w:rPr>
                <w:rFonts w:cs="Arial"/>
                <w:b/>
                <w:bCs/>
                <w:sz w:val="20"/>
              </w:rPr>
              <w:t>Rentas propias u ordinarias</w:t>
            </w:r>
          </w:p>
        </w:tc>
        <w:tc>
          <w:tcPr>
            <w:tcW w:w="1337" w:type="dxa"/>
            <w:tcBorders>
              <w:top w:val="single" w:sz="4" w:space="0" w:color="auto"/>
              <w:left w:val="single" w:sz="4" w:space="0" w:color="auto"/>
              <w:bottom w:val="single" w:sz="4" w:space="0" w:color="auto"/>
              <w:right w:val="single" w:sz="4" w:space="0" w:color="auto"/>
            </w:tcBorders>
            <w:vAlign w:val="center"/>
          </w:tcPr>
          <w:p w:rsidR="00E46A29" w:rsidRPr="00065491" w:rsidRDefault="00E46A29" w:rsidP="00E46A29">
            <w:pPr>
              <w:rPr>
                <w:rFonts w:cs="Arial"/>
                <w:b/>
                <w:bCs/>
                <w:sz w:val="20"/>
              </w:rPr>
            </w:pPr>
            <w:r w:rsidRPr="00065491">
              <w:rPr>
                <w:rFonts w:cs="Arial"/>
                <w:b/>
                <w:bCs/>
                <w:sz w:val="20"/>
              </w:rPr>
              <w:t xml:space="preserve">Incremento           o                 </w:t>
            </w:r>
          </w:p>
          <w:p w:rsidR="00E46A29" w:rsidRPr="00065491" w:rsidRDefault="00E46A29" w:rsidP="00E46A29">
            <w:pPr>
              <w:rPr>
                <w:rFonts w:cs="Arial"/>
                <w:b/>
                <w:bCs/>
                <w:sz w:val="20"/>
              </w:rPr>
            </w:pPr>
            <w:r w:rsidRPr="00065491">
              <w:rPr>
                <w:rFonts w:cs="Arial"/>
                <w:b/>
                <w:bCs/>
                <w:sz w:val="20"/>
              </w:rPr>
              <w:t>Decre</w:t>
            </w:r>
            <w:r w:rsidRPr="00065491">
              <w:rPr>
                <w:rFonts w:cs="Arial"/>
                <w:b/>
                <w:bCs/>
                <w:spacing w:val="-10"/>
                <w:sz w:val="20"/>
              </w:rPr>
              <w:t>mento</w:t>
            </w:r>
            <w:r w:rsidRPr="00065491">
              <w:rPr>
                <w:rFonts w:cs="Arial"/>
                <w:b/>
                <w:bCs/>
                <w:sz w:val="20"/>
              </w:rPr>
              <w:t xml:space="preserve">        %</w:t>
            </w:r>
          </w:p>
        </w:tc>
        <w:tc>
          <w:tcPr>
            <w:tcW w:w="1241" w:type="dxa"/>
            <w:tcBorders>
              <w:top w:val="single" w:sz="4" w:space="0" w:color="auto"/>
              <w:left w:val="single" w:sz="4" w:space="0" w:color="auto"/>
              <w:bottom w:val="single" w:sz="4" w:space="0" w:color="auto"/>
              <w:right w:val="single" w:sz="4" w:space="0" w:color="auto"/>
            </w:tcBorders>
            <w:vAlign w:val="center"/>
          </w:tcPr>
          <w:p w:rsidR="00E46A29" w:rsidRPr="00065491" w:rsidRDefault="00E46A29" w:rsidP="00E46A29">
            <w:pPr>
              <w:rPr>
                <w:rFonts w:cs="Arial"/>
                <w:b/>
                <w:bCs/>
                <w:sz w:val="20"/>
              </w:rPr>
            </w:pPr>
            <w:r w:rsidRPr="00065491">
              <w:rPr>
                <w:rFonts w:cs="Arial"/>
                <w:b/>
                <w:bCs/>
                <w:sz w:val="20"/>
              </w:rPr>
              <w:t>Gastos de Funcionamiento</w:t>
            </w:r>
          </w:p>
        </w:tc>
        <w:tc>
          <w:tcPr>
            <w:tcW w:w="1311" w:type="dxa"/>
            <w:tcBorders>
              <w:top w:val="single" w:sz="4" w:space="0" w:color="auto"/>
              <w:left w:val="single" w:sz="4" w:space="0" w:color="auto"/>
              <w:bottom w:val="single" w:sz="4" w:space="0" w:color="auto"/>
              <w:right w:val="single" w:sz="4" w:space="0" w:color="auto"/>
            </w:tcBorders>
            <w:vAlign w:val="center"/>
          </w:tcPr>
          <w:p w:rsidR="00E46A29" w:rsidRPr="00065491" w:rsidRDefault="00E46A29" w:rsidP="00E46A29">
            <w:pPr>
              <w:rPr>
                <w:rFonts w:cs="Arial"/>
                <w:b/>
                <w:bCs/>
                <w:sz w:val="20"/>
              </w:rPr>
            </w:pPr>
            <w:r w:rsidRPr="00065491">
              <w:rPr>
                <w:rFonts w:cs="Arial"/>
                <w:b/>
                <w:bCs/>
                <w:sz w:val="20"/>
              </w:rPr>
              <w:t>Incremento</w:t>
            </w:r>
          </w:p>
          <w:p w:rsidR="00E46A29" w:rsidRPr="00065491" w:rsidRDefault="00E46A29" w:rsidP="00E46A29">
            <w:pPr>
              <w:rPr>
                <w:rFonts w:cs="Arial"/>
                <w:b/>
                <w:bCs/>
                <w:sz w:val="20"/>
              </w:rPr>
            </w:pPr>
            <w:r w:rsidRPr="00065491">
              <w:rPr>
                <w:rFonts w:cs="Arial"/>
                <w:b/>
                <w:bCs/>
                <w:sz w:val="20"/>
              </w:rPr>
              <w:t>ó</w:t>
            </w:r>
          </w:p>
          <w:p w:rsidR="00E46A29" w:rsidRPr="00065491" w:rsidRDefault="00E46A29" w:rsidP="00E46A29">
            <w:pPr>
              <w:rPr>
                <w:rFonts w:cs="Arial"/>
                <w:b/>
                <w:bCs/>
                <w:sz w:val="20"/>
              </w:rPr>
            </w:pPr>
            <w:r w:rsidRPr="00065491">
              <w:rPr>
                <w:rFonts w:cs="Arial"/>
                <w:b/>
                <w:bCs/>
                <w:sz w:val="20"/>
              </w:rPr>
              <w:t>Decre</w:t>
            </w:r>
            <w:r w:rsidRPr="00065491">
              <w:rPr>
                <w:rFonts w:cs="Arial"/>
                <w:b/>
                <w:bCs/>
                <w:spacing w:val="-10"/>
                <w:sz w:val="20"/>
              </w:rPr>
              <w:t>mento</w:t>
            </w:r>
          </w:p>
          <w:p w:rsidR="00E46A29" w:rsidRPr="00065491" w:rsidRDefault="00E46A29" w:rsidP="00E46A29">
            <w:pPr>
              <w:rPr>
                <w:rFonts w:cs="Arial"/>
                <w:b/>
                <w:bCs/>
                <w:sz w:val="20"/>
              </w:rPr>
            </w:pPr>
            <w:r w:rsidRPr="00065491">
              <w:rPr>
                <w:rFonts w:cs="Arial"/>
                <w:b/>
                <w:bCs/>
                <w:sz w:val="20"/>
              </w:rPr>
              <w:t xml:space="preserve">       %</w:t>
            </w:r>
          </w:p>
        </w:tc>
      </w:tr>
      <w:tr w:rsidR="006959B5" w:rsidRPr="00065491" w:rsidTr="0086497F">
        <w:trPr>
          <w:cantSplit/>
        </w:trPr>
        <w:tc>
          <w:tcPr>
            <w:tcW w:w="970" w:type="dxa"/>
            <w:tcBorders>
              <w:top w:val="single" w:sz="4" w:space="0" w:color="auto"/>
              <w:left w:val="single" w:sz="4" w:space="0" w:color="auto"/>
              <w:bottom w:val="single" w:sz="4" w:space="0" w:color="auto"/>
              <w:right w:val="single" w:sz="4" w:space="0" w:color="auto"/>
            </w:tcBorders>
          </w:tcPr>
          <w:p w:rsidR="006959B5" w:rsidRPr="00065491" w:rsidRDefault="006959B5" w:rsidP="00E7313F">
            <w:pPr>
              <w:rPr>
                <w:rFonts w:cs="Arial"/>
                <w:sz w:val="20"/>
              </w:rPr>
            </w:pPr>
            <w:r>
              <w:rPr>
                <w:rFonts w:cs="Arial"/>
                <w:sz w:val="20"/>
              </w:rPr>
              <w:t>2008</w:t>
            </w:r>
          </w:p>
        </w:tc>
        <w:tc>
          <w:tcPr>
            <w:tcW w:w="1539" w:type="dxa"/>
            <w:tcBorders>
              <w:top w:val="single" w:sz="4" w:space="0" w:color="auto"/>
              <w:left w:val="single" w:sz="4" w:space="0" w:color="auto"/>
              <w:bottom w:val="single" w:sz="4" w:space="0" w:color="auto"/>
              <w:right w:val="single" w:sz="4" w:space="0" w:color="auto"/>
            </w:tcBorders>
          </w:tcPr>
          <w:p w:rsidR="006959B5" w:rsidRPr="00A81BE6" w:rsidRDefault="006959B5" w:rsidP="00E7313F">
            <w:pPr>
              <w:jc w:val="center"/>
              <w:rPr>
                <w:rFonts w:cs="Arial"/>
                <w:color w:val="000000"/>
                <w:szCs w:val="24"/>
              </w:rPr>
            </w:pPr>
            <w:r>
              <w:rPr>
                <w:rFonts w:ascii="Calibri" w:hAnsi="Calibri"/>
                <w:color w:val="000000"/>
                <w:sz w:val="22"/>
                <w:szCs w:val="22"/>
              </w:rPr>
              <w:t xml:space="preserve"> </w:t>
            </w:r>
            <w:r w:rsidRPr="00A81BE6">
              <w:rPr>
                <w:rFonts w:cs="Arial"/>
                <w:color w:val="000000"/>
                <w:szCs w:val="24"/>
              </w:rPr>
              <w:t>7</w:t>
            </w:r>
            <w:r>
              <w:rPr>
                <w:rFonts w:cs="Arial"/>
                <w:color w:val="000000"/>
                <w:szCs w:val="24"/>
              </w:rPr>
              <w:t>13</w:t>
            </w:r>
            <w:r w:rsidRPr="00A81BE6">
              <w:rPr>
                <w:rFonts w:cs="Arial"/>
                <w:color w:val="000000"/>
                <w:szCs w:val="24"/>
              </w:rPr>
              <w:t>.</w:t>
            </w:r>
            <w:r>
              <w:rPr>
                <w:rFonts w:cs="Arial"/>
                <w:color w:val="000000"/>
                <w:szCs w:val="24"/>
              </w:rPr>
              <w:t>931</w:t>
            </w:r>
            <w:r w:rsidRPr="00A81BE6">
              <w:rPr>
                <w:rFonts w:cs="Arial"/>
                <w:color w:val="000000"/>
                <w:szCs w:val="24"/>
              </w:rPr>
              <w:t xml:space="preserve"> </w:t>
            </w:r>
          </w:p>
          <w:p w:rsidR="006959B5" w:rsidRPr="00F456DD" w:rsidRDefault="006959B5" w:rsidP="00E7313F">
            <w:pPr>
              <w:jc w:val="center"/>
              <w:rPr>
                <w:rFonts w:cs="Arial"/>
              </w:rPr>
            </w:pPr>
          </w:p>
        </w:tc>
        <w:tc>
          <w:tcPr>
            <w:tcW w:w="1247" w:type="dxa"/>
            <w:tcBorders>
              <w:top w:val="single" w:sz="4" w:space="0" w:color="auto"/>
              <w:left w:val="single" w:sz="4" w:space="0" w:color="auto"/>
              <w:bottom w:val="single" w:sz="4" w:space="0" w:color="auto"/>
              <w:right w:val="single" w:sz="4" w:space="0" w:color="auto"/>
            </w:tcBorders>
          </w:tcPr>
          <w:p w:rsidR="006959B5" w:rsidRPr="00065491" w:rsidRDefault="006959B5" w:rsidP="00E7313F">
            <w:pPr>
              <w:jc w:val="center"/>
              <w:rPr>
                <w:rFonts w:cs="Arial"/>
                <w:sz w:val="20"/>
              </w:rPr>
            </w:pPr>
            <w:r>
              <w:rPr>
                <w:rFonts w:cs="Arial"/>
                <w:sz w:val="20"/>
              </w:rPr>
              <w:t>+63.13</w:t>
            </w:r>
          </w:p>
        </w:tc>
        <w:tc>
          <w:tcPr>
            <w:tcW w:w="1214" w:type="dxa"/>
            <w:tcBorders>
              <w:top w:val="single" w:sz="4" w:space="0" w:color="auto"/>
              <w:left w:val="single" w:sz="4" w:space="0" w:color="auto"/>
              <w:bottom w:val="single" w:sz="4" w:space="0" w:color="auto"/>
              <w:right w:val="single" w:sz="4" w:space="0" w:color="auto"/>
            </w:tcBorders>
          </w:tcPr>
          <w:p w:rsidR="006959B5" w:rsidRPr="00065491" w:rsidRDefault="006959B5" w:rsidP="00E7313F">
            <w:pPr>
              <w:jc w:val="center"/>
              <w:rPr>
                <w:rFonts w:cs="Arial"/>
              </w:rPr>
            </w:pPr>
            <w:r>
              <w:rPr>
                <w:rFonts w:cs="Arial"/>
              </w:rPr>
              <w:t>69.052</w:t>
            </w:r>
          </w:p>
        </w:tc>
        <w:tc>
          <w:tcPr>
            <w:tcW w:w="1337" w:type="dxa"/>
            <w:tcBorders>
              <w:top w:val="single" w:sz="4" w:space="0" w:color="auto"/>
              <w:left w:val="single" w:sz="4" w:space="0" w:color="auto"/>
              <w:bottom w:val="single" w:sz="4" w:space="0" w:color="auto"/>
              <w:right w:val="single" w:sz="4" w:space="0" w:color="auto"/>
            </w:tcBorders>
          </w:tcPr>
          <w:p w:rsidR="006959B5" w:rsidRPr="00065491" w:rsidRDefault="006959B5" w:rsidP="00E7313F">
            <w:pPr>
              <w:pStyle w:val="FootnoteText"/>
              <w:spacing w:line="240" w:lineRule="auto"/>
              <w:jc w:val="center"/>
            </w:pPr>
            <w:r>
              <w:t>+1.1</w:t>
            </w:r>
          </w:p>
        </w:tc>
        <w:tc>
          <w:tcPr>
            <w:tcW w:w="1241" w:type="dxa"/>
            <w:tcBorders>
              <w:top w:val="single" w:sz="4" w:space="0" w:color="auto"/>
              <w:left w:val="single" w:sz="4" w:space="0" w:color="auto"/>
              <w:bottom w:val="single" w:sz="4" w:space="0" w:color="auto"/>
              <w:right w:val="single" w:sz="4" w:space="0" w:color="auto"/>
            </w:tcBorders>
          </w:tcPr>
          <w:p w:rsidR="006959B5" w:rsidRPr="00065491" w:rsidRDefault="006959B5" w:rsidP="00E7313F">
            <w:pPr>
              <w:jc w:val="center"/>
              <w:rPr>
                <w:rFonts w:cs="Arial"/>
                <w:sz w:val="20"/>
              </w:rPr>
            </w:pPr>
            <w:r>
              <w:rPr>
                <w:rFonts w:cs="Arial"/>
                <w:sz w:val="20"/>
              </w:rPr>
              <w:t>486.964</w:t>
            </w:r>
          </w:p>
        </w:tc>
        <w:tc>
          <w:tcPr>
            <w:tcW w:w="1311" w:type="dxa"/>
            <w:tcBorders>
              <w:top w:val="single" w:sz="4" w:space="0" w:color="auto"/>
              <w:left w:val="single" w:sz="4" w:space="0" w:color="auto"/>
              <w:bottom w:val="single" w:sz="4" w:space="0" w:color="auto"/>
              <w:right w:val="single" w:sz="4" w:space="0" w:color="auto"/>
            </w:tcBorders>
          </w:tcPr>
          <w:p w:rsidR="006959B5" w:rsidRPr="00065491" w:rsidRDefault="006959B5" w:rsidP="00E7313F">
            <w:pPr>
              <w:jc w:val="center"/>
              <w:rPr>
                <w:rFonts w:cs="Arial"/>
                <w:sz w:val="20"/>
              </w:rPr>
            </w:pPr>
            <w:r>
              <w:rPr>
                <w:rFonts w:cs="Arial"/>
                <w:sz w:val="20"/>
              </w:rPr>
              <w:t>-12.48</w:t>
            </w:r>
          </w:p>
        </w:tc>
      </w:tr>
      <w:tr w:rsidR="006959B5" w:rsidRPr="00065491" w:rsidTr="0086497F">
        <w:trPr>
          <w:cantSplit/>
        </w:trPr>
        <w:tc>
          <w:tcPr>
            <w:tcW w:w="970" w:type="dxa"/>
            <w:tcBorders>
              <w:top w:val="single" w:sz="4" w:space="0" w:color="auto"/>
              <w:left w:val="single" w:sz="4" w:space="0" w:color="auto"/>
              <w:bottom w:val="single" w:sz="4" w:space="0" w:color="auto"/>
              <w:right w:val="single" w:sz="4" w:space="0" w:color="auto"/>
            </w:tcBorders>
          </w:tcPr>
          <w:p w:rsidR="006959B5" w:rsidRPr="00065491" w:rsidRDefault="006959B5" w:rsidP="00E7313F">
            <w:pPr>
              <w:rPr>
                <w:rFonts w:cs="Arial"/>
                <w:sz w:val="20"/>
              </w:rPr>
            </w:pPr>
            <w:r w:rsidRPr="00065491">
              <w:rPr>
                <w:rFonts w:cs="Arial"/>
                <w:sz w:val="20"/>
              </w:rPr>
              <w:t>200</w:t>
            </w:r>
            <w:r>
              <w:rPr>
                <w:rFonts w:cs="Arial"/>
                <w:sz w:val="20"/>
              </w:rPr>
              <w:t>9</w:t>
            </w:r>
          </w:p>
        </w:tc>
        <w:tc>
          <w:tcPr>
            <w:tcW w:w="1539" w:type="dxa"/>
            <w:tcBorders>
              <w:top w:val="single" w:sz="4" w:space="0" w:color="auto"/>
              <w:left w:val="single" w:sz="4" w:space="0" w:color="auto"/>
              <w:bottom w:val="single" w:sz="4" w:space="0" w:color="auto"/>
              <w:right w:val="single" w:sz="4" w:space="0" w:color="auto"/>
            </w:tcBorders>
          </w:tcPr>
          <w:p w:rsidR="006959B5" w:rsidRPr="0056770F" w:rsidRDefault="006959B5" w:rsidP="00E7313F">
            <w:pPr>
              <w:jc w:val="center"/>
              <w:rPr>
                <w:rFonts w:cs="Arial"/>
                <w:szCs w:val="24"/>
              </w:rPr>
            </w:pPr>
            <w:r w:rsidRPr="0056770F">
              <w:rPr>
                <w:rFonts w:cs="Arial"/>
                <w:szCs w:val="24"/>
              </w:rPr>
              <w:t xml:space="preserve">841.722 </w:t>
            </w:r>
          </w:p>
          <w:p w:rsidR="006959B5" w:rsidRPr="00F456DD" w:rsidRDefault="006959B5" w:rsidP="00E7313F">
            <w:pPr>
              <w:jc w:val="center"/>
              <w:rPr>
                <w:rFonts w:cs="Arial"/>
              </w:rPr>
            </w:pPr>
          </w:p>
        </w:tc>
        <w:tc>
          <w:tcPr>
            <w:tcW w:w="1247" w:type="dxa"/>
            <w:tcBorders>
              <w:top w:val="single" w:sz="4" w:space="0" w:color="auto"/>
              <w:left w:val="single" w:sz="4" w:space="0" w:color="auto"/>
              <w:bottom w:val="single" w:sz="4" w:space="0" w:color="auto"/>
              <w:right w:val="single" w:sz="4" w:space="0" w:color="auto"/>
            </w:tcBorders>
          </w:tcPr>
          <w:p w:rsidR="006959B5" w:rsidRPr="00065491" w:rsidRDefault="006959B5" w:rsidP="00E7313F">
            <w:pPr>
              <w:jc w:val="center"/>
              <w:rPr>
                <w:rFonts w:cs="Arial"/>
                <w:bCs/>
                <w:sz w:val="20"/>
              </w:rPr>
            </w:pPr>
            <w:r>
              <w:rPr>
                <w:rFonts w:cs="Arial"/>
                <w:bCs/>
                <w:sz w:val="20"/>
              </w:rPr>
              <w:t>+17.89</w:t>
            </w:r>
          </w:p>
        </w:tc>
        <w:tc>
          <w:tcPr>
            <w:tcW w:w="1214" w:type="dxa"/>
            <w:tcBorders>
              <w:top w:val="single" w:sz="4" w:space="0" w:color="auto"/>
              <w:left w:val="single" w:sz="4" w:space="0" w:color="auto"/>
              <w:bottom w:val="single" w:sz="4" w:space="0" w:color="auto"/>
              <w:right w:val="single" w:sz="4" w:space="0" w:color="auto"/>
            </w:tcBorders>
          </w:tcPr>
          <w:p w:rsidR="006959B5" w:rsidRPr="00065491" w:rsidRDefault="006959B5" w:rsidP="00E7313F">
            <w:pPr>
              <w:jc w:val="center"/>
              <w:rPr>
                <w:rFonts w:cs="Arial"/>
              </w:rPr>
            </w:pPr>
            <w:r>
              <w:rPr>
                <w:rFonts w:cs="Arial"/>
              </w:rPr>
              <w:t>73.266</w:t>
            </w:r>
          </w:p>
        </w:tc>
        <w:tc>
          <w:tcPr>
            <w:tcW w:w="1337" w:type="dxa"/>
            <w:tcBorders>
              <w:top w:val="single" w:sz="4" w:space="0" w:color="auto"/>
              <w:left w:val="single" w:sz="4" w:space="0" w:color="auto"/>
              <w:bottom w:val="single" w:sz="4" w:space="0" w:color="auto"/>
              <w:right w:val="single" w:sz="4" w:space="0" w:color="auto"/>
            </w:tcBorders>
          </w:tcPr>
          <w:p w:rsidR="006959B5" w:rsidRPr="00065491" w:rsidRDefault="006959B5" w:rsidP="00E7313F">
            <w:pPr>
              <w:jc w:val="center"/>
              <w:rPr>
                <w:rFonts w:cs="Arial"/>
                <w:bCs/>
                <w:sz w:val="20"/>
              </w:rPr>
            </w:pPr>
            <w:r>
              <w:rPr>
                <w:rFonts w:cs="Arial"/>
                <w:bCs/>
                <w:sz w:val="20"/>
              </w:rPr>
              <w:t>+6.1</w:t>
            </w:r>
          </w:p>
        </w:tc>
        <w:tc>
          <w:tcPr>
            <w:tcW w:w="1241" w:type="dxa"/>
            <w:tcBorders>
              <w:top w:val="single" w:sz="4" w:space="0" w:color="auto"/>
              <w:left w:val="single" w:sz="4" w:space="0" w:color="auto"/>
              <w:bottom w:val="single" w:sz="4" w:space="0" w:color="auto"/>
              <w:right w:val="single" w:sz="4" w:space="0" w:color="auto"/>
            </w:tcBorders>
          </w:tcPr>
          <w:p w:rsidR="006959B5" w:rsidRPr="00065491" w:rsidRDefault="006959B5" w:rsidP="00E7313F">
            <w:pPr>
              <w:jc w:val="center"/>
              <w:rPr>
                <w:rFonts w:cs="Arial"/>
                <w:bCs/>
                <w:sz w:val="20"/>
              </w:rPr>
            </w:pPr>
            <w:r>
              <w:rPr>
                <w:rFonts w:cs="Arial"/>
                <w:bCs/>
                <w:sz w:val="20"/>
              </w:rPr>
              <w:t>590.061</w:t>
            </w:r>
          </w:p>
        </w:tc>
        <w:tc>
          <w:tcPr>
            <w:tcW w:w="1311" w:type="dxa"/>
            <w:tcBorders>
              <w:top w:val="single" w:sz="4" w:space="0" w:color="auto"/>
              <w:left w:val="single" w:sz="4" w:space="0" w:color="auto"/>
              <w:bottom w:val="single" w:sz="4" w:space="0" w:color="auto"/>
              <w:right w:val="single" w:sz="4" w:space="0" w:color="auto"/>
            </w:tcBorders>
          </w:tcPr>
          <w:p w:rsidR="006959B5" w:rsidRPr="00065491" w:rsidRDefault="006959B5" w:rsidP="00E7313F">
            <w:pPr>
              <w:jc w:val="center"/>
              <w:rPr>
                <w:rFonts w:cs="Arial"/>
                <w:bCs/>
                <w:sz w:val="20"/>
              </w:rPr>
            </w:pPr>
            <w:r>
              <w:rPr>
                <w:rFonts w:cs="Arial"/>
                <w:bCs/>
                <w:sz w:val="20"/>
              </w:rPr>
              <w:t>+21.17</w:t>
            </w:r>
          </w:p>
        </w:tc>
      </w:tr>
      <w:tr w:rsidR="006959B5" w:rsidRPr="00065491" w:rsidTr="0086497F">
        <w:trPr>
          <w:cantSplit/>
          <w:trHeight w:val="743"/>
        </w:trPr>
        <w:tc>
          <w:tcPr>
            <w:tcW w:w="970" w:type="dxa"/>
            <w:tcBorders>
              <w:top w:val="single" w:sz="4" w:space="0" w:color="auto"/>
              <w:left w:val="single" w:sz="4" w:space="0" w:color="auto"/>
              <w:bottom w:val="single" w:sz="4" w:space="0" w:color="auto"/>
              <w:right w:val="single" w:sz="4" w:space="0" w:color="auto"/>
            </w:tcBorders>
          </w:tcPr>
          <w:p w:rsidR="006959B5" w:rsidRPr="00065491" w:rsidRDefault="006959B5" w:rsidP="00B16B08">
            <w:pPr>
              <w:rPr>
                <w:rFonts w:cs="Arial"/>
                <w:sz w:val="20"/>
              </w:rPr>
            </w:pPr>
            <w:r>
              <w:rPr>
                <w:rFonts w:cs="Arial"/>
                <w:sz w:val="20"/>
              </w:rPr>
              <w:t>2010</w:t>
            </w:r>
          </w:p>
        </w:tc>
        <w:tc>
          <w:tcPr>
            <w:tcW w:w="1539" w:type="dxa"/>
            <w:tcBorders>
              <w:top w:val="single" w:sz="4" w:space="0" w:color="auto"/>
              <w:left w:val="single" w:sz="4" w:space="0" w:color="auto"/>
              <w:bottom w:val="single" w:sz="4" w:space="0" w:color="auto"/>
              <w:right w:val="single" w:sz="4" w:space="0" w:color="auto"/>
            </w:tcBorders>
          </w:tcPr>
          <w:p w:rsidR="00224DE2" w:rsidRPr="00A81BE6" w:rsidRDefault="00224DE2" w:rsidP="00224DE2">
            <w:pPr>
              <w:jc w:val="center"/>
              <w:rPr>
                <w:rFonts w:cs="Arial"/>
                <w:color w:val="000000"/>
                <w:szCs w:val="24"/>
              </w:rPr>
            </w:pPr>
            <w:r>
              <w:rPr>
                <w:rFonts w:cs="Arial"/>
                <w:color w:val="000000"/>
                <w:szCs w:val="24"/>
              </w:rPr>
              <w:t>958.807</w:t>
            </w:r>
          </w:p>
          <w:p w:rsidR="006959B5" w:rsidRPr="00F456DD" w:rsidRDefault="006959B5" w:rsidP="000E5E57">
            <w:pPr>
              <w:jc w:val="center"/>
              <w:rPr>
                <w:rFonts w:cs="Arial"/>
              </w:rPr>
            </w:pPr>
          </w:p>
        </w:tc>
        <w:tc>
          <w:tcPr>
            <w:tcW w:w="1247" w:type="dxa"/>
            <w:tcBorders>
              <w:top w:val="single" w:sz="4" w:space="0" w:color="auto"/>
              <w:left w:val="single" w:sz="4" w:space="0" w:color="auto"/>
              <w:bottom w:val="single" w:sz="4" w:space="0" w:color="auto"/>
              <w:right w:val="single" w:sz="4" w:space="0" w:color="auto"/>
            </w:tcBorders>
          </w:tcPr>
          <w:p w:rsidR="006959B5" w:rsidRPr="00065491" w:rsidRDefault="00224DE2" w:rsidP="00825A00">
            <w:pPr>
              <w:jc w:val="center"/>
              <w:rPr>
                <w:rFonts w:cs="Arial"/>
                <w:sz w:val="20"/>
              </w:rPr>
            </w:pPr>
            <w:r>
              <w:rPr>
                <w:rFonts w:cs="Arial"/>
                <w:sz w:val="20"/>
              </w:rPr>
              <w:t>+12</w:t>
            </w:r>
          </w:p>
        </w:tc>
        <w:tc>
          <w:tcPr>
            <w:tcW w:w="1214" w:type="dxa"/>
            <w:tcBorders>
              <w:top w:val="single" w:sz="4" w:space="0" w:color="auto"/>
              <w:left w:val="single" w:sz="4" w:space="0" w:color="auto"/>
              <w:bottom w:val="single" w:sz="4" w:space="0" w:color="auto"/>
              <w:right w:val="single" w:sz="4" w:space="0" w:color="auto"/>
            </w:tcBorders>
          </w:tcPr>
          <w:p w:rsidR="006959B5" w:rsidRPr="00065491" w:rsidRDefault="00224DE2" w:rsidP="00291FC4">
            <w:pPr>
              <w:jc w:val="center"/>
              <w:rPr>
                <w:rFonts w:cs="Arial"/>
              </w:rPr>
            </w:pPr>
            <w:r>
              <w:rPr>
                <w:rFonts w:cs="Arial"/>
              </w:rPr>
              <w:t>38.871</w:t>
            </w:r>
          </w:p>
        </w:tc>
        <w:tc>
          <w:tcPr>
            <w:tcW w:w="1337" w:type="dxa"/>
            <w:tcBorders>
              <w:top w:val="single" w:sz="4" w:space="0" w:color="auto"/>
              <w:left w:val="single" w:sz="4" w:space="0" w:color="auto"/>
              <w:bottom w:val="single" w:sz="4" w:space="0" w:color="auto"/>
              <w:right w:val="single" w:sz="4" w:space="0" w:color="auto"/>
            </w:tcBorders>
          </w:tcPr>
          <w:p w:rsidR="006959B5" w:rsidRPr="00065491" w:rsidRDefault="00D37584" w:rsidP="00E46A29">
            <w:pPr>
              <w:pStyle w:val="FootnoteText"/>
              <w:spacing w:line="240" w:lineRule="auto"/>
              <w:jc w:val="center"/>
            </w:pPr>
            <w:r>
              <w:t>-46</w:t>
            </w:r>
          </w:p>
        </w:tc>
        <w:tc>
          <w:tcPr>
            <w:tcW w:w="1241" w:type="dxa"/>
            <w:tcBorders>
              <w:top w:val="single" w:sz="4" w:space="0" w:color="auto"/>
              <w:left w:val="single" w:sz="4" w:space="0" w:color="auto"/>
              <w:bottom w:val="single" w:sz="4" w:space="0" w:color="auto"/>
              <w:right w:val="single" w:sz="4" w:space="0" w:color="auto"/>
            </w:tcBorders>
          </w:tcPr>
          <w:p w:rsidR="006959B5" w:rsidRPr="00065491" w:rsidRDefault="006670D8" w:rsidP="00E46A29">
            <w:pPr>
              <w:jc w:val="center"/>
              <w:rPr>
                <w:rFonts w:cs="Arial"/>
                <w:sz w:val="20"/>
              </w:rPr>
            </w:pPr>
            <w:r>
              <w:rPr>
                <w:rFonts w:cs="Arial"/>
                <w:sz w:val="20"/>
              </w:rPr>
              <w:t>686.077</w:t>
            </w:r>
          </w:p>
        </w:tc>
        <w:tc>
          <w:tcPr>
            <w:tcW w:w="1311" w:type="dxa"/>
            <w:tcBorders>
              <w:top w:val="single" w:sz="4" w:space="0" w:color="auto"/>
              <w:left w:val="single" w:sz="4" w:space="0" w:color="auto"/>
              <w:bottom w:val="single" w:sz="4" w:space="0" w:color="auto"/>
              <w:right w:val="single" w:sz="4" w:space="0" w:color="auto"/>
            </w:tcBorders>
          </w:tcPr>
          <w:p w:rsidR="006959B5" w:rsidRPr="00065491" w:rsidRDefault="006670D8" w:rsidP="00E46A29">
            <w:pPr>
              <w:jc w:val="center"/>
              <w:rPr>
                <w:rFonts w:cs="Arial"/>
                <w:sz w:val="20"/>
              </w:rPr>
            </w:pPr>
            <w:r>
              <w:rPr>
                <w:rFonts w:cs="Arial"/>
                <w:sz w:val="20"/>
              </w:rPr>
              <w:t>+13.99</w:t>
            </w:r>
          </w:p>
        </w:tc>
      </w:tr>
      <w:tr w:rsidR="006959B5" w:rsidRPr="00065491" w:rsidTr="0086497F">
        <w:trPr>
          <w:cantSplit/>
        </w:trPr>
        <w:tc>
          <w:tcPr>
            <w:tcW w:w="970" w:type="dxa"/>
            <w:tcBorders>
              <w:top w:val="single" w:sz="4" w:space="0" w:color="auto"/>
              <w:left w:val="single" w:sz="4" w:space="0" w:color="auto"/>
              <w:bottom w:val="single" w:sz="4" w:space="0" w:color="auto"/>
              <w:right w:val="single" w:sz="4" w:space="0" w:color="auto"/>
            </w:tcBorders>
          </w:tcPr>
          <w:p w:rsidR="006959B5" w:rsidRPr="00065491" w:rsidRDefault="006959B5" w:rsidP="00B16B08">
            <w:pPr>
              <w:rPr>
                <w:rFonts w:cs="Arial"/>
                <w:sz w:val="20"/>
              </w:rPr>
            </w:pPr>
            <w:r w:rsidRPr="00065491">
              <w:rPr>
                <w:rFonts w:cs="Arial"/>
                <w:sz w:val="20"/>
              </w:rPr>
              <w:t>20</w:t>
            </w:r>
            <w:r>
              <w:rPr>
                <w:rFonts w:cs="Arial"/>
                <w:sz w:val="20"/>
              </w:rPr>
              <w:t>11</w:t>
            </w:r>
          </w:p>
        </w:tc>
        <w:tc>
          <w:tcPr>
            <w:tcW w:w="1539" w:type="dxa"/>
            <w:tcBorders>
              <w:top w:val="single" w:sz="4" w:space="0" w:color="auto"/>
              <w:left w:val="single" w:sz="4" w:space="0" w:color="auto"/>
              <w:bottom w:val="single" w:sz="4" w:space="0" w:color="auto"/>
              <w:right w:val="single" w:sz="4" w:space="0" w:color="auto"/>
            </w:tcBorders>
          </w:tcPr>
          <w:p w:rsidR="006959B5" w:rsidRPr="00F456DD" w:rsidRDefault="006C2067" w:rsidP="000E5E57">
            <w:pPr>
              <w:jc w:val="center"/>
              <w:rPr>
                <w:rFonts w:cs="Arial"/>
              </w:rPr>
            </w:pPr>
            <w:r>
              <w:rPr>
                <w:rFonts w:cs="Arial"/>
              </w:rPr>
              <w:t>971.427</w:t>
            </w:r>
          </w:p>
        </w:tc>
        <w:tc>
          <w:tcPr>
            <w:tcW w:w="1247" w:type="dxa"/>
            <w:tcBorders>
              <w:top w:val="single" w:sz="4" w:space="0" w:color="auto"/>
              <w:left w:val="single" w:sz="4" w:space="0" w:color="auto"/>
              <w:bottom w:val="single" w:sz="4" w:space="0" w:color="auto"/>
              <w:right w:val="single" w:sz="4" w:space="0" w:color="auto"/>
            </w:tcBorders>
          </w:tcPr>
          <w:p w:rsidR="006959B5" w:rsidRPr="00065491" w:rsidRDefault="00D37584" w:rsidP="00FF2D17">
            <w:pPr>
              <w:jc w:val="center"/>
              <w:rPr>
                <w:rFonts w:cs="Arial"/>
                <w:bCs/>
                <w:sz w:val="20"/>
              </w:rPr>
            </w:pPr>
            <w:r>
              <w:rPr>
                <w:rFonts w:cs="Arial"/>
                <w:bCs/>
                <w:sz w:val="20"/>
              </w:rPr>
              <w:t>1.3</w:t>
            </w:r>
          </w:p>
        </w:tc>
        <w:tc>
          <w:tcPr>
            <w:tcW w:w="1214" w:type="dxa"/>
            <w:tcBorders>
              <w:top w:val="single" w:sz="4" w:space="0" w:color="auto"/>
              <w:left w:val="single" w:sz="4" w:space="0" w:color="auto"/>
              <w:bottom w:val="single" w:sz="4" w:space="0" w:color="auto"/>
              <w:right w:val="single" w:sz="4" w:space="0" w:color="auto"/>
            </w:tcBorders>
          </w:tcPr>
          <w:p w:rsidR="006959B5" w:rsidRPr="00065491" w:rsidRDefault="002030E4" w:rsidP="00291FC4">
            <w:pPr>
              <w:jc w:val="center"/>
              <w:rPr>
                <w:rFonts w:cs="Arial"/>
              </w:rPr>
            </w:pPr>
            <w:r>
              <w:rPr>
                <w:rFonts w:cs="Arial"/>
              </w:rPr>
              <w:t>153.091</w:t>
            </w:r>
          </w:p>
        </w:tc>
        <w:tc>
          <w:tcPr>
            <w:tcW w:w="1337" w:type="dxa"/>
            <w:tcBorders>
              <w:top w:val="single" w:sz="4" w:space="0" w:color="auto"/>
              <w:left w:val="single" w:sz="4" w:space="0" w:color="auto"/>
              <w:bottom w:val="single" w:sz="4" w:space="0" w:color="auto"/>
              <w:right w:val="single" w:sz="4" w:space="0" w:color="auto"/>
            </w:tcBorders>
          </w:tcPr>
          <w:p w:rsidR="006959B5" w:rsidRPr="00065491" w:rsidRDefault="00D37584" w:rsidP="00E46A29">
            <w:pPr>
              <w:jc w:val="center"/>
              <w:rPr>
                <w:rFonts w:cs="Arial"/>
                <w:bCs/>
                <w:sz w:val="20"/>
              </w:rPr>
            </w:pPr>
            <w:r>
              <w:rPr>
                <w:rFonts w:cs="Arial"/>
                <w:bCs/>
                <w:sz w:val="20"/>
              </w:rPr>
              <w:t>+293</w:t>
            </w:r>
          </w:p>
        </w:tc>
        <w:tc>
          <w:tcPr>
            <w:tcW w:w="1241" w:type="dxa"/>
            <w:tcBorders>
              <w:top w:val="single" w:sz="4" w:space="0" w:color="auto"/>
              <w:left w:val="single" w:sz="4" w:space="0" w:color="auto"/>
              <w:bottom w:val="single" w:sz="4" w:space="0" w:color="auto"/>
              <w:right w:val="single" w:sz="4" w:space="0" w:color="auto"/>
            </w:tcBorders>
          </w:tcPr>
          <w:p w:rsidR="006959B5" w:rsidRPr="00065491" w:rsidRDefault="006670D8" w:rsidP="00E46A29">
            <w:pPr>
              <w:jc w:val="center"/>
              <w:rPr>
                <w:rFonts w:cs="Arial"/>
                <w:bCs/>
                <w:sz w:val="20"/>
              </w:rPr>
            </w:pPr>
            <w:r>
              <w:rPr>
                <w:rFonts w:cs="Arial"/>
                <w:bCs/>
                <w:sz w:val="20"/>
              </w:rPr>
              <w:t>894.498</w:t>
            </w:r>
          </w:p>
        </w:tc>
        <w:tc>
          <w:tcPr>
            <w:tcW w:w="1311" w:type="dxa"/>
            <w:tcBorders>
              <w:top w:val="single" w:sz="4" w:space="0" w:color="auto"/>
              <w:left w:val="single" w:sz="4" w:space="0" w:color="auto"/>
              <w:bottom w:val="single" w:sz="4" w:space="0" w:color="auto"/>
              <w:right w:val="single" w:sz="4" w:space="0" w:color="auto"/>
            </w:tcBorders>
          </w:tcPr>
          <w:p w:rsidR="006959B5" w:rsidRPr="00065491" w:rsidRDefault="006670D8" w:rsidP="00E46A29">
            <w:pPr>
              <w:jc w:val="center"/>
              <w:rPr>
                <w:rFonts w:cs="Arial"/>
                <w:bCs/>
                <w:sz w:val="20"/>
              </w:rPr>
            </w:pPr>
            <w:r>
              <w:rPr>
                <w:rFonts w:cs="Arial"/>
                <w:bCs/>
                <w:sz w:val="20"/>
              </w:rPr>
              <w:t>+30</w:t>
            </w:r>
          </w:p>
        </w:tc>
      </w:tr>
      <w:tr w:rsidR="006959B5" w:rsidRPr="00065491" w:rsidTr="0086497F">
        <w:trPr>
          <w:cantSplit/>
        </w:trPr>
        <w:tc>
          <w:tcPr>
            <w:tcW w:w="970" w:type="dxa"/>
            <w:tcBorders>
              <w:top w:val="single" w:sz="4" w:space="0" w:color="auto"/>
              <w:left w:val="single" w:sz="4" w:space="0" w:color="auto"/>
              <w:bottom w:val="single" w:sz="4" w:space="0" w:color="auto"/>
              <w:right w:val="single" w:sz="4" w:space="0" w:color="auto"/>
            </w:tcBorders>
          </w:tcPr>
          <w:p w:rsidR="006959B5" w:rsidRPr="00065491" w:rsidRDefault="006959B5" w:rsidP="00E46A29">
            <w:pPr>
              <w:rPr>
                <w:rFonts w:cs="Arial"/>
                <w:sz w:val="20"/>
              </w:rPr>
            </w:pPr>
            <w:r w:rsidRPr="00065491">
              <w:rPr>
                <w:rFonts w:cs="Arial"/>
                <w:sz w:val="20"/>
              </w:rPr>
              <w:t>TOTAL</w:t>
            </w:r>
          </w:p>
        </w:tc>
        <w:tc>
          <w:tcPr>
            <w:tcW w:w="1539" w:type="dxa"/>
            <w:tcBorders>
              <w:top w:val="single" w:sz="4" w:space="0" w:color="auto"/>
              <w:left w:val="single" w:sz="4" w:space="0" w:color="auto"/>
              <w:bottom w:val="single" w:sz="4" w:space="0" w:color="auto"/>
              <w:right w:val="single" w:sz="4" w:space="0" w:color="auto"/>
            </w:tcBorders>
          </w:tcPr>
          <w:p w:rsidR="006959B5" w:rsidRPr="00F456DD" w:rsidRDefault="00D37584" w:rsidP="000E5E57">
            <w:pPr>
              <w:jc w:val="center"/>
              <w:rPr>
                <w:rFonts w:cs="Arial"/>
              </w:rPr>
            </w:pPr>
            <w:r>
              <w:rPr>
                <w:rFonts w:cs="Arial"/>
              </w:rPr>
              <w:t>3.485.887</w:t>
            </w:r>
          </w:p>
        </w:tc>
        <w:tc>
          <w:tcPr>
            <w:tcW w:w="1247" w:type="dxa"/>
            <w:tcBorders>
              <w:top w:val="single" w:sz="4" w:space="0" w:color="auto"/>
              <w:left w:val="single" w:sz="4" w:space="0" w:color="auto"/>
              <w:bottom w:val="single" w:sz="4" w:space="0" w:color="auto"/>
              <w:right w:val="single" w:sz="4" w:space="0" w:color="auto"/>
            </w:tcBorders>
          </w:tcPr>
          <w:p w:rsidR="006959B5" w:rsidRPr="00065491" w:rsidRDefault="006959B5" w:rsidP="00E46A29">
            <w:pPr>
              <w:rPr>
                <w:rFonts w:cs="Arial"/>
                <w:b/>
                <w:bCs/>
                <w:sz w:val="20"/>
              </w:rPr>
            </w:pPr>
          </w:p>
        </w:tc>
        <w:tc>
          <w:tcPr>
            <w:tcW w:w="1214" w:type="dxa"/>
            <w:tcBorders>
              <w:top w:val="single" w:sz="4" w:space="0" w:color="auto"/>
              <w:left w:val="single" w:sz="4" w:space="0" w:color="auto"/>
              <w:bottom w:val="single" w:sz="4" w:space="0" w:color="auto"/>
              <w:right w:val="single" w:sz="4" w:space="0" w:color="auto"/>
            </w:tcBorders>
          </w:tcPr>
          <w:p w:rsidR="006959B5" w:rsidRPr="0071111D" w:rsidRDefault="00D37584" w:rsidP="00291FC4">
            <w:pPr>
              <w:jc w:val="center"/>
              <w:rPr>
                <w:rFonts w:cs="Arial"/>
                <w:b/>
              </w:rPr>
            </w:pPr>
            <w:r>
              <w:rPr>
                <w:rFonts w:cs="Arial"/>
                <w:b/>
              </w:rPr>
              <w:t>334.250</w:t>
            </w:r>
          </w:p>
        </w:tc>
        <w:tc>
          <w:tcPr>
            <w:tcW w:w="1337" w:type="dxa"/>
            <w:tcBorders>
              <w:top w:val="single" w:sz="4" w:space="0" w:color="auto"/>
              <w:left w:val="single" w:sz="4" w:space="0" w:color="auto"/>
              <w:bottom w:val="single" w:sz="4" w:space="0" w:color="auto"/>
              <w:right w:val="single" w:sz="4" w:space="0" w:color="auto"/>
            </w:tcBorders>
          </w:tcPr>
          <w:p w:rsidR="006959B5" w:rsidRPr="00065491" w:rsidRDefault="006959B5" w:rsidP="00E46A29">
            <w:pPr>
              <w:rPr>
                <w:rFonts w:cs="Arial"/>
                <w:b/>
                <w:bCs/>
                <w:sz w:val="20"/>
              </w:rPr>
            </w:pPr>
          </w:p>
        </w:tc>
        <w:tc>
          <w:tcPr>
            <w:tcW w:w="1241" w:type="dxa"/>
            <w:tcBorders>
              <w:top w:val="single" w:sz="4" w:space="0" w:color="auto"/>
              <w:left w:val="single" w:sz="4" w:space="0" w:color="auto"/>
              <w:bottom w:val="single" w:sz="4" w:space="0" w:color="auto"/>
              <w:right w:val="single" w:sz="4" w:space="0" w:color="auto"/>
            </w:tcBorders>
          </w:tcPr>
          <w:p w:rsidR="006959B5" w:rsidRPr="00065491" w:rsidRDefault="006670D8" w:rsidP="00E46A29">
            <w:pPr>
              <w:jc w:val="center"/>
              <w:rPr>
                <w:rFonts w:cs="Arial"/>
                <w:b/>
                <w:bCs/>
                <w:sz w:val="20"/>
              </w:rPr>
            </w:pPr>
            <w:r>
              <w:rPr>
                <w:rFonts w:cs="Arial"/>
                <w:b/>
                <w:bCs/>
                <w:sz w:val="20"/>
              </w:rPr>
              <w:t>2.667.590</w:t>
            </w:r>
          </w:p>
        </w:tc>
        <w:tc>
          <w:tcPr>
            <w:tcW w:w="1311" w:type="dxa"/>
            <w:tcBorders>
              <w:top w:val="single" w:sz="4" w:space="0" w:color="auto"/>
              <w:left w:val="single" w:sz="4" w:space="0" w:color="auto"/>
              <w:bottom w:val="single" w:sz="4" w:space="0" w:color="auto"/>
              <w:right w:val="single" w:sz="4" w:space="0" w:color="auto"/>
            </w:tcBorders>
          </w:tcPr>
          <w:p w:rsidR="006959B5" w:rsidRPr="00065491" w:rsidRDefault="006959B5" w:rsidP="00E46A29">
            <w:pPr>
              <w:rPr>
                <w:rFonts w:cs="Arial"/>
                <w:b/>
                <w:bCs/>
                <w:sz w:val="20"/>
              </w:rPr>
            </w:pPr>
          </w:p>
        </w:tc>
      </w:tr>
    </w:tbl>
    <w:p w:rsidR="00E46A29" w:rsidRPr="00FD2470" w:rsidRDefault="00E46A29" w:rsidP="00E46A29">
      <w:pPr>
        <w:pStyle w:val="Footer"/>
        <w:tabs>
          <w:tab w:val="clear" w:pos="4252"/>
          <w:tab w:val="clear" w:pos="8504"/>
        </w:tabs>
        <w:rPr>
          <w:bCs/>
          <w:sz w:val="20"/>
          <w:lang w:val="es-ES"/>
        </w:rPr>
      </w:pPr>
      <w:r w:rsidRPr="00FD2470">
        <w:rPr>
          <w:bCs/>
          <w:sz w:val="20"/>
          <w:lang w:val="es-ES"/>
        </w:rPr>
        <w:t>Fuente:   Tesorería</w:t>
      </w:r>
      <w:r w:rsidR="006959B5" w:rsidRPr="00FD2470">
        <w:rPr>
          <w:bCs/>
          <w:sz w:val="20"/>
          <w:lang w:val="es-ES"/>
        </w:rPr>
        <w:t xml:space="preserve"> Municipal – Cálculos del Contador</w:t>
      </w:r>
    </w:p>
    <w:p w:rsidR="00E46A29" w:rsidRPr="006959B5" w:rsidRDefault="00E46A29" w:rsidP="00E46A29">
      <w:pPr>
        <w:rPr>
          <w:rFonts w:cs="Arial"/>
          <w:lang w:val="es-ES"/>
        </w:rPr>
      </w:pPr>
      <w:bookmarkStart w:id="3" w:name="_Toc74389895"/>
    </w:p>
    <w:p w:rsidR="00E46A29" w:rsidRPr="00065491" w:rsidRDefault="00E46A29" w:rsidP="00CB63E7">
      <w:pPr>
        <w:jc w:val="both"/>
        <w:rPr>
          <w:rFonts w:cs="Arial"/>
        </w:rPr>
      </w:pPr>
      <w:r w:rsidRPr="00065491">
        <w:rPr>
          <w:rFonts w:cs="Arial"/>
        </w:rPr>
        <w:t>La tabla anterior refleja</w:t>
      </w:r>
      <w:r>
        <w:rPr>
          <w:rFonts w:cs="Arial"/>
        </w:rPr>
        <w:t xml:space="preserve"> dos situaciones: Una que el nivel de gastos de funcionamiento disminuyó porcentualmente y dos, el SGP – Libre Destinación también disminuyó, producto de l</w:t>
      </w:r>
      <w:r w:rsidR="007E3888">
        <w:rPr>
          <w:rFonts w:cs="Arial"/>
        </w:rPr>
        <w:t>a pereza fiscal en los años 2008 y 2010</w:t>
      </w:r>
      <w:r>
        <w:rPr>
          <w:rFonts w:cs="Arial"/>
        </w:rPr>
        <w:t xml:space="preserve">, al igual que la ineficiencia administrativa,  lo cual al cierre del período produce  un déficit fiscal de funcionamiento.   </w:t>
      </w:r>
    </w:p>
    <w:p w:rsidR="00E46A29" w:rsidRDefault="00E46A29" w:rsidP="00E46A29">
      <w:pPr>
        <w:rPr>
          <w:rFonts w:cs="Arial"/>
        </w:rPr>
      </w:pPr>
    </w:p>
    <w:p w:rsidR="00E46A29" w:rsidRDefault="00E46A29" w:rsidP="00FF5F5C">
      <w:pPr>
        <w:jc w:val="both"/>
        <w:rPr>
          <w:rFonts w:cs="Arial"/>
        </w:rPr>
      </w:pPr>
      <w:r w:rsidRPr="00065491">
        <w:rPr>
          <w:rFonts w:cs="Arial"/>
        </w:rPr>
        <w:t>Tabla Nº 05:   Contribución de las Rentas Ordinarias y del SGP Libre Destinación en los Ingresos Corrientes de libre Destinación.  En Miles de $</w:t>
      </w:r>
      <w:r w:rsidR="00FF5F5C">
        <w:rPr>
          <w:rFonts w:cs="Arial"/>
        </w:rPr>
        <w:t>153.091</w:t>
      </w:r>
    </w:p>
    <w:p w:rsidR="001C691B" w:rsidRPr="00065491" w:rsidRDefault="001C691B" w:rsidP="00FF5F5C">
      <w:pPr>
        <w:jc w:val="both"/>
        <w:rPr>
          <w:rFonts w:cs="Arial"/>
        </w:rPr>
      </w:pPr>
    </w:p>
    <w:tbl>
      <w:tblPr>
        <w:tblW w:w="9800" w:type="dxa"/>
        <w:tblInd w:w="-5" w:type="dxa"/>
        <w:tblCellMar>
          <w:left w:w="0" w:type="dxa"/>
          <w:right w:w="0" w:type="dxa"/>
        </w:tblCellMar>
        <w:tblLook w:val="0000" w:firstRow="0" w:lastRow="0" w:firstColumn="0" w:lastColumn="0" w:noHBand="0" w:noVBand="0"/>
      </w:tblPr>
      <w:tblGrid>
        <w:gridCol w:w="820"/>
        <w:gridCol w:w="1960"/>
        <w:gridCol w:w="1960"/>
        <w:gridCol w:w="1140"/>
        <w:gridCol w:w="1600"/>
        <w:gridCol w:w="2320"/>
      </w:tblGrid>
      <w:tr w:rsidR="00E46A29" w:rsidRPr="007920E4">
        <w:trPr>
          <w:trHeight w:val="450"/>
        </w:trPr>
        <w:tc>
          <w:tcPr>
            <w:tcW w:w="820" w:type="dxa"/>
            <w:tcBorders>
              <w:top w:val="single" w:sz="4" w:space="0" w:color="auto"/>
              <w:left w:val="single" w:sz="4" w:space="0" w:color="auto"/>
              <w:bottom w:val="single" w:sz="4" w:space="0" w:color="auto"/>
              <w:right w:val="single" w:sz="4" w:space="0" w:color="auto"/>
            </w:tcBorders>
            <w:noWrap/>
            <w:vAlign w:val="center"/>
          </w:tcPr>
          <w:p w:rsidR="00E46A29" w:rsidRPr="007920E4" w:rsidRDefault="00E46A29" w:rsidP="00E46A29">
            <w:pPr>
              <w:jc w:val="center"/>
              <w:rPr>
                <w:rFonts w:eastAsia="Arial Unicode MS" w:cs="Arial"/>
                <w:b/>
                <w:bCs/>
                <w:sz w:val="20"/>
              </w:rPr>
            </w:pPr>
            <w:r w:rsidRPr="007920E4">
              <w:rPr>
                <w:rFonts w:cs="Arial"/>
                <w:b/>
                <w:bCs/>
                <w:sz w:val="20"/>
              </w:rPr>
              <w:t>AÑO</w:t>
            </w:r>
          </w:p>
        </w:tc>
        <w:tc>
          <w:tcPr>
            <w:tcW w:w="1960" w:type="dxa"/>
            <w:tcBorders>
              <w:top w:val="single" w:sz="4" w:space="0" w:color="auto"/>
              <w:left w:val="nil"/>
              <w:bottom w:val="single" w:sz="4" w:space="0" w:color="auto"/>
              <w:right w:val="single" w:sz="4" w:space="0" w:color="auto"/>
            </w:tcBorders>
            <w:vAlign w:val="center"/>
          </w:tcPr>
          <w:p w:rsidR="00E46A29" w:rsidRPr="007920E4" w:rsidRDefault="00E46A29" w:rsidP="00E46A29">
            <w:pPr>
              <w:jc w:val="center"/>
              <w:rPr>
                <w:rFonts w:eastAsia="Arial Unicode MS" w:cs="Arial"/>
                <w:b/>
                <w:bCs/>
                <w:sz w:val="20"/>
              </w:rPr>
            </w:pPr>
            <w:r w:rsidRPr="007920E4">
              <w:rPr>
                <w:rFonts w:cs="Arial"/>
                <w:b/>
                <w:bCs/>
                <w:sz w:val="20"/>
              </w:rPr>
              <w:t>INGRESOS CORRIENTES DE LIBRE DEST.</w:t>
            </w:r>
          </w:p>
        </w:tc>
        <w:tc>
          <w:tcPr>
            <w:tcW w:w="1960" w:type="dxa"/>
            <w:tcBorders>
              <w:top w:val="single" w:sz="4" w:space="0" w:color="auto"/>
              <w:left w:val="nil"/>
              <w:bottom w:val="single" w:sz="4" w:space="0" w:color="auto"/>
              <w:right w:val="single" w:sz="4" w:space="0" w:color="auto"/>
            </w:tcBorders>
            <w:noWrap/>
            <w:vAlign w:val="center"/>
          </w:tcPr>
          <w:p w:rsidR="00E46A29" w:rsidRPr="007920E4" w:rsidRDefault="00E46A29" w:rsidP="00E46A29">
            <w:pPr>
              <w:jc w:val="center"/>
              <w:rPr>
                <w:rFonts w:eastAsia="Arial Unicode MS" w:cs="Arial"/>
                <w:b/>
                <w:bCs/>
                <w:sz w:val="20"/>
              </w:rPr>
            </w:pPr>
            <w:r w:rsidRPr="007920E4">
              <w:rPr>
                <w:rFonts w:cs="Arial"/>
                <w:b/>
                <w:bCs/>
                <w:sz w:val="20"/>
              </w:rPr>
              <w:t>RENTAS ORDINARIAS</w:t>
            </w:r>
          </w:p>
        </w:tc>
        <w:tc>
          <w:tcPr>
            <w:tcW w:w="1140" w:type="dxa"/>
            <w:tcBorders>
              <w:top w:val="single" w:sz="4" w:space="0" w:color="auto"/>
              <w:left w:val="nil"/>
              <w:bottom w:val="single" w:sz="4" w:space="0" w:color="auto"/>
              <w:right w:val="single" w:sz="4" w:space="0" w:color="auto"/>
            </w:tcBorders>
            <w:noWrap/>
            <w:vAlign w:val="center"/>
          </w:tcPr>
          <w:p w:rsidR="00E46A29" w:rsidRPr="007920E4" w:rsidRDefault="00E46A29" w:rsidP="00E46A29">
            <w:pPr>
              <w:jc w:val="center"/>
              <w:rPr>
                <w:rFonts w:eastAsia="Arial Unicode MS" w:cs="Arial"/>
                <w:b/>
                <w:bCs/>
                <w:sz w:val="20"/>
              </w:rPr>
            </w:pPr>
            <w:r w:rsidRPr="007920E4">
              <w:rPr>
                <w:rFonts w:cs="Arial"/>
                <w:b/>
                <w:bCs/>
                <w:sz w:val="20"/>
              </w:rPr>
              <w:t>PARTIC. %</w:t>
            </w:r>
          </w:p>
        </w:tc>
        <w:tc>
          <w:tcPr>
            <w:tcW w:w="1600" w:type="dxa"/>
            <w:tcBorders>
              <w:top w:val="single" w:sz="4" w:space="0" w:color="auto"/>
              <w:left w:val="nil"/>
              <w:bottom w:val="single" w:sz="4" w:space="0" w:color="auto"/>
              <w:right w:val="single" w:sz="4" w:space="0" w:color="auto"/>
            </w:tcBorders>
            <w:vAlign w:val="center"/>
          </w:tcPr>
          <w:p w:rsidR="00E46A29" w:rsidRPr="007920E4" w:rsidRDefault="00E46A29" w:rsidP="00E46A29">
            <w:pPr>
              <w:jc w:val="center"/>
              <w:rPr>
                <w:rFonts w:eastAsia="Arial Unicode MS" w:cs="Arial"/>
                <w:b/>
                <w:bCs/>
                <w:sz w:val="20"/>
              </w:rPr>
            </w:pPr>
            <w:r w:rsidRPr="007920E4">
              <w:rPr>
                <w:rFonts w:eastAsia="Arial Unicode MS" w:cs="Arial"/>
                <w:b/>
                <w:bCs/>
                <w:sz w:val="20"/>
              </w:rPr>
              <w:t>SGP LIBRE DESTINACION</w:t>
            </w:r>
          </w:p>
        </w:tc>
        <w:tc>
          <w:tcPr>
            <w:tcW w:w="2320" w:type="dxa"/>
            <w:tcBorders>
              <w:top w:val="single" w:sz="4" w:space="0" w:color="auto"/>
              <w:left w:val="nil"/>
              <w:bottom w:val="single" w:sz="4" w:space="0" w:color="auto"/>
              <w:right w:val="single" w:sz="4" w:space="0" w:color="auto"/>
            </w:tcBorders>
            <w:noWrap/>
            <w:vAlign w:val="center"/>
          </w:tcPr>
          <w:p w:rsidR="00E46A29" w:rsidRPr="007920E4" w:rsidRDefault="00E46A29" w:rsidP="00E46A29">
            <w:pPr>
              <w:jc w:val="center"/>
              <w:rPr>
                <w:rFonts w:eastAsia="Arial Unicode MS" w:cs="Arial"/>
                <w:b/>
                <w:bCs/>
                <w:sz w:val="20"/>
              </w:rPr>
            </w:pPr>
            <w:r w:rsidRPr="007920E4">
              <w:rPr>
                <w:rFonts w:cs="Arial"/>
                <w:b/>
                <w:bCs/>
                <w:sz w:val="20"/>
              </w:rPr>
              <w:t>PARTICIPACION  %</w:t>
            </w:r>
          </w:p>
        </w:tc>
      </w:tr>
      <w:tr w:rsidR="006959B5" w:rsidRPr="007920E4" w:rsidTr="00E7313F">
        <w:trPr>
          <w:trHeight w:val="255"/>
        </w:trPr>
        <w:tc>
          <w:tcPr>
            <w:tcW w:w="0" w:type="auto"/>
            <w:tcBorders>
              <w:top w:val="nil"/>
              <w:left w:val="single" w:sz="4" w:space="0" w:color="auto"/>
              <w:bottom w:val="single" w:sz="4" w:space="0" w:color="auto"/>
              <w:right w:val="single" w:sz="4" w:space="0" w:color="auto"/>
            </w:tcBorders>
            <w:noWrap/>
            <w:vAlign w:val="bottom"/>
          </w:tcPr>
          <w:p w:rsidR="006959B5" w:rsidRPr="007920E4" w:rsidRDefault="006959B5" w:rsidP="00E7313F">
            <w:pPr>
              <w:jc w:val="center"/>
              <w:rPr>
                <w:rFonts w:eastAsia="Arial Unicode MS" w:cs="Arial"/>
                <w:sz w:val="20"/>
              </w:rPr>
            </w:pPr>
            <w:r w:rsidRPr="007920E4">
              <w:rPr>
                <w:rFonts w:cs="Arial"/>
                <w:sz w:val="20"/>
              </w:rPr>
              <w:t>200</w:t>
            </w:r>
            <w:r>
              <w:rPr>
                <w:rFonts w:cs="Arial"/>
                <w:sz w:val="20"/>
              </w:rPr>
              <w:t>8</w:t>
            </w:r>
          </w:p>
        </w:tc>
        <w:tc>
          <w:tcPr>
            <w:tcW w:w="0" w:type="auto"/>
            <w:tcBorders>
              <w:top w:val="nil"/>
              <w:left w:val="nil"/>
              <w:bottom w:val="single" w:sz="4" w:space="0" w:color="auto"/>
              <w:right w:val="single" w:sz="4" w:space="0" w:color="auto"/>
            </w:tcBorders>
            <w:noWrap/>
          </w:tcPr>
          <w:p w:rsidR="006959B5" w:rsidRPr="006959B5" w:rsidRDefault="006959B5" w:rsidP="00E7313F">
            <w:pPr>
              <w:jc w:val="center"/>
              <w:rPr>
                <w:rFonts w:cs="Arial"/>
                <w:bCs/>
                <w:color w:val="333333"/>
                <w:szCs w:val="24"/>
              </w:rPr>
            </w:pPr>
            <w:r w:rsidRPr="006959B5">
              <w:rPr>
                <w:rFonts w:cs="Arial"/>
                <w:bCs/>
                <w:color w:val="333333"/>
                <w:szCs w:val="24"/>
              </w:rPr>
              <w:t>782.983</w:t>
            </w:r>
          </w:p>
          <w:p w:rsidR="006959B5" w:rsidRPr="006959B5" w:rsidRDefault="006959B5" w:rsidP="00E7313F">
            <w:pPr>
              <w:jc w:val="center"/>
              <w:rPr>
                <w:rFonts w:cs="Arial"/>
              </w:rPr>
            </w:pPr>
          </w:p>
        </w:tc>
        <w:tc>
          <w:tcPr>
            <w:tcW w:w="0" w:type="auto"/>
            <w:tcBorders>
              <w:top w:val="nil"/>
              <w:left w:val="nil"/>
              <w:bottom w:val="single" w:sz="4" w:space="0" w:color="auto"/>
              <w:right w:val="single" w:sz="4" w:space="0" w:color="auto"/>
            </w:tcBorders>
            <w:noWrap/>
          </w:tcPr>
          <w:p w:rsidR="006959B5" w:rsidRPr="00065491" w:rsidRDefault="006959B5" w:rsidP="00E7313F">
            <w:pPr>
              <w:jc w:val="center"/>
              <w:rPr>
                <w:rFonts w:cs="Arial"/>
              </w:rPr>
            </w:pPr>
            <w:r>
              <w:rPr>
                <w:rFonts w:cs="Arial"/>
              </w:rPr>
              <w:t>69.052</w:t>
            </w:r>
          </w:p>
        </w:tc>
        <w:tc>
          <w:tcPr>
            <w:tcW w:w="0" w:type="auto"/>
            <w:tcBorders>
              <w:top w:val="nil"/>
              <w:left w:val="nil"/>
              <w:bottom w:val="single" w:sz="4" w:space="0" w:color="auto"/>
              <w:right w:val="single" w:sz="4" w:space="0" w:color="auto"/>
            </w:tcBorders>
            <w:noWrap/>
            <w:vAlign w:val="bottom"/>
          </w:tcPr>
          <w:p w:rsidR="006959B5" w:rsidRPr="007920E4" w:rsidRDefault="006959B5" w:rsidP="00E7313F">
            <w:pPr>
              <w:jc w:val="center"/>
              <w:rPr>
                <w:rFonts w:eastAsia="Arial Unicode MS" w:cs="Arial"/>
                <w:sz w:val="20"/>
              </w:rPr>
            </w:pPr>
            <w:r>
              <w:rPr>
                <w:rFonts w:eastAsia="Arial Unicode MS" w:cs="Arial"/>
                <w:sz w:val="20"/>
              </w:rPr>
              <w:t>8.81</w:t>
            </w:r>
          </w:p>
        </w:tc>
        <w:tc>
          <w:tcPr>
            <w:tcW w:w="0" w:type="auto"/>
            <w:tcBorders>
              <w:top w:val="nil"/>
              <w:left w:val="nil"/>
              <w:bottom w:val="single" w:sz="4" w:space="0" w:color="auto"/>
              <w:right w:val="single" w:sz="4" w:space="0" w:color="auto"/>
            </w:tcBorders>
            <w:noWrap/>
          </w:tcPr>
          <w:p w:rsidR="006959B5" w:rsidRPr="00A81BE6" w:rsidRDefault="006959B5" w:rsidP="00E7313F">
            <w:pPr>
              <w:jc w:val="center"/>
              <w:rPr>
                <w:rFonts w:cs="Arial"/>
                <w:color w:val="000000"/>
                <w:szCs w:val="24"/>
              </w:rPr>
            </w:pPr>
            <w:r>
              <w:rPr>
                <w:rFonts w:ascii="Calibri" w:hAnsi="Calibri"/>
                <w:color w:val="000000"/>
                <w:sz w:val="22"/>
                <w:szCs w:val="22"/>
              </w:rPr>
              <w:t xml:space="preserve"> </w:t>
            </w:r>
            <w:r w:rsidRPr="00A81BE6">
              <w:rPr>
                <w:rFonts w:cs="Arial"/>
                <w:color w:val="000000"/>
                <w:szCs w:val="24"/>
              </w:rPr>
              <w:t>7</w:t>
            </w:r>
            <w:r>
              <w:rPr>
                <w:rFonts w:cs="Arial"/>
                <w:color w:val="000000"/>
                <w:szCs w:val="24"/>
              </w:rPr>
              <w:t>13</w:t>
            </w:r>
            <w:r w:rsidRPr="00A81BE6">
              <w:rPr>
                <w:rFonts w:cs="Arial"/>
                <w:color w:val="000000"/>
                <w:szCs w:val="24"/>
              </w:rPr>
              <w:t>.</w:t>
            </w:r>
            <w:r>
              <w:rPr>
                <w:rFonts w:cs="Arial"/>
                <w:color w:val="000000"/>
                <w:szCs w:val="24"/>
              </w:rPr>
              <w:t>931</w:t>
            </w:r>
            <w:r w:rsidRPr="00A81BE6">
              <w:rPr>
                <w:rFonts w:cs="Arial"/>
                <w:color w:val="000000"/>
                <w:szCs w:val="24"/>
              </w:rPr>
              <w:t xml:space="preserve"> </w:t>
            </w:r>
          </w:p>
          <w:p w:rsidR="006959B5" w:rsidRPr="00F456DD" w:rsidRDefault="006959B5" w:rsidP="00E7313F">
            <w:pPr>
              <w:jc w:val="center"/>
              <w:rPr>
                <w:rFonts w:cs="Arial"/>
              </w:rPr>
            </w:pPr>
          </w:p>
        </w:tc>
        <w:tc>
          <w:tcPr>
            <w:tcW w:w="0" w:type="auto"/>
            <w:tcBorders>
              <w:top w:val="nil"/>
              <w:left w:val="nil"/>
              <w:bottom w:val="single" w:sz="4" w:space="0" w:color="auto"/>
              <w:right w:val="single" w:sz="4" w:space="0" w:color="auto"/>
            </w:tcBorders>
            <w:noWrap/>
            <w:vAlign w:val="bottom"/>
          </w:tcPr>
          <w:p w:rsidR="006959B5" w:rsidRPr="007920E4" w:rsidRDefault="006959B5" w:rsidP="00E7313F">
            <w:pPr>
              <w:jc w:val="center"/>
              <w:rPr>
                <w:rFonts w:eastAsia="Arial Unicode MS" w:cs="Arial"/>
                <w:sz w:val="20"/>
              </w:rPr>
            </w:pPr>
            <w:r>
              <w:rPr>
                <w:rFonts w:eastAsia="Arial Unicode MS" w:cs="Arial"/>
                <w:sz w:val="20"/>
              </w:rPr>
              <w:t>91.19</w:t>
            </w:r>
          </w:p>
        </w:tc>
      </w:tr>
      <w:tr w:rsidR="006959B5" w:rsidRPr="007920E4" w:rsidTr="00E7313F">
        <w:trPr>
          <w:trHeight w:val="255"/>
        </w:trPr>
        <w:tc>
          <w:tcPr>
            <w:tcW w:w="0" w:type="auto"/>
            <w:tcBorders>
              <w:top w:val="nil"/>
              <w:left w:val="single" w:sz="4" w:space="0" w:color="auto"/>
              <w:bottom w:val="single" w:sz="4" w:space="0" w:color="auto"/>
              <w:right w:val="single" w:sz="4" w:space="0" w:color="auto"/>
            </w:tcBorders>
            <w:noWrap/>
            <w:vAlign w:val="bottom"/>
          </w:tcPr>
          <w:p w:rsidR="006959B5" w:rsidRPr="007920E4" w:rsidRDefault="006959B5" w:rsidP="00E7313F">
            <w:pPr>
              <w:jc w:val="center"/>
              <w:rPr>
                <w:rFonts w:cs="Arial"/>
                <w:b/>
                <w:bCs/>
                <w:sz w:val="20"/>
              </w:rPr>
            </w:pPr>
            <w:r w:rsidRPr="007920E4">
              <w:rPr>
                <w:rFonts w:cs="Arial"/>
                <w:b/>
                <w:bCs/>
                <w:sz w:val="20"/>
              </w:rPr>
              <w:t>200</w:t>
            </w:r>
            <w:r>
              <w:rPr>
                <w:rFonts w:cs="Arial"/>
                <w:b/>
                <w:bCs/>
                <w:sz w:val="20"/>
              </w:rPr>
              <w:t>9</w:t>
            </w:r>
          </w:p>
        </w:tc>
        <w:tc>
          <w:tcPr>
            <w:tcW w:w="0" w:type="auto"/>
            <w:tcBorders>
              <w:top w:val="nil"/>
              <w:left w:val="nil"/>
              <w:bottom w:val="single" w:sz="4" w:space="0" w:color="auto"/>
              <w:right w:val="single" w:sz="4" w:space="0" w:color="auto"/>
            </w:tcBorders>
            <w:noWrap/>
          </w:tcPr>
          <w:p w:rsidR="006959B5" w:rsidRPr="006959B5" w:rsidRDefault="006959B5" w:rsidP="00E7313F">
            <w:pPr>
              <w:jc w:val="center"/>
              <w:rPr>
                <w:rFonts w:cs="Arial"/>
                <w:bCs/>
                <w:color w:val="333333"/>
                <w:szCs w:val="24"/>
              </w:rPr>
            </w:pPr>
            <w:r w:rsidRPr="006959B5">
              <w:rPr>
                <w:rFonts w:cs="Arial"/>
                <w:bCs/>
                <w:color w:val="333333"/>
                <w:szCs w:val="24"/>
              </w:rPr>
              <w:t>914.988</w:t>
            </w:r>
          </w:p>
          <w:p w:rsidR="006959B5" w:rsidRPr="006959B5" w:rsidRDefault="006959B5" w:rsidP="00E7313F">
            <w:pPr>
              <w:jc w:val="center"/>
              <w:rPr>
                <w:rFonts w:cs="Arial"/>
              </w:rPr>
            </w:pPr>
          </w:p>
        </w:tc>
        <w:tc>
          <w:tcPr>
            <w:tcW w:w="0" w:type="auto"/>
            <w:tcBorders>
              <w:top w:val="nil"/>
              <w:left w:val="nil"/>
              <w:bottom w:val="single" w:sz="4" w:space="0" w:color="auto"/>
              <w:right w:val="single" w:sz="4" w:space="0" w:color="auto"/>
            </w:tcBorders>
            <w:noWrap/>
          </w:tcPr>
          <w:p w:rsidR="006959B5" w:rsidRPr="00065491" w:rsidRDefault="006959B5" w:rsidP="00E7313F">
            <w:pPr>
              <w:jc w:val="center"/>
              <w:rPr>
                <w:rFonts w:cs="Arial"/>
              </w:rPr>
            </w:pPr>
            <w:r>
              <w:rPr>
                <w:rFonts w:cs="Arial"/>
              </w:rPr>
              <w:t>73.266</w:t>
            </w:r>
          </w:p>
        </w:tc>
        <w:tc>
          <w:tcPr>
            <w:tcW w:w="0" w:type="auto"/>
            <w:tcBorders>
              <w:top w:val="nil"/>
              <w:left w:val="nil"/>
              <w:bottom w:val="single" w:sz="4" w:space="0" w:color="auto"/>
              <w:right w:val="single" w:sz="4" w:space="0" w:color="auto"/>
            </w:tcBorders>
            <w:noWrap/>
            <w:vAlign w:val="bottom"/>
          </w:tcPr>
          <w:p w:rsidR="006959B5" w:rsidRPr="007920E4" w:rsidRDefault="006959B5" w:rsidP="00E7313F">
            <w:pPr>
              <w:jc w:val="center"/>
              <w:rPr>
                <w:rFonts w:cs="Arial"/>
                <w:b/>
                <w:bCs/>
                <w:sz w:val="20"/>
              </w:rPr>
            </w:pPr>
            <w:r>
              <w:rPr>
                <w:rFonts w:cs="Arial"/>
                <w:b/>
                <w:bCs/>
                <w:sz w:val="20"/>
              </w:rPr>
              <w:t>8.01</w:t>
            </w:r>
          </w:p>
        </w:tc>
        <w:tc>
          <w:tcPr>
            <w:tcW w:w="0" w:type="auto"/>
            <w:tcBorders>
              <w:top w:val="nil"/>
              <w:left w:val="nil"/>
              <w:bottom w:val="single" w:sz="4" w:space="0" w:color="auto"/>
              <w:right w:val="single" w:sz="4" w:space="0" w:color="auto"/>
            </w:tcBorders>
            <w:noWrap/>
          </w:tcPr>
          <w:p w:rsidR="006959B5" w:rsidRPr="0056770F" w:rsidRDefault="00CA3C9A" w:rsidP="00CA3C9A">
            <w:pPr>
              <w:rPr>
                <w:rFonts w:cs="Arial"/>
                <w:szCs w:val="24"/>
              </w:rPr>
            </w:pPr>
            <w:r>
              <w:rPr>
                <w:rFonts w:cs="Arial"/>
                <w:sz w:val="20"/>
              </w:rPr>
              <w:t xml:space="preserve">        </w:t>
            </w:r>
            <w:r w:rsidR="006959B5" w:rsidRPr="0056770F">
              <w:rPr>
                <w:rFonts w:cs="Arial"/>
                <w:szCs w:val="24"/>
              </w:rPr>
              <w:t xml:space="preserve">841.722 </w:t>
            </w:r>
          </w:p>
          <w:p w:rsidR="006959B5" w:rsidRPr="00F456DD" w:rsidRDefault="006959B5" w:rsidP="00E7313F">
            <w:pPr>
              <w:jc w:val="center"/>
              <w:rPr>
                <w:rFonts w:cs="Arial"/>
              </w:rPr>
            </w:pPr>
          </w:p>
        </w:tc>
        <w:tc>
          <w:tcPr>
            <w:tcW w:w="0" w:type="auto"/>
            <w:tcBorders>
              <w:top w:val="nil"/>
              <w:left w:val="nil"/>
              <w:bottom w:val="single" w:sz="4" w:space="0" w:color="auto"/>
              <w:right w:val="single" w:sz="4" w:space="0" w:color="auto"/>
            </w:tcBorders>
            <w:noWrap/>
            <w:vAlign w:val="bottom"/>
          </w:tcPr>
          <w:p w:rsidR="006959B5" w:rsidRPr="007920E4" w:rsidRDefault="006959B5" w:rsidP="00E7313F">
            <w:pPr>
              <w:jc w:val="center"/>
              <w:rPr>
                <w:rFonts w:cs="Arial"/>
                <w:b/>
                <w:bCs/>
                <w:sz w:val="20"/>
              </w:rPr>
            </w:pPr>
            <w:r>
              <w:rPr>
                <w:rFonts w:cs="Arial"/>
                <w:b/>
                <w:bCs/>
                <w:sz w:val="20"/>
              </w:rPr>
              <w:t>91.99</w:t>
            </w:r>
          </w:p>
        </w:tc>
      </w:tr>
      <w:tr w:rsidR="008205A5" w:rsidRPr="007920E4" w:rsidTr="00291FC4">
        <w:trPr>
          <w:trHeight w:val="255"/>
        </w:trPr>
        <w:tc>
          <w:tcPr>
            <w:tcW w:w="0" w:type="auto"/>
            <w:tcBorders>
              <w:top w:val="nil"/>
              <w:left w:val="single" w:sz="4" w:space="0" w:color="auto"/>
              <w:bottom w:val="single" w:sz="4" w:space="0" w:color="auto"/>
              <w:right w:val="single" w:sz="4" w:space="0" w:color="auto"/>
            </w:tcBorders>
            <w:noWrap/>
            <w:vAlign w:val="bottom"/>
          </w:tcPr>
          <w:p w:rsidR="008205A5" w:rsidRPr="007920E4" w:rsidRDefault="008205A5" w:rsidP="00900C5E">
            <w:pPr>
              <w:jc w:val="center"/>
              <w:rPr>
                <w:rFonts w:eastAsia="Arial Unicode MS" w:cs="Arial"/>
                <w:sz w:val="20"/>
              </w:rPr>
            </w:pPr>
            <w:r w:rsidRPr="007920E4">
              <w:rPr>
                <w:rFonts w:cs="Arial"/>
                <w:sz w:val="20"/>
              </w:rPr>
              <w:t>20</w:t>
            </w:r>
            <w:r>
              <w:rPr>
                <w:rFonts w:cs="Arial"/>
                <w:sz w:val="20"/>
              </w:rPr>
              <w:t>10</w:t>
            </w:r>
          </w:p>
        </w:tc>
        <w:tc>
          <w:tcPr>
            <w:tcW w:w="0" w:type="auto"/>
            <w:tcBorders>
              <w:top w:val="nil"/>
              <w:left w:val="nil"/>
              <w:bottom w:val="single" w:sz="4" w:space="0" w:color="auto"/>
              <w:right w:val="single" w:sz="4" w:space="0" w:color="auto"/>
            </w:tcBorders>
            <w:noWrap/>
          </w:tcPr>
          <w:p w:rsidR="008205A5" w:rsidRPr="00A81BE6" w:rsidRDefault="008205A5" w:rsidP="008205A5">
            <w:pPr>
              <w:jc w:val="center"/>
              <w:rPr>
                <w:rFonts w:cs="Arial"/>
                <w:color w:val="000000"/>
                <w:szCs w:val="24"/>
              </w:rPr>
            </w:pPr>
            <w:r>
              <w:rPr>
                <w:rFonts w:cs="Arial"/>
              </w:rPr>
              <w:t>999.215</w:t>
            </w:r>
          </w:p>
          <w:p w:rsidR="008205A5" w:rsidRPr="00F456DD" w:rsidRDefault="008205A5" w:rsidP="000E5E57">
            <w:pPr>
              <w:jc w:val="center"/>
              <w:rPr>
                <w:rFonts w:cs="Arial"/>
              </w:rPr>
            </w:pPr>
          </w:p>
        </w:tc>
        <w:tc>
          <w:tcPr>
            <w:tcW w:w="0" w:type="auto"/>
            <w:tcBorders>
              <w:top w:val="nil"/>
              <w:left w:val="nil"/>
              <w:bottom w:val="single" w:sz="4" w:space="0" w:color="auto"/>
              <w:right w:val="single" w:sz="4" w:space="0" w:color="auto"/>
            </w:tcBorders>
            <w:noWrap/>
          </w:tcPr>
          <w:p w:rsidR="008205A5" w:rsidRPr="00065491" w:rsidRDefault="008205A5" w:rsidP="00291FC4">
            <w:pPr>
              <w:jc w:val="center"/>
              <w:rPr>
                <w:rFonts w:cs="Arial"/>
              </w:rPr>
            </w:pPr>
            <w:r>
              <w:rPr>
                <w:rFonts w:cs="Arial"/>
              </w:rPr>
              <w:t>38.871</w:t>
            </w:r>
          </w:p>
        </w:tc>
        <w:tc>
          <w:tcPr>
            <w:tcW w:w="0" w:type="auto"/>
            <w:tcBorders>
              <w:top w:val="nil"/>
              <w:left w:val="nil"/>
              <w:bottom w:val="single" w:sz="4" w:space="0" w:color="auto"/>
              <w:right w:val="single" w:sz="4" w:space="0" w:color="auto"/>
            </w:tcBorders>
            <w:noWrap/>
            <w:vAlign w:val="bottom"/>
          </w:tcPr>
          <w:p w:rsidR="008205A5" w:rsidRPr="007920E4" w:rsidRDefault="00A20661" w:rsidP="00E46A29">
            <w:pPr>
              <w:jc w:val="center"/>
              <w:rPr>
                <w:rFonts w:eastAsia="Arial Unicode MS" w:cs="Arial"/>
                <w:sz w:val="20"/>
              </w:rPr>
            </w:pPr>
            <w:r>
              <w:rPr>
                <w:rFonts w:eastAsia="Arial Unicode MS" w:cs="Arial"/>
                <w:sz w:val="20"/>
              </w:rPr>
              <w:t>3.8</w:t>
            </w:r>
          </w:p>
        </w:tc>
        <w:tc>
          <w:tcPr>
            <w:tcW w:w="0" w:type="auto"/>
            <w:tcBorders>
              <w:top w:val="nil"/>
              <w:left w:val="nil"/>
              <w:bottom w:val="single" w:sz="4" w:space="0" w:color="auto"/>
              <w:right w:val="single" w:sz="4" w:space="0" w:color="auto"/>
            </w:tcBorders>
            <w:noWrap/>
          </w:tcPr>
          <w:p w:rsidR="008205A5" w:rsidRPr="00A81BE6" w:rsidRDefault="008205A5" w:rsidP="00AE1F17">
            <w:pPr>
              <w:jc w:val="center"/>
              <w:rPr>
                <w:rFonts w:cs="Arial"/>
                <w:color w:val="000000"/>
                <w:szCs w:val="24"/>
              </w:rPr>
            </w:pPr>
            <w:r>
              <w:rPr>
                <w:rFonts w:cs="Arial"/>
                <w:color w:val="000000"/>
                <w:szCs w:val="24"/>
              </w:rPr>
              <w:t>958.807</w:t>
            </w:r>
          </w:p>
          <w:p w:rsidR="008205A5" w:rsidRPr="00F456DD" w:rsidRDefault="008205A5" w:rsidP="00AE1F17">
            <w:pPr>
              <w:jc w:val="center"/>
              <w:rPr>
                <w:rFonts w:cs="Arial"/>
              </w:rPr>
            </w:pPr>
          </w:p>
        </w:tc>
        <w:tc>
          <w:tcPr>
            <w:tcW w:w="0" w:type="auto"/>
            <w:tcBorders>
              <w:top w:val="nil"/>
              <w:left w:val="nil"/>
              <w:bottom w:val="single" w:sz="4" w:space="0" w:color="auto"/>
              <w:right w:val="single" w:sz="4" w:space="0" w:color="auto"/>
            </w:tcBorders>
            <w:noWrap/>
            <w:vAlign w:val="bottom"/>
          </w:tcPr>
          <w:p w:rsidR="008205A5" w:rsidRPr="007920E4" w:rsidRDefault="00A20661" w:rsidP="005F2F3F">
            <w:pPr>
              <w:jc w:val="center"/>
              <w:rPr>
                <w:rFonts w:eastAsia="Arial Unicode MS" w:cs="Arial"/>
                <w:sz w:val="20"/>
              </w:rPr>
            </w:pPr>
            <w:r>
              <w:rPr>
                <w:rFonts w:eastAsia="Arial Unicode MS" w:cs="Arial"/>
                <w:sz w:val="20"/>
              </w:rPr>
              <w:t>96.2</w:t>
            </w:r>
          </w:p>
        </w:tc>
      </w:tr>
      <w:tr w:rsidR="008205A5" w:rsidRPr="007920E4" w:rsidTr="00291FC4">
        <w:trPr>
          <w:trHeight w:val="255"/>
        </w:trPr>
        <w:tc>
          <w:tcPr>
            <w:tcW w:w="0" w:type="auto"/>
            <w:tcBorders>
              <w:top w:val="single" w:sz="4" w:space="0" w:color="auto"/>
              <w:left w:val="single" w:sz="4" w:space="0" w:color="auto"/>
              <w:bottom w:val="single" w:sz="4" w:space="0" w:color="auto"/>
              <w:right w:val="single" w:sz="4" w:space="0" w:color="auto"/>
            </w:tcBorders>
            <w:noWrap/>
            <w:vAlign w:val="bottom"/>
          </w:tcPr>
          <w:p w:rsidR="008205A5" w:rsidRPr="007920E4" w:rsidRDefault="008205A5" w:rsidP="00900C5E">
            <w:pPr>
              <w:jc w:val="center"/>
              <w:rPr>
                <w:rFonts w:cs="Arial"/>
                <w:b/>
                <w:bCs/>
                <w:sz w:val="20"/>
              </w:rPr>
            </w:pPr>
            <w:r w:rsidRPr="007920E4">
              <w:rPr>
                <w:rFonts w:cs="Arial"/>
                <w:b/>
                <w:bCs/>
                <w:sz w:val="20"/>
              </w:rPr>
              <w:t>20</w:t>
            </w:r>
            <w:r>
              <w:rPr>
                <w:rFonts w:cs="Arial"/>
                <w:b/>
                <w:bCs/>
                <w:sz w:val="20"/>
              </w:rPr>
              <w:t>11</w:t>
            </w:r>
          </w:p>
        </w:tc>
        <w:tc>
          <w:tcPr>
            <w:tcW w:w="0" w:type="auto"/>
            <w:tcBorders>
              <w:top w:val="single" w:sz="4" w:space="0" w:color="auto"/>
              <w:left w:val="nil"/>
              <w:bottom w:val="single" w:sz="4" w:space="0" w:color="auto"/>
              <w:right w:val="single" w:sz="4" w:space="0" w:color="auto"/>
            </w:tcBorders>
            <w:noWrap/>
          </w:tcPr>
          <w:p w:rsidR="008205A5" w:rsidRPr="00F456DD" w:rsidRDefault="008205A5" w:rsidP="000E5E57">
            <w:pPr>
              <w:jc w:val="center"/>
              <w:rPr>
                <w:rFonts w:cs="Arial"/>
              </w:rPr>
            </w:pPr>
            <w:r>
              <w:rPr>
                <w:rFonts w:cs="Arial"/>
              </w:rPr>
              <w:t>1.124.518</w:t>
            </w:r>
          </w:p>
        </w:tc>
        <w:tc>
          <w:tcPr>
            <w:tcW w:w="0" w:type="auto"/>
            <w:tcBorders>
              <w:top w:val="single" w:sz="4" w:space="0" w:color="auto"/>
              <w:left w:val="nil"/>
              <w:bottom w:val="single" w:sz="4" w:space="0" w:color="auto"/>
              <w:right w:val="single" w:sz="4" w:space="0" w:color="auto"/>
            </w:tcBorders>
            <w:noWrap/>
          </w:tcPr>
          <w:p w:rsidR="008205A5" w:rsidRPr="00065491" w:rsidRDefault="008205A5" w:rsidP="00291FC4">
            <w:pPr>
              <w:jc w:val="center"/>
              <w:rPr>
                <w:rFonts w:cs="Arial"/>
              </w:rPr>
            </w:pPr>
            <w:r>
              <w:rPr>
                <w:rFonts w:cs="Arial"/>
              </w:rPr>
              <w:t>153.091</w:t>
            </w:r>
          </w:p>
        </w:tc>
        <w:tc>
          <w:tcPr>
            <w:tcW w:w="0" w:type="auto"/>
            <w:tcBorders>
              <w:top w:val="single" w:sz="4" w:space="0" w:color="auto"/>
              <w:left w:val="nil"/>
              <w:bottom w:val="single" w:sz="4" w:space="0" w:color="auto"/>
              <w:right w:val="single" w:sz="4" w:space="0" w:color="auto"/>
            </w:tcBorders>
            <w:noWrap/>
            <w:vAlign w:val="bottom"/>
          </w:tcPr>
          <w:p w:rsidR="008205A5" w:rsidRPr="007920E4" w:rsidRDefault="008205A5" w:rsidP="00E46A29">
            <w:pPr>
              <w:jc w:val="center"/>
              <w:rPr>
                <w:rFonts w:cs="Arial"/>
                <w:b/>
                <w:bCs/>
                <w:sz w:val="20"/>
              </w:rPr>
            </w:pPr>
            <w:r>
              <w:rPr>
                <w:rFonts w:cs="Arial"/>
                <w:b/>
                <w:bCs/>
                <w:sz w:val="20"/>
              </w:rPr>
              <w:t>13,61</w:t>
            </w:r>
          </w:p>
        </w:tc>
        <w:tc>
          <w:tcPr>
            <w:tcW w:w="0" w:type="auto"/>
            <w:tcBorders>
              <w:top w:val="single" w:sz="4" w:space="0" w:color="auto"/>
              <w:left w:val="nil"/>
              <w:bottom w:val="single" w:sz="4" w:space="0" w:color="auto"/>
              <w:right w:val="single" w:sz="4" w:space="0" w:color="auto"/>
            </w:tcBorders>
            <w:noWrap/>
          </w:tcPr>
          <w:p w:rsidR="008205A5" w:rsidRPr="00F456DD" w:rsidRDefault="008205A5" w:rsidP="000E5E57">
            <w:pPr>
              <w:jc w:val="center"/>
              <w:rPr>
                <w:rFonts w:cs="Arial"/>
              </w:rPr>
            </w:pPr>
            <w:r>
              <w:rPr>
                <w:rFonts w:cs="Arial"/>
              </w:rPr>
              <w:t>971.427</w:t>
            </w:r>
          </w:p>
        </w:tc>
        <w:tc>
          <w:tcPr>
            <w:tcW w:w="0" w:type="auto"/>
            <w:tcBorders>
              <w:top w:val="single" w:sz="4" w:space="0" w:color="auto"/>
              <w:left w:val="nil"/>
              <w:bottom w:val="single" w:sz="4" w:space="0" w:color="auto"/>
              <w:right w:val="single" w:sz="4" w:space="0" w:color="auto"/>
            </w:tcBorders>
            <w:noWrap/>
            <w:vAlign w:val="bottom"/>
          </w:tcPr>
          <w:p w:rsidR="008205A5" w:rsidRPr="007920E4" w:rsidRDefault="008205A5" w:rsidP="00E46A29">
            <w:pPr>
              <w:jc w:val="center"/>
              <w:rPr>
                <w:rFonts w:cs="Arial"/>
                <w:b/>
                <w:bCs/>
                <w:sz w:val="20"/>
              </w:rPr>
            </w:pPr>
            <w:r>
              <w:rPr>
                <w:rFonts w:cs="Arial"/>
                <w:b/>
                <w:bCs/>
                <w:sz w:val="20"/>
              </w:rPr>
              <w:t>86,39</w:t>
            </w:r>
          </w:p>
        </w:tc>
      </w:tr>
      <w:tr w:rsidR="008205A5" w:rsidRPr="007920E4" w:rsidTr="00291FC4">
        <w:trPr>
          <w:trHeight w:val="255"/>
        </w:trPr>
        <w:tc>
          <w:tcPr>
            <w:tcW w:w="0" w:type="auto"/>
            <w:tcBorders>
              <w:top w:val="single" w:sz="4" w:space="0" w:color="auto"/>
              <w:left w:val="single" w:sz="4" w:space="0" w:color="auto"/>
              <w:bottom w:val="single" w:sz="4" w:space="0" w:color="auto"/>
              <w:right w:val="single" w:sz="4" w:space="0" w:color="auto"/>
            </w:tcBorders>
            <w:noWrap/>
            <w:vAlign w:val="bottom"/>
          </w:tcPr>
          <w:p w:rsidR="008205A5" w:rsidRPr="007920E4" w:rsidRDefault="008205A5" w:rsidP="00E46A29">
            <w:pPr>
              <w:jc w:val="center"/>
              <w:rPr>
                <w:rFonts w:eastAsia="Arial Unicode MS" w:cs="Arial"/>
                <w:b/>
                <w:bCs/>
                <w:sz w:val="20"/>
              </w:rPr>
            </w:pPr>
            <w:r w:rsidRPr="007920E4">
              <w:rPr>
                <w:rFonts w:cs="Arial"/>
                <w:b/>
                <w:bCs/>
                <w:sz w:val="20"/>
              </w:rPr>
              <w:t>TOTAL</w:t>
            </w:r>
          </w:p>
        </w:tc>
        <w:tc>
          <w:tcPr>
            <w:tcW w:w="0" w:type="auto"/>
            <w:tcBorders>
              <w:top w:val="single" w:sz="4" w:space="0" w:color="auto"/>
              <w:left w:val="nil"/>
              <w:bottom w:val="single" w:sz="4" w:space="0" w:color="auto"/>
              <w:right w:val="single" w:sz="4" w:space="0" w:color="auto"/>
            </w:tcBorders>
            <w:noWrap/>
          </w:tcPr>
          <w:p w:rsidR="008205A5" w:rsidRPr="00AF298F" w:rsidRDefault="00A20661" w:rsidP="000E5E57">
            <w:pPr>
              <w:jc w:val="center"/>
              <w:rPr>
                <w:rFonts w:cs="Arial"/>
                <w:b/>
              </w:rPr>
            </w:pPr>
            <w:r w:rsidRPr="00AF298F">
              <w:rPr>
                <w:rFonts w:cs="Arial"/>
                <w:b/>
              </w:rPr>
              <w:t>3.821.704</w:t>
            </w:r>
          </w:p>
        </w:tc>
        <w:tc>
          <w:tcPr>
            <w:tcW w:w="0" w:type="auto"/>
            <w:tcBorders>
              <w:top w:val="single" w:sz="4" w:space="0" w:color="auto"/>
              <w:left w:val="nil"/>
              <w:bottom w:val="single" w:sz="4" w:space="0" w:color="auto"/>
              <w:right w:val="single" w:sz="4" w:space="0" w:color="auto"/>
            </w:tcBorders>
            <w:noWrap/>
          </w:tcPr>
          <w:p w:rsidR="008205A5" w:rsidRPr="0071111D" w:rsidRDefault="00A20661" w:rsidP="00291FC4">
            <w:pPr>
              <w:jc w:val="center"/>
              <w:rPr>
                <w:rFonts w:cs="Arial"/>
                <w:b/>
              </w:rPr>
            </w:pPr>
            <w:r>
              <w:rPr>
                <w:rFonts w:cs="Arial"/>
                <w:b/>
              </w:rPr>
              <w:t>334.250</w:t>
            </w:r>
          </w:p>
        </w:tc>
        <w:tc>
          <w:tcPr>
            <w:tcW w:w="0" w:type="auto"/>
            <w:tcBorders>
              <w:top w:val="single" w:sz="4" w:space="0" w:color="auto"/>
              <w:left w:val="nil"/>
              <w:bottom w:val="single" w:sz="4" w:space="0" w:color="auto"/>
              <w:right w:val="single" w:sz="4" w:space="0" w:color="auto"/>
            </w:tcBorders>
            <w:noWrap/>
            <w:vAlign w:val="bottom"/>
          </w:tcPr>
          <w:p w:rsidR="008205A5" w:rsidRPr="007920E4" w:rsidRDefault="008205A5" w:rsidP="005F2F3F">
            <w:pPr>
              <w:jc w:val="center"/>
              <w:rPr>
                <w:rFonts w:eastAsia="Arial Unicode MS" w:cs="Arial"/>
                <w:b/>
                <w:bCs/>
                <w:sz w:val="20"/>
              </w:rPr>
            </w:pPr>
          </w:p>
        </w:tc>
        <w:tc>
          <w:tcPr>
            <w:tcW w:w="0" w:type="auto"/>
            <w:tcBorders>
              <w:top w:val="single" w:sz="4" w:space="0" w:color="auto"/>
              <w:left w:val="nil"/>
              <w:bottom w:val="single" w:sz="4" w:space="0" w:color="auto"/>
              <w:right w:val="single" w:sz="4" w:space="0" w:color="auto"/>
            </w:tcBorders>
            <w:noWrap/>
          </w:tcPr>
          <w:p w:rsidR="008205A5" w:rsidRPr="00AF298F" w:rsidRDefault="00CA3C9A" w:rsidP="00CA3C9A">
            <w:pPr>
              <w:rPr>
                <w:rFonts w:cs="Arial"/>
                <w:b/>
              </w:rPr>
            </w:pPr>
            <w:r>
              <w:rPr>
                <w:rFonts w:cs="Arial"/>
              </w:rPr>
              <w:t xml:space="preserve">   </w:t>
            </w:r>
            <w:r w:rsidR="00A20661" w:rsidRPr="00AF298F">
              <w:rPr>
                <w:rFonts w:cs="Arial"/>
                <w:b/>
              </w:rPr>
              <w:t>3.487.454</w:t>
            </w:r>
          </w:p>
        </w:tc>
        <w:tc>
          <w:tcPr>
            <w:tcW w:w="0" w:type="auto"/>
            <w:tcBorders>
              <w:top w:val="single" w:sz="4" w:space="0" w:color="auto"/>
              <w:left w:val="nil"/>
              <w:bottom w:val="single" w:sz="4" w:space="0" w:color="auto"/>
              <w:right w:val="single" w:sz="4" w:space="0" w:color="auto"/>
            </w:tcBorders>
            <w:noWrap/>
            <w:vAlign w:val="bottom"/>
          </w:tcPr>
          <w:p w:rsidR="008205A5" w:rsidRPr="007920E4" w:rsidRDefault="008205A5" w:rsidP="005F2F3F">
            <w:pPr>
              <w:jc w:val="center"/>
              <w:rPr>
                <w:rFonts w:eastAsia="Arial Unicode MS" w:cs="Arial"/>
                <w:b/>
                <w:bCs/>
                <w:sz w:val="20"/>
              </w:rPr>
            </w:pPr>
          </w:p>
        </w:tc>
      </w:tr>
    </w:tbl>
    <w:p w:rsidR="00E46A29" w:rsidRPr="00065491" w:rsidRDefault="00E46A29" w:rsidP="00E46A29">
      <w:pPr>
        <w:pStyle w:val="FootnoteText"/>
      </w:pPr>
      <w:r w:rsidRPr="00065491">
        <w:t>Fuente: Tesorería</w:t>
      </w:r>
      <w:r w:rsidR="00F17CD3">
        <w:t xml:space="preserve"> Municipal - Cálculos del Contador</w:t>
      </w:r>
    </w:p>
    <w:p w:rsidR="00E46A29" w:rsidRPr="00065491" w:rsidRDefault="00E46A29" w:rsidP="00E46A29">
      <w:pPr>
        <w:pStyle w:val="Footer"/>
        <w:tabs>
          <w:tab w:val="clear" w:pos="4252"/>
          <w:tab w:val="clear" w:pos="8504"/>
        </w:tabs>
        <w:rPr>
          <w:lang w:val="es-ES"/>
        </w:rPr>
      </w:pPr>
    </w:p>
    <w:p w:rsidR="00E46A29" w:rsidRDefault="00E46A29" w:rsidP="00CB63E7">
      <w:pPr>
        <w:pStyle w:val="Footer"/>
        <w:tabs>
          <w:tab w:val="clear" w:pos="4252"/>
          <w:tab w:val="clear" w:pos="8504"/>
        </w:tabs>
        <w:jc w:val="both"/>
        <w:rPr>
          <w:lang w:val="es-ES"/>
        </w:rPr>
      </w:pPr>
      <w:r>
        <w:rPr>
          <w:lang w:val="es-ES"/>
        </w:rPr>
        <w:t xml:space="preserve">La tabla, permite concluir que de las dos fuentes que nutren los Ingresos Corrientes de Libre </w:t>
      </w:r>
      <w:r w:rsidR="00B53D80">
        <w:rPr>
          <w:lang w:val="es-ES"/>
        </w:rPr>
        <w:t>Destinación</w:t>
      </w:r>
      <w:r>
        <w:rPr>
          <w:lang w:val="es-ES"/>
        </w:rPr>
        <w:t xml:space="preserve"> – ICLD, la fundamental es el SGP – Libre </w:t>
      </w:r>
      <w:r>
        <w:rPr>
          <w:lang w:val="es-ES"/>
        </w:rPr>
        <w:lastRenderedPageBreak/>
        <w:t>Destinación, como se ha expresado, ya que las rentas propias u ordinari</w:t>
      </w:r>
      <w:r w:rsidR="00DD633D">
        <w:rPr>
          <w:lang w:val="es-ES"/>
        </w:rPr>
        <w:t>as solo llegan al 13,61</w:t>
      </w:r>
      <w:r>
        <w:rPr>
          <w:lang w:val="es-ES"/>
        </w:rPr>
        <w:t>% de participación</w:t>
      </w:r>
      <w:r w:rsidR="00DD633D">
        <w:rPr>
          <w:lang w:val="es-ES"/>
        </w:rPr>
        <w:t xml:space="preserve"> para la vigencia 2011</w:t>
      </w:r>
      <w:r>
        <w:rPr>
          <w:lang w:val="es-ES"/>
        </w:rPr>
        <w:t>, dejando al ente territorial a merced de las decisiones que se den en otras esferas de poder como lo son el Congreso de la República y la Presidencia. Si se recortan las transferencias como ocurrió en los años 2001 y 2007 se presentan situaciones deficitari</w:t>
      </w:r>
      <w:r w:rsidR="00B53D80">
        <w:rPr>
          <w:lang w:val="es-ES"/>
        </w:rPr>
        <w:t>as como la encontrada en el Municipio de Chim</w:t>
      </w:r>
      <w:r w:rsidR="008332E1">
        <w:rPr>
          <w:lang w:val="es-ES"/>
        </w:rPr>
        <w:t>á</w:t>
      </w:r>
      <w:r w:rsidR="00B53D80">
        <w:rPr>
          <w:lang w:val="es-ES"/>
        </w:rPr>
        <w:t>.</w:t>
      </w:r>
    </w:p>
    <w:p w:rsidR="008332E1" w:rsidRDefault="008332E1" w:rsidP="00CB63E7">
      <w:pPr>
        <w:pStyle w:val="Footer"/>
        <w:tabs>
          <w:tab w:val="clear" w:pos="4252"/>
          <w:tab w:val="clear" w:pos="8504"/>
        </w:tabs>
        <w:jc w:val="both"/>
        <w:rPr>
          <w:lang w:val="es-ES"/>
        </w:rPr>
      </w:pPr>
    </w:p>
    <w:p w:rsidR="00E46A29" w:rsidRDefault="00E46A29" w:rsidP="00E46A29">
      <w:pPr>
        <w:ind w:left="-1320"/>
        <w:rPr>
          <w:rFonts w:cs="Arial"/>
        </w:rPr>
      </w:pPr>
      <w:r>
        <w:rPr>
          <w:rFonts w:cs="Arial"/>
        </w:rPr>
        <w:t xml:space="preserve">        </w:t>
      </w:r>
      <w:r w:rsidRPr="00065491">
        <w:rPr>
          <w:rFonts w:cs="Arial"/>
        </w:rPr>
        <w:t>Tabla Nº 06: Cuadro comparativo de ingresos. En Miles de $</w:t>
      </w:r>
      <w:r w:rsidR="00905755">
        <w:rPr>
          <w:rFonts w:cs="Arial"/>
        </w:rPr>
        <w:t xml:space="preserve"> 14.724.431</w:t>
      </w:r>
    </w:p>
    <w:p w:rsidR="00047BA5" w:rsidRPr="00065491" w:rsidRDefault="00047BA5" w:rsidP="00E46A29">
      <w:pPr>
        <w:ind w:left="-1320"/>
        <w:rPr>
          <w:rFonts w:cs="Arial"/>
        </w:rPr>
      </w:pPr>
    </w:p>
    <w:tbl>
      <w:tblPr>
        <w:tblW w:w="10453"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57"/>
        <w:gridCol w:w="1194"/>
        <w:gridCol w:w="964"/>
        <w:gridCol w:w="30"/>
        <w:gridCol w:w="1528"/>
        <w:gridCol w:w="840"/>
        <w:gridCol w:w="1200"/>
        <w:gridCol w:w="840"/>
        <w:gridCol w:w="1081"/>
        <w:gridCol w:w="819"/>
      </w:tblGrid>
      <w:tr w:rsidR="00E46A29" w:rsidRPr="00065491" w:rsidTr="003573B7">
        <w:trPr>
          <w:cantSplit/>
          <w:trHeight w:val="255"/>
        </w:trPr>
        <w:tc>
          <w:tcPr>
            <w:tcW w:w="1957" w:type="dxa"/>
            <w:vMerge w:val="restart"/>
            <w:tcBorders>
              <w:top w:val="single" w:sz="4" w:space="0" w:color="auto"/>
              <w:left w:val="single" w:sz="4" w:space="0" w:color="auto"/>
              <w:bottom w:val="single" w:sz="4" w:space="0" w:color="auto"/>
              <w:right w:val="single" w:sz="4" w:space="0" w:color="auto"/>
            </w:tcBorders>
            <w:noWrap/>
            <w:vAlign w:val="center"/>
          </w:tcPr>
          <w:p w:rsidR="00E46A29" w:rsidRPr="00065491" w:rsidRDefault="00E46A29" w:rsidP="00E46A29">
            <w:pPr>
              <w:ind w:left="-115" w:firstLine="115"/>
              <w:jc w:val="center"/>
              <w:rPr>
                <w:rFonts w:eastAsia="Arial Unicode MS" w:cs="Arial"/>
                <w:b/>
                <w:bCs/>
                <w:sz w:val="20"/>
              </w:rPr>
            </w:pPr>
            <w:r w:rsidRPr="00065491">
              <w:rPr>
                <w:rFonts w:cs="Arial"/>
                <w:b/>
                <w:bCs/>
                <w:sz w:val="20"/>
              </w:rPr>
              <w:t>CONCEPTO</w:t>
            </w:r>
            <w:r>
              <w:rPr>
                <w:rFonts w:cs="Arial"/>
                <w:b/>
                <w:bCs/>
                <w:sz w:val="20"/>
              </w:rPr>
              <w:t>S</w:t>
            </w:r>
          </w:p>
        </w:tc>
        <w:tc>
          <w:tcPr>
            <w:tcW w:w="1194" w:type="dxa"/>
            <w:tcBorders>
              <w:top w:val="single" w:sz="4" w:space="0" w:color="auto"/>
              <w:left w:val="single" w:sz="4" w:space="0" w:color="auto"/>
              <w:bottom w:val="single" w:sz="4" w:space="0" w:color="auto"/>
              <w:right w:val="single" w:sz="4" w:space="0" w:color="auto"/>
            </w:tcBorders>
            <w:noWrap/>
            <w:vAlign w:val="center"/>
          </w:tcPr>
          <w:p w:rsidR="00E46A29" w:rsidRPr="00065491" w:rsidRDefault="00E46A29" w:rsidP="00E46A29">
            <w:pPr>
              <w:jc w:val="center"/>
              <w:rPr>
                <w:rFonts w:eastAsia="Arial Unicode MS" w:cs="Arial"/>
                <w:b/>
                <w:bCs/>
                <w:sz w:val="20"/>
              </w:rPr>
            </w:pPr>
            <w:r w:rsidRPr="00065491">
              <w:rPr>
                <w:rFonts w:cs="Arial"/>
                <w:b/>
                <w:bCs/>
                <w:sz w:val="20"/>
              </w:rPr>
              <w:t>MONTO($)</w:t>
            </w:r>
          </w:p>
        </w:tc>
        <w:tc>
          <w:tcPr>
            <w:tcW w:w="964" w:type="dxa"/>
            <w:vMerge w:val="restart"/>
            <w:tcBorders>
              <w:top w:val="single" w:sz="4" w:space="0" w:color="auto"/>
              <w:left w:val="single" w:sz="4" w:space="0" w:color="auto"/>
              <w:bottom w:val="single" w:sz="4" w:space="0" w:color="auto"/>
              <w:right w:val="single" w:sz="4" w:space="0" w:color="auto"/>
            </w:tcBorders>
            <w:noWrap/>
            <w:vAlign w:val="center"/>
          </w:tcPr>
          <w:p w:rsidR="00E46A29" w:rsidRPr="00065491" w:rsidRDefault="00E46A29" w:rsidP="00E46A29">
            <w:pPr>
              <w:rPr>
                <w:rFonts w:eastAsia="Arial Unicode MS" w:cs="Arial"/>
                <w:b/>
                <w:bCs/>
                <w:sz w:val="20"/>
              </w:rPr>
            </w:pPr>
            <w:r w:rsidRPr="00065491">
              <w:rPr>
                <w:rFonts w:cs="Arial"/>
                <w:b/>
                <w:bCs/>
                <w:sz w:val="20"/>
              </w:rPr>
              <w:t>PARTICIPACION</w:t>
            </w:r>
            <w:r>
              <w:rPr>
                <w:rFonts w:cs="Arial"/>
                <w:b/>
                <w:bCs/>
                <w:sz w:val="20"/>
              </w:rPr>
              <w:t xml:space="preserve"> %</w:t>
            </w:r>
          </w:p>
        </w:tc>
        <w:tc>
          <w:tcPr>
            <w:tcW w:w="30" w:type="dxa"/>
            <w:vMerge w:val="restart"/>
            <w:tcBorders>
              <w:top w:val="single" w:sz="4" w:space="0" w:color="auto"/>
              <w:left w:val="single" w:sz="4" w:space="0" w:color="auto"/>
              <w:bottom w:val="single" w:sz="4" w:space="0" w:color="auto"/>
              <w:right w:val="single" w:sz="4" w:space="0" w:color="auto"/>
            </w:tcBorders>
            <w:noWrap/>
            <w:vAlign w:val="center"/>
          </w:tcPr>
          <w:p w:rsidR="00E46A29" w:rsidRPr="00065491" w:rsidRDefault="00E46A29" w:rsidP="00E46A29">
            <w:pPr>
              <w:jc w:val="center"/>
              <w:rPr>
                <w:rFonts w:eastAsia="Arial Unicode MS" w:cs="Arial"/>
                <w:b/>
                <w:bCs/>
                <w:sz w:val="20"/>
                <w:lang w:val="en-US"/>
              </w:rPr>
            </w:pPr>
          </w:p>
        </w:tc>
        <w:tc>
          <w:tcPr>
            <w:tcW w:w="1528" w:type="dxa"/>
            <w:tcBorders>
              <w:top w:val="single" w:sz="4" w:space="0" w:color="auto"/>
              <w:left w:val="single" w:sz="4" w:space="0" w:color="auto"/>
              <w:bottom w:val="single" w:sz="4" w:space="0" w:color="auto"/>
              <w:right w:val="single" w:sz="4" w:space="0" w:color="auto"/>
            </w:tcBorders>
            <w:noWrap/>
            <w:vAlign w:val="center"/>
          </w:tcPr>
          <w:p w:rsidR="00E46A29" w:rsidRPr="00065491" w:rsidRDefault="00E46A29" w:rsidP="00E46A29">
            <w:pPr>
              <w:jc w:val="center"/>
              <w:rPr>
                <w:rFonts w:eastAsia="Arial Unicode MS" w:cs="Arial"/>
                <w:b/>
                <w:bCs/>
                <w:sz w:val="20"/>
                <w:lang w:val="en-US"/>
              </w:rPr>
            </w:pPr>
            <w:r w:rsidRPr="00065491">
              <w:rPr>
                <w:rFonts w:cs="Arial"/>
                <w:b/>
                <w:bCs/>
                <w:sz w:val="20"/>
                <w:lang w:val="en-US"/>
              </w:rPr>
              <w:t>MONTO($)</w:t>
            </w:r>
          </w:p>
        </w:tc>
        <w:tc>
          <w:tcPr>
            <w:tcW w:w="840" w:type="dxa"/>
            <w:vMerge w:val="restart"/>
            <w:tcBorders>
              <w:top w:val="single" w:sz="4" w:space="0" w:color="auto"/>
              <w:left w:val="single" w:sz="4" w:space="0" w:color="auto"/>
              <w:bottom w:val="single" w:sz="4" w:space="0" w:color="auto"/>
              <w:right w:val="single" w:sz="4" w:space="0" w:color="auto"/>
            </w:tcBorders>
            <w:noWrap/>
            <w:vAlign w:val="center"/>
          </w:tcPr>
          <w:p w:rsidR="00E46A29" w:rsidRPr="00065491" w:rsidRDefault="00E46A29" w:rsidP="00E46A29">
            <w:pPr>
              <w:jc w:val="center"/>
              <w:rPr>
                <w:rFonts w:eastAsia="Arial Unicode MS" w:cs="Arial"/>
                <w:b/>
                <w:bCs/>
                <w:sz w:val="20"/>
              </w:rPr>
            </w:pPr>
            <w:r w:rsidRPr="00065491">
              <w:rPr>
                <w:rFonts w:cs="Arial"/>
                <w:b/>
                <w:bCs/>
                <w:sz w:val="20"/>
                <w:lang w:val="en-US"/>
              </w:rPr>
              <w:t xml:space="preserve">Partic. </w:t>
            </w:r>
            <w:r w:rsidRPr="00065491">
              <w:rPr>
                <w:rFonts w:cs="Arial"/>
                <w:b/>
                <w:bCs/>
                <w:sz w:val="20"/>
              </w:rPr>
              <w:t>%</w:t>
            </w:r>
          </w:p>
        </w:tc>
        <w:tc>
          <w:tcPr>
            <w:tcW w:w="1200" w:type="dxa"/>
            <w:tcBorders>
              <w:top w:val="single" w:sz="4" w:space="0" w:color="auto"/>
              <w:left w:val="single" w:sz="4" w:space="0" w:color="auto"/>
              <w:bottom w:val="single" w:sz="4" w:space="0" w:color="auto"/>
              <w:right w:val="single" w:sz="4" w:space="0" w:color="auto"/>
            </w:tcBorders>
            <w:noWrap/>
            <w:vAlign w:val="center"/>
          </w:tcPr>
          <w:p w:rsidR="00E46A29" w:rsidRPr="00065491" w:rsidRDefault="00E46A29" w:rsidP="00E46A29">
            <w:pPr>
              <w:jc w:val="center"/>
              <w:rPr>
                <w:rFonts w:eastAsia="Arial Unicode MS" w:cs="Arial"/>
                <w:b/>
                <w:bCs/>
                <w:sz w:val="20"/>
              </w:rPr>
            </w:pPr>
            <w:r w:rsidRPr="00065491">
              <w:rPr>
                <w:rFonts w:cs="Arial"/>
                <w:b/>
                <w:bCs/>
                <w:sz w:val="20"/>
              </w:rPr>
              <w:t>MONTO($)</w:t>
            </w:r>
          </w:p>
        </w:tc>
        <w:tc>
          <w:tcPr>
            <w:tcW w:w="840" w:type="dxa"/>
            <w:vMerge w:val="restart"/>
            <w:tcBorders>
              <w:top w:val="single" w:sz="4" w:space="0" w:color="auto"/>
              <w:left w:val="single" w:sz="4" w:space="0" w:color="auto"/>
              <w:bottom w:val="single" w:sz="4" w:space="0" w:color="auto"/>
              <w:right w:val="single" w:sz="4" w:space="0" w:color="auto"/>
            </w:tcBorders>
            <w:noWrap/>
            <w:vAlign w:val="center"/>
          </w:tcPr>
          <w:p w:rsidR="00E46A29" w:rsidRPr="00065491" w:rsidRDefault="00E46A29" w:rsidP="00E46A29">
            <w:pPr>
              <w:jc w:val="center"/>
              <w:rPr>
                <w:rFonts w:eastAsia="Arial Unicode MS" w:cs="Arial"/>
                <w:b/>
                <w:bCs/>
                <w:sz w:val="20"/>
              </w:rPr>
            </w:pPr>
            <w:r w:rsidRPr="00065491">
              <w:rPr>
                <w:rFonts w:cs="Arial"/>
                <w:b/>
                <w:bCs/>
                <w:sz w:val="20"/>
              </w:rPr>
              <w:t>Partic. %</w:t>
            </w:r>
          </w:p>
        </w:tc>
        <w:tc>
          <w:tcPr>
            <w:tcW w:w="1081" w:type="dxa"/>
            <w:tcBorders>
              <w:top w:val="single" w:sz="4" w:space="0" w:color="auto"/>
              <w:left w:val="single" w:sz="4" w:space="0" w:color="auto"/>
              <w:bottom w:val="single" w:sz="4" w:space="0" w:color="auto"/>
              <w:right w:val="single" w:sz="4" w:space="0" w:color="auto"/>
            </w:tcBorders>
            <w:vAlign w:val="center"/>
          </w:tcPr>
          <w:p w:rsidR="00E46A29" w:rsidRPr="00065491" w:rsidRDefault="00E46A29" w:rsidP="00E46A29">
            <w:pPr>
              <w:jc w:val="center"/>
              <w:rPr>
                <w:rFonts w:eastAsia="Arial Unicode MS" w:cs="Arial"/>
                <w:b/>
                <w:bCs/>
                <w:sz w:val="20"/>
              </w:rPr>
            </w:pPr>
            <w:r w:rsidRPr="00065491">
              <w:rPr>
                <w:rFonts w:cs="Arial"/>
                <w:b/>
                <w:bCs/>
                <w:sz w:val="20"/>
              </w:rPr>
              <w:t>MONTO($)</w:t>
            </w:r>
          </w:p>
        </w:tc>
        <w:tc>
          <w:tcPr>
            <w:tcW w:w="819" w:type="dxa"/>
            <w:tcBorders>
              <w:top w:val="single" w:sz="4" w:space="0" w:color="auto"/>
              <w:left w:val="single" w:sz="4" w:space="0" w:color="auto"/>
              <w:bottom w:val="single" w:sz="4" w:space="0" w:color="auto"/>
              <w:right w:val="single" w:sz="4" w:space="0" w:color="auto"/>
            </w:tcBorders>
            <w:vAlign w:val="center"/>
          </w:tcPr>
          <w:p w:rsidR="00E46A29" w:rsidRPr="00065491" w:rsidRDefault="00E46A29" w:rsidP="00E46A29">
            <w:pPr>
              <w:jc w:val="center"/>
              <w:rPr>
                <w:rFonts w:eastAsia="Arial Unicode MS" w:cs="Arial"/>
                <w:b/>
                <w:bCs/>
                <w:sz w:val="20"/>
              </w:rPr>
            </w:pPr>
            <w:r w:rsidRPr="00065491">
              <w:rPr>
                <w:rFonts w:cs="Arial"/>
                <w:b/>
                <w:bCs/>
                <w:sz w:val="20"/>
              </w:rPr>
              <w:t>Partic. %</w:t>
            </w:r>
          </w:p>
        </w:tc>
      </w:tr>
      <w:tr w:rsidR="00F73AB3" w:rsidRPr="00065491" w:rsidTr="003573B7">
        <w:trPr>
          <w:cantSplit/>
          <w:trHeight w:val="255"/>
        </w:trPr>
        <w:tc>
          <w:tcPr>
            <w:tcW w:w="1957" w:type="dxa"/>
            <w:vMerge/>
            <w:tcBorders>
              <w:top w:val="single" w:sz="4" w:space="0" w:color="auto"/>
              <w:left w:val="single" w:sz="4" w:space="0" w:color="auto"/>
              <w:bottom w:val="single" w:sz="4" w:space="0" w:color="auto"/>
              <w:right w:val="single" w:sz="4" w:space="0" w:color="auto"/>
            </w:tcBorders>
            <w:vAlign w:val="center"/>
          </w:tcPr>
          <w:p w:rsidR="00F73AB3" w:rsidRPr="00065491" w:rsidRDefault="00F73AB3" w:rsidP="00E46A29">
            <w:pPr>
              <w:rPr>
                <w:rFonts w:eastAsia="Arial Unicode MS" w:cs="Arial"/>
                <w:b/>
                <w:bCs/>
                <w:sz w:val="20"/>
              </w:rPr>
            </w:pPr>
          </w:p>
        </w:tc>
        <w:tc>
          <w:tcPr>
            <w:tcW w:w="1194" w:type="dxa"/>
            <w:tcBorders>
              <w:top w:val="single" w:sz="4" w:space="0" w:color="auto"/>
              <w:left w:val="single" w:sz="4" w:space="0" w:color="auto"/>
              <w:bottom w:val="single" w:sz="4" w:space="0" w:color="auto"/>
              <w:right w:val="single" w:sz="4" w:space="0" w:color="auto"/>
            </w:tcBorders>
            <w:noWrap/>
            <w:vAlign w:val="center"/>
          </w:tcPr>
          <w:p w:rsidR="00F73AB3" w:rsidRPr="00065491" w:rsidRDefault="00F73AB3" w:rsidP="00291FC4">
            <w:pPr>
              <w:jc w:val="center"/>
              <w:rPr>
                <w:rFonts w:eastAsia="Arial Unicode MS" w:cs="Arial"/>
                <w:b/>
                <w:bCs/>
                <w:sz w:val="20"/>
              </w:rPr>
            </w:pPr>
            <w:r w:rsidRPr="00065491">
              <w:rPr>
                <w:rFonts w:cs="Arial"/>
                <w:b/>
                <w:bCs/>
                <w:sz w:val="20"/>
              </w:rPr>
              <w:t>200</w:t>
            </w:r>
            <w:r w:rsidR="00200354">
              <w:rPr>
                <w:rFonts w:cs="Arial"/>
                <w:b/>
                <w:bCs/>
                <w:sz w:val="20"/>
              </w:rPr>
              <w:t>8</w:t>
            </w:r>
          </w:p>
        </w:tc>
        <w:tc>
          <w:tcPr>
            <w:tcW w:w="964" w:type="dxa"/>
            <w:vMerge/>
            <w:tcBorders>
              <w:top w:val="single" w:sz="4" w:space="0" w:color="auto"/>
              <w:left w:val="single" w:sz="4" w:space="0" w:color="auto"/>
              <w:bottom w:val="single" w:sz="4" w:space="0" w:color="auto"/>
              <w:right w:val="single" w:sz="4" w:space="0" w:color="auto"/>
            </w:tcBorders>
            <w:vAlign w:val="center"/>
          </w:tcPr>
          <w:p w:rsidR="00F73AB3" w:rsidRPr="00065491" w:rsidRDefault="00F73AB3" w:rsidP="00E46A29">
            <w:pPr>
              <w:rPr>
                <w:rFonts w:eastAsia="Arial Unicode MS" w:cs="Arial"/>
                <w:b/>
                <w:bCs/>
                <w:sz w:val="20"/>
              </w:rPr>
            </w:pPr>
          </w:p>
        </w:tc>
        <w:tc>
          <w:tcPr>
            <w:tcW w:w="30" w:type="dxa"/>
            <w:vMerge/>
            <w:tcBorders>
              <w:top w:val="single" w:sz="4" w:space="0" w:color="auto"/>
              <w:left w:val="single" w:sz="4" w:space="0" w:color="auto"/>
              <w:bottom w:val="single" w:sz="4" w:space="0" w:color="auto"/>
              <w:right w:val="single" w:sz="4" w:space="0" w:color="auto"/>
            </w:tcBorders>
            <w:vAlign w:val="center"/>
          </w:tcPr>
          <w:p w:rsidR="00F73AB3" w:rsidRPr="00065491" w:rsidRDefault="00F73AB3" w:rsidP="00E46A29">
            <w:pPr>
              <w:rPr>
                <w:rFonts w:eastAsia="Arial Unicode MS" w:cs="Arial"/>
                <w:b/>
                <w:bCs/>
                <w:sz w:val="20"/>
              </w:rPr>
            </w:pPr>
          </w:p>
        </w:tc>
        <w:tc>
          <w:tcPr>
            <w:tcW w:w="1528" w:type="dxa"/>
            <w:tcBorders>
              <w:top w:val="single" w:sz="4" w:space="0" w:color="auto"/>
              <w:left w:val="single" w:sz="4" w:space="0" w:color="auto"/>
              <w:bottom w:val="single" w:sz="4" w:space="0" w:color="auto"/>
              <w:right w:val="single" w:sz="4" w:space="0" w:color="auto"/>
            </w:tcBorders>
            <w:noWrap/>
            <w:vAlign w:val="center"/>
          </w:tcPr>
          <w:p w:rsidR="00F73AB3" w:rsidRPr="00065491" w:rsidRDefault="00F73AB3" w:rsidP="00291FC4">
            <w:pPr>
              <w:jc w:val="center"/>
              <w:rPr>
                <w:rFonts w:eastAsia="Arial Unicode MS" w:cs="Arial"/>
                <w:b/>
                <w:bCs/>
                <w:sz w:val="20"/>
              </w:rPr>
            </w:pPr>
            <w:r>
              <w:rPr>
                <w:rFonts w:eastAsia="Arial Unicode MS" w:cs="Arial"/>
                <w:b/>
                <w:bCs/>
                <w:sz w:val="20"/>
              </w:rPr>
              <w:t>200</w:t>
            </w:r>
            <w:r w:rsidR="00200354">
              <w:rPr>
                <w:rFonts w:eastAsia="Arial Unicode MS" w:cs="Arial"/>
                <w:b/>
                <w:bCs/>
                <w:sz w:val="20"/>
              </w:rPr>
              <w:t>9</w:t>
            </w:r>
          </w:p>
        </w:tc>
        <w:tc>
          <w:tcPr>
            <w:tcW w:w="840" w:type="dxa"/>
            <w:vMerge/>
            <w:tcBorders>
              <w:top w:val="single" w:sz="4" w:space="0" w:color="auto"/>
              <w:left w:val="single" w:sz="4" w:space="0" w:color="auto"/>
              <w:bottom w:val="single" w:sz="4" w:space="0" w:color="auto"/>
              <w:right w:val="single" w:sz="4" w:space="0" w:color="auto"/>
            </w:tcBorders>
            <w:vAlign w:val="center"/>
          </w:tcPr>
          <w:p w:rsidR="00F73AB3" w:rsidRPr="00065491" w:rsidRDefault="00F73AB3" w:rsidP="00E46A29">
            <w:pPr>
              <w:rPr>
                <w:rFonts w:eastAsia="Arial Unicode MS" w:cs="Arial"/>
                <w:b/>
                <w:bCs/>
                <w:sz w:val="20"/>
              </w:rPr>
            </w:pPr>
          </w:p>
        </w:tc>
        <w:tc>
          <w:tcPr>
            <w:tcW w:w="1200" w:type="dxa"/>
            <w:tcBorders>
              <w:top w:val="single" w:sz="4" w:space="0" w:color="auto"/>
              <w:left w:val="single" w:sz="4" w:space="0" w:color="auto"/>
              <w:bottom w:val="single" w:sz="4" w:space="0" w:color="auto"/>
              <w:right w:val="single" w:sz="4" w:space="0" w:color="auto"/>
            </w:tcBorders>
            <w:noWrap/>
            <w:vAlign w:val="center"/>
          </w:tcPr>
          <w:p w:rsidR="00F73AB3" w:rsidRPr="00065491" w:rsidRDefault="00F73AB3" w:rsidP="008745B4">
            <w:pPr>
              <w:jc w:val="center"/>
              <w:rPr>
                <w:rFonts w:eastAsia="Arial Unicode MS" w:cs="Arial"/>
                <w:b/>
                <w:bCs/>
                <w:sz w:val="20"/>
              </w:rPr>
            </w:pPr>
            <w:r w:rsidRPr="00065491">
              <w:rPr>
                <w:rFonts w:cs="Arial"/>
                <w:b/>
                <w:bCs/>
                <w:sz w:val="20"/>
              </w:rPr>
              <w:t>20</w:t>
            </w:r>
            <w:r w:rsidR="00200354">
              <w:rPr>
                <w:rFonts w:cs="Arial"/>
                <w:b/>
                <w:bCs/>
                <w:sz w:val="20"/>
              </w:rPr>
              <w:t>10</w:t>
            </w:r>
          </w:p>
        </w:tc>
        <w:tc>
          <w:tcPr>
            <w:tcW w:w="840" w:type="dxa"/>
            <w:vMerge/>
            <w:tcBorders>
              <w:top w:val="single" w:sz="4" w:space="0" w:color="auto"/>
              <w:left w:val="single" w:sz="4" w:space="0" w:color="auto"/>
              <w:bottom w:val="single" w:sz="4" w:space="0" w:color="auto"/>
              <w:right w:val="single" w:sz="4" w:space="0" w:color="auto"/>
            </w:tcBorders>
            <w:vAlign w:val="center"/>
          </w:tcPr>
          <w:p w:rsidR="00F73AB3" w:rsidRPr="00065491" w:rsidRDefault="00F73AB3" w:rsidP="00E46A29">
            <w:pPr>
              <w:rPr>
                <w:rFonts w:eastAsia="Arial Unicode MS" w:cs="Arial"/>
                <w:b/>
                <w:bCs/>
                <w:sz w:val="20"/>
              </w:rPr>
            </w:pPr>
          </w:p>
        </w:tc>
        <w:tc>
          <w:tcPr>
            <w:tcW w:w="1081" w:type="dxa"/>
            <w:tcBorders>
              <w:top w:val="single" w:sz="4" w:space="0" w:color="auto"/>
              <w:left w:val="single" w:sz="4" w:space="0" w:color="auto"/>
              <w:bottom w:val="single" w:sz="4" w:space="0" w:color="auto"/>
              <w:right w:val="single" w:sz="4" w:space="0" w:color="auto"/>
            </w:tcBorders>
            <w:vAlign w:val="center"/>
          </w:tcPr>
          <w:p w:rsidR="00F73AB3" w:rsidRPr="00065491" w:rsidRDefault="00F73AB3" w:rsidP="008745B4">
            <w:pPr>
              <w:jc w:val="center"/>
              <w:rPr>
                <w:rFonts w:eastAsia="Arial Unicode MS" w:cs="Arial"/>
                <w:b/>
                <w:bCs/>
                <w:sz w:val="20"/>
              </w:rPr>
            </w:pPr>
            <w:r>
              <w:rPr>
                <w:rFonts w:eastAsia="Arial Unicode MS" w:cs="Arial"/>
                <w:b/>
                <w:bCs/>
                <w:sz w:val="20"/>
              </w:rPr>
              <w:t>20</w:t>
            </w:r>
            <w:r w:rsidR="00200354">
              <w:rPr>
                <w:rFonts w:eastAsia="Arial Unicode MS" w:cs="Arial"/>
                <w:b/>
                <w:bCs/>
                <w:sz w:val="20"/>
              </w:rPr>
              <w:t>11</w:t>
            </w:r>
          </w:p>
        </w:tc>
        <w:tc>
          <w:tcPr>
            <w:tcW w:w="819" w:type="dxa"/>
            <w:tcBorders>
              <w:top w:val="single" w:sz="4" w:space="0" w:color="auto"/>
              <w:left w:val="single" w:sz="4" w:space="0" w:color="auto"/>
              <w:bottom w:val="single" w:sz="4" w:space="0" w:color="auto"/>
              <w:right w:val="single" w:sz="4" w:space="0" w:color="auto"/>
            </w:tcBorders>
            <w:vAlign w:val="center"/>
          </w:tcPr>
          <w:p w:rsidR="00F73AB3" w:rsidRPr="00065491" w:rsidRDefault="00F73AB3" w:rsidP="00E46A29">
            <w:pPr>
              <w:rPr>
                <w:rFonts w:eastAsia="Arial Unicode MS" w:cs="Arial"/>
                <w:b/>
                <w:bCs/>
                <w:sz w:val="20"/>
              </w:rPr>
            </w:pPr>
          </w:p>
        </w:tc>
      </w:tr>
      <w:tr w:rsidR="00F73AB3" w:rsidRPr="00065491" w:rsidTr="003573B7">
        <w:trPr>
          <w:trHeight w:val="255"/>
        </w:trPr>
        <w:tc>
          <w:tcPr>
            <w:tcW w:w="1957" w:type="dxa"/>
            <w:tcBorders>
              <w:top w:val="single" w:sz="4" w:space="0" w:color="auto"/>
              <w:left w:val="single" w:sz="4" w:space="0" w:color="auto"/>
              <w:bottom w:val="single" w:sz="4" w:space="0" w:color="auto"/>
              <w:right w:val="single" w:sz="4" w:space="0" w:color="auto"/>
            </w:tcBorders>
            <w:noWrap/>
            <w:vAlign w:val="bottom"/>
          </w:tcPr>
          <w:p w:rsidR="00F73AB3" w:rsidRPr="00065491" w:rsidRDefault="00F73AB3" w:rsidP="00E46A29">
            <w:pPr>
              <w:rPr>
                <w:rFonts w:eastAsia="Arial Unicode MS" w:cs="Arial"/>
                <w:sz w:val="20"/>
              </w:rPr>
            </w:pPr>
            <w:r w:rsidRPr="00065491">
              <w:rPr>
                <w:rFonts w:cs="Arial"/>
                <w:sz w:val="20"/>
              </w:rPr>
              <w:t>1. INGRESOS CORRIENTES DE LIBRE DESTINACION</w:t>
            </w:r>
          </w:p>
        </w:tc>
        <w:tc>
          <w:tcPr>
            <w:tcW w:w="1194" w:type="dxa"/>
            <w:tcBorders>
              <w:top w:val="single" w:sz="4" w:space="0" w:color="auto"/>
              <w:left w:val="single" w:sz="4" w:space="0" w:color="auto"/>
              <w:bottom w:val="single" w:sz="4" w:space="0" w:color="auto"/>
              <w:right w:val="single" w:sz="4" w:space="0" w:color="auto"/>
            </w:tcBorders>
            <w:noWrap/>
            <w:vAlign w:val="bottom"/>
          </w:tcPr>
          <w:p w:rsidR="00F73AB3" w:rsidRPr="00065491" w:rsidRDefault="00200354" w:rsidP="00291FC4">
            <w:pPr>
              <w:jc w:val="center"/>
              <w:rPr>
                <w:rFonts w:eastAsia="Arial Unicode MS" w:cs="Arial"/>
                <w:sz w:val="20"/>
              </w:rPr>
            </w:pPr>
            <w:r>
              <w:rPr>
                <w:rFonts w:cs="Arial"/>
                <w:sz w:val="20"/>
              </w:rPr>
              <w:t>782.983</w:t>
            </w:r>
          </w:p>
        </w:tc>
        <w:tc>
          <w:tcPr>
            <w:tcW w:w="964" w:type="dxa"/>
            <w:tcBorders>
              <w:top w:val="single" w:sz="4" w:space="0" w:color="auto"/>
              <w:left w:val="single" w:sz="4" w:space="0" w:color="auto"/>
              <w:bottom w:val="single" w:sz="4" w:space="0" w:color="auto"/>
              <w:right w:val="single" w:sz="4" w:space="0" w:color="auto"/>
            </w:tcBorders>
            <w:noWrap/>
            <w:vAlign w:val="bottom"/>
          </w:tcPr>
          <w:p w:rsidR="00F73AB3" w:rsidRPr="00065491" w:rsidRDefault="00F73AB3" w:rsidP="00291FC4">
            <w:pPr>
              <w:rPr>
                <w:rFonts w:eastAsia="Arial Unicode MS" w:cs="Arial"/>
                <w:sz w:val="20"/>
              </w:rPr>
            </w:pPr>
            <w:r>
              <w:rPr>
                <w:rFonts w:eastAsia="Arial Unicode MS" w:cs="Arial"/>
                <w:sz w:val="20"/>
              </w:rPr>
              <w:t xml:space="preserve">   </w:t>
            </w:r>
            <w:r w:rsidR="00200354">
              <w:rPr>
                <w:rFonts w:eastAsia="Arial Unicode MS" w:cs="Arial"/>
                <w:sz w:val="20"/>
              </w:rPr>
              <w:t>10.36</w:t>
            </w:r>
          </w:p>
        </w:tc>
        <w:tc>
          <w:tcPr>
            <w:tcW w:w="30" w:type="dxa"/>
            <w:tcBorders>
              <w:top w:val="single" w:sz="4" w:space="0" w:color="auto"/>
              <w:left w:val="single" w:sz="4" w:space="0" w:color="auto"/>
              <w:bottom w:val="single" w:sz="4" w:space="0" w:color="auto"/>
              <w:right w:val="single" w:sz="4" w:space="0" w:color="auto"/>
            </w:tcBorders>
            <w:noWrap/>
            <w:vAlign w:val="bottom"/>
          </w:tcPr>
          <w:p w:rsidR="00F73AB3" w:rsidRPr="00065491" w:rsidRDefault="00F73AB3" w:rsidP="00E46A29">
            <w:pPr>
              <w:jc w:val="right"/>
              <w:rPr>
                <w:rFonts w:eastAsia="Arial Unicode MS" w:cs="Arial"/>
                <w:sz w:val="20"/>
              </w:rPr>
            </w:pPr>
          </w:p>
        </w:tc>
        <w:tc>
          <w:tcPr>
            <w:tcW w:w="1528" w:type="dxa"/>
            <w:tcBorders>
              <w:top w:val="single" w:sz="4" w:space="0" w:color="auto"/>
              <w:left w:val="single" w:sz="4" w:space="0" w:color="auto"/>
              <w:bottom w:val="single" w:sz="4" w:space="0" w:color="auto"/>
              <w:right w:val="single" w:sz="4" w:space="0" w:color="auto"/>
            </w:tcBorders>
            <w:noWrap/>
            <w:vAlign w:val="bottom"/>
          </w:tcPr>
          <w:p w:rsidR="00F73AB3" w:rsidRPr="00065491" w:rsidRDefault="00200354" w:rsidP="00291FC4">
            <w:pPr>
              <w:ind w:left="130"/>
              <w:jc w:val="center"/>
              <w:rPr>
                <w:rFonts w:eastAsia="Arial Unicode MS" w:cs="Arial"/>
                <w:sz w:val="20"/>
              </w:rPr>
            </w:pPr>
            <w:r>
              <w:rPr>
                <w:rFonts w:eastAsia="Arial Unicode MS" w:cs="Arial"/>
                <w:sz w:val="20"/>
              </w:rPr>
              <w:t>914.988</w:t>
            </w:r>
          </w:p>
        </w:tc>
        <w:tc>
          <w:tcPr>
            <w:tcW w:w="840" w:type="dxa"/>
            <w:tcBorders>
              <w:top w:val="single" w:sz="4" w:space="0" w:color="auto"/>
              <w:left w:val="single" w:sz="4" w:space="0" w:color="auto"/>
              <w:bottom w:val="single" w:sz="4" w:space="0" w:color="auto"/>
              <w:right w:val="single" w:sz="4" w:space="0" w:color="auto"/>
            </w:tcBorders>
            <w:noWrap/>
            <w:vAlign w:val="bottom"/>
          </w:tcPr>
          <w:p w:rsidR="00F73AB3" w:rsidRPr="00065491" w:rsidRDefault="00200354" w:rsidP="00E46A29">
            <w:pPr>
              <w:jc w:val="center"/>
              <w:rPr>
                <w:rFonts w:eastAsia="Arial Unicode MS" w:cs="Arial"/>
                <w:sz w:val="20"/>
              </w:rPr>
            </w:pPr>
            <w:r>
              <w:rPr>
                <w:rFonts w:eastAsia="Arial Unicode MS" w:cs="Arial"/>
                <w:sz w:val="20"/>
              </w:rPr>
              <w:t>8.98</w:t>
            </w:r>
          </w:p>
        </w:tc>
        <w:tc>
          <w:tcPr>
            <w:tcW w:w="1200" w:type="dxa"/>
            <w:tcBorders>
              <w:top w:val="single" w:sz="4" w:space="0" w:color="auto"/>
              <w:left w:val="single" w:sz="4" w:space="0" w:color="auto"/>
              <w:bottom w:val="single" w:sz="4" w:space="0" w:color="auto"/>
              <w:right w:val="single" w:sz="4" w:space="0" w:color="auto"/>
            </w:tcBorders>
            <w:noWrap/>
            <w:vAlign w:val="bottom"/>
          </w:tcPr>
          <w:p w:rsidR="006670D8" w:rsidRPr="00A81BE6" w:rsidRDefault="006670D8" w:rsidP="006670D8">
            <w:pPr>
              <w:rPr>
                <w:rFonts w:cs="Arial"/>
                <w:color w:val="000000"/>
                <w:szCs w:val="24"/>
              </w:rPr>
            </w:pPr>
          </w:p>
          <w:p w:rsidR="00541B86" w:rsidRPr="00A81BE6" w:rsidRDefault="00541B86" w:rsidP="00541B86">
            <w:pPr>
              <w:jc w:val="center"/>
              <w:rPr>
                <w:rFonts w:cs="Arial"/>
                <w:b/>
                <w:bCs/>
                <w:color w:val="333333"/>
                <w:szCs w:val="24"/>
              </w:rPr>
            </w:pPr>
          </w:p>
          <w:p w:rsidR="006670D8" w:rsidRPr="00A81BE6" w:rsidRDefault="006670D8" w:rsidP="006670D8">
            <w:pPr>
              <w:rPr>
                <w:rFonts w:cs="Arial"/>
                <w:color w:val="000000"/>
                <w:szCs w:val="24"/>
              </w:rPr>
            </w:pPr>
            <w:r>
              <w:rPr>
                <w:rFonts w:cs="Arial"/>
              </w:rPr>
              <w:t xml:space="preserve"> </w:t>
            </w:r>
          </w:p>
          <w:p w:rsidR="00F73AB3" w:rsidRPr="00796E88" w:rsidRDefault="00AE1F17" w:rsidP="00796E88">
            <w:pPr>
              <w:rPr>
                <w:rFonts w:cs="Arial"/>
                <w:color w:val="000000"/>
                <w:sz w:val="20"/>
              </w:rPr>
            </w:pPr>
            <w:r>
              <w:rPr>
                <w:rFonts w:cs="Arial"/>
                <w:sz w:val="20"/>
              </w:rPr>
              <w:t xml:space="preserve">  </w:t>
            </w:r>
            <w:r w:rsidR="00796E88" w:rsidRPr="00796E88">
              <w:rPr>
                <w:rFonts w:cs="Arial"/>
                <w:sz w:val="20"/>
              </w:rPr>
              <w:t>999.215</w:t>
            </w:r>
          </w:p>
        </w:tc>
        <w:tc>
          <w:tcPr>
            <w:tcW w:w="840" w:type="dxa"/>
            <w:tcBorders>
              <w:top w:val="single" w:sz="4" w:space="0" w:color="auto"/>
              <w:left w:val="single" w:sz="4" w:space="0" w:color="auto"/>
              <w:bottom w:val="single" w:sz="4" w:space="0" w:color="auto"/>
              <w:right w:val="single" w:sz="4" w:space="0" w:color="auto"/>
            </w:tcBorders>
            <w:noWrap/>
            <w:vAlign w:val="bottom"/>
          </w:tcPr>
          <w:p w:rsidR="00F73AB3" w:rsidRPr="00065491" w:rsidRDefault="00AE1F17" w:rsidP="00E46A29">
            <w:pPr>
              <w:rPr>
                <w:rFonts w:eastAsia="Arial Unicode MS" w:cs="Arial"/>
                <w:sz w:val="20"/>
              </w:rPr>
            </w:pPr>
            <w:r>
              <w:rPr>
                <w:rFonts w:eastAsia="Arial Unicode MS" w:cs="Arial"/>
                <w:sz w:val="20"/>
              </w:rPr>
              <w:t xml:space="preserve">    8.42</w:t>
            </w:r>
          </w:p>
        </w:tc>
        <w:tc>
          <w:tcPr>
            <w:tcW w:w="1081" w:type="dxa"/>
            <w:tcBorders>
              <w:top w:val="single" w:sz="4" w:space="0" w:color="auto"/>
              <w:left w:val="single" w:sz="4" w:space="0" w:color="auto"/>
              <w:bottom w:val="single" w:sz="4" w:space="0" w:color="auto"/>
              <w:right w:val="single" w:sz="4" w:space="0" w:color="auto"/>
            </w:tcBorders>
            <w:vAlign w:val="bottom"/>
          </w:tcPr>
          <w:p w:rsidR="007653FE" w:rsidRPr="00A81BE6" w:rsidRDefault="007653FE" w:rsidP="007653FE">
            <w:pPr>
              <w:jc w:val="center"/>
              <w:rPr>
                <w:rFonts w:cs="Arial"/>
                <w:b/>
                <w:bCs/>
                <w:color w:val="333333"/>
                <w:szCs w:val="24"/>
              </w:rPr>
            </w:pPr>
          </w:p>
          <w:p w:rsidR="00F73AB3" w:rsidRPr="00065491" w:rsidRDefault="00AF0A32" w:rsidP="00E46A29">
            <w:pPr>
              <w:ind w:left="130"/>
              <w:jc w:val="center"/>
              <w:rPr>
                <w:rFonts w:eastAsia="Arial Unicode MS" w:cs="Arial"/>
                <w:sz w:val="20"/>
              </w:rPr>
            </w:pPr>
            <w:r>
              <w:rPr>
                <w:rFonts w:eastAsia="Arial Unicode MS" w:cs="Arial"/>
                <w:sz w:val="20"/>
              </w:rPr>
              <w:t>1.124.518</w:t>
            </w:r>
          </w:p>
        </w:tc>
        <w:tc>
          <w:tcPr>
            <w:tcW w:w="819" w:type="dxa"/>
            <w:tcBorders>
              <w:top w:val="single" w:sz="4" w:space="0" w:color="auto"/>
              <w:left w:val="single" w:sz="4" w:space="0" w:color="auto"/>
              <w:bottom w:val="single" w:sz="4" w:space="0" w:color="auto"/>
              <w:right w:val="single" w:sz="4" w:space="0" w:color="auto"/>
            </w:tcBorders>
            <w:vAlign w:val="bottom"/>
          </w:tcPr>
          <w:p w:rsidR="00F73AB3" w:rsidRPr="0063198A" w:rsidRDefault="00CC46BD" w:rsidP="00E46A29">
            <w:pPr>
              <w:jc w:val="center"/>
              <w:rPr>
                <w:rFonts w:eastAsia="Arial Unicode MS" w:cs="Arial"/>
                <w:sz w:val="20"/>
              </w:rPr>
            </w:pPr>
            <w:r>
              <w:rPr>
                <w:rFonts w:eastAsia="Arial Unicode MS" w:cs="Arial"/>
                <w:sz w:val="20"/>
              </w:rPr>
              <w:t>8</w:t>
            </w:r>
          </w:p>
        </w:tc>
      </w:tr>
      <w:tr w:rsidR="00F73AB3" w:rsidRPr="00065491" w:rsidTr="003573B7">
        <w:trPr>
          <w:trHeight w:val="255"/>
        </w:trPr>
        <w:tc>
          <w:tcPr>
            <w:tcW w:w="1957" w:type="dxa"/>
            <w:tcBorders>
              <w:top w:val="single" w:sz="4" w:space="0" w:color="auto"/>
              <w:left w:val="single" w:sz="4" w:space="0" w:color="auto"/>
              <w:bottom w:val="single" w:sz="4" w:space="0" w:color="auto"/>
              <w:right w:val="single" w:sz="4" w:space="0" w:color="auto"/>
            </w:tcBorders>
            <w:noWrap/>
            <w:vAlign w:val="bottom"/>
          </w:tcPr>
          <w:p w:rsidR="00F73AB3" w:rsidRPr="00065491" w:rsidRDefault="00F73AB3" w:rsidP="00E46A29">
            <w:pPr>
              <w:rPr>
                <w:rFonts w:eastAsia="Arial Unicode MS" w:cs="Arial"/>
                <w:sz w:val="20"/>
              </w:rPr>
            </w:pPr>
            <w:r w:rsidRPr="00065491">
              <w:rPr>
                <w:rFonts w:cs="Arial"/>
                <w:sz w:val="20"/>
              </w:rPr>
              <w:t>12. CONTRIBUCIONES PARAFISCALES</w:t>
            </w:r>
          </w:p>
        </w:tc>
        <w:tc>
          <w:tcPr>
            <w:tcW w:w="1194" w:type="dxa"/>
            <w:tcBorders>
              <w:top w:val="single" w:sz="4" w:space="0" w:color="auto"/>
              <w:left w:val="single" w:sz="4" w:space="0" w:color="auto"/>
              <w:bottom w:val="single" w:sz="4" w:space="0" w:color="auto"/>
              <w:right w:val="single" w:sz="4" w:space="0" w:color="auto"/>
            </w:tcBorders>
            <w:noWrap/>
            <w:vAlign w:val="bottom"/>
          </w:tcPr>
          <w:p w:rsidR="00F73AB3" w:rsidRPr="00065491" w:rsidRDefault="00F73AB3" w:rsidP="00291FC4">
            <w:pPr>
              <w:rPr>
                <w:rFonts w:eastAsia="Arial Unicode MS" w:cs="Arial"/>
                <w:sz w:val="20"/>
              </w:rPr>
            </w:pPr>
            <w:r>
              <w:rPr>
                <w:rFonts w:eastAsia="Arial Unicode MS" w:cs="Arial"/>
                <w:sz w:val="20"/>
              </w:rPr>
              <w:t xml:space="preserve">         </w:t>
            </w:r>
            <w:r w:rsidR="00200354">
              <w:rPr>
                <w:rFonts w:eastAsia="Arial Unicode MS" w:cs="Arial"/>
                <w:sz w:val="20"/>
              </w:rPr>
              <w:t>17.422</w:t>
            </w:r>
          </w:p>
        </w:tc>
        <w:tc>
          <w:tcPr>
            <w:tcW w:w="964" w:type="dxa"/>
            <w:tcBorders>
              <w:top w:val="single" w:sz="4" w:space="0" w:color="auto"/>
              <w:left w:val="single" w:sz="4" w:space="0" w:color="auto"/>
              <w:bottom w:val="single" w:sz="4" w:space="0" w:color="auto"/>
              <w:right w:val="single" w:sz="4" w:space="0" w:color="auto"/>
            </w:tcBorders>
            <w:noWrap/>
            <w:vAlign w:val="bottom"/>
          </w:tcPr>
          <w:p w:rsidR="00F73AB3" w:rsidRPr="00065491" w:rsidRDefault="00200354" w:rsidP="00291FC4">
            <w:pPr>
              <w:jc w:val="center"/>
              <w:rPr>
                <w:rFonts w:eastAsia="Arial Unicode MS" w:cs="Arial"/>
                <w:sz w:val="20"/>
              </w:rPr>
            </w:pPr>
            <w:r>
              <w:rPr>
                <w:rFonts w:eastAsia="Arial Unicode MS" w:cs="Arial"/>
                <w:sz w:val="20"/>
              </w:rPr>
              <w:t>0.23</w:t>
            </w:r>
          </w:p>
        </w:tc>
        <w:tc>
          <w:tcPr>
            <w:tcW w:w="30" w:type="dxa"/>
            <w:tcBorders>
              <w:top w:val="single" w:sz="4" w:space="0" w:color="auto"/>
              <w:left w:val="single" w:sz="4" w:space="0" w:color="auto"/>
              <w:bottom w:val="single" w:sz="4" w:space="0" w:color="auto"/>
              <w:right w:val="single" w:sz="4" w:space="0" w:color="auto"/>
            </w:tcBorders>
            <w:noWrap/>
            <w:vAlign w:val="bottom"/>
          </w:tcPr>
          <w:p w:rsidR="00F73AB3" w:rsidRPr="00065491" w:rsidRDefault="00F73AB3" w:rsidP="00E46A29">
            <w:pPr>
              <w:jc w:val="right"/>
              <w:rPr>
                <w:rFonts w:eastAsia="Arial Unicode MS" w:cs="Arial"/>
                <w:sz w:val="20"/>
              </w:rPr>
            </w:pPr>
            <w:r>
              <w:rPr>
                <w:rFonts w:eastAsia="Arial Unicode MS" w:cs="Arial"/>
                <w:sz w:val="20"/>
              </w:rPr>
              <w:t>-</w:t>
            </w:r>
          </w:p>
        </w:tc>
        <w:tc>
          <w:tcPr>
            <w:tcW w:w="1528" w:type="dxa"/>
            <w:tcBorders>
              <w:top w:val="single" w:sz="4" w:space="0" w:color="auto"/>
              <w:left w:val="single" w:sz="4" w:space="0" w:color="auto"/>
              <w:bottom w:val="single" w:sz="4" w:space="0" w:color="auto"/>
              <w:right w:val="single" w:sz="4" w:space="0" w:color="auto"/>
            </w:tcBorders>
            <w:noWrap/>
            <w:vAlign w:val="bottom"/>
          </w:tcPr>
          <w:p w:rsidR="00F73AB3" w:rsidRPr="00065491" w:rsidRDefault="00200354" w:rsidP="00291FC4">
            <w:pPr>
              <w:jc w:val="center"/>
              <w:rPr>
                <w:rFonts w:eastAsia="Arial Unicode MS" w:cs="Arial"/>
                <w:sz w:val="20"/>
              </w:rPr>
            </w:pPr>
            <w:r>
              <w:rPr>
                <w:rFonts w:eastAsia="Arial Unicode MS" w:cs="Arial"/>
                <w:sz w:val="20"/>
              </w:rPr>
              <w:t>29.99</w:t>
            </w:r>
          </w:p>
        </w:tc>
        <w:tc>
          <w:tcPr>
            <w:tcW w:w="840" w:type="dxa"/>
            <w:tcBorders>
              <w:top w:val="single" w:sz="4" w:space="0" w:color="auto"/>
              <w:left w:val="single" w:sz="4" w:space="0" w:color="auto"/>
              <w:bottom w:val="single" w:sz="4" w:space="0" w:color="auto"/>
              <w:right w:val="single" w:sz="4" w:space="0" w:color="auto"/>
            </w:tcBorders>
            <w:noWrap/>
            <w:vAlign w:val="bottom"/>
          </w:tcPr>
          <w:p w:rsidR="00F73AB3" w:rsidRPr="00065491" w:rsidRDefault="00200354" w:rsidP="00E46A29">
            <w:pPr>
              <w:jc w:val="center"/>
              <w:rPr>
                <w:rFonts w:eastAsia="Arial Unicode MS" w:cs="Arial"/>
                <w:sz w:val="20"/>
              </w:rPr>
            </w:pPr>
            <w:r>
              <w:rPr>
                <w:rFonts w:eastAsia="Arial Unicode MS" w:cs="Arial"/>
                <w:sz w:val="20"/>
              </w:rPr>
              <w:t>0.29</w:t>
            </w:r>
          </w:p>
        </w:tc>
        <w:tc>
          <w:tcPr>
            <w:tcW w:w="1200" w:type="dxa"/>
            <w:tcBorders>
              <w:top w:val="single" w:sz="4" w:space="0" w:color="auto"/>
              <w:left w:val="single" w:sz="4" w:space="0" w:color="auto"/>
              <w:bottom w:val="single" w:sz="4" w:space="0" w:color="auto"/>
              <w:right w:val="single" w:sz="4" w:space="0" w:color="auto"/>
            </w:tcBorders>
            <w:noWrap/>
            <w:vAlign w:val="bottom"/>
          </w:tcPr>
          <w:p w:rsidR="00F73AB3" w:rsidRPr="00065491" w:rsidRDefault="00AE1F17" w:rsidP="00E46A29">
            <w:pPr>
              <w:rPr>
                <w:rFonts w:eastAsia="Arial Unicode MS" w:cs="Arial"/>
                <w:sz w:val="20"/>
              </w:rPr>
            </w:pPr>
            <w:r>
              <w:rPr>
                <w:rFonts w:eastAsia="Arial Unicode MS" w:cs="Arial"/>
                <w:sz w:val="20"/>
              </w:rPr>
              <w:t xml:space="preserve">    13.950</w:t>
            </w:r>
          </w:p>
        </w:tc>
        <w:tc>
          <w:tcPr>
            <w:tcW w:w="840" w:type="dxa"/>
            <w:tcBorders>
              <w:top w:val="single" w:sz="4" w:space="0" w:color="auto"/>
              <w:left w:val="single" w:sz="4" w:space="0" w:color="auto"/>
              <w:bottom w:val="single" w:sz="4" w:space="0" w:color="auto"/>
              <w:right w:val="single" w:sz="4" w:space="0" w:color="auto"/>
            </w:tcBorders>
            <w:noWrap/>
            <w:vAlign w:val="bottom"/>
          </w:tcPr>
          <w:p w:rsidR="00F73AB3" w:rsidRPr="00065491" w:rsidRDefault="00AE1F17" w:rsidP="00E46A29">
            <w:pPr>
              <w:jc w:val="center"/>
              <w:rPr>
                <w:rFonts w:eastAsia="Arial Unicode MS" w:cs="Arial"/>
                <w:sz w:val="20"/>
              </w:rPr>
            </w:pPr>
            <w:r>
              <w:rPr>
                <w:rFonts w:eastAsia="Arial Unicode MS" w:cs="Arial"/>
                <w:sz w:val="20"/>
              </w:rPr>
              <w:t>0.11</w:t>
            </w:r>
          </w:p>
        </w:tc>
        <w:tc>
          <w:tcPr>
            <w:tcW w:w="1081" w:type="dxa"/>
            <w:tcBorders>
              <w:top w:val="single" w:sz="4" w:space="0" w:color="auto"/>
              <w:left w:val="single" w:sz="4" w:space="0" w:color="auto"/>
              <w:bottom w:val="single" w:sz="4" w:space="0" w:color="auto"/>
              <w:right w:val="single" w:sz="4" w:space="0" w:color="auto"/>
            </w:tcBorders>
            <w:vAlign w:val="bottom"/>
          </w:tcPr>
          <w:p w:rsidR="00F73AB3" w:rsidRPr="00065491" w:rsidRDefault="00CC46BD" w:rsidP="00E46A29">
            <w:pPr>
              <w:jc w:val="center"/>
              <w:rPr>
                <w:rFonts w:eastAsia="Arial Unicode MS" w:cs="Arial"/>
                <w:sz w:val="20"/>
              </w:rPr>
            </w:pPr>
            <w:r>
              <w:rPr>
                <w:rFonts w:eastAsia="Arial Unicode MS" w:cs="Arial"/>
                <w:sz w:val="20"/>
              </w:rPr>
              <w:t xml:space="preserve">    136.018</w:t>
            </w:r>
          </w:p>
        </w:tc>
        <w:tc>
          <w:tcPr>
            <w:tcW w:w="819" w:type="dxa"/>
            <w:tcBorders>
              <w:top w:val="single" w:sz="4" w:space="0" w:color="auto"/>
              <w:left w:val="single" w:sz="4" w:space="0" w:color="auto"/>
              <w:bottom w:val="single" w:sz="4" w:space="0" w:color="auto"/>
              <w:right w:val="single" w:sz="4" w:space="0" w:color="auto"/>
            </w:tcBorders>
            <w:vAlign w:val="bottom"/>
          </w:tcPr>
          <w:p w:rsidR="00F73AB3" w:rsidRPr="0063198A" w:rsidRDefault="00CC46BD" w:rsidP="00E46A29">
            <w:pPr>
              <w:jc w:val="center"/>
              <w:rPr>
                <w:rFonts w:eastAsia="Arial Unicode MS" w:cs="Arial"/>
                <w:sz w:val="20"/>
              </w:rPr>
            </w:pPr>
            <w:r>
              <w:rPr>
                <w:rFonts w:eastAsia="Arial Unicode MS" w:cs="Arial"/>
                <w:sz w:val="20"/>
              </w:rPr>
              <w:t>0.92</w:t>
            </w:r>
          </w:p>
        </w:tc>
      </w:tr>
      <w:tr w:rsidR="00F73AB3" w:rsidRPr="00065491" w:rsidTr="003573B7">
        <w:trPr>
          <w:trHeight w:val="255"/>
        </w:trPr>
        <w:tc>
          <w:tcPr>
            <w:tcW w:w="1957" w:type="dxa"/>
            <w:tcBorders>
              <w:top w:val="single" w:sz="4" w:space="0" w:color="auto"/>
              <w:left w:val="single" w:sz="4" w:space="0" w:color="auto"/>
              <w:bottom w:val="single" w:sz="4" w:space="0" w:color="auto"/>
              <w:right w:val="single" w:sz="4" w:space="0" w:color="auto"/>
            </w:tcBorders>
            <w:noWrap/>
            <w:vAlign w:val="bottom"/>
          </w:tcPr>
          <w:p w:rsidR="00F73AB3" w:rsidRPr="00065491" w:rsidRDefault="00F73AB3" w:rsidP="00E46A29">
            <w:pPr>
              <w:rPr>
                <w:rFonts w:eastAsia="Arial Unicode MS" w:cs="Arial"/>
                <w:sz w:val="20"/>
              </w:rPr>
            </w:pPr>
            <w:r w:rsidRPr="00065491">
              <w:rPr>
                <w:rFonts w:cs="Arial"/>
                <w:sz w:val="20"/>
              </w:rPr>
              <w:t>3. FONDOS  ESPECIALES</w:t>
            </w:r>
          </w:p>
        </w:tc>
        <w:tc>
          <w:tcPr>
            <w:tcW w:w="1194" w:type="dxa"/>
            <w:tcBorders>
              <w:top w:val="single" w:sz="4" w:space="0" w:color="auto"/>
              <w:left w:val="single" w:sz="4" w:space="0" w:color="auto"/>
              <w:bottom w:val="single" w:sz="4" w:space="0" w:color="auto"/>
              <w:right w:val="single" w:sz="4" w:space="0" w:color="auto"/>
            </w:tcBorders>
            <w:noWrap/>
            <w:vAlign w:val="bottom"/>
          </w:tcPr>
          <w:p w:rsidR="00F73AB3" w:rsidRPr="00065491" w:rsidRDefault="00200354" w:rsidP="00291FC4">
            <w:pPr>
              <w:jc w:val="center"/>
              <w:rPr>
                <w:rFonts w:eastAsia="Arial Unicode MS" w:cs="Arial"/>
                <w:sz w:val="20"/>
              </w:rPr>
            </w:pPr>
            <w:r>
              <w:rPr>
                <w:rFonts w:eastAsia="Arial Unicode MS" w:cs="Arial"/>
                <w:sz w:val="20"/>
              </w:rPr>
              <w:t>6.700.563</w:t>
            </w:r>
          </w:p>
        </w:tc>
        <w:tc>
          <w:tcPr>
            <w:tcW w:w="964" w:type="dxa"/>
            <w:tcBorders>
              <w:top w:val="single" w:sz="4" w:space="0" w:color="auto"/>
              <w:left w:val="single" w:sz="4" w:space="0" w:color="auto"/>
              <w:bottom w:val="single" w:sz="4" w:space="0" w:color="auto"/>
              <w:right w:val="single" w:sz="4" w:space="0" w:color="auto"/>
            </w:tcBorders>
            <w:noWrap/>
            <w:vAlign w:val="bottom"/>
          </w:tcPr>
          <w:p w:rsidR="00F73AB3" w:rsidRPr="00065491" w:rsidRDefault="00200354" w:rsidP="00291FC4">
            <w:pPr>
              <w:jc w:val="center"/>
              <w:rPr>
                <w:rFonts w:eastAsia="Arial Unicode MS" w:cs="Arial"/>
                <w:sz w:val="20"/>
              </w:rPr>
            </w:pPr>
            <w:r>
              <w:rPr>
                <w:rFonts w:eastAsia="Arial Unicode MS" w:cs="Arial"/>
                <w:sz w:val="20"/>
              </w:rPr>
              <w:t>88.69</w:t>
            </w:r>
          </w:p>
        </w:tc>
        <w:tc>
          <w:tcPr>
            <w:tcW w:w="30" w:type="dxa"/>
            <w:tcBorders>
              <w:top w:val="single" w:sz="4" w:space="0" w:color="auto"/>
              <w:left w:val="single" w:sz="4" w:space="0" w:color="auto"/>
              <w:bottom w:val="single" w:sz="4" w:space="0" w:color="auto"/>
              <w:right w:val="single" w:sz="4" w:space="0" w:color="auto"/>
            </w:tcBorders>
            <w:noWrap/>
            <w:vAlign w:val="bottom"/>
          </w:tcPr>
          <w:p w:rsidR="00F73AB3" w:rsidRPr="00065491" w:rsidRDefault="00F73AB3" w:rsidP="00E46A29">
            <w:pPr>
              <w:jc w:val="right"/>
              <w:rPr>
                <w:rFonts w:eastAsia="Arial Unicode MS" w:cs="Arial"/>
                <w:sz w:val="20"/>
              </w:rPr>
            </w:pPr>
          </w:p>
        </w:tc>
        <w:tc>
          <w:tcPr>
            <w:tcW w:w="1528" w:type="dxa"/>
            <w:tcBorders>
              <w:top w:val="single" w:sz="4" w:space="0" w:color="auto"/>
              <w:left w:val="single" w:sz="4" w:space="0" w:color="auto"/>
              <w:bottom w:val="single" w:sz="4" w:space="0" w:color="auto"/>
              <w:right w:val="single" w:sz="4" w:space="0" w:color="auto"/>
            </w:tcBorders>
            <w:noWrap/>
            <w:vAlign w:val="bottom"/>
          </w:tcPr>
          <w:p w:rsidR="00F73AB3" w:rsidRPr="00065491" w:rsidRDefault="00200354" w:rsidP="00291FC4">
            <w:pPr>
              <w:rPr>
                <w:rFonts w:eastAsia="Arial Unicode MS" w:cs="Arial"/>
                <w:sz w:val="20"/>
              </w:rPr>
            </w:pPr>
            <w:r>
              <w:rPr>
                <w:rFonts w:eastAsia="Arial Unicode MS" w:cs="Arial"/>
                <w:sz w:val="20"/>
              </w:rPr>
              <w:t xml:space="preserve">    7.302.383</w:t>
            </w:r>
            <w:r w:rsidR="00F73AB3">
              <w:rPr>
                <w:rFonts w:eastAsia="Arial Unicode MS" w:cs="Arial"/>
                <w:sz w:val="20"/>
              </w:rPr>
              <w:t xml:space="preserve">    </w:t>
            </w:r>
          </w:p>
        </w:tc>
        <w:tc>
          <w:tcPr>
            <w:tcW w:w="840" w:type="dxa"/>
            <w:tcBorders>
              <w:top w:val="single" w:sz="4" w:space="0" w:color="auto"/>
              <w:left w:val="single" w:sz="4" w:space="0" w:color="auto"/>
              <w:bottom w:val="single" w:sz="4" w:space="0" w:color="auto"/>
              <w:right w:val="single" w:sz="4" w:space="0" w:color="auto"/>
            </w:tcBorders>
            <w:noWrap/>
            <w:vAlign w:val="bottom"/>
          </w:tcPr>
          <w:p w:rsidR="00F73AB3" w:rsidRPr="00065491" w:rsidRDefault="00200354" w:rsidP="00E46A29">
            <w:pPr>
              <w:jc w:val="center"/>
              <w:rPr>
                <w:rFonts w:eastAsia="Arial Unicode MS" w:cs="Arial"/>
                <w:sz w:val="20"/>
              </w:rPr>
            </w:pPr>
            <w:r>
              <w:rPr>
                <w:rFonts w:eastAsia="Arial Unicode MS" w:cs="Arial"/>
                <w:sz w:val="20"/>
              </w:rPr>
              <w:t>71.71</w:t>
            </w:r>
          </w:p>
        </w:tc>
        <w:tc>
          <w:tcPr>
            <w:tcW w:w="1200" w:type="dxa"/>
            <w:tcBorders>
              <w:top w:val="single" w:sz="4" w:space="0" w:color="auto"/>
              <w:left w:val="single" w:sz="4" w:space="0" w:color="auto"/>
              <w:bottom w:val="single" w:sz="4" w:space="0" w:color="auto"/>
              <w:right w:val="single" w:sz="4" w:space="0" w:color="auto"/>
            </w:tcBorders>
            <w:noWrap/>
            <w:vAlign w:val="bottom"/>
          </w:tcPr>
          <w:p w:rsidR="00F73AB3" w:rsidRPr="00065491" w:rsidRDefault="00AE1F17" w:rsidP="00E46A29">
            <w:pPr>
              <w:jc w:val="center"/>
              <w:rPr>
                <w:rFonts w:eastAsia="Arial Unicode MS" w:cs="Arial"/>
                <w:sz w:val="20"/>
              </w:rPr>
            </w:pPr>
            <w:r>
              <w:rPr>
                <w:rFonts w:eastAsia="Arial Unicode MS" w:cs="Arial"/>
                <w:sz w:val="20"/>
              </w:rPr>
              <w:t>9.948.196</w:t>
            </w:r>
          </w:p>
        </w:tc>
        <w:tc>
          <w:tcPr>
            <w:tcW w:w="840" w:type="dxa"/>
            <w:tcBorders>
              <w:top w:val="single" w:sz="4" w:space="0" w:color="auto"/>
              <w:left w:val="single" w:sz="4" w:space="0" w:color="auto"/>
              <w:bottom w:val="single" w:sz="4" w:space="0" w:color="auto"/>
              <w:right w:val="single" w:sz="4" w:space="0" w:color="auto"/>
            </w:tcBorders>
            <w:noWrap/>
            <w:vAlign w:val="bottom"/>
          </w:tcPr>
          <w:p w:rsidR="00F73AB3" w:rsidRPr="00065491" w:rsidRDefault="00AE1F17" w:rsidP="00E46A29">
            <w:pPr>
              <w:jc w:val="center"/>
              <w:rPr>
                <w:rFonts w:eastAsia="Arial Unicode MS" w:cs="Arial"/>
                <w:sz w:val="20"/>
              </w:rPr>
            </w:pPr>
            <w:r>
              <w:rPr>
                <w:rFonts w:eastAsia="Arial Unicode MS" w:cs="Arial"/>
                <w:sz w:val="20"/>
              </w:rPr>
              <w:t xml:space="preserve"> 83.83</w:t>
            </w:r>
          </w:p>
        </w:tc>
        <w:tc>
          <w:tcPr>
            <w:tcW w:w="1081" w:type="dxa"/>
            <w:tcBorders>
              <w:top w:val="single" w:sz="4" w:space="0" w:color="auto"/>
              <w:left w:val="single" w:sz="4" w:space="0" w:color="auto"/>
              <w:bottom w:val="single" w:sz="4" w:space="0" w:color="auto"/>
              <w:right w:val="single" w:sz="4" w:space="0" w:color="auto"/>
            </w:tcBorders>
            <w:vAlign w:val="bottom"/>
          </w:tcPr>
          <w:p w:rsidR="00F73AB3" w:rsidRPr="00065491" w:rsidRDefault="00CC46BD" w:rsidP="00E46A29">
            <w:pPr>
              <w:rPr>
                <w:rFonts w:eastAsia="Arial Unicode MS" w:cs="Arial"/>
                <w:sz w:val="20"/>
              </w:rPr>
            </w:pPr>
            <w:r>
              <w:rPr>
                <w:rFonts w:eastAsia="Arial Unicode MS" w:cs="Arial"/>
                <w:sz w:val="20"/>
              </w:rPr>
              <w:t xml:space="preserve"> 11.614.212</w:t>
            </w:r>
          </w:p>
        </w:tc>
        <w:tc>
          <w:tcPr>
            <w:tcW w:w="819" w:type="dxa"/>
            <w:tcBorders>
              <w:top w:val="single" w:sz="4" w:space="0" w:color="auto"/>
              <w:left w:val="single" w:sz="4" w:space="0" w:color="auto"/>
              <w:bottom w:val="single" w:sz="4" w:space="0" w:color="auto"/>
              <w:right w:val="single" w:sz="4" w:space="0" w:color="auto"/>
            </w:tcBorders>
            <w:vAlign w:val="bottom"/>
          </w:tcPr>
          <w:p w:rsidR="00F73AB3" w:rsidRPr="0063198A" w:rsidRDefault="00CC46BD" w:rsidP="00E46A29">
            <w:pPr>
              <w:rPr>
                <w:rFonts w:eastAsia="Arial Unicode MS" w:cs="Arial"/>
                <w:sz w:val="20"/>
              </w:rPr>
            </w:pPr>
            <w:r>
              <w:rPr>
                <w:rFonts w:eastAsia="Arial Unicode MS" w:cs="Arial"/>
                <w:sz w:val="20"/>
              </w:rPr>
              <w:t xml:space="preserve">   78.78</w:t>
            </w:r>
          </w:p>
        </w:tc>
      </w:tr>
      <w:tr w:rsidR="00F73AB3" w:rsidRPr="00065491" w:rsidTr="003573B7">
        <w:trPr>
          <w:trHeight w:val="255"/>
        </w:trPr>
        <w:tc>
          <w:tcPr>
            <w:tcW w:w="1957" w:type="dxa"/>
            <w:tcBorders>
              <w:top w:val="single" w:sz="4" w:space="0" w:color="auto"/>
              <w:left w:val="single" w:sz="4" w:space="0" w:color="auto"/>
              <w:bottom w:val="single" w:sz="4" w:space="0" w:color="auto"/>
              <w:right w:val="single" w:sz="4" w:space="0" w:color="auto"/>
            </w:tcBorders>
            <w:noWrap/>
            <w:vAlign w:val="bottom"/>
          </w:tcPr>
          <w:p w:rsidR="00F73AB3" w:rsidRPr="00065491" w:rsidRDefault="00F73AB3" w:rsidP="00E46A29">
            <w:pPr>
              <w:rPr>
                <w:rFonts w:eastAsia="Arial Unicode MS" w:cs="Arial"/>
                <w:sz w:val="20"/>
              </w:rPr>
            </w:pPr>
            <w:r w:rsidRPr="00065491">
              <w:rPr>
                <w:rFonts w:cs="Arial"/>
                <w:sz w:val="20"/>
              </w:rPr>
              <w:t>4. RECURSOS DEL CAPITAL</w:t>
            </w:r>
          </w:p>
        </w:tc>
        <w:tc>
          <w:tcPr>
            <w:tcW w:w="1194" w:type="dxa"/>
            <w:tcBorders>
              <w:top w:val="single" w:sz="4" w:space="0" w:color="auto"/>
              <w:left w:val="single" w:sz="4" w:space="0" w:color="auto"/>
              <w:bottom w:val="single" w:sz="4" w:space="0" w:color="auto"/>
              <w:right w:val="single" w:sz="4" w:space="0" w:color="auto"/>
            </w:tcBorders>
            <w:noWrap/>
            <w:vAlign w:val="bottom"/>
          </w:tcPr>
          <w:p w:rsidR="00F73AB3" w:rsidRPr="00065491" w:rsidRDefault="00200354" w:rsidP="00291FC4">
            <w:pPr>
              <w:jc w:val="center"/>
              <w:rPr>
                <w:rFonts w:eastAsia="Arial Unicode MS" w:cs="Arial"/>
                <w:sz w:val="20"/>
              </w:rPr>
            </w:pPr>
            <w:r>
              <w:rPr>
                <w:rFonts w:eastAsia="Arial Unicode MS" w:cs="Arial"/>
                <w:sz w:val="20"/>
              </w:rPr>
              <w:t>54.817</w:t>
            </w:r>
          </w:p>
        </w:tc>
        <w:tc>
          <w:tcPr>
            <w:tcW w:w="964" w:type="dxa"/>
            <w:tcBorders>
              <w:top w:val="single" w:sz="4" w:space="0" w:color="auto"/>
              <w:left w:val="single" w:sz="4" w:space="0" w:color="auto"/>
              <w:bottom w:val="single" w:sz="4" w:space="0" w:color="auto"/>
              <w:right w:val="single" w:sz="4" w:space="0" w:color="auto"/>
            </w:tcBorders>
            <w:noWrap/>
            <w:vAlign w:val="bottom"/>
          </w:tcPr>
          <w:p w:rsidR="00F73AB3" w:rsidRPr="00065491" w:rsidRDefault="00200354" w:rsidP="00291FC4">
            <w:pPr>
              <w:jc w:val="center"/>
              <w:rPr>
                <w:rFonts w:eastAsia="Arial Unicode MS" w:cs="Arial"/>
                <w:sz w:val="20"/>
              </w:rPr>
            </w:pPr>
            <w:r>
              <w:rPr>
                <w:rFonts w:eastAsia="Arial Unicode MS" w:cs="Arial"/>
                <w:sz w:val="20"/>
              </w:rPr>
              <w:t>0.72</w:t>
            </w:r>
          </w:p>
        </w:tc>
        <w:tc>
          <w:tcPr>
            <w:tcW w:w="30" w:type="dxa"/>
            <w:tcBorders>
              <w:top w:val="single" w:sz="4" w:space="0" w:color="auto"/>
              <w:left w:val="single" w:sz="4" w:space="0" w:color="auto"/>
              <w:bottom w:val="single" w:sz="4" w:space="0" w:color="auto"/>
              <w:right w:val="single" w:sz="4" w:space="0" w:color="auto"/>
            </w:tcBorders>
            <w:noWrap/>
            <w:vAlign w:val="bottom"/>
          </w:tcPr>
          <w:p w:rsidR="00F73AB3" w:rsidRPr="00065491" w:rsidRDefault="00F73AB3" w:rsidP="00E46A29">
            <w:pPr>
              <w:jc w:val="right"/>
              <w:rPr>
                <w:rFonts w:eastAsia="Arial Unicode MS" w:cs="Arial"/>
                <w:sz w:val="20"/>
              </w:rPr>
            </w:pPr>
          </w:p>
        </w:tc>
        <w:tc>
          <w:tcPr>
            <w:tcW w:w="1528" w:type="dxa"/>
            <w:tcBorders>
              <w:top w:val="single" w:sz="4" w:space="0" w:color="auto"/>
              <w:left w:val="single" w:sz="4" w:space="0" w:color="auto"/>
              <w:bottom w:val="single" w:sz="4" w:space="0" w:color="auto"/>
              <w:right w:val="single" w:sz="4" w:space="0" w:color="auto"/>
            </w:tcBorders>
            <w:noWrap/>
            <w:vAlign w:val="bottom"/>
          </w:tcPr>
          <w:p w:rsidR="00F73AB3" w:rsidRPr="0096103B" w:rsidRDefault="00200354" w:rsidP="00291FC4">
            <w:pPr>
              <w:jc w:val="center"/>
              <w:rPr>
                <w:rFonts w:eastAsia="Arial Unicode MS" w:cs="Arial"/>
                <w:sz w:val="22"/>
                <w:szCs w:val="22"/>
              </w:rPr>
            </w:pPr>
            <w:r>
              <w:rPr>
                <w:rFonts w:eastAsia="Arial Unicode MS" w:cs="Arial"/>
                <w:sz w:val="22"/>
                <w:szCs w:val="22"/>
              </w:rPr>
              <w:t>1.935.151</w:t>
            </w:r>
          </w:p>
        </w:tc>
        <w:tc>
          <w:tcPr>
            <w:tcW w:w="840" w:type="dxa"/>
            <w:tcBorders>
              <w:top w:val="single" w:sz="4" w:space="0" w:color="auto"/>
              <w:left w:val="single" w:sz="4" w:space="0" w:color="auto"/>
              <w:bottom w:val="single" w:sz="4" w:space="0" w:color="auto"/>
              <w:right w:val="single" w:sz="4" w:space="0" w:color="auto"/>
            </w:tcBorders>
            <w:noWrap/>
            <w:vAlign w:val="bottom"/>
          </w:tcPr>
          <w:p w:rsidR="00F73AB3" w:rsidRPr="00065491" w:rsidRDefault="00200354" w:rsidP="00E46A29">
            <w:pPr>
              <w:jc w:val="center"/>
              <w:rPr>
                <w:rFonts w:eastAsia="Arial Unicode MS" w:cs="Arial"/>
                <w:sz w:val="20"/>
              </w:rPr>
            </w:pPr>
            <w:r>
              <w:rPr>
                <w:rFonts w:eastAsia="Arial Unicode MS" w:cs="Arial"/>
                <w:sz w:val="20"/>
              </w:rPr>
              <w:t>19.02</w:t>
            </w:r>
          </w:p>
        </w:tc>
        <w:tc>
          <w:tcPr>
            <w:tcW w:w="1200" w:type="dxa"/>
            <w:tcBorders>
              <w:top w:val="single" w:sz="4" w:space="0" w:color="auto"/>
              <w:left w:val="single" w:sz="4" w:space="0" w:color="auto"/>
              <w:bottom w:val="single" w:sz="4" w:space="0" w:color="auto"/>
              <w:right w:val="single" w:sz="4" w:space="0" w:color="auto"/>
            </w:tcBorders>
            <w:noWrap/>
            <w:vAlign w:val="bottom"/>
          </w:tcPr>
          <w:p w:rsidR="00F73AB3" w:rsidRPr="00065491" w:rsidRDefault="00AE1F17" w:rsidP="00AE1F17">
            <w:pPr>
              <w:rPr>
                <w:rFonts w:eastAsia="Arial Unicode MS" w:cs="Arial"/>
                <w:sz w:val="20"/>
              </w:rPr>
            </w:pPr>
            <w:r>
              <w:rPr>
                <w:rFonts w:eastAsia="Arial Unicode MS" w:cs="Arial"/>
                <w:sz w:val="20"/>
              </w:rPr>
              <w:t xml:space="preserve">   905.655</w:t>
            </w:r>
          </w:p>
        </w:tc>
        <w:tc>
          <w:tcPr>
            <w:tcW w:w="840" w:type="dxa"/>
            <w:tcBorders>
              <w:top w:val="single" w:sz="4" w:space="0" w:color="auto"/>
              <w:left w:val="single" w:sz="4" w:space="0" w:color="auto"/>
              <w:bottom w:val="single" w:sz="4" w:space="0" w:color="auto"/>
              <w:right w:val="single" w:sz="4" w:space="0" w:color="auto"/>
            </w:tcBorders>
            <w:noWrap/>
            <w:vAlign w:val="bottom"/>
          </w:tcPr>
          <w:p w:rsidR="00F73AB3" w:rsidRPr="00065491" w:rsidRDefault="00AE1F17" w:rsidP="00E46A29">
            <w:pPr>
              <w:jc w:val="center"/>
              <w:rPr>
                <w:rFonts w:eastAsia="Arial Unicode MS" w:cs="Arial"/>
                <w:sz w:val="20"/>
              </w:rPr>
            </w:pPr>
            <w:r>
              <w:rPr>
                <w:rFonts w:eastAsia="Arial Unicode MS" w:cs="Arial"/>
                <w:sz w:val="20"/>
              </w:rPr>
              <w:t>7,6</w:t>
            </w:r>
            <w:r w:rsidR="004578F3">
              <w:rPr>
                <w:rFonts w:eastAsia="Arial Unicode MS" w:cs="Arial"/>
                <w:sz w:val="20"/>
              </w:rPr>
              <w:t>1</w:t>
            </w:r>
          </w:p>
        </w:tc>
        <w:tc>
          <w:tcPr>
            <w:tcW w:w="1081" w:type="dxa"/>
            <w:tcBorders>
              <w:top w:val="single" w:sz="4" w:space="0" w:color="auto"/>
              <w:left w:val="single" w:sz="4" w:space="0" w:color="auto"/>
              <w:bottom w:val="single" w:sz="4" w:space="0" w:color="auto"/>
              <w:right w:val="single" w:sz="4" w:space="0" w:color="auto"/>
            </w:tcBorders>
            <w:vAlign w:val="bottom"/>
          </w:tcPr>
          <w:p w:rsidR="00F73AB3" w:rsidRPr="0096103B" w:rsidRDefault="00CC46BD" w:rsidP="00E46A29">
            <w:pPr>
              <w:jc w:val="center"/>
              <w:rPr>
                <w:rFonts w:eastAsia="Arial Unicode MS" w:cs="Arial"/>
                <w:sz w:val="22"/>
                <w:szCs w:val="22"/>
              </w:rPr>
            </w:pPr>
            <w:r>
              <w:rPr>
                <w:rFonts w:eastAsia="Arial Unicode MS" w:cs="Arial"/>
                <w:sz w:val="22"/>
                <w:szCs w:val="22"/>
              </w:rPr>
              <w:t>1.849.683</w:t>
            </w:r>
          </w:p>
        </w:tc>
        <w:tc>
          <w:tcPr>
            <w:tcW w:w="819" w:type="dxa"/>
            <w:tcBorders>
              <w:top w:val="single" w:sz="4" w:space="0" w:color="auto"/>
              <w:left w:val="single" w:sz="4" w:space="0" w:color="auto"/>
              <w:bottom w:val="single" w:sz="4" w:space="0" w:color="auto"/>
              <w:right w:val="single" w:sz="4" w:space="0" w:color="auto"/>
            </w:tcBorders>
            <w:vAlign w:val="bottom"/>
          </w:tcPr>
          <w:p w:rsidR="00F73AB3" w:rsidRPr="0063198A" w:rsidRDefault="00CC46BD" w:rsidP="00E46A29">
            <w:pPr>
              <w:rPr>
                <w:rFonts w:eastAsia="Arial Unicode MS" w:cs="Arial"/>
                <w:sz w:val="20"/>
              </w:rPr>
            </w:pPr>
            <w:r>
              <w:rPr>
                <w:rFonts w:eastAsia="Arial Unicode MS" w:cs="Arial"/>
                <w:sz w:val="20"/>
              </w:rPr>
              <w:t xml:space="preserve">   12.36</w:t>
            </w:r>
          </w:p>
        </w:tc>
      </w:tr>
      <w:tr w:rsidR="00F73AB3" w:rsidRPr="00065491" w:rsidTr="003573B7">
        <w:trPr>
          <w:trHeight w:val="294"/>
        </w:trPr>
        <w:tc>
          <w:tcPr>
            <w:tcW w:w="1957" w:type="dxa"/>
            <w:tcBorders>
              <w:top w:val="single" w:sz="4" w:space="0" w:color="auto"/>
              <w:left w:val="single" w:sz="4" w:space="0" w:color="auto"/>
              <w:bottom w:val="single" w:sz="4" w:space="0" w:color="auto"/>
              <w:right w:val="single" w:sz="4" w:space="0" w:color="auto"/>
            </w:tcBorders>
            <w:noWrap/>
            <w:vAlign w:val="bottom"/>
          </w:tcPr>
          <w:p w:rsidR="00F73AB3" w:rsidRPr="00065491" w:rsidRDefault="00F73AB3" w:rsidP="00E46A29">
            <w:pPr>
              <w:rPr>
                <w:rFonts w:eastAsia="Arial Unicode MS" w:cs="Arial"/>
                <w:b/>
                <w:bCs/>
                <w:sz w:val="20"/>
              </w:rPr>
            </w:pPr>
            <w:r w:rsidRPr="00065491">
              <w:rPr>
                <w:rFonts w:cs="Arial"/>
                <w:b/>
                <w:bCs/>
                <w:sz w:val="20"/>
              </w:rPr>
              <w:t>TOTAL INGRESOS</w:t>
            </w:r>
          </w:p>
        </w:tc>
        <w:tc>
          <w:tcPr>
            <w:tcW w:w="1194" w:type="dxa"/>
            <w:tcBorders>
              <w:top w:val="single" w:sz="4" w:space="0" w:color="auto"/>
              <w:left w:val="single" w:sz="4" w:space="0" w:color="auto"/>
              <w:bottom w:val="single" w:sz="4" w:space="0" w:color="auto"/>
              <w:right w:val="single" w:sz="4" w:space="0" w:color="auto"/>
            </w:tcBorders>
            <w:noWrap/>
            <w:vAlign w:val="bottom"/>
          </w:tcPr>
          <w:p w:rsidR="00F73AB3" w:rsidRPr="00065491" w:rsidRDefault="00200354" w:rsidP="00291FC4">
            <w:pPr>
              <w:jc w:val="center"/>
              <w:rPr>
                <w:rFonts w:eastAsia="Arial Unicode MS" w:cs="Arial"/>
                <w:b/>
                <w:bCs/>
                <w:sz w:val="20"/>
              </w:rPr>
            </w:pPr>
            <w:r>
              <w:rPr>
                <w:rFonts w:eastAsia="Arial Unicode MS" w:cs="Arial"/>
                <w:b/>
                <w:bCs/>
                <w:sz w:val="20"/>
              </w:rPr>
              <w:t>7.555.785</w:t>
            </w:r>
          </w:p>
        </w:tc>
        <w:tc>
          <w:tcPr>
            <w:tcW w:w="964" w:type="dxa"/>
            <w:tcBorders>
              <w:top w:val="single" w:sz="4" w:space="0" w:color="auto"/>
              <w:left w:val="single" w:sz="4" w:space="0" w:color="auto"/>
              <w:bottom w:val="single" w:sz="4" w:space="0" w:color="auto"/>
              <w:right w:val="single" w:sz="4" w:space="0" w:color="auto"/>
            </w:tcBorders>
            <w:noWrap/>
            <w:vAlign w:val="bottom"/>
          </w:tcPr>
          <w:p w:rsidR="00F73AB3" w:rsidRPr="00065491" w:rsidRDefault="0085304C" w:rsidP="00E46A29">
            <w:pPr>
              <w:jc w:val="center"/>
              <w:rPr>
                <w:rFonts w:eastAsia="Arial Unicode MS" w:cs="Arial"/>
                <w:sz w:val="20"/>
              </w:rPr>
            </w:pPr>
            <w:r>
              <w:rPr>
                <w:rFonts w:eastAsia="Arial Unicode MS" w:cs="Arial"/>
                <w:sz w:val="20"/>
              </w:rPr>
              <w:t>100</w:t>
            </w:r>
          </w:p>
        </w:tc>
        <w:tc>
          <w:tcPr>
            <w:tcW w:w="30" w:type="dxa"/>
            <w:tcBorders>
              <w:top w:val="single" w:sz="4" w:space="0" w:color="auto"/>
              <w:left w:val="single" w:sz="4" w:space="0" w:color="auto"/>
              <w:bottom w:val="single" w:sz="4" w:space="0" w:color="auto"/>
              <w:right w:val="single" w:sz="4" w:space="0" w:color="auto"/>
            </w:tcBorders>
            <w:noWrap/>
            <w:vAlign w:val="bottom"/>
          </w:tcPr>
          <w:p w:rsidR="00F73AB3" w:rsidRPr="00065491" w:rsidRDefault="00F73AB3" w:rsidP="00E46A29">
            <w:pPr>
              <w:jc w:val="right"/>
              <w:rPr>
                <w:rFonts w:eastAsia="Arial Unicode MS" w:cs="Arial"/>
                <w:sz w:val="20"/>
              </w:rPr>
            </w:pPr>
          </w:p>
        </w:tc>
        <w:tc>
          <w:tcPr>
            <w:tcW w:w="1528" w:type="dxa"/>
            <w:tcBorders>
              <w:top w:val="single" w:sz="4" w:space="0" w:color="auto"/>
              <w:left w:val="single" w:sz="4" w:space="0" w:color="auto"/>
              <w:bottom w:val="single" w:sz="4" w:space="0" w:color="auto"/>
              <w:right w:val="single" w:sz="4" w:space="0" w:color="auto"/>
            </w:tcBorders>
            <w:noWrap/>
            <w:vAlign w:val="bottom"/>
          </w:tcPr>
          <w:p w:rsidR="00F73AB3" w:rsidRPr="00065491" w:rsidRDefault="00200354" w:rsidP="00291FC4">
            <w:pPr>
              <w:jc w:val="center"/>
              <w:rPr>
                <w:rFonts w:eastAsia="Arial Unicode MS" w:cs="Arial"/>
                <w:b/>
                <w:bCs/>
                <w:sz w:val="20"/>
              </w:rPr>
            </w:pPr>
            <w:r>
              <w:rPr>
                <w:rFonts w:eastAsia="Arial Unicode MS" w:cs="Arial"/>
                <w:b/>
                <w:bCs/>
                <w:sz w:val="20"/>
              </w:rPr>
              <w:t>10.182.520</w:t>
            </w:r>
          </w:p>
        </w:tc>
        <w:tc>
          <w:tcPr>
            <w:tcW w:w="840" w:type="dxa"/>
            <w:tcBorders>
              <w:top w:val="single" w:sz="4" w:space="0" w:color="auto"/>
              <w:left w:val="single" w:sz="4" w:space="0" w:color="auto"/>
              <w:bottom w:val="single" w:sz="4" w:space="0" w:color="auto"/>
              <w:right w:val="single" w:sz="4" w:space="0" w:color="auto"/>
            </w:tcBorders>
            <w:noWrap/>
            <w:vAlign w:val="bottom"/>
          </w:tcPr>
          <w:p w:rsidR="00F73AB3" w:rsidRPr="00065491" w:rsidRDefault="0085304C" w:rsidP="00E46A29">
            <w:pPr>
              <w:rPr>
                <w:rFonts w:eastAsia="Arial Unicode MS" w:cs="Arial"/>
                <w:sz w:val="20"/>
              </w:rPr>
            </w:pPr>
            <w:r>
              <w:rPr>
                <w:rFonts w:eastAsia="Arial Unicode MS" w:cs="Arial"/>
                <w:sz w:val="20"/>
              </w:rPr>
              <w:t xml:space="preserve">   100</w:t>
            </w:r>
          </w:p>
        </w:tc>
        <w:tc>
          <w:tcPr>
            <w:tcW w:w="1200" w:type="dxa"/>
            <w:tcBorders>
              <w:top w:val="single" w:sz="4" w:space="0" w:color="auto"/>
              <w:left w:val="single" w:sz="4" w:space="0" w:color="auto"/>
              <w:bottom w:val="single" w:sz="4" w:space="0" w:color="auto"/>
              <w:right w:val="single" w:sz="4" w:space="0" w:color="auto"/>
            </w:tcBorders>
            <w:noWrap/>
            <w:vAlign w:val="bottom"/>
          </w:tcPr>
          <w:p w:rsidR="00F73AB3" w:rsidRPr="00065491" w:rsidRDefault="00AE1F17" w:rsidP="00E46A29">
            <w:pPr>
              <w:jc w:val="center"/>
              <w:rPr>
                <w:rFonts w:eastAsia="Arial Unicode MS" w:cs="Arial"/>
                <w:b/>
                <w:bCs/>
                <w:sz w:val="20"/>
              </w:rPr>
            </w:pPr>
            <w:r>
              <w:rPr>
                <w:rFonts w:eastAsia="Arial Unicode MS" w:cs="Arial"/>
                <w:b/>
                <w:bCs/>
                <w:sz w:val="20"/>
              </w:rPr>
              <w:t>11.867.016</w:t>
            </w:r>
          </w:p>
        </w:tc>
        <w:tc>
          <w:tcPr>
            <w:tcW w:w="840" w:type="dxa"/>
            <w:tcBorders>
              <w:top w:val="single" w:sz="4" w:space="0" w:color="auto"/>
              <w:left w:val="single" w:sz="4" w:space="0" w:color="auto"/>
              <w:bottom w:val="single" w:sz="4" w:space="0" w:color="auto"/>
              <w:right w:val="single" w:sz="4" w:space="0" w:color="auto"/>
            </w:tcBorders>
            <w:noWrap/>
            <w:vAlign w:val="bottom"/>
          </w:tcPr>
          <w:p w:rsidR="00F73AB3" w:rsidRPr="00065491" w:rsidRDefault="004578F3" w:rsidP="00E46A29">
            <w:pPr>
              <w:jc w:val="center"/>
              <w:rPr>
                <w:rFonts w:eastAsia="Arial Unicode MS" w:cs="Arial"/>
                <w:sz w:val="20"/>
              </w:rPr>
            </w:pPr>
            <w:r>
              <w:rPr>
                <w:rFonts w:eastAsia="Arial Unicode MS" w:cs="Arial"/>
                <w:sz w:val="20"/>
              </w:rPr>
              <w:t>100</w:t>
            </w:r>
          </w:p>
        </w:tc>
        <w:tc>
          <w:tcPr>
            <w:tcW w:w="1081" w:type="dxa"/>
            <w:tcBorders>
              <w:top w:val="single" w:sz="4" w:space="0" w:color="auto"/>
              <w:left w:val="single" w:sz="4" w:space="0" w:color="auto"/>
              <w:bottom w:val="single" w:sz="4" w:space="0" w:color="auto"/>
              <w:right w:val="single" w:sz="4" w:space="0" w:color="auto"/>
            </w:tcBorders>
            <w:vAlign w:val="bottom"/>
          </w:tcPr>
          <w:p w:rsidR="00F73AB3" w:rsidRPr="00065491" w:rsidRDefault="00CC46BD" w:rsidP="0077577A">
            <w:pPr>
              <w:jc w:val="center"/>
              <w:rPr>
                <w:rFonts w:eastAsia="Arial Unicode MS" w:cs="Arial"/>
                <w:b/>
                <w:bCs/>
                <w:sz w:val="20"/>
              </w:rPr>
            </w:pPr>
            <w:r>
              <w:rPr>
                <w:rFonts w:eastAsia="Arial Unicode MS" w:cs="Arial"/>
                <w:b/>
                <w:bCs/>
                <w:sz w:val="20"/>
              </w:rPr>
              <w:t>14.724.431</w:t>
            </w:r>
          </w:p>
        </w:tc>
        <w:tc>
          <w:tcPr>
            <w:tcW w:w="819" w:type="dxa"/>
            <w:tcBorders>
              <w:top w:val="single" w:sz="4" w:space="0" w:color="auto"/>
              <w:left w:val="single" w:sz="4" w:space="0" w:color="auto"/>
              <w:bottom w:val="single" w:sz="4" w:space="0" w:color="auto"/>
              <w:right w:val="single" w:sz="4" w:space="0" w:color="auto"/>
            </w:tcBorders>
            <w:vAlign w:val="bottom"/>
          </w:tcPr>
          <w:p w:rsidR="00F73AB3" w:rsidRPr="0063198A" w:rsidRDefault="00CC46BD" w:rsidP="00E46A29">
            <w:pPr>
              <w:jc w:val="center"/>
              <w:rPr>
                <w:rFonts w:eastAsia="Arial Unicode MS" w:cs="Arial"/>
                <w:sz w:val="20"/>
              </w:rPr>
            </w:pPr>
            <w:r>
              <w:rPr>
                <w:rFonts w:eastAsia="Arial Unicode MS" w:cs="Arial"/>
                <w:sz w:val="20"/>
              </w:rPr>
              <w:t>100</w:t>
            </w:r>
          </w:p>
        </w:tc>
      </w:tr>
    </w:tbl>
    <w:p w:rsidR="00E46A29" w:rsidRPr="00065491" w:rsidRDefault="00E46A29" w:rsidP="007B2A29">
      <w:pPr>
        <w:pStyle w:val="FootnoteText"/>
        <w:jc w:val="left"/>
      </w:pPr>
      <w:r w:rsidRPr="00065491">
        <w:t>Fuente: Tesorería</w:t>
      </w:r>
      <w:r w:rsidR="00D43BCF">
        <w:t xml:space="preserve"> Municipal - Cálculos del Contador</w:t>
      </w:r>
    </w:p>
    <w:p w:rsidR="00E46A29" w:rsidRDefault="00E46A29" w:rsidP="00CB63E7">
      <w:pPr>
        <w:pStyle w:val="Footer"/>
        <w:tabs>
          <w:tab w:val="clear" w:pos="4252"/>
          <w:tab w:val="clear" w:pos="8504"/>
        </w:tabs>
        <w:jc w:val="both"/>
        <w:rPr>
          <w:lang w:val="es-ES"/>
        </w:rPr>
      </w:pPr>
      <w:r>
        <w:rPr>
          <w:lang w:val="es-ES"/>
        </w:rPr>
        <w:t xml:space="preserve">Lo anterior refleja el significado que tienen las participaciones y transferencias de la Nación, en los ingresos de los municipios con economías muy pequeñas como es el caso del municipio de </w:t>
      </w:r>
      <w:r w:rsidR="00334C4E">
        <w:rPr>
          <w:lang w:val="es-ES"/>
        </w:rPr>
        <w:t>Chim</w:t>
      </w:r>
      <w:r w:rsidR="00461992">
        <w:rPr>
          <w:lang w:val="es-ES"/>
        </w:rPr>
        <w:t>á</w:t>
      </w:r>
      <w:r>
        <w:rPr>
          <w:lang w:val="es-ES"/>
        </w:rPr>
        <w:t xml:space="preserve">. Los ICLD tuvieron un comportamiento </w:t>
      </w:r>
      <w:r w:rsidR="0043660D">
        <w:rPr>
          <w:lang w:val="es-ES"/>
        </w:rPr>
        <w:t>ascendente</w:t>
      </w:r>
      <w:r>
        <w:rPr>
          <w:lang w:val="es-ES"/>
        </w:rPr>
        <w:t xml:space="preserve"> en el período referenciado, </w:t>
      </w:r>
      <w:r w:rsidR="0043660D">
        <w:rPr>
          <w:lang w:val="es-ES"/>
        </w:rPr>
        <w:t>especialme</w:t>
      </w:r>
      <w:r w:rsidR="00C940A4">
        <w:rPr>
          <w:lang w:val="es-ES"/>
        </w:rPr>
        <w:t>nte en las vigencias 2009</w:t>
      </w:r>
      <w:r w:rsidR="00AE1F17">
        <w:rPr>
          <w:lang w:val="es-ES"/>
        </w:rPr>
        <w:t xml:space="preserve"> y 2011</w:t>
      </w:r>
      <w:r w:rsidR="0043660D">
        <w:rPr>
          <w:lang w:val="es-ES"/>
        </w:rPr>
        <w:t>, lo que significa una mejoría, aunque leve, en la eficiencia  tanto administrativa como fiscal</w:t>
      </w:r>
      <w:r>
        <w:rPr>
          <w:lang w:val="es-ES"/>
        </w:rPr>
        <w:t xml:space="preserve">, </w:t>
      </w:r>
      <w:r w:rsidR="0043660D">
        <w:rPr>
          <w:lang w:val="es-ES"/>
        </w:rPr>
        <w:t>al obtener premios al esfuer</w:t>
      </w:r>
      <w:r w:rsidR="00AE1F17">
        <w:rPr>
          <w:lang w:val="es-ES"/>
        </w:rPr>
        <w:t>zo en los mencionados aspectos.</w:t>
      </w:r>
    </w:p>
    <w:p w:rsidR="00E46A29" w:rsidRDefault="00E46A29" w:rsidP="00E46A29">
      <w:pPr>
        <w:pStyle w:val="Footer"/>
        <w:tabs>
          <w:tab w:val="clear" w:pos="4252"/>
          <w:tab w:val="clear" w:pos="8504"/>
        </w:tabs>
        <w:rPr>
          <w:lang w:val="es-ES"/>
        </w:rPr>
      </w:pPr>
    </w:p>
    <w:p w:rsidR="00E46A29" w:rsidRDefault="00E46A29" w:rsidP="00E46A29">
      <w:pPr>
        <w:pStyle w:val="Footer"/>
        <w:tabs>
          <w:tab w:val="clear" w:pos="4252"/>
          <w:tab w:val="clear" w:pos="8504"/>
        </w:tabs>
        <w:rPr>
          <w:lang w:val="es-ES"/>
        </w:rPr>
      </w:pPr>
      <w:r>
        <w:t>Tabla Nº 07: Carga Tributaria Per cápita</w:t>
      </w:r>
      <w:r w:rsidRPr="00065491">
        <w:t>. En Miles de $</w:t>
      </w:r>
      <w:r w:rsidR="0096528B">
        <w:t>15,67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529"/>
        <w:gridCol w:w="2413"/>
        <w:gridCol w:w="2253"/>
      </w:tblGrid>
      <w:tr w:rsidR="00E46A29" w:rsidTr="00291FC4">
        <w:tc>
          <w:tcPr>
            <w:tcW w:w="1292" w:type="dxa"/>
          </w:tcPr>
          <w:p w:rsidR="00E46A29" w:rsidRPr="00291FC4" w:rsidRDefault="00E46A29" w:rsidP="00291FC4">
            <w:pPr>
              <w:pStyle w:val="Footer"/>
              <w:tabs>
                <w:tab w:val="clear" w:pos="4252"/>
                <w:tab w:val="clear" w:pos="8504"/>
              </w:tabs>
              <w:jc w:val="center"/>
              <w:rPr>
                <w:b/>
                <w:bCs/>
              </w:rPr>
            </w:pPr>
          </w:p>
          <w:p w:rsidR="00E46A29" w:rsidRPr="00291FC4" w:rsidRDefault="00E46A29" w:rsidP="00291FC4">
            <w:pPr>
              <w:pStyle w:val="Footer"/>
              <w:tabs>
                <w:tab w:val="clear" w:pos="4252"/>
                <w:tab w:val="clear" w:pos="8504"/>
              </w:tabs>
              <w:jc w:val="center"/>
              <w:rPr>
                <w:b/>
                <w:lang w:val="es-ES"/>
              </w:rPr>
            </w:pPr>
            <w:r w:rsidRPr="00291FC4">
              <w:rPr>
                <w:b/>
                <w:bCs/>
              </w:rPr>
              <w:t>Años</w:t>
            </w:r>
          </w:p>
        </w:tc>
        <w:tc>
          <w:tcPr>
            <w:tcW w:w="2568" w:type="dxa"/>
          </w:tcPr>
          <w:p w:rsidR="00E46A29" w:rsidRPr="00291FC4" w:rsidRDefault="00E46A29" w:rsidP="00291FC4">
            <w:pPr>
              <w:pStyle w:val="Footer"/>
              <w:tabs>
                <w:tab w:val="clear" w:pos="4252"/>
                <w:tab w:val="clear" w:pos="8504"/>
              </w:tabs>
              <w:jc w:val="center"/>
              <w:rPr>
                <w:b/>
                <w:lang w:val="es-ES"/>
              </w:rPr>
            </w:pPr>
            <w:r w:rsidRPr="00291FC4">
              <w:rPr>
                <w:b/>
                <w:lang w:val="es-ES"/>
              </w:rPr>
              <w:t>INGRESOS TRIBUTARIOS</w:t>
            </w:r>
          </w:p>
        </w:tc>
        <w:tc>
          <w:tcPr>
            <w:tcW w:w="2450" w:type="dxa"/>
          </w:tcPr>
          <w:p w:rsidR="00E46A29" w:rsidRPr="00291FC4" w:rsidRDefault="00E46A29" w:rsidP="00291FC4">
            <w:pPr>
              <w:pStyle w:val="Footer"/>
              <w:tabs>
                <w:tab w:val="clear" w:pos="4252"/>
                <w:tab w:val="clear" w:pos="8504"/>
              </w:tabs>
              <w:jc w:val="center"/>
              <w:rPr>
                <w:b/>
                <w:lang w:val="es-ES"/>
              </w:rPr>
            </w:pPr>
            <w:r w:rsidRPr="00291FC4">
              <w:rPr>
                <w:b/>
                <w:lang w:val="es-ES"/>
              </w:rPr>
              <w:t>Nº HABITANTES</w:t>
            </w:r>
          </w:p>
        </w:tc>
        <w:tc>
          <w:tcPr>
            <w:tcW w:w="2302" w:type="dxa"/>
          </w:tcPr>
          <w:p w:rsidR="00E46A29" w:rsidRPr="00291FC4" w:rsidRDefault="00E46A29" w:rsidP="00291FC4">
            <w:pPr>
              <w:pStyle w:val="Footer"/>
              <w:tabs>
                <w:tab w:val="clear" w:pos="4252"/>
                <w:tab w:val="clear" w:pos="8504"/>
              </w:tabs>
              <w:jc w:val="center"/>
              <w:rPr>
                <w:b/>
                <w:lang w:val="es-ES"/>
              </w:rPr>
            </w:pPr>
            <w:r w:rsidRPr="00291FC4">
              <w:rPr>
                <w:b/>
                <w:lang w:val="es-ES"/>
              </w:rPr>
              <w:t>CARGA PER CÁPITA (I.T/Nºhab)</w:t>
            </w:r>
          </w:p>
        </w:tc>
      </w:tr>
      <w:tr w:rsidR="00D43BCF" w:rsidTr="00291FC4">
        <w:tc>
          <w:tcPr>
            <w:tcW w:w="1292" w:type="dxa"/>
          </w:tcPr>
          <w:p w:rsidR="00D43BCF" w:rsidRPr="00291FC4" w:rsidRDefault="00D43BCF" w:rsidP="00E7313F">
            <w:pPr>
              <w:pStyle w:val="Footer"/>
              <w:tabs>
                <w:tab w:val="clear" w:pos="4252"/>
                <w:tab w:val="clear" w:pos="8504"/>
              </w:tabs>
              <w:jc w:val="center"/>
              <w:rPr>
                <w:b/>
                <w:lang w:val="es-ES"/>
              </w:rPr>
            </w:pPr>
            <w:r w:rsidRPr="00291FC4">
              <w:rPr>
                <w:b/>
                <w:lang w:val="es-ES"/>
              </w:rPr>
              <w:t>2008</w:t>
            </w:r>
          </w:p>
        </w:tc>
        <w:tc>
          <w:tcPr>
            <w:tcW w:w="2568" w:type="dxa"/>
          </w:tcPr>
          <w:p w:rsidR="00D43BCF" w:rsidRPr="00FC7DE0" w:rsidRDefault="00D43BCF" w:rsidP="00E7313F">
            <w:pPr>
              <w:jc w:val="center"/>
              <w:rPr>
                <w:rFonts w:cs="Arial"/>
                <w:bCs/>
                <w:color w:val="000000"/>
                <w:szCs w:val="24"/>
              </w:rPr>
            </w:pPr>
            <w:r w:rsidRPr="00FC7DE0">
              <w:rPr>
                <w:rFonts w:cs="Arial"/>
                <w:bCs/>
                <w:color w:val="000000"/>
                <w:szCs w:val="24"/>
              </w:rPr>
              <w:t xml:space="preserve">64.052 </w:t>
            </w:r>
          </w:p>
          <w:p w:rsidR="00D43BCF" w:rsidRPr="00291FC4" w:rsidRDefault="00D43BCF" w:rsidP="00E7313F">
            <w:pPr>
              <w:pStyle w:val="Footer"/>
              <w:tabs>
                <w:tab w:val="clear" w:pos="4252"/>
                <w:tab w:val="clear" w:pos="8504"/>
              </w:tabs>
              <w:jc w:val="center"/>
              <w:rPr>
                <w:lang w:val="es-ES"/>
              </w:rPr>
            </w:pPr>
          </w:p>
        </w:tc>
        <w:tc>
          <w:tcPr>
            <w:tcW w:w="2450" w:type="dxa"/>
          </w:tcPr>
          <w:p w:rsidR="00D43BCF" w:rsidRPr="00291FC4" w:rsidRDefault="00D43BCF" w:rsidP="00E7313F">
            <w:pPr>
              <w:pStyle w:val="Footer"/>
              <w:tabs>
                <w:tab w:val="clear" w:pos="4252"/>
                <w:tab w:val="clear" w:pos="8504"/>
              </w:tabs>
              <w:jc w:val="center"/>
              <w:rPr>
                <w:lang w:val="es-ES"/>
              </w:rPr>
            </w:pPr>
            <w:r>
              <w:rPr>
                <w:lang w:val="es-ES"/>
              </w:rPr>
              <w:t>13.449</w:t>
            </w:r>
          </w:p>
        </w:tc>
        <w:tc>
          <w:tcPr>
            <w:tcW w:w="2302" w:type="dxa"/>
          </w:tcPr>
          <w:p w:rsidR="00D43BCF" w:rsidRPr="00291FC4" w:rsidRDefault="00D43BCF" w:rsidP="00E7313F">
            <w:pPr>
              <w:pStyle w:val="Footer"/>
              <w:tabs>
                <w:tab w:val="clear" w:pos="4252"/>
                <w:tab w:val="clear" w:pos="8504"/>
              </w:tabs>
              <w:rPr>
                <w:lang w:val="es-ES"/>
              </w:rPr>
            </w:pPr>
            <w:r>
              <w:rPr>
                <w:lang w:val="es-ES"/>
              </w:rPr>
              <w:t xml:space="preserve">             4.76</w:t>
            </w:r>
          </w:p>
        </w:tc>
      </w:tr>
      <w:tr w:rsidR="00D43BCF" w:rsidTr="00291FC4">
        <w:tc>
          <w:tcPr>
            <w:tcW w:w="1292" w:type="dxa"/>
          </w:tcPr>
          <w:p w:rsidR="00D43BCF" w:rsidRPr="00291FC4" w:rsidRDefault="00D43BCF" w:rsidP="00E7313F">
            <w:pPr>
              <w:pStyle w:val="Footer"/>
              <w:tabs>
                <w:tab w:val="clear" w:pos="4252"/>
                <w:tab w:val="clear" w:pos="8504"/>
              </w:tabs>
              <w:jc w:val="center"/>
              <w:rPr>
                <w:b/>
                <w:lang w:val="es-ES"/>
              </w:rPr>
            </w:pPr>
            <w:r w:rsidRPr="00291FC4">
              <w:rPr>
                <w:b/>
                <w:lang w:val="es-ES"/>
              </w:rPr>
              <w:t>2009</w:t>
            </w:r>
          </w:p>
        </w:tc>
        <w:tc>
          <w:tcPr>
            <w:tcW w:w="2568" w:type="dxa"/>
          </w:tcPr>
          <w:p w:rsidR="00D43BCF" w:rsidRPr="00FC7DE0" w:rsidRDefault="00D43BCF" w:rsidP="00E7313F">
            <w:pPr>
              <w:jc w:val="center"/>
              <w:rPr>
                <w:szCs w:val="24"/>
                <w:lang w:val="es-ES"/>
              </w:rPr>
            </w:pPr>
            <w:r w:rsidRPr="00FC7DE0">
              <w:rPr>
                <w:rFonts w:cs="Arial"/>
                <w:bCs/>
                <w:color w:val="333333"/>
                <w:szCs w:val="24"/>
              </w:rPr>
              <w:t>70.558</w:t>
            </w:r>
          </w:p>
        </w:tc>
        <w:tc>
          <w:tcPr>
            <w:tcW w:w="2450" w:type="dxa"/>
          </w:tcPr>
          <w:p w:rsidR="00D43BCF" w:rsidRPr="00291FC4" w:rsidRDefault="00D43BCF" w:rsidP="00E7313F">
            <w:pPr>
              <w:pStyle w:val="Footer"/>
              <w:tabs>
                <w:tab w:val="clear" w:pos="4252"/>
                <w:tab w:val="clear" w:pos="8504"/>
              </w:tabs>
              <w:jc w:val="center"/>
              <w:rPr>
                <w:lang w:val="es-ES"/>
              </w:rPr>
            </w:pPr>
            <w:r>
              <w:rPr>
                <w:lang w:val="es-ES"/>
              </w:rPr>
              <w:t>13.590</w:t>
            </w:r>
          </w:p>
        </w:tc>
        <w:tc>
          <w:tcPr>
            <w:tcW w:w="2302" w:type="dxa"/>
          </w:tcPr>
          <w:p w:rsidR="00D43BCF" w:rsidRPr="00291FC4" w:rsidRDefault="00D43BCF" w:rsidP="00E7313F">
            <w:pPr>
              <w:pStyle w:val="Footer"/>
              <w:tabs>
                <w:tab w:val="clear" w:pos="4252"/>
                <w:tab w:val="clear" w:pos="8504"/>
              </w:tabs>
              <w:jc w:val="center"/>
              <w:rPr>
                <w:lang w:val="es-ES"/>
              </w:rPr>
            </w:pPr>
            <w:r>
              <w:rPr>
                <w:lang w:val="es-ES"/>
              </w:rPr>
              <w:t>5.19</w:t>
            </w:r>
          </w:p>
        </w:tc>
      </w:tr>
      <w:tr w:rsidR="00D43BCF" w:rsidTr="00291FC4">
        <w:tc>
          <w:tcPr>
            <w:tcW w:w="1292" w:type="dxa"/>
          </w:tcPr>
          <w:p w:rsidR="00D43BCF" w:rsidRPr="00291FC4" w:rsidRDefault="00D43BCF" w:rsidP="00291FC4">
            <w:pPr>
              <w:pStyle w:val="Footer"/>
              <w:tabs>
                <w:tab w:val="clear" w:pos="4252"/>
                <w:tab w:val="clear" w:pos="8504"/>
              </w:tabs>
              <w:jc w:val="center"/>
              <w:rPr>
                <w:b/>
                <w:lang w:val="es-ES"/>
              </w:rPr>
            </w:pPr>
            <w:r w:rsidRPr="00291FC4">
              <w:rPr>
                <w:b/>
                <w:lang w:val="es-ES"/>
              </w:rPr>
              <w:t>20</w:t>
            </w:r>
            <w:r>
              <w:rPr>
                <w:b/>
                <w:lang w:val="es-ES"/>
              </w:rPr>
              <w:t>10</w:t>
            </w:r>
          </w:p>
        </w:tc>
        <w:tc>
          <w:tcPr>
            <w:tcW w:w="2568" w:type="dxa"/>
          </w:tcPr>
          <w:p w:rsidR="0093269E" w:rsidRPr="00291FC4" w:rsidRDefault="00971BEF" w:rsidP="0093269E">
            <w:pPr>
              <w:pStyle w:val="Footer"/>
              <w:tabs>
                <w:tab w:val="clear" w:pos="4252"/>
                <w:tab w:val="clear" w:pos="8504"/>
              </w:tabs>
              <w:rPr>
                <w:lang w:val="es-ES"/>
              </w:rPr>
            </w:pPr>
            <w:r>
              <w:rPr>
                <w:rFonts w:cs="Arial"/>
              </w:rPr>
              <w:t xml:space="preserve">            </w:t>
            </w:r>
            <w:r w:rsidR="003B61A2">
              <w:rPr>
                <w:rFonts w:cs="Arial"/>
              </w:rPr>
              <w:t>18.340</w:t>
            </w:r>
          </w:p>
        </w:tc>
        <w:tc>
          <w:tcPr>
            <w:tcW w:w="2450" w:type="dxa"/>
          </w:tcPr>
          <w:p w:rsidR="00D43BCF" w:rsidRPr="00291FC4" w:rsidRDefault="00C111D5" w:rsidP="00B90153">
            <w:pPr>
              <w:pStyle w:val="Footer"/>
              <w:tabs>
                <w:tab w:val="clear" w:pos="4252"/>
                <w:tab w:val="clear" w:pos="8504"/>
              </w:tabs>
              <w:rPr>
                <w:lang w:val="es-ES"/>
              </w:rPr>
            </w:pPr>
            <w:r>
              <w:rPr>
                <w:lang w:val="es-ES"/>
              </w:rPr>
              <w:t xml:space="preserve">           </w:t>
            </w:r>
            <w:r w:rsidR="00B90153">
              <w:rPr>
                <w:lang w:val="es-ES"/>
              </w:rPr>
              <w:t>14</w:t>
            </w:r>
            <w:r>
              <w:rPr>
                <w:lang w:val="es-ES"/>
              </w:rPr>
              <w:t>.326</w:t>
            </w:r>
          </w:p>
        </w:tc>
        <w:tc>
          <w:tcPr>
            <w:tcW w:w="2302" w:type="dxa"/>
          </w:tcPr>
          <w:p w:rsidR="00D43BCF" w:rsidRPr="00291FC4" w:rsidRDefault="00C111D5" w:rsidP="00291FC4">
            <w:pPr>
              <w:pStyle w:val="Footer"/>
              <w:tabs>
                <w:tab w:val="clear" w:pos="4252"/>
                <w:tab w:val="clear" w:pos="8504"/>
              </w:tabs>
              <w:rPr>
                <w:lang w:val="es-ES"/>
              </w:rPr>
            </w:pPr>
            <w:r>
              <w:rPr>
                <w:lang w:val="es-ES"/>
              </w:rPr>
              <w:t xml:space="preserve">             0.85</w:t>
            </w:r>
          </w:p>
        </w:tc>
      </w:tr>
      <w:tr w:rsidR="00D43BCF" w:rsidTr="00291FC4">
        <w:tc>
          <w:tcPr>
            <w:tcW w:w="1292" w:type="dxa"/>
          </w:tcPr>
          <w:p w:rsidR="00D43BCF" w:rsidRPr="00291FC4" w:rsidRDefault="00D43BCF" w:rsidP="00291FC4">
            <w:pPr>
              <w:pStyle w:val="Footer"/>
              <w:tabs>
                <w:tab w:val="clear" w:pos="4252"/>
                <w:tab w:val="clear" w:pos="8504"/>
              </w:tabs>
              <w:jc w:val="center"/>
              <w:rPr>
                <w:b/>
                <w:lang w:val="es-ES"/>
              </w:rPr>
            </w:pPr>
            <w:r w:rsidRPr="00291FC4">
              <w:rPr>
                <w:b/>
                <w:lang w:val="es-ES"/>
              </w:rPr>
              <w:t>20</w:t>
            </w:r>
            <w:r>
              <w:rPr>
                <w:b/>
                <w:lang w:val="es-ES"/>
              </w:rPr>
              <w:t>11</w:t>
            </w:r>
          </w:p>
        </w:tc>
        <w:tc>
          <w:tcPr>
            <w:tcW w:w="2568" w:type="dxa"/>
          </w:tcPr>
          <w:p w:rsidR="00D43BCF" w:rsidRPr="00FC7DE0" w:rsidRDefault="00971BEF" w:rsidP="00971BEF">
            <w:pPr>
              <w:rPr>
                <w:szCs w:val="24"/>
                <w:lang w:val="es-ES"/>
              </w:rPr>
            </w:pPr>
            <w:r>
              <w:rPr>
                <w:rFonts w:cs="Arial"/>
              </w:rPr>
              <w:t xml:space="preserve">           </w:t>
            </w:r>
            <w:r w:rsidR="0093269E">
              <w:rPr>
                <w:rFonts w:cs="Arial"/>
              </w:rPr>
              <w:t xml:space="preserve"> 70.526</w:t>
            </w:r>
          </w:p>
        </w:tc>
        <w:tc>
          <w:tcPr>
            <w:tcW w:w="2450" w:type="dxa"/>
          </w:tcPr>
          <w:p w:rsidR="00D43BCF" w:rsidRPr="00291FC4" w:rsidRDefault="005D6459" w:rsidP="00E93D36">
            <w:pPr>
              <w:pStyle w:val="Footer"/>
              <w:tabs>
                <w:tab w:val="clear" w:pos="4252"/>
                <w:tab w:val="clear" w:pos="8504"/>
              </w:tabs>
              <w:jc w:val="center"/>
              <w:rPr>
                <w:lang w:val="es-ES"/>
              </w:rPr>
            </w:pPr>
            <w:r>
              <w:rPr>
                <w:lang w:val="es-ES"/>
              </w:rPr>
              <w:t>14.456</w:t>
            </w:r>
          </w:p>
        </w:tc>
        <w:tc>
          <w:tcPr>
            <w:tcW w:w="2302" w:type="dxa"/>
          </w:tcPr>
          <w:p w:rsidR="00D43BCF" w:rsidRPr="00291FC4" w:rsidRDefault="005D6459" w:rsidP="00E1779E">
            <w:pPr>
              <w:pStyle w:val="Footer"/>
              <w:tabs>
                <w:tab w:val="clear" w:pos="4252"/>
                <w:tab w:val="clear" w:pos="8504"/>
              </w:tabs>
              <w:jc w:val="center"/>
              <w:rPr>
                <w:lang w:val="es-ES"/>
              </w:rPr>
            </w:pPr>
            <w:r>
              <w:rPr>
                <w:lang w:val="es-ES"/>
              </w:rPr>
              <w:t>4.87</w:t>
            </w:r>
          </w:p>
        </w:tc>
      </w:tr>
      <w:tr w:rsidR="00D43BCF" w:rsidTr="00291FC4">
        <w:tc>
          <w:tcPr>
            <w:tcW w:w="1292" w:type="dxa"/>
          </w:tcPr>
          <w:p w:rsidR="00D43BCF" w:rsidRPr="00291FC4" w:rsidRDefault="00D43BCF" w:rsidP="00291FC4">
            <w:pPr>
              <w:pStyle w:val="Footer"/>
              <w:tabs>
                <w:tab w:val="clear" w:pos="4252"/>
                <w:tab w:val="clear" w:pos="8504"/>
              </w:tabs>
              <w:jc w:val="center"/>
              <w:rPr>
                <w:b/>
                <w:lang w:val="es-ES"/>
              </w:rPr>
            </w:pPr>
            <w:r w:rsidRPr="00291FC4">
              <w:rPr>
                <w:b/>
                <w:lang w:val="es-ES"/>
              </w:rPr>
              <w:t>TOTAL</w:t>
            </w:r>
          </w:p>
        </w:tc>
        <w:tc>
          <w:tcPr>
            <w:tcW w:w="2568" w:type="dxa"/>
          </w:tcPr>
          <w:p w:rsidR="00D43BCF" w:rsidRPr="00FC7DE0" w:rsidRDefault="003B61A2" w:rsidP="00291FC4">
            <w:pPr>
              <w:pStyle w:val="Footer"/>
              <w:tabs>
                <w:tab w:val="clear" w:pos="4252"/>
                <w:tab w:val="clear" w:pos="8504"/>
              </w:tabs>
              <w:jc w:val="center"/>
              <w:rPr>
                <w:b/>
                <w:lang w:val="es-ES"/>
              </w:rPr>
            </w:pPr>
            <w:r>
              <w:rPr>
                <w:b/>
                <w:lang w:val="es-ES"/>
              </w:rPr>
              <w:t>223.566</w:t>
            </w:r>
          </w:p>
        </w:tc>
        <w:tc>
          <w:tcPr>
            <w:tcW w:w="2450" w:type="dxa"/>
          </w:tcPr>
          <w:p w:rsidR="00D43BCF" w:rsidRPr="00291FC4" w:rsidRDefault="00D43BCF" w:rsidP="00291FC4">
            <w:pPr>
              <w:pStyle w:val="Footer"/>
              <w:tabs>
                <w:tab w:val="clear" w:pos="4252"/>
                <w:tab w:val="clear" w:pos="8504"/>
              </w:tabs>
              <w:rPr>
                <w:lang w:val="es-ES"/>
              </w:rPr>
            </w:pPr>
          </w:p>
        </w:tc>
        <w:tc>
          <w:tcPr>
            <w:tcW w:w="2302" w:type="dxa"/>
          </w:tcPr>
          <w:p w:rsidR="00D43BCF" w:rsidRPr="00291FC4" w:rsidRDefault="00D43BCF" w:rsidP="00291FC4">
            <w:pPr>
              <w:pStyle w:val="Footer"/>
              <w:tabs>
                <w:tab w:val="clear" w:pos="4252"/>
                <w:tab w:val="clear" w:pos="8504"/>
              </w:tabs>
              <w:jc w:val="center"/>
              <w:rPr>
                <w:lang w:val="es-ES"/>
              </w:rPr>
            </w:pPr>
          </w:p>
        </w:tc>
      </w:tr>
    </w:tbl>
    <w:p w:rsidR="00E46A29" w:rsidRDefault="00E46A29" w:rsidP="00E46A29">
      <w:pPr>
        <w:pStyle w:val="FootnoteText"/>
      </w:pPr>
      <w:r w:rsidRPr="00065491">
        <w:t xml:space="preserve">Fuente: Tesorería Municipal </w:t>
      </w:r>
      <w:r w:rsidR="00E1779E">
        <w:t>–</w:t>
      </w:r>
      <w:r w:rsidRPr="00065491">
        <w:t xml:space="preserve"> </w:t>
      </w:r>
      <w:r w:rsidR="00E1779E">
        <w:t xml:space="preserve">DANE.  </w:t>
      </w:r>
      <w:r w:rsidR="00D43BCF">
        <w:t>Cálculos del Contador</w:t>
      </w:r>
    </w:p>
    <w:p w:rsidR="00E46A29" w:rsidRDefault="00E46A29" w:rsidP="00A7707E">
      <w:pPr>
        <w:pStyle w:val="FootnoteText"/>
        <w:spacing w:line="240" w:lineRule="auto"/>
        <w:rPr>
          <w:sz w:val="24"/>
          <w:szCs w:val="24"/>
        </w:rPr>
      </w:pPr>
      <w:r w:rsidRPr="00CD2948">
        <w:rPr>
          <w:sz w:val="24"/>
          <w:szCs w:val="24"/>
        </w:rPr>
        <w:t>Como se puede observar en la t</w:t>
      </w:r>
      <w:r>
        <w:rPr>
          <w:sz w:val="24"/>
          <w:szCs w:val="24"/>
        </w:rPr>
        <w:t>abla, la carga tributaria per cá</w:t>
      </w:r>
      <w:r w:rsidRPr="00CD2948">
        <w:rPr>
          <w:sz w:val="24"/>
          <w:szCs w:val="24"/>
        </w:rPr>
        <w:t>pita, a través de la cual se mide el esfuerzo fiscal</w:t>
      </w:r>
      <w:r w:rsidR="00C111D5">
        <w:rPr>
          <w:sz w:val="24"/>
          <w:szCs w:val="24"/>
        </w:rPr>
        <w:t xml:space="preserve"> del ente territorial, tuvo un aumento</w:t>
      </w:r>
      <w:r w:rsidR="00B90153">
        <w:rPr>
          <w:sz w:val="24"/>
          <w:szCs w:val="24"/>
        </w:rPr>
        <w:t xml:space="preserve"> </w:t>
      </w:r>
      <w:r w:rsidR="00B90153">
        <w:rPr>
          <w:sz w:val="24"/>
          <w:szCs w:val="24"/>
        </w:rPr>
        <w:lastRenderedPageBreak/>
        <w:t>considerable en el año 2009</w:t>
      </w:r>
      <w:r w:rsidRPr="00CD2948">
        <w:rPr>
          <w:sz w:val="24"/>
          <w:szCs w:val="24"/>
        </w:rPr>
        <w:t xml:space="preserve"> con respecto al a</w:t>
      </w:r>
      <w:r w:rsidR="00B90153">
        <w:rPr>
          <w:sz w:val="24"/>
          <w:szCs w:val="24"/>
        </w:rPr>
        <w:t xml:space="preserve">ño 2008. </w:t>
      </w:r>
      <w:r w:rsidR="00C111D5">
        <w:rPr>
          <w:sz w:val="24"/>
          <w:szCs w:val="24"/>
        </w:rPr>
        <w:t>Sin</w:t>
      </w:r>
      <w:r w:rsidR="00B90153">
        <w:rPr>
          <w:sz w:val="24"/>
          <w:szCs w:val="24"/>
        </w:rPr>
        <w:t xml:space="preserve"> embargo, se </w:t>
      </w:r>
      <w:r w:rsidR="00C111D5">
        <w:rPr>
          <w:sz w:val="24"/>
          <w:szCs w:val="24"/>
        </w:rPr>
        <w:t>bajo</w:t>
      </w:r>
      <w:r w:rsidR="00B90153">
        <w:rPr>
          <w:sz w:val="24"/>
          <w:szCs w:val="24"/>
        </w:rPr>
        <w:t xml:space="preserve"> sustancialmente para el 2010 y se incremento</w:t>
      </w:r>
      <w:r w:rsidRPr="00CD2948">
        <w:rPr>
          <w:sz w:val="24"/>
          <w:szCs w:val="24"/>
        </w:rPr>
        <w:t xml:space="preserve"> en el</w:t>
      </w:r>
      <w:r>
        <w:rPr>
          <w:sz w:val="24"/>
          <w:szCs w:val="24"/>
        </w:rPr>
        <w:t xml:space="preserve"> </w:t>
      </w:r>
      <w:r w:rsidR="00B90153">
        <w:rPr>
          <w:sz w:val="24"/>
          <w:szCs w:val="24"/>
        </w:rPr>
        <w:t>año 2011</w:t>
      </w:r>
      <w:r w:rsidRPr="00CD2948">
        <w:rPr>
          <w:sz w:val="24"/>
          <w:szCs w:val="24"/>
        </w:rPr>
        <w:t>,</w:t>
      </w:r>
      <w:r w:rsidR="00D65775">
        <w:rPr>
          <w:sz w:val="24"/>
          <w:szCs w:val="24"/>
        </w:rPr>
        <w:t xml:space="preserve"> que su efectos se verán reflejados en al año 2013, ya que el año 2012 se ha dado una reducción en los recursos.</w:t>
      </w:r>
    </w:p>
    <w:p w:rsidR="008332E1" w:rsidRPr="00CD2948" w:rsidRDefault="008332E1" w:rsidP="00A7707E">
      <w:pPr>
        <w:pStyle w:val="FootnoteText"/>
        <w:spacing w:line="240" w:lineRule="auto"/>
        <w:rPr>
          <w:sz w:val="24"/>
          <w:szCs w:val="24"/>
        </w:rPr>
      </w:pPr>
    </w:p>
    <w:p w:rsidR="00E46A29" w:rsidRDefault="00E46A29" w:rsidP="00E46A29">
      <w:pPr>
        <w:rPr>
          <w:rFonts w:cs="Arial"/>
        </w:rPr>
      </w:pPr>
      <w:r>
        <w:rPr>
          <w:rFonts w:cs="Arial"/>
        </w:rPr>
        <w:t xml:space="preserve">       Tabla Nº 08: Inversión con Recursos de ICLD. (</w:t>
      </w:r>
      <w:r w:rsidRPr="00065491">
        <w:rPr>
          <w:rFonts w:cs="Arial"/>
        </w:rPr>
        <w:t>En Miles de $</w:t>
      </w:r>
      <w:r w:rsidR="00E27BF7">
        <w:rPr>
          <w:rFonts w:cs="Arial"/>
        </w:rPr>
        <w:t>) 354.107</w:t>
      </w:r>
    </w:p>
    <w:p w:rsidR="00047BA5" w:rsidRPr="00065491" w:rsidRDefault="00047BA5" w:rsidP="00E46A29">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2"/>
        <w:gridCol w:w="3528"/>
        <w:gridCol w:w="3652"/>
      </w:tblGrid>
      <w:tr w:rsidR="00E46A29" w:rsidRPr="00573F82" w:rsidTr="00291FC4">
        <w:tc>
          <w:tcPr>
            <w:tcW w:w="1302" w:type="dxa"/>
          </w:tcPr>
          <w:p w:rsidR="00E46A29" w:rsidRPr="00291FC4" w:rsidRDefault="00E46A29" w:rsidP="00291FC4">
            <w:pPr>
              <w:pStyle w:val="FootnoteText"/>
              <w:jc w:val="center"/>
              <w:rPr>
                <w:b/>
                <w:sz w:val="24"/>
                <w:szCs w:val="24"/>
              </w:rPr>
            </w:pPr>
            <w:r w:rsidRPr="00291FC4">
              <w:rPr>
                <w:b/>
                <w:sz w:val="24"/>
                <w:szCs w:val="24"/>
              </w:rPr>
              <w:t>Años</w:t>
            </w:r>
          </w:p>
        </w:tc>
        <w:tc>
          <w:tcPr>
            <w:tcW w:w="3595" w:type="dxa"/>
          </w:tcPr>
          <w:p w:rsidR="00E46A29" w:rsidRPr="00291FC4" w:rsidRDefault="00E46A29" w:rsidP="00291FC4">
            <w:pPr>
              <w:pStyle w:val="FootnoteText"/>
              <w:jc w:val="center"/>
              <w:rPr>
                <w:b/>
                <w:sz w:val="24"/>
                <w:szCs w:val="24"/>
              </w:rPr>
            </w:pPr>
            <w:r w:rsidRPr="00291FC4">
              <w:rPr>
                <w:b/>
                <w:sz w:val="24"/>
                <w:szCs w:val="24"/>
              </w:rPr>
              <w:t>INVERSIÓN CON RECURSOS ICLD</w:t>
            </w:r>
          </w:p>
        </w:tc>
        <w:tc>
          <w:tcPr>
            <w:tcW w:w="3715" w:type="dxa"/>
          </w:tcPr>
          <w:p w:rsidR="00E46A29" w:rsidRPr="00291FC4" w:rsidRDefault="00E46A29" w:rsidP="00291FC4">
            <w:pPr>
              <w:pStyle w:val="FootnoteText"/>
              <w:jc w:val="center"/>
              <w:rPr>
                <w:b/>
                <w:sz w:val="24"/>
                <w:szCs w:val="24"/>
              </w:rPr>
            </w:pPr>
            <w:r w:rsidRPr="00291FC4">
              <w:rPr>
                <w:b/>
                <w:sz w:val="24"/>
                <w:szCs w:val="24"/>
              </w:rPr>
              <w:t xml:space="preserve">AUMENTO O DISMINUCIÓN ANUAL </w:t>
            </w:r>
            <w:r w:rsidRPr="00291FC4">
              <w:rPr>
                <w:b/>
                <w:bCs/>
                <w:i/>
                <w:iCs/>
              </w:rPr>
              <w:t>%</w:t>
            </w:r>
          </w:p>
        </w:tc>
      </w:tr>
      <w:tr w:rsidR="00D43BCF" w:rsidRPr="00573F82" w:rsidTr="00291FC4">
        <w:tc>
          <w:tcPr>
            <w:tcW w:w="1302" w:type="dxa"/>
          </w:tcPr>
          <w:p w:rsidR="00D43BCF" w:rsidRPr="00291FC4" w:rsidRDefault="00D43BCF" w:rsidP="00E7313F">
            <w:pPr>
              <w:pStyle w:val="FootnoteText"/>
              <w:jc w:val="center"/>
              <w:rPr>
                <w:b/>
                <w:sz w:val="24"/>
                <w:szCs w:val="24"/>
              </w:rPr>
            </w:pPr>
            <w:r w:rsidRPr="00291FC4">
              <w:rPr>
                <w:b/>
                <w:sz w:val="24"/>
                <w:szCs w:val="24"/>
              </w:rPr>
              <w:t>2008</w:t>
            </w:r>
          </w:p>
        </w:tc>
        <w:tc>
          <w:tcPr>
            <w:tcW w:w="3595" w:type="dxa"/>
            <w:vAlign w:val="bottom"/>
          </w:tcPr>
          <w:p w:rsidR="00D43BCF" w:rsidRPr="00291FC4" w:rsidRDefault="00D43BCF" w:rsidP="00E7313F">
            <w:pPr>
              <w:jc w:val="center"/>
              <w:rPr>
                <w:rFonts w:eastAsia="Arial Unicode MS" w:cs="Arial"/>
                <w:sz w:val="22"/>
                <w:szCs w:val="22"/>
              </w:rPr>
            </w:pPr>
            <w:r>
              <w:rPr>
                <w:rFonts w:eastAsia="Arial Unicode MS" w:cs="Arial"/>
                <w:sz w:val="22"/>
                <w:szCs w:val="22"/>
              </w:rPr>
              <w:t>0</w:t>
            </w:r>
          </w:p>
        </w:tc>
        <w:tc>
          <w:tcPr>
            <w:tcW w:w="3715" w:type="dxa"/>
          </w:tcPr>
          <w:p w:rsidR="00D43BCF" w:rsidRPr="00291FC4" w:rsidRDefault="007F0A91" w:rsidP="00E7313F">
            <w:pPr>
              <w:pStyle w:val="FootnoteText"/>
              <w:jc w:val="center"/>
              <w:rPr>
                <w:sz w:val="24"/>
                <w:szCs w:val="24"/>
              </w:rPr>
            </w:pPr>
            <w:r>
              <w:rPr>
                <w:sz w:val="24"/>
                <w:szCs w:val="24"/>
              </w:rPr>
              <w:t>0</w:t>
            </w:r>
          </w:p>
        </w:tc>
      </w:tr>
      <w:tr w:rsidR="00D43BCF" w:rsidRPr="00573F82" w:rsidTr="00291FC4">
        <w:trPr>
          <w:trHeight w:val="500"/>
        </w:trPr>
        <w:tc>
          <w:tcPr>
            <w:tcW w:w="1302" w:type="dxa"/>
          </w:tcPr>
          <w:p w:rsidR="00D43BCF" w:rsidRPr="00291FC4" w:rsidRDefault="00D43BCF" w:rsidP="00E7313F">
            <w:pPr>
              <w:pStyle w:val="FootnoteText"/>
              <w:jc w:val="center"/>
              <w:rPr>
                <w:b/>
                <w:sz w:val="24"/>
                <w:szCs w:val="24"/>
              </w:rPr>
            </w:pPr>
            <w:r w:rsidRPr="00291FC4">
              <w:rPr>
                <w:b/>
                <w:sz w:val="24"/>
                <w:szCs w:val="24"/>
              </w:rPr>
              <w:t>2009</w:t>
            </w:r>
          </w:p>
        </w:tc>
        <w:tc>
          <w:tcPr>
            <w:tcW w:w="3595" w:type="dxa"/>
            <w:vAlign w:val="bottom"/>
          </w:tcPr>
          <w:p w:rsidR="00D43BCF" w:rsidRPr="00917BE5" w:rsidRDefault="00D43BCF" w:rsidP="00E7313F">
            <w:pPr>
              <w:jc w:val="center"/>
              <w:rPr>
                <w:rFonts w:cs="Arial"/>
                <w:bCs/>
                <w:sz w:val="22"/>
                <w:szCs w:val="22"/>
              </w:rPr>
            </w:pPr>
            <w:r w:rsidRPr="00917BE5">
              <w:rPr>
                <w:rFonts w:cs="Arial"/>
                <w:bCs/>
                <w:szCs w:val="24"/>
              </w:rPr>
              <w:t>166.200</w:t>
            </w:r>
          </w:p>
        </w:tc>
        <w:tc>
          <w:tcPr>
            <w:tcW w:w="3715" w:type="dxa"/>
          </w:tcPr>
          <w:p w:rsidR="00D43BCF" w:rsidRPr="00291FC4" w:rsidRDefault="00D43BCF" w:rsidP="00E7313F">
            <w:pPr>
              <w:pStyle w:val="FootnoteText"/>
              <w:jc w:val="center"/>
              <w:rPr>
                <w:sz w:val="24"/>
                <w:szCs w:val="24"/>
              </w:rPr>
            </w:pPr>
            <w:r>
              <w:rPr>
                <w:sz w:val="24"/>
                <w:szCs w:val="24"/>
              </w:rPr>
              <w:t>+100</w:t>
            </w:r>
          </w:p>
        </w:tc>
      </w:tr>
      <w:tr w:rsidR="00D43BCF" w:rsidRPr="00573F82" w:rsidTr="00291FC4">
        <w:tc>
          <w:tcPr>
            <w:tcW w:w="1302" w:type="dxa"/>
          </w:tcPr>
          <w:p w:rsidR="00D43BCF" w:rsidRPr="00291FC4" w:rsidRDefault="00D43BCF" w:rsidP="00291FC4">
            <w:pPr>
              <w:pStyle w:val="FootnoteText"/>
              <w:jc w:val="center"/>
              <w:rPr>
                <w:b/>
                <w:sz w:val="24"/>
                <w:szCs w:val="24"/>
              </w:rPr>
            </w:pPr>
            <w:r w:rsidRPr="00291FC4">
              <w:rPr>
                <w:b/>
                <w:sz w:val="24"/>
                <w:szCs w:val="24"/>
              </w:rPr>
              <w:t>20</w:t>
            </w:r>
            <w:r>
              <w:rPr>
                <w:b/>
                <w:sz w:val="24"/>
                <w:szCs w:val="24"/>
              </w:rPr>
              <w:t>10</w:t>
            </w:r>
          </w:p>
        </w:tc>
        <w:tc>
          <w:tcPr>
            <w:tcW w:w="3595" w:type="dxa"/>
            <w:vAlign w:val="bottom"/>
          </w:tcPr>
          <w:p w:rsidR="00D43BCF" w:rsidRPr="00291FC4" w:rsidRDefault="007F0A91" w:rsidP="00291FC4">
            <w:pPr>
              <w:jc w:val="center"/>
              <w:rPr>
                <w:rFonts w:eastAsia="Arial Unicode MS" w:cs="Arial"/>
                <w:sz w:val="22"/>
                <w:szCs w:val="22"/>
              </w:rPr>
            </w:pPr>
            <w:r>
              <w:rPr>
                <w:rFonts w:eastAsia="Arial Unicode MS" w:cs="Arial"/>
                <w:sz w:val="22"/>
                <w:szCs w:val="22"/>
              </w:rPr>
              <w:t>128.907</w:t>
            </w:r>
          </w:p>
        </w:tc>
        <w:tc>
          <w:tcPr>
            <w:tcW w:w="3715" w:type="dxa"/>
          </w:tcPr>
          <w:p w:rsidR="00D43BCF" w:rsidRPr="00291FC4" w:rsidRDefault="007F0A91" w:rsidP="00291FC4">
            <w:pPr>
              <w:pStyle w:val="FootnoteText"/>
              <w:jc w:val="center"/>
              <w:rPr>
                <w:sz w:val="24"/>
                <w:szCs w:val="24"/>
              </w:rPr>
            </w:pPr>
            <w:r>
              <w:rPr>
                <w:sz w:val="24"/>
                <w:szCs w:val="24"/>
              </w:rPr>
              <w:t>-28.930</w:t>
            </w:r>
          </w:p>
        </w:tc>
      </w:tr>
      <w:tr w:rsidR="00D43BCF" w:rsidRPr="00573F82" w:rsidTr="00291FC4">
        <w:tc>
          <w:tcPr>
            <w:tcW w:w="1302" w:type="dxa"/>
          </w:tcPr>
          <w:p w:rsidR="00D43BCF" w:rsidRPr="00291FC4" w:rsidRDefault="00D43BCF" w:rsidP="00291FC4">
            <w:pPr>
              <w:pStyle w:val="FootnoteText"/>
              <w:jc w:val="center"/>
              <w:rPr>
                <w:b/>
                <w:sz w:val="24"/>
                <w:szCs w:val="24"/>
              </w:rPr>
            </w:pPr>
            <w:r w:rsidRPr="00291FC4">
              <w:rPr>
                <w:b/>
                <w:sz w:val="24"/>
                <w:szCs w:val="24"/>
              </w:rPr>
              <w:t>20</w:t>
            </w:r>
            <w:r>
              <w:rPr>
                <w:b/>
                <w:sz w:val="24"/>
                <w:szCs w:val="24"/>
              </w:rPr>
              <w:t>11</w:t>
            </w:r>
          </w:p>
        </w:tc>
        <w:tc>
          <w:tcPr>
            <w:tcW w:w="3595" w:type="dxa"/>
            <w:vAlign w:val="bottom"/>
          </w:tcPr>
          <w:p w:rsidR="00D43BCF" w:rsidRPr="00917BE5" w:rsidRDefault="007F0A91" w:rsidP="00342F40">
            <w:pPr>
              <w:jc w:val="center"/>
              <w:rPr>
                <w:rFonts w:cs="Arial"/>
                <w:bCs/>
                <w:sz w:val="22"/>
                <w:szCs w:val="22"/>
              </w:rPr>
            </w:pPr>
            <w:r>
              <w:rPr>
                <w:rFonts w:cs="Arial"/>
                <w:bCs/>
                <w:sz w:val="22"/>
                <w:szCs w:val="22"/>
              </w:rPr>
              <w:t>59.000</w:t>
            </w:r>
          </w:p>
        </w:tc>
        <w:tc>
          <w:tcPr>
            <w:tcW w:w="3715" w:type="dxa"/>
          </w:tcPr>
          <w:p w:rsidR="00D43BCF" w:rsidRPr="00291FC4" w:rsidRDefault="007F0A91" w:rsidP="00291FC4">
            <w:pPr>
              <w:pStyle w:val="FootnoteText"/>
              <w:jc w:val="center"/>
              <w:rPr>
                <w:sz w:val="24"/>
                <w:szCs w:val="24"/>
              </w:rPr>
            </w:pPr>
            <w:r>
              <w:rPr>
                <w:sz w:val="24"/>
                <w:szCs w:val="24"/>
              </w:rPr>
              <w:t>-22.8</w:t>
            </w:r>
          </w:p>
        </w:tc>
      </w:tr>
      <w:tr w:rsidR="00D43BCF" w:rsidRPr="00573F82" w:rsidTr="00291FC4">
        <w:tc>
          <w:tcPr>
            <w:tcW w:w="1302" w:type="dxa"/>
          </w:tcPr>
          <w:p w:rsidR="00D43BCF" w:rsidRPr="00291FC4" w:rsidRDefault="00D43BCF" w:rsidP="00291FC4">
            <w:pPr>
              <w:pStyle w:val="FootnoteText"/>
              <w:jc w:val="center"/>
              <w:rPr>
                <w:b/>
                <w:sz w:val="24"/>
                <w:szCs w:val="24"/>
              </w:rPr>
            </w:pPr>
            <w:r w:rsidRPr="00291FC4">
              <w:rPr>
                <w:b/>
                <w:sz w:val="24"/>
                <w:szCs w:val="24"/>
              </w:rPr>
              <w:t>TOTAL</w:t>
            </w:r>
          </w:p>
        </w:tc>
        <w:tc>
          <w:tcPr>
            <w:tcW w:w="3595" w:type="dxa"/>
            <w:vAlign w:val="bottom"/>
          </w:tcPr>
          <w:p w:rsidR="00D43BCF" w:rsidRPr="00917BE5" w:rsidRDefault="00C03909" w:rsidP="00291FC4">
            <w:pPr>
              <w:jc w:val="center"/>
              <w:rPr>
                <w:rFonts w:eastAsia="Arial Unicode MS" w:cs="Arial"/>
                <w:b/>
                <w:bCs/>
                <w:szCs w:val="24"/>
              </w:rPr>
            </w:pPr>
            <w:r>
              <w:rPr>
                <w:rFonts w:eastAsia="Arial Unicode MS" w:cs="Arial"/>
                <w:b/>
                <w:bCs/>
                <w:szCs w:val="24"/>
              </w:rPr>
              <w:t>354.107</w:t>
            </w:r>
          </w:p>
        </w:tc>
        <w:tc>
          <w:tcPr>
            <w:tcW w:w="3715" w:type="dxa"/>
          </w:tcPr>
          <w:p w:rsidR="00D43BCF" w:rsidRPr="00291FC4" w:rsidRDefault="00D43BCF" w:rsidP="00E46A29">
            <w:pPr>
              <w:pStyle w:val="FootnoteText"/>
              <w:rPr>
                <w:sz w:val="24"/>
                <w:szCs w:val="24"/>
              </w:rPr>
            </w:pPr>
          </w:p>
        </w:tc>
      </w:tr>
    </w:tbl>
    <w:p w:rsidR="00E46A29" w:rsidRDefault="00E46A29" w:rsidP="00E46A29">
      <w:pPr>
        <w:pStyle w:val="FootnoteText"/>
      </w:pPr>
      <w:r w:rsidRPr="00065491">
        <w:t>Fuente: Tesorería</w:t>
      </w:r>
      <w:r w:rsidR="00D43BCF">
        <w:t xml:space="preserve"> Municipal - Cálculos del Contador</w:t>
      </w:r>
    </w:p>
    <w:p w:rsidR="00E46A29" w:rsidRDefault="00E46A29" w:rsidP="00BD5B1F">
      <w:pPr>
        <w:pStyle w:val="Footer"/>
        <w:tabs>
          <w:tab w:val="clear" w:pos="4252"/>
          <w:tab w:val="clear" w:pos="8504"/>
        </w:tabs>
        <w:jc w:val="both"/>
        <w:rPr>
          <w:lang w:val="es-ES"/>
        </w:rPr>
      </w:pPr>
      <w:r>
        <w:rPr>
          <w:lang w:val="es-ES"/>
        </w:rPr>
        <w:t xml:space="preserve">Las cifras de la ejecución presupuestal del período estudiado nos indican que </w:t>
      </w:r>
      <w:r w:rsidR="00A67BAB">
        <w:rPr>
          <w:lang w:val="es-ES"/>
        </w:rPr>
        <w:t>no hubo inversión con recursos propios</w:t>
      </w:r>
      <w:r w:rsidR="00C111D5">
        <w:rPr>
          <w:lang w:val="es-ES"/>
        </w:rPr>
        <w:t xml:space="preserve"> en la vigencia 2008 y en el</w:t>
      </w:r>
      <w:r w:rsidR="00E47D41">
        <w:rPr>
          <w:lang w:val="es-ES"/>
        </w:rPr>
        <w:t xml:space="preserve"> 2009 se realizó una inversión importante</w:t>
      </w:r>
      <w:r w:rsidR="00BD5B1F">
        <w:rPr>
          <w:lang w:val="es-ES"/>
        </w:rPr>
        <w:t>, lo que no se había registrado durante años en el municipio. La no</w:t>
      </w:r>
      <w:r w:rsidR="00C111D5">
        <w:rPr>
          <w:lang w:val="es-ES"/>
        </w:rPr>
        <w:t xml:space="preserve"> inversión en las vigencia 2008</w:t>
      </w:r>
      <w:r w:rsidR="00BD5B1F">
        <w:rPr>
          <w:lang w:val="es-ES"/>
        </w:rPr>
        <w:t xml:space="preserve">, </w:t>
      </w:r>
      <w:r>
        <w:rPr>
          <w:lang w:val="es-ES"/>
        </w:rPr>
        <w:t>condujo al DNP,</w:t>
      </w:r>
      <w:r w:rsidR="0082564A">
        <w:rPr>
          <w:lang w:val="es-ES"/>
        </w:rPr>
        <w:t xml:space="preserve"> a través del CONPES 112 de 2009</w:t>
      </w:r>
      <w:r>
        <w:rPr>
          <w:lang w:val="es-ES"/>
        </w:rPr>
        <w:t xml:space="preserve"> castigar al municipio de Chima con la pérdida de recursos por eficiencia administrativa, suma que supera los $ </w:t>
      </w:r>
      <w:smartTag w:uri="urn:schemas-microsoft-com:office:smarttags" w:element="metricconverter">
        <w:smartTagPr>
          <w:attr w:name="ProductID" w:val="200.000.000, a"/>
        </w:smartTagPr>
        <w:r>
          <w:rPr>
            <w:lang w:val="es-ES"/>
          </w:rPr>
          <w:t>200.000.000, a</w:t>
        </w:r>
      </w:smartTag>
      <w:r>
        <w:rPr>
          <w:lang w:val="es-ES"/>
        </w:rPr>
        <w:t xml:space="preserve"> lo cual le agregamos la </w:t>
      </w:r>
      <w:r w:rsidR="007C23BB">
        <w:rPr>
          <w:lang w:val="es-ES"/>
        </w:rPr>
        <w:t>desactualización</w:t>
      </w:r>
      <w:r>
        <w:rPr>
          <w:lang w:val="es-ES"/>
        </w:rPr>
        <w:t xml:space="preserve"> de la base de datos del SISBEN.</w:t>
      </w:r>
      <w:r w:rsidR="00BD5B1F">
        <w:rPr>
          <w:lang w:val="es-ES"/>
        </w:rPr>
        <w:t xml:space="preserve"> </w:t>
      </w:r>
    </w:p>
    <w:p w:rsidR="00BD5B1F" w:rsidRDefault="00BD5B1F" w:rsidP="00BD5B1F">
      <w:pPr>
        <w:pStyle w:val="Footer"/>
        <w:tabs>
          <w:tab w:val="clear" w:pos="4252"/>
          <w:tab w:val="clear" w:pos="8504"/>
        </w:tabs>
        <w:ind w:left="720"/>
        <w:jc w:val="both"/>
        <w:rPr>
          <w:lang w:val="es-ES"/>
        </w:rPr>
      </w:pPr>
    </w:p>
    <w:p w:rsidR="00BD5B1F" w:rsidRDefault="00BD5B1F" w:rsidP="00BD5B1F">
      <w:pPr>
        <w:pStyle w:val="Footer"/>
        <w:tabs>
          <w:tab w:val="clear" w:pos="4252"/>
          <w:tab w:val="clear" w:pos="8504"/>
        </w:tabs>
        <w:jc w:val="both"/>
        <w:rPr>
          <w:lang w:val="es-ES"/>
        </w:rPr>
      </w:pPr>
      <w:r>
        <w:rPr>
          <w:lang w:val="es-ES"/>
        </w:rPr>
        <w:t>Después de la expedición del Acto Legislativo No 01 de 2007, se cambia el indicador de eficiencia que se analiza en la presente tabla por el de cumplimiento del límite de gastos establecido por la ley  617 de 2.000</w:t>
      </w:r>
      <w:r w:rsidR="00134AEE">
        <w:rPr>
          <w:lang w:val="es-ES"/>
        </w:rPr>
        <w:t xml:space="preserve">, el cual se analiza más adelante. </w:t>
      </w:r>
    </w:p>
    <w:p w:rsidR="00047BA5" w:rsidRDefault="00047BA5" w:rsidP="00BD5B1F">
      <w:pPr>
        <w:pStyle w:val="Footer"/>
        <w:tabs>
          <w:tab w:val="clear" w:pos="4252"/>
          <w:tab w:val="clear" w:pos="8504"/>
        </w:tabs>
        <w:jc w:val="both"/>
        <w:rPr>
          <w:lang w:val="es-ES"/>
        </w:rPr>
      </w:pPr>
    </w:p>
    <w:p w:rsidR="00E46A29" w:rsidRDefault="00E46A29" w:rsidP="00E46A29">
      <w:pPr>
        <w:pStyle w:val="Footer"/>
        <w:tabs>
          <w:tab w:val="clear" w:pos="4252"/>
          <w:tab w:val="clear" w:pos="8504"/>
        </w:tabs>
        <w:rPr>
          <w:b/>
          <w:lang w:val="es-ES"/>
        </w:rPr>
      </w:pPr>
      <w:r w:rsidRPr="00065491">
        <w:rPr>
          <w:b/>
          <w:lang w:val="es-ES"/>
        </w:rPr>
        <w:t xml:space="preserve"> LOS  GASTOS</w:t>
      </w:r>
    </w:p>
    <w:p w:rsidR="00E46A29" w:rsidRDefault="00E46A29" w:rsidP="00E46A29">
      <w:pPr>
        <w:pStyle w:val="Footer"/>
        <w:tabs>
          <w:tab w:val="clear" w:pos="4252"/>
          <w:tab w:val="clear" w:pos="8504"/>
        </w:tabs>
      </w:pPr>
      <w:r w:rsidRPr="00DC477B">
        <w:rPr>
          <w:lang w:val="es-ES"/>
        </w:rPr>
        <w:t xml:space="preserve">La tabla Nº </w:t>
      </w:r>
      <w:r>
        <w:rPr>
          <w:lang w:val="es-ES"/>
        </w:rPr>
        <w:t>0</w:t>
      </w:r>
      <w:r w:rsidRPr="00DC477B">
        <w:rPr>
          <w:lang w:val="es-ES"/>
        </w:rPr>
        <w:t xml:space="preserve">9: </w:t>
      </w:r>
      <w:r>
        <w:rPr>
          <w:lang w:val="es-ES"/>
        </w:rPr>
        <w:t xml:space="preserve">LIMITE DE GASTOS Ley 617/00 (En miles de </w:t>
      </w:r>
      <w:r w:rsidRPr="00065491">
        <w:t>$</w:t>
      </w:r>
      <w:r w:rsidR="00056113">
        <w:t>) 661.329</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2297"/>
        <w:gridCol w:w="2602"/>
        <w:gridCol w:w="2417"/>
      </w:tblGrid>
      <w:tr w:rsidR="00E46A29" w:rsidTr="0081233B">
        <w:trPr>
          <w:trHeight w:val="670"/>
        </w:trPr>
        <w:tc>
          <w:tcPr>
            <w:tcW w:w="1298" w:type="dxa"/>
          </w:tcPr>
          <w:p w:rsidR="00E46A29" w:rsidRPr="0081233B" w:rsidRDefault="00E46A29" w:rsidP="00291FC4">
            <w:pPr>
              <w:pStyle w:val="Footer"/>
              <w:tabs>
                <w:tab w:val="clear" w:pos="4252"/>
                <w:tab w:val="clear" w:pos="8504"/>
              </w:tabs>
              <w:rPr>
                <w:b/>
                <w:sz w:val="20"/>
                <w:lang w:val="es-ES"/>
              </w:rPr>
            </w:pPr>
            <w:r w:rsidRPr="0081233B">
              <w:rPr>
                <w:b/>
                <w:sz w:val="20"/>
                <w:lang w:val="es-ES"/>
              </w:rPr>
              <w:t>Años</w:t>
            </w:r>
          </w:p>
        </w:tc>
        <w:tc>
          <w:tcPr>
            <w:tcW w:w="2297" w:type="dxa"/>
          </w:tcPr>
          <w:p w:rsidR="00E46A29" w:rsidRPr="0081233B" w:rsidRDefault="00E46A29" w:rsidP="00291FC4">
            <w:pPr>
              <w:pStyle w:val="Footer"/>
              <w:tabs>
                <w:tab w:val="clear" w:pos="4252"/>
                <w:tab w:val="clear" w:pos="8504"/>
              </w:tabs>
              <w:jc w:val="center"/>
              <w:rPr>
                <w:b/>
                <w:sz w:val="20"/>
                <w:lang w:val="es-ES"/>
              </w:rPr>
            </w:pPr>
            <w:r w:rsidRPr="0081233B">
              <w:rPr>
                <w:b/>
                <w:sz w:val="20"/>
                <w:lang w:val="es-ES"/>
              </w:rPr>
              <w:t>I.C.L.D</w:t>
            </w:r>
          </w:p>
        </w:tc>
        <w:tc>
          <w:tcPr>
            <w:tcW w:w="2602" w:type="dxa"/>
          </w:tcPr>
          <w:p w:rsidR="00E46A29" w:rsidRPr="0081233B" w:rsidRDefault="00E46A29" w:rsidP="00291FC4">
            <w:pPr>
              <w:pStyle w:val="Footer"/>
              <w:tabs>
                <w:tab w:val="clear" w:pos="4252"/>
                <w:tab w:val="clear" w:pos="8504"/>
              </w:tabs>
              <w:jc w:val="center"/>
              <w:rPr>
                <w:b/>
                <w:sz w:val="20"/>
                <w:lang w:val="es-ES"/>
              </w:rPr>
            </w:pPr>
            <w:r w:rsidRPr="0081233B">
              <w:rPr>
                <w:b/>
                <w:sz w:val="20"/>
                <w:lang w:val="es-ES"/>
              </w:rPr>
              <w:t>GASTOS DE FUNCIONAMIENTO N.C</w:t>
            </w:r>
            <w:r w:rsidR="00026136" w:rsidRPr="0081233B">
              <w:rPr>
                <w:b/>
                <w:sz w:val="20"/>
                <w:lang w:val="es-ES"/>
              </w:rPr>
              <w:t xml:space="preserve"> (Pagado o Efectivo)</w:t>
            </w:r>
          </w:p>
        </w:tc>
        <w:tc>
          <w:tcPr>
            <w:tcW w:w="2417" w:type="dxa"/>
          </w:tcPr>
          <w:p w:rsidR="00E46A29" w:rsidRPr="0081233B" w:rsidRDefault="00E46A29" w:rsidP="00291FC4">
            <w:pPr>
              <w:pStyle w:val="Footer"/>
              <w:tabs>
                <w:tab w:val="clear" w:pos="4252"/>
                <w:tab w:val="clear" w:pos="8504"/>
              </w:tabs>
              <w:jc w:val="center"/>
              <w:rPr>
                <w:b/>
                <w:sz w:val="20"/>
                <w:lang w:val="es-ES"/>
              </w:rPr>
            </w:pPr>
            <w:r w:rsidRPr="0081233B">
              <w:rPr>
                <w:b/>
                <w:sz w:val="20"/>
                <w:lang w:val="es-ES"/>
              </w:rPr>
              <w:t>INDICADOR 617/00 GFNC / ICLD</w:t>
            </w:r>
          </w:p>
          <w:p w:rsidR="00E46A29" w:rsidRPr="0081233B" w:rsidRDefault="00E46A29" w:rsidP="00291FC4">
            <w:pPr>
              <w:pStyle w:val="Footer"/>
              <w:tabs>
                <w:tab w:val="clear" w:pos="4252"/>
                <w:tab w:val="clear" w:pos="8504"/>
              </w:tabs>
              <w:jc w:val="center"/>
              <w:rPr>
                <w:b/>
                <w:sz w:val="20"/>
                <w:lang w:val="es-ES"/>
              </w:rPr>
            </w:pPr>
            <w:r w:rsidRPr="0081233B">
              <w:rPr>
                <w:b/>
                <w:bCs/>
                <w:iCs/>
                <w:sz w:val="20"/>
              </w:rPr>
              <w:t>%</w:t>
            </w:r>
          </w:p>
        </w:tc>
      </w:tr>
      <w:tr w:rsidR="00D43BCF" w:rsidRPr="00EF168B" w:rsidTr="0081233B">
        <w:tc>
          <w:tcPr>
            <w:tcW w:w="1298" w:type="dxa"/>
          </w:tcPr>
          <w:p w:rsidR="00D43BCF" w:rsidRPr="00EF168B" w:rsidRDefault="00D43BCF" w:rsidP="00E7313F">
            <w:pPr>
              <w:pStyle w:val="Footer"/>
              <w:tabs>
                <w:tab w:val="clear" w:pos="4252"/>
                <w:tab w:val="clear" w:pos="8504"/>
              </w:tabs>
              <w:rPr>
                <w:sz w:val="20"/>
                <w:lang w:val="es-ES"/>
              </w:rPr>
            </w:pPr>
            <w:r w:rsidRPr="00EF168B">
              <w:rPr>
                <w:sz w:val="20"/>
                <w:lang w:val="es-ES"/>
              </w:rPr>
              <w:t>2008</w:t>
            </w:r>
          </w:p>
        </w:tc>
        <w:tc>
          <w:tcPr>
            <w:tcW w:w="2297" w:type="dxa"/>
          </w:tcPr>
          <w:p w:rsidR="00D43BCF" w:rsidRPr="00EF168B" w:rsidRDefault="00D43BCF" w:rsidP="00E7313F">
            <w:pPr>
              <w:jc w:val="center"/>
              <w:rPr>
                <w:rFonts w:cs="Arial"/>
                <w:bCs/>
                <w:color w:val="333333"/>
                <w:sz w:val="20"/>
              </w:rPr>
            </w:pPr>
            <w:r w:rsidRPr="00EF168B">
              <w:rPr>
                <w:rFonts w:cs="Arial"/>
                <w:bCs/>
                <w:color w:val="333333"/>
                <w:sz w:val="20"/>
              </w:rPr>
              <w:t>$782.983</w:t>
            </w:r>
          </w:p>
          <w:p w:rsidR="00D43BCF" w:rsidRPr="00EF168B" w:rsidRDefault="00D43BCF" w:rsidP="00E7313F">
            <w:pPr>
              <w:jc w:val="center"/>
              <w:rPr>
                <w:rFonts w:cs="Arial"/>
                <w:sz w:val="20"/>
              </w:rPr>
            </w:pPr>
          </w:p>
        </w:tc>
        <w:tc>
          <w:tcPr>
            <w:tcW w:w="2602" w:type="dxa"/>
          </w:tcPr>
          <w:p w:rsidR="00D43BCF" w:rsidRPr="00EF168B" w:rsidRDefault="00D43BCF" w:rsidP="00E7313F">
            <w:pPr>
              <w:pStyle w:val="Footer"/>
              <w:tabs>
                <w:tab w:val="clear" w:pos="4252"/>
                <w:tab w:val="clear" w:pos="8504"/>
              </w:tabs>
              <w:jc w:val="right"/>
              <w:rPr>
                <w:sz w:val="20"/>
                <w:lang w:val="es-ES"/>
              </w:rPr>
            </w:pPr>
            <w:r w:rsidRPr="00EF168B">
              <w:rPr>
                <w:sz w:val="20"/>
                <w:lang w:val="es-ES"/>
              </w:rPr>
              <w:t>340.046</w:t>
            </w:r>
          </w:p>
        </w:tc>
        <w:tc>
          <w:tcPr>
            <w:tcW w:w="2417" w:type="dxa"/>
          </w:tcPr>
          <w:p w:rsidR="00D43BCF" w:rsidRPr="00EF168B" w:rsidRDefault="00D43BCF" w:rsidP="00E7313F">
            <w:pPr>
              <w:pStyle w:val="Footer"/>
              <w:tabs>
                <w:tab w:val="clear" w:pos="4252"/>
                <w:tab w:val="clear" w:pos="8504"/>
              </w:tabs>
              <w:jc w:val="center"/>
              <w:rPr>
                <w:sz w:val="20"/>
                <w:lang w:val="es-ES"/>
              </w:rPr>
            </w:pPr>
            <w:r w:rsidRPr="00EF168B">
              <w:rPr>
                <w:sz w:val="20"/>
                <w:lang w:val="es-ES"/>
              </w:rPr>
              <w:t>65.3</w:t>
            </w:r>
          </w:p>
        </w:tc>
      </w:tr>
      <w:tr w:rsidR="00D43BCF" w:rsidRPr="00EF168B" w:rsidTr="0081233B">
        <w:tc>
          <w:tcPr>
            <w:tcW w:w="1298" w:type="dxa"/>
          </w:tcPr>
          <w:p w:rsidR="00D43BCF" w:rsidRPr="00EF168B" w:rsidRDefault="00D43BCF" w:rsidP="00E7313F">
            <w:pPr>
              <w:pStyle w:val="Footer"/>
              <w:tabs>
                <w:tab w:val="clear" w:pos="4252"/>
                <w:tab w:val="clear" w:pos="8504"/>
              </w:tabs>
              <w:rPr>
                <w:sz w:val="20"/>
                <w:lang w:val="es-ES"/>
              </w:rPr>
            </w:pPr>
            <w:r w:rsidRPr="00EF168B">
              <w:rPr>
                <w:sz w:val="20"/>
                <w:lang w:val="es-ES"/>
              </w:rPr>
              <w:t>2009</w:t>
            </w:r>
          </w:p>
        </w:tc>
        <w:tc>
          <w:tcPr>
            <w:tcW w:w="2297" w:type="dxa"/>
          </w:tcPr>
          <w:p w:rsidR="00D43BCF" w:rsidRPr="00EF168B" w:rsidRDefault="00D43BCF" w:rsidP="00E7313F">
            <w:pPr>
              <w:jc w:val="center"/>
              <w:rPr>
                <w:rFonts w:cs="Arial"/>
                <w:bCs/>
                <w:color w:val="333333"/>
                <w:sz w:val="20"/>
              </w:rPr>
            </w:pPr>
            <w:r w:rsidRPr="00EF168B">
              <w:rPr>
                <w:rFonts w:cs="Arial"/>
                <w:bCs/>
                <w:color w:val="333333"/>
                <w:sz w:val="20"/>
              </w:rPr>
              <w:t>$914.988</w:t>
            </w:r>
          </w:p>
          <w:p w:rsidR="00D43BCF" w:rsidRPr="00EF168B" w:rsidRDefault="00D43BCF" w:rsidP="00E7313F">
            <w:pPr>
              <w:jc w:val="center"/>
              <w:rPr>
                <w:rFonts w:cs="Arial"/>
                <w:sz w:val="20"/>
              </w:rPr>
            </w:pPr>
          </w:p>
        </w:tc>
        <w:tc>
          <w:tcPr>
            <w:tcW w:w="2602" w:type="dxa"/>
          </w:tcPr>
          <w:p w:rsidR="00D43BCF" w:rsidRPr="00EF168B" w:rsidRDefault="00D43BCF" w:rsidP="00E7313F">
            <w:pPr>
              <w:jc w:val="right"/>
              <w:rPr>
                <w:rFonts w:cs="Arial"/>
                <w:bCs/>
                <w:sz w:val="20"/>
              </w:rPr>
            </w:pPr>
            <w:r w:rsidRPr="00EF168B">
              <w:rPr>
                <w:rFonts w:cs="Arial"/>
                <w:bCs/>
                <w:sz w:val="20"/>
              </w:rPr>
              <w:t>425.142</w:t>
            </w:r>
          </w:p>
          <w:p w:rsidR="00D43BCF" w:rsidRPr="00EF168B" w:rsidRDefault="00D43BCF" w:rsidP="00E7313F">
            <w:pPr>
              <w:pStyle w:val="Footer"/>
              <w:tabs>
                <w:tab w:val="clear" w:pos="4252"/>
                <w:tab w:val="clear" w:pos="8504"/>
              </w:tabs>
              <w:jc w:val="right"/>
              <w:rPr>
                <w:sz w:val="20"/>
                <w:lang w:val="es-ES"/>
              </w:rPr>
            </w:pPr>
          </w:p>
        </w:tc>
        <w:tc>
          <w:tcPr>
            <w:tcW w:w="2417" w:type="dxa"/>
          </w:tcPr>
          <w:p w:rsidR="00D43BCF" w:rsidRPr="00EF168B" w:rsidRDefault="00D43BCF" w:rsidP="00E7313F">
            <w:pPr>
              <w:pStyle w:val="Footer"/>
              <w:tabs>
                <w:tab w:val="clear" w:pos="4252"/>
                <w:tab w:val="clear" w:pos="8504"/>
              </w:tabs>
              <w:jc w:val="center"/>
              <w:rPr>
                <w:sz w:val="20"/>
                <w:lang w:val="es-ES"/>
              </w:rPr>
            </w:pPr>
            <w:r w:rsidRPr="00EF168B">
              <w:rPr>
                <w:sz w:val="20"/>
                <w:lang w:val="es-ES"/>
              </w:rPr>
              <w:t>46.05</w:t>
            </w:r>
          </w:p>
        </w:tc>
      </w:tr>
      <w:tr w:rsidR="00D43BCF" w:rsidRPr="00EF168B" w:rsidTr="0081233B">
        <w:trPr>
          <w:trHeight w:val="480"/>
        </w:trPr>
        <w:tc>
          <w:tcPr>
            <w:tcW w:w="1298" w:type="dxa"/>
          </w:tcPr>
          <w:p w:rsidR="00D43BCF" w:rsidRPr="00EF168B" w:rsidRDefault="00D43BCF" w:rsidP="00291FC4">
            <w:pPr>
              <w:pStyle w:val="Footer"/>
              <w:tabs>
                <w:tab w:val="clear" w:pos="4252"/>
                <w:tab w:val="clear" w:pos="8504"/>
              </w:tabs>
              <w:rPr>
                <w:sz w:val="20"/>
                <w:lang w:val="es-ES"/>
              </w:rPr>
            </w:pPr>
            <w:r w:rsidRPr="00EF168B">
              <w:rPr>
                <w:sz w:val="20"/>
                <w:lang w:val="es-ES"/>
              </w:rPr>
              <w:t>2010</w:t>
            </w:r>
          </w:p>
        </w:tc>
        <w:tc>
          <w:tcPr>
            <w:tcW w:w="2297" w:type="dxa"/>
          </w:tcPr>
          <w:p w:rsidR="00D43BCF" w:rsidRPr="00EF168B" w:rsidRDefault="00C111D5" w:rsidP="000E5E57">
            <w:pPr>
              <w:jc w:val="center"/>
              <w:rPr>
                <w:rFonts w:cs="Arial"/>
                <w:sz w:val="20"/>
              </w:rPr>
            </w:pPr>
            <w:r w:rsidRPr="00EF168B">
              <w:rPr>
                <w:rFonts w:cs="Arial"/>
                <w:sz w:val="20"/>
              </w:rPr>
              <w:t>996.764</w:t>
            </w:r>
          </w:p>
        </w:tc>
        <w:tc>
          <w:tcPr>
            <w:tcW w:w="2602" w:type="dxa"/>
          </w:tcPr>
          <w:p w:rsidR="00D43BCF" w:rsidRPr="00EF168B" w:rsidRDefault="00DA3D46" w:rsidP="00291FC4">
            <w:pPr>
              <w:pStyle w:val="Footer"/>
              <w:tabs>
                <w:tab w:val="clear" w:pos="4252"/>
                <w:tab w:val="clear" w:pos="8504"/>
              </w:tabs>
              <w:jc w:val="right"/>
              <w:rPr>
                <w:sz w:val="20"/>
                <w:lang w:val="es-ES"/>
              </w:rPr>
            </w:pPr>
            <w:r w:rsidRPr="00EF168B">
              <w:rPr>
                <w:sz w:val="20"/>
                <w:lang w:val="es-ES"/>
              </w:rPr>
              <w:t>491.006</w:t>
            </w:r>
          </w:p>
        </w:tc>
        <w:tc>
          <w:tcPr>
            <w:tcW w:w="2417" w:type="dxa"/>
          </w:tcPr>
          <w:p w:rsidR="00D43BCF" w:rsidRPr="00EF168B" w:rsidRDefault="005D6459" w:rsidP="00291FC4">
            <w:pPr>
              <w:pStyle w:val="Footer"/>
              <w:tabs>
                <w:tab w:val="clear" w:pos="4252"/>
                <w:tab w:val="clear" w:pos="8504"/>
              </w:tabs>
              <w:jc w:val="center"/>
              <w:rPr>
                <w:sz w:val="20"/>
                <w:lang w:val="es-ES"/>
              </w:rPr>
            </w:pPr>
            <w:r w:rsidRPr="00EF168B">
              <w:rPr>
                <w:sz w:val="20"/>
                <w:lang w:val="es-ES"/>
              </w:rPr>
              <w:t>49.26</w:t>
            </w:r>
          </w:p>
        </w:tc>
      </w:tr>
      <w:tr w:rsidR="00D43BCF" w:rsidRPr="00EF168B" w:rsidTr="0081233B">
        <w:tc>
          <w:tcPr>
            <w:tcW w:w="1298" w:type="dxa"/>
          </w:tcPr>
          <w:p w:rsidR="00D43BCF" w:rsidRPr="00EF168B" w:rsidRDefault="00D43BCF" w:rsidP="00291FC4">
            <w:pPr>
              <w:pStyle w:val="Footer"/>
              <w:tabs>
                <w:tab w:val="clear" w:pos="4252"/>
                <w:tab w:val="clear" w:pos="8504"/>
              </w:tabs>
              <w:rPr>
                <w:sz w:val="20"/>
                <w:lang w:val="es-ES"/>
              </w:rPr>
            </w:pPr>
            <w:r w:rsidRPr="00EF168B">
              <w:rPr>
                <w:sz w:val="20"/>
                <w:lang w:val="es-ES"/>
              </w:rPr>
              <w:t>2011</w:t>
            </w:r>
          </w:p>
        </w:tc>
        <w:tc>
          <w:tcPr>
            <w:tcW w:w="2297" w:type="dxa"/>
          </w:tcPr>
          <w:p w:rsidR="00D43BCF" w:rsidRPr="00EF168B" w:rsidRDefault="00C111D5" w:rsidP="000E5E57">
            <w:pPr>
              <w:jc w:val="center"/>
              <w:rPr>
                <w:rFonts w:cs="Arial"/>
                <w:sz w:val="20"/>
              </w:rPr>
            </w:pPr>
            <w:r w:rsidRPr="00EF168B">
              <w:rPr>
                <w:rFonts w:cs="Arial"/>
                <w:sz w:val="20"/>
              </w:rPr>
              <w:t>1.124.518</w:t>
            </w:r>
          </w:p>
        </w:tc>
        <w:tc>
          <w:tcPr>
            <w:tcW w:w="2602" w:type="dxa"/>
          </w:tcPr>
          <w:p w:rsidR="00D43BCF" w:rsidRPr="00EF168B" w:rsidRDefault="00DA3D46" w:rsidP="00291FC4">
            <w:pPr>
              <w:pStyle w:val="Footer"/>
              <w:tabs>
                <w:tab w:val="clear" w:pos="4252"/>
                <w:tab w:val="clear" w:pos="8504"/>
              </w:tabs>
              <w:jc w:val="right"/>
              <w:rPr>
                <w:sz w:val="20"/>
                <w:lang w:val="es-ES"/>
              </w:rPr>
            </w:pPr>
            <w:r w:rsidRPr="00EF168B">
              <w:rPr>
                <w:sz w:val="20"/>
                <w:lang w:val="es-ES"/>
              </w:rPr>
              <w:t>661.329</w:t>
            </w:r>
          </w:p>
        </w:tc>
        <w:tc>
          <w:tcPr>
            <w:tcW w:w="2417" w:type="dxa"/>
          </w:tcPr>
          <w:p w:rsidR="00D43BCF" w:rsidRPr="00EF168B" w:rsidRDefault="005D6459" w:rsidP="00291FC4">
            <w:pPr>
              <w:pStyle w:val="Footer"/>
              <w:tabs>
                <w:tab w:val="clear" w:pos="4252"/>
                <w:tab w:val="clear" w:pos="8504"/>
              </w:tabs>
              <w:jc w:val="center"/>
              <w:rPr>
                <w:sz w:val="20"/>
                <w:lang w:val="es-ES"/>
              </w:rPr>
            </w:pPr>
            <w:r w:rsidRPr="00EF168B">
              <w:rPr>
                <w:sz w:val="20"/>
                <w:lang w:val="es-ES"/>
              </w:rPr>
              <w:t>58.81</w:t>
            </w:r>
          </w:p>
        </w:tc>
      </w:tr>
      <w:tr w:rsidR="00D43BCF" w:rsidRPr="00EF168B" w:rsidTr="0081233B">
        <w:tc>
          <w:tcPr>
            <w:tcW w:w="1298" w:type="dxa"/>
          </w:tcPr>
          <w:p w:rsidR="00D43BCF" w:rsidRPr="00EF168B" w:rsidRDefault="00D43BCF" w:rsidP="00291FC4">
            <w:pPr>
              <w:pStyle w:val="Footer"/>
              <w:tabs>
                <w:tab w:val="clear" w:pos="4252"/>
                <w:tab w:val="clear" w:pos="8504"/>
              </w:tabs>
              <w:rPr>
                <w:sz w:val="20"/>
                <w:lang w:val="es-ES"/>
              </w:rPr>
            </w:pPr>
            <w:r w:rsidRPr="00EF168B">
              <w:rPr>
                <w:sz w:val="20"/>
                <w:lang w:val="es-ES"/>
              </w:rPr>
              <w:t>TOTAL</w:t>
            </w:r>
          </w:p>
        </w:tc>
        <w:tc>
          <w:tcPr>
            <w:tcW w:w="2297" w:type="dxa"/>
            <w:vAlign w:val="bottom"/>
          </w:tcPr>
          <w:p w:rsidR="00D43BCF" w:rsidRPr="00EF168B" w:rsidRDefault="00604B14" w:rsidP="00291FC4">
            <w:pPr>
              <w:jc w:val="center"/>
              <w:rPr>
                <w:rFonts w:eastAsia="Arial Unicode MS" w:cs="Arial"/>
                <w:b/>
                <w:bCs/>
                <w:sz w:val="20"/>
              </w:rPr>
            </w:pPr>
            <w:r w:rsidRPr="00EF168B">
              <w:rPr>
                <w:rFonts w:eastAsia="Arial Unicode MS" w:cs="Arial"/>
                <w:b/>
                <w:bCs/>
                <w:sz w:val="20"/>
              </w:rPr>
              <w:t>3.819.253</w:t>
            </w:r>
          </w:p>
        </w:tc>
        <w:tc>
          <w:tcPr>
            <w:tcW w:w="2602" w:type="dxa"/>
          </w:tcPr>
          <w:p w:rsidR="00D43BCF" w:rsidRPr="00EF168B" w:rsidRDefault="00761464" w:rsidP="00291FC4">
            <w:pPr>
              <w:pStyle w:val="Footer"/>
              <w:tabs>
                <w:tab w:val="clear" w:pos="4252"/>
                <w:tab w:val="clear" w:pos="8504"/>
              </w:tabs>
              <w:jc w:val="right"/>
              <w:rPr>
                <w:b/>
                <w:sz w:val="20"/>
                <w:lang w:val="es-ES"/>
              </w:rPr>
            </w:pPr>
            <w:r w:rsidRPr="00EF168B">
              <w:rPr>
                <w:b/>
                <w:sz w:val="20"/>
                <w:lang w:val="es-ES"/>
              </w:rPr>
              <w:t>1.917.123</w:t>
            </w:r>
          </w:p>
        </w:tc>
        <w:tc>
          <w:tcPr>
            <w:tcW w:w="2417" w:type="dxa"/>
          </w:tcPr>
          <w:p w:rsidR="00D43BCF" w:rsidRPr="00EF168B" w:rsidRDefault="00D43BCF" w:rsidP="00291FC4">
            <w:pPr>
              <w:pStyle w:val="Footer"/>
              <w:tabs>
                <w:tab w:val="clear" w:pos="4252"/>
                <w:tab w:val="clear" w:pos="8504"/>
              </w:tabs>
              <w:jc w:val="center"/>
              <w:rPr>
                <w:sz w:val="20"/>
                <w:lang w:val="es-ES"/>
              </w:rPr>
            </w:pPr>
          </w:p>
        </w:tc>
      </w:tr>
    </w:tbl>
    <w:p w:rsidR="00E46A29" w:rsidRPr="00EF168B" w:rsidRDefault="00E46A29" w:rsidP="00E46A29">
      <w:pPr>
        <w:pStyle w:val="Footer"/>
        <w:tabs>
          <w:tab w:val="clear" w:pos="4252"/>
          <w:tab w:val="clear" w:pos="8504"/>
        </w:tabs>
        <w:rPr>
          <w:sz w:val="20"/>
          <w:lang w:val="es-ES"/>
        </w:rPr>
      </w:pPr>
      <w:r w:rsidRPr="00EF168B">
        <w:rPr>
          <w:sz w:val="20"/>
          <w:lang w:val="es-ES"/>
        </w:rPr>
        <w:t>Fuente: Teso</w:t>
      </w:r>
      <w:r w:rsidR="00A468F3" w:rsidRPr="00EF168B">
        <w:rPr>
          <w:sz w:val="20"/>
          <w:lang w:val="es-ES"/>
        </w:rPr>
        <w:t>rería M/PAL. Cálculos del Contador</w:t>
      </w:r>
      <w:r w:rsidRPr="00EF168B">
        <w:rPr>
          <w:sz w:val="20"/>
          <w:lang w:val="es-ES"/>
        </w:rPr>
        <w:t xml:space="preserve">. </w:t>
      </w:r>
    </w:p>
    <w:p w:rsidR="00E46A29" w:rsidRDefault="00E46A29" w:rsidP="00A7707E">
      <w:pPr>
        <w:pStyle w:val="Footer"/>
        <w:tabs>
          <w:tab w:val="clear" w:pos="4252"/>
          <w:tab w:val="clear" w:pos="8504"/>
        </w:tabs>
        <w:jc w:val="both"/>
        <w:rPr>
          <w:lang w:val="es-ES"/>
        </w:rPr>
      </w:pPr>
      <w:r>
        <w:rPr>
          <w:lang w:val="es-ES"/>
        </w:rPr>
        <w:lastRenderedPageBreak/>
        <w:t xml:space="preserve">La ley 617 de 2000 establece que los municipios de 6ª categoría como lo es Chima, a partir de 2004 no deberían gastar efectivamente en el nivel central más de $80 por cada $100 que reciban producto de los ICLD. En ese sentido, las cifras muestran que el ente territorial </w:t>
      </w:r>
      <w:r w:rsidR="007D150F">
        <w:rPr>
          <w:lang w:val="es-ES"/>
        </w:rPr>
        <w:t xml:space="preserve"> en el añ</w:t>
      </w:r>
      <w:r w:rsidR="00A468F3">
        <w:rPr>
          <w:lang w:val="es-ES"/>
        </w:rPr>
        <w:t>o 2008 alcanzo el 65,3%, el 2009  logro bajar más su indicador con un porcentaje de 46, 05%, el 2010 su gasto de funcionamiento con rel</w:t>
      </w:r>
      <w:r w:rsidR="00176C8B">
        <w:rPr>
          <w:lang w:val="es-ES"/>
        </w:rPr>
        <w:t xml:space="preserve">ación a los ingresos fue de 49,26% </w:t>
      </w:r>
      <w:r w:rsidR="00A468F3">
        <w:rPr>
          <w:lang w:val="es-ES"/>
        </w:rPr>
        <w:t>y por ultimo en el a</w:t>
      </w:r>
      <w:r w:rsidR="00176C8B">
        <w:rPr>
          <w:lang w:val="es-ES"/>
        </w:rPr>
        <w:t>ño 2011 su indicador fue de 58,81%</w:t>
      </w:r>
      <w:r w:rsidR="00EC4CFF">
        <w:rPr>
          <w:lang w:val="es-ES"/>
        </w:rPr>
        <w:t xml:space="preserve"> esto demuestra que el Municipio a pesar de todo viene cumpliendo con el indicador, aun</w:t>
      </w:r>
      <w:r w:rsidR="00437541">
        <w:rPr>
          <w:lang w:val="es-ES"/>
        </w:rPr>
        <w:t xml:space="preserve">que se maneja un déficit fiscal </w:t>
      </w:r>
      <w:r w:rsidR="00D65775">
        <w:rPr>
          <w:lang w:val="es-ES"/>
        </w:rPr>
        <w:t xml:space="preserve"> que para la vigencia 2011 fue de Noventa y tres millones  quinientos treinta y un mil </w:t>
      </w:r>
      <w:r w:rsidR="00313568">
        <w:rPr>
          <w:lang w:val="es-ES"/>
        </w:rPr>
        <w:t>trescientos</w:t>
      </w:r>
      <w:r w:rsidR="00D65775">
        <w:rPr>
          <w:lang w:val="es-ES"/>
        </w:rPr>
        <w:t xml:space="preserve"> sesenta y siete pesos ($93.</w:t>
      </w:r>
      <w:r w:rsidR="00313568">
        <w:rPr>
          <w:lang w:val="es-ES"/>
        </w:rPr>
        <w:t xml:space="preserve">531.367) </w:t>
      </w:r>
      <w:r w:rsidR="00437541">
        <w:rPr>
          <w:lang w:val="es-ES"/>
        </w:rPr>
        <w:t>los indicadores de la ley 617 de han logrado en los últimos años.</w:t>
      </w:r>
    </w:p>
    <w:p w:rsidR="00875786" w:rsidRDefault="00875786" w:rsidP="00E46A29">
      <w:pPr>
        <w:ind w:left="-1320"/>
        <w:rPr>
          <w:rFonts w:cs="Arial"/>
        </w:rPr>
      </w:pPr>
    </w:p>
    <w:p w:rsidR="00E46A29" w:rsidRDefault="00E46A29" w:rsidP="00E46A29">
      <w:pPr>
        <w:ind w:left="-1320"/>
        <w:rPr>
          <w:rFonts w:cs="Arial"/>
        </w:rPr>
      </w:pPr>
      <w:r w:rsidRPr="00065491">
        <w:rPr>
          <w:rFonts w:cs="Arial"/>
        </w:rPr>
        <w:t xml:space="preserve">Tabla Nº </w:t>
      </w:r>
      <w:r>
        <w:rPr>
          <w:rFonts w:cs="Arial"/>
        </w:rPr>
        <w:t>10</w:t>
      </w:r>
      <w:r w:rsidRPr="00065491">
        <w:rPr>
          <w:rFonts w:cs="Arial"/>
        </w:rPr>
        <w:t>:</w:t>
      </w:r>
      <w:r>
        <w:rPr>
          <w:rFonts w:cs="Arial"/>
        </w:rPr>
        <w:t xml:space="preserve">   Ejecución de Inversiones 200</w:t>
      </w:r>
      <w:r w:rsidR="00860457">
        <w:rPr>
          <w:rFonts w:cs="Arial"/>
        </w:rPr>
        <w:t>8</w:t>
      </w:r>
      <w:r>
        <w:rPr>
          <w:rFonts w:cs="Arial"/>
        </w:rPr>
        <w:t xml:space="preserve"> – 20</w:t>
      </w:r>
      <w:r w:rsidR="00860457">
        <w:rPr>
          <w:rFonts w:cs="Arial"/>
        </w:rPr>
        <w:t>11</w:t>
      </w:r>
      <w:r w:rsidRPr="00065491">
        <w:rPr>
          <w:rFonts w:cs="Arial"/>
        </w:rPr>
        <w:t>. Cifras en Miles de $</w:t>
      </w:r>
      <w:r w:rsidR="006536F5">
        <w:rPr>
          <w:rFonts w:cs="Arial"/>
        </w:rPr>
        <w:t>13.193.143</w:t>
      </w:r>
    </w:p>
    <w:p w:rsidR="005151DD" w:rsidRPr="00065491" w:rsidRDefault="005151DD" w:rsidP="00E46A29">
      <w:pPr>
        <w:ind w:left="-1320"/>
        <w:rPr>
          <w:rFonts w:cs="Arial"/>
        </w:rPr>
      </w:pPr>
    </w:p>
    <w:tbl>
      <w:tblPr>
        <w:tblW w:w="11180" w:type="dxa"/>
        <w:tblInd w:w="-1315" w:type="dxa"/>
        <w:tblLayout w:type="fixed"/>
        <w:tblCellMar>
          <w:left w:w="0" w:type="dxa"/>
          <w:right w:w="0" w:type="dxa"/>
        </w:tblCellMar>
        <w:tblLook w:val="0000" w:firstRow="0" w:lastRow="0" w:firstColumn="0" w:lastColumn="0" w:noHBand="0" w:noVBand="0"/>
      </w:tblPr>
      <w:tblGrid>
        <w:gridCol w:w="2760"/>
        <w:gridCol w:w="1100"/>
        <w:gridCol w:w="840"/>
        <w:gridCol w:w="1080"/>
        <w:gridCol w:w="600"/>
        <w:gridCol w:w="1056"/>
        <w:gridCol w:w="708"/>
        <w:gridCol w:w="1136"/>
        <w:gridCol w:w="707"/>
        <w:gridCol w:w="1193"/>
      </w:tblGrid>
      <w:tr w:rsidR="00E46A29" w:rsidRPr="00065491" w:rsidTr="00313568">
        <w:trPr>
          <w:cantSplit/>
          <w:trHeight w:val="356"/>
        </w:trPr>
        <w:tc>
          <w:tcPr>
            <w:tcW w:w="2760" w:type="dxa"/>
            <w:vMerge w:val="restart"/>
            <w:tcBorders>
              <w:top w:val="single" w:sz="4" w:space="0" w:color="auto"/>
              <w:left w:val="single" w:sz="4" w:space="0" w:color="auto"/>
              <w:bottom w:val="single" w:sz="4" w:space="0" w:color="000000"/>
              <w:right w:val="single" w:sz="4" w:space="0" w:color="auto"/>
            </w:tcBorders>
            <w:noWrap/>
            <w:vAlign w:val="center"/>
          </w:tcPr>
          <w:p w:rsidR="00E46A29" w:rsidRPr="00065491" w:rsidRDefault="00E46A29" w:rsidP="00E46A29">
            <w:pPr>
              <w:ind w:left="-115"/>
              <w:jc w:val="center"/>
              <w:rPr>
                <w:rFonts w:eastAsia="Arial Unicode MS" w:cs="Arial"/>
                <w:b/>
                <w:bCs/>
                <w:sz w:val="20"/>
              </w:rPr>
            </w:pPr>
            <w:r w:rsidRPr="00065491">
              <w:rPr>
                <w:rFonts w:cs="Arial"/>
                <w:b/>
                <w:bCs/>
                <w:sz w:val="20"/>
              </w:rPr>
              <w:t>SECTORES</w:t>
            </w:r>
          </w:p>
        </w:tc>
        <w:tc>
          <w:tcPr>
            <w:tcW w:w="1100" w:type="dxa"/>
            <w:tcBorders>
              <w:top w:val="single" w:sz="4" w:space="0" w:color="auto"/>
              <w:left w:val="nil"/>
              <w:bottom w:val="single" w:sz="4" w:space="0" w:color="auto"/>
              <w:right w:val="single" w:sz="4" w:space="0" w:color="auto"/>
            </w:tcBorders>
            <w:noWrap/>
            <w:vAlign w:val="center"/>
          </w:tcPr>
          <w:p w:rsidR="00E46A29" w:rsidRPr="00065491" w:rsidRDefault="00E46A29" w:rsidP="00E46A29">
            <w:pPr>
              <w:jc w:val="center"/>
              <w:rPr>
                <w:rFonts w:eastAsia="Arial Unicode MS" w:cs="Arial"/>
                <w:b/>
                <w:bCs/>
                <w:sz w:val="20"/>
              </w:rPr>
            </w:pPr>
            <w:r w:rsidRPr="00065491">
              <w:rPr>
                <w:rFonts w:cs="Arial"/>
                <w:b/>
                <w:bCs/>
                <w:sz w:val="20"/>
              </w:rPr>
              <w:t>MONTO($)</w:t>
            </w:r>
          </w:p>
        </w:tc>
        <w:tc>
          <w:tcPr>
            <w:tcW w:w="840" w:type="dxa"/>
            <w:vMerge w:val="restart"/>
            <w:tcBorders>
              <w:top w:val="single" w:sz="4" w:space="0" w:color="auto"/>
              <w:left w:val="single" w:sz="4" w:space="0" w:color="auto"/>
              <w:bottom w:val="single" w:sz="4" w:space="0" w:color="000000"/>
              <w:right w:val="single" w:sz="4" w:space="0" w:color="auto"/>
            </w:tcBorders>
            <w:noWrap/>
            <w:vAlign w:val="center"/>
          </w:tcPr>
          <w:p w:rsidR="00E46A29" w:rsidRPr="00065491" w:rsidRDefault="00E46A29" w:rsidP="00E46A29">
            <w:pPr>
              <w:jc w:val="center"/>
              <w:rPr>
                <w:rFonts w:eastAsia="Arial Unicode MS" w:cs="Arial"/>
                <w:b/>
                <w:bCs/>
                <w:sz w:val="20"/>
              </w:rPr>
            </w:pPr>
            <w:r w:rsidRPr="00065491">
              <w:rPr>
                <w:rFonts w:cs="Arial"/>
                <w:b/>
                <w:bCs/>
                <w:sz w:val="20"/>
              </w:rPr>
              <w:t>PARTIC.  %</w:t>
            </w:r>
          </w:p>
        </w:tc>
        <w:tc>
          <w:tcPr>
            <w:tcW w:w="1080" w:type="dxa"/>
            <w:tcBorders>
              <w:top w:val="single" w:sz="4" w:space="0" w:color="auto"/>
              <w:left w:val="nil"/>
              <w:bottom w:val="single" w:sz="4" w:space="0" w:color="auto"/>
              <w:right w:val="single" w:sz="4" w:space="0" w:color="auto"/>
            </w:tcBorders>
            <w:noWrap/>
            <w:vAlign w:val="center"/>
          </w:tcPr>
          <w:p w:rsidR="00E46A29" w:rsidRPr="00065491" w:rsidRDefault="00E46A29" w:rsidP="00E46A29">
            <w:pPr>
              <w:jc w:val="center"/>
              <w:rPr>
                <w:rFonts w:eastAsia="Arial Unicode MS" w:cs="Arial"/>
                <w:b/>
                <w:bCs/>
                <w:sz w:val="20"/>
              </w:rPr>
            </w:pPr>
            <w:r w:rsidRPr="00065491">
              <w:rPr>
                <w:rFonts w:cs="Arial"/>
                <w:b/>
                <w:bCs/>
                <w:sz w:val="20"/>
              </w:rPr>
              <w:t>MONTO($)</w:t>
            </w:r>
          </w:p>
        </w:tc>
        <w:tc>
          <w:tcPr>
            <w:tcW w:w="600" w:type="dxa"/>
            <w:vMerge w:val="restart"/>
            <w:tcBorders>
              <w:top w:val="single" w:sz="4" w:space="0" w:color="auto"/>
              <w:left w:val="single" w:sz="4" w:space="0" w:color="auto"/>
              <w:bottom w:val="single" w:sz="4" w:space="0" w:color="000000"/>
              <w:right w:val="single" w:sz="4" w:space="0" w:color="auto"/>
            </w:tcBorders>
            <w:noWrap/>
            <w:vAlign w:val="center"/>
          </w:tcPr>
          <w:p w:rsidR="00E46A29" w:rsidRPr="00065491" w:rsidRDefault="00E46A29" w:rsidP="00E46A29">
            <w:pPr>
              <w:jc w:val="center"/>
              <w:rPr>
                <w:rFonts w:eastAsia="Arial Unicode MS" w:cs="Arial"/>
                <w:b/>
                <w:bCs/>
                <w:sz w:val="20"/>
              </w:rPr>
            </w:pPr>
            <w:r w:rsidRPr="00065491">
              <w:rPr>
                <w:rFonts w:cs="Arial"/>
                <w:b/>
                <w:bCs/>
                <w:sz w:val="20"/>
              </w:rPr>
              <w:t>Partic. %</w:t>
            </w:r>
          </w:p>
        </w:tc>
        <w:tc>
          <w:tcPr>
            <w:tcW w:w="1056" w:type="dxa"/>
            <w:tcBorders>
              <w:top w:val="single" w:sz="4" w:space="0" w:color="auto"/>
              <w:left w:val="nil"/>
              <w:bottom w:val="single" w:sz="4" w:space="0" w:color="auto"/>
              <w:right w:val="single" w:sz="4" w:space="0" w:color="auto"/>
            </w:tcBorders>
            <w:noWrap/>
            <w:vAlign w:val="center"/>
          </w:tcPr>
          <w:p w:rsidR="00E46A29" w:rsidRPr="00065491" w:rsidRDefault="00E46A29" w:rsidP="00E46A29">
            <w:pPr>
              <w:jc w:val="center"/>
              <w:rPr>
                <w:rFonts w:eastAsia="Arial Unicode MS" w:cs="Arial"/>
                <w:b/>
                <w:bCs/>
                <w:sz w:val="20"/>
              </w:rPr>
            </w:pPr>
            <w:r w:rsidRPr="00065491">
              <w:rPr>
                <w:rFonts w:cs="Arial"/>
                <w:b/>
                <w:bCs/>
                <w:sz w:val="20"/>
              </w:rPr>
              <w:t>MONTO($)</w:t>
            </w:r>
          </w:p>
        </w:tc>
        <w:tc>
          <w:tcPr>
            <w:tcW w:w="708" w:type="dxa"/>
            <w:vMerge w:val="restart"/>
            <w:tcBorders>
              <w:top w:val="single" w:sz="4" w:space="0" w:color="auto"/>
              <w:left w:val="single" w:sz="4" w:space="0" w:color="auto"/>
              <w:bottom w:val="single" w:sz="4" w:space="0" w:color="000000"/>
              <w:right w:val="single" w:sz="4" w:space="0" w:color="auto"/>
            </w:tcBorders>
            <w:noWrap/>
            <w:vAlign w:val="center"/>
          </w:tcPr>
          <w:p w:rsidR="00E46A29" w:rsidRPr="00065491" w:rsidRDefault="00E46A29" w:rsidP="00E46A29">
            <w:pPr>
              <w:jc w:val="center"/>
              <w:rPr>
                <w:rFonts w:eastAsia="Arial Unicode MS" w:cs="Arial"/>
                <w:b/>
                <w:bCs/>
                <w:sz w:val="20"/>
              </w:rPr>
            </w:pPr>
            <w:r w:rsidRPr="00065491">
              <w:rPr>
                <w:rFonts w:cs="Arial"/>
                <w:b/>
                <w:bCs/>
                <w:sz w:val="20"/>
              </w:rPr>
              <w:t>Partic. %</w:t>
            </w:r>
          </w:p>
        </w:tc>
        <w:tc>
          <w:tcPr>
            <w:tcW w:w="1136" w:type="dxa"/>
            <w:tcBorders>
              <w:top w:val="single" w:sz="4" w:space="0" w:color="auto"/>
              <w:left w:val="single" w:sz="4" w:space="0" w:color="auto"/>
              <w:bottom w:val="single" w:sz="4" w:space="0" w:color="000000"/>
              <w:right w:val="single" w:sz="4" w:space="0" w:color="auto"/>
            </w:tcBorders>
            <w:vAlign w:val="center"/>
          </w:tcPr>
          <w:p w:rsidR="00E46A29" w:rsidRPr="00065491" w:rsidRDefault="00E46A29" w:rsidP="00E46A29">
            <w:pPr>
              <w:jc w:val="center"/>
              <w:rPr>
                <w:rFonts w:eastAsia="Arial Unicode MS" w:cs="Arial"/>
                <w:b/>
                <w:bCs/>
                <w:sz w:val="20"/>
              </w:rPr>
            </w:pPr>
            <w:r w:rsidRPr="00065491">
              <w:rPr>
                <w:rFonts w:eastAsia="Arial Unicode MS" w:cs="Arial"/>
                <w:b/>
                <w:bCs/>
                <w:sz w:val="20"/>
              </w:rPr>
              <w:t>MONTO($)</w:t>
            </w:r>
          </w:p>
        </w:tc>
        <w:tc>
          <w:tcPr>
            <w:tcW w:w="707" w:type="dxa"/>
            <w:tcBorders>
              <w:top w:val="single" w:sz="4" w:space="0" w:color="auto"/>
              <w:left w:val="single" w:sz="4" w:space="0" w:color="auto"/>
              <w:bottom w:val="single" w:sz="4" w:space="0" w:color="000000"/>
              <w:right w:val="single" w:sz="4" w:space="0" w:color="auto"/>
            </w:tcBorders>
            <w:vAlign w:val="center"/>
          </w:tcPr>
          <w:p w:rsidR="00E46A29" w:rsidRPr="00065491" w:rsidRDefault="00E46A29" w:rsidP="00E46A29">
            <w:pPr>
              <w:jc w:val="center"/>
              <w:rPr>
                <w:rFonts w:eastAsia="Arial Unicode MS" w:cs="Arial"/>
                <w:b/>
                <w:bCs/>
                <w:sz w:val="20"/>
              </w:rPr>
            </w:pPr>
          </w:p>
        </w:tc>
        <w:tc>
          <w:tcPr>
            <w:tcW w:w="1193" w:type="dxa"/>
            <w:vMerge w:val="restart"/>
            <w:tcBorders>
              <w:top w:val="single" w:sz="4" w:space="0" w:color="auto"/>
              <w:left w:val="single" w:sz="4" w:space="0" w:color="auto"/>
              <w:bottom w:val="single" w:sz="4" w:space="0" w:color="000000"/>
              <w:right w:val="single" w:sz="4" w:space="0" w:color="auto"/>
            </w:tcBorders>
            <w:noWrap/>
            <w:vAlign w:val="center"/>
          </w:tcPr>
          <w:p w:rsidR="00E46A29" w:rsidRPr="00065491" w:rsidRDefault="00E46A29" w:rsidP="00E46A29">
            <w:pPr>
              <w:jc w:val="center"/>
              <w:rPr>
                <w:rFonts w:eastAsia="Arial Unicode MS" w:cs="Arial"/>
                <w:b/>
                <w:bCs/>
                <w:sz w:val="20"/>
              </w:rPr>
            </w:pPr>
            <w:r w:rsidRPr="00065491">
              <w:rPr>
                <w:rFonts w:cs="Arial"/>
                <w:b/>
                <w:bCs/>
                <w:sz w:val="20"/>
              </w:rPr>
              <w:t>TOTAL</w:t>
            </w:r>
            <w:r w:rsidR="00E903A8">
              <w:rPr>
                <w:rFonts w:cs="Arial"/>
                <w:b/>
                <w:bCs/>
                <w:sz w:val="20"/>
              </w:rPr>
              <w:t>($)</w:t>
            </w:r>
          </w:p>
        </w:tc>
      </w:tr>
      <w:tr w:rsidR="00945B84" w:rsidRPr="00065491" w:rsidTr="00313568">
        <w:trPr>
          <w:cantSplit/>
          <w:trHeight w:val="255"/>
        </w:trPr>
        <w:tc>
          <w:tcPr>
            <w:tcW w:w="2760" w:type="dxa"/>
            <w:vMerge/>
            <w:tcBorders>
              <w:top w:val="single" w:sz="4" w:space="0" w:color="auto"/>
              <w:left w:val="single" w:sz="4" w:space="0" w:color="auto"/>
              <w:bottom w:val="single" w:sz="4" w:space="0" w:color="000000"/>
              <w:right w:val="single" w:sz="4" w:space="0" w:color="auto"/>
            </w:tcBorders>
            <w:vAlign w:val="center"/>
          </w:tcPr>
          <w:p w:rsidR="00945B84" w:rsidRPr="00065491" w:rsidRDefault="00945B84" w:rsidP="00E46A29">
            <w:pPr>
              <w:rPr>
                <w:rFonts w:eastAsia="Arial Unicode MS" w:cs="Arial"/>
                <w:b/>
                <w:bCs/>
                <w:sz w:val="20"/>
              </w:rPr>
            </w:pPr>
          </w:p>
        </w:tc>
        <w:tc>
          <w:tcPr>
            <w:tcW w:w="1100" w:type="dxa"/>
            <w:tcBorders>
              <w:top w:val="nil"/>
              <w:left w:val="nil"/>
              <w:bottom w:val="single" w:sz="4" w:space="0" w:color="auto"/>
              <w:right w:val="single" w:sz="4" w:space="0" w:color="auto"/>
            </w:tcBorders>
            <w:noWrap/>
            <w:vAlign w:val="center"/>
          </w:tcPr>
          <w:p w:rsidR="00945B84" w:rsidRPr="00065491" w:rsidRDefault="00945B84" w:rsidP="00291FC4">
            <w:pPr>
              <w:jc w:val="center"/>
              <w:rPr>
                <w:rFonts w:eastAsia="Arial Unicode MS" w:cs="Arial"/>
                <w:b/>
                <w:bCs/>
                <w:sz w:val="20"/>
              </w:rPr>
            </w:pPr>
            <w:r w:rsidRPr="00065491">
              <w:rPr>
                <w:rFonts w:cs="Arial"/>
                <w:b/>
                <w:bCs/>
                <w:sz w:val="20"/>
              </w:rPr>
              <w:t>200</w:t>
            </w:r>
            <w:r w:rsidR="00AB1962">
              <w:rPr>
                <w:rFonts w:cs="Arial"/>
                <w:b/>
                <w:bCs/>
                <w:sz w:val="20"/>
              </w:rPr>
              <w:t>8</w:t>
            </w:r>
          </w:p>
        </w:tc>
        <w:tc>
          <w:tcPr>
            <w:tcW w:w="840" w:type="dxa"/>
            <w:vMerge/>
            <w:tcBorders>
              <w:top w:val="single" w:sz="4" w:space="0" w:color="auto"/>
              <w:left w:val="single" w:sz="4" w:space="0" w:color="auto"/>
              <w:bottom w:val="single" w:sz="4" w:space="0" w:color="000000"/>
              <w:right w:val="single" w:sz="4" w:space="0" w:color="auto"/>
            </w:tcBorders>
            <w:vAlign w:val="center"/>
          </w:tcPr>
          <w:p w:rsidR="00945B84" w:rsidRPr="00065491" w:rsidRDefault="00945B84" w:rsidP="00E46A29">
            <w:pPr>
              <w:rPr>
                <w:rFonts w:eastAsia="Arial Unicode MS" w:cs="Arial"/>
                <w:b/>
                <w:bCs/>
                <w:sz w:val="20"/>
              </w:rPr>
            </w:pPr>
          </w:p>
        </w:tc>
        <w:tc>
          <w:tcPr>
            <w:tcW w:w="1080" w:type="dxa"/>
            <w:tcBorders>
              <w:top w:val="nil"/>
              <w:left w:val="nil"/>
              <w:bottom w:val="single" w:sz="4" w:space="0" w:color="auto"/>
              <w:right w:val="single" w:sz="4" w:space="0" w:color="auto"/>
            </w:tcBorders>
            <w:noWrap/>
            <w:vAlign w:val="center"/>
          </w:tcPr>
          <w:p w:rsidR="00945B84" w:rsidRPr="00065491" w:rsidRDefault="00945B84" w:rsidP="00291FC4">
            <w:pPr>
              <w:jc w:val="center"/>
              <w:rPr>
                <w:rFonts w:eastAsia="Arial Unicode MS" w:cs="Arial"/>
                <w:b/>
                <w:bCs/>
                <w:sz w:val="20"/>
              </w:rPr>
            </w:pPr>
            <w:r>
              <w:rPr>
                <w:rFonts w:eastAsia="Arial Unicode MS" w:cs="Arial"/>
                <w:b/>
                <w:bCs/>
                <w:sz w:val="20"/>
              </w:rPr>
              <w:t>200</w:t>
            </w:r>
            <w:r w:rsidR="00AB1962">
              <w:rPr>
                <w:rFonts w:eastAsia="Arial Unicode MS" w:cs="Arial"/>
                <w:b/>
                <w:bCs/>
                <w:sz w:val="20"/>
              </w:rPr>
              <w:t>9</w:t>
            </w:r>
          </w:p>
        </w:tc>
        <w:tc>
          <w:tcPr>
            <w:tcW w:w="600" w:type="dxa"/>
            <w:vMerge/>
            <w:tcBorders>
              <w:top w:val="single" w:sz="4" w:space="0" w:color="auto"/>
              <w:left w:val="single" w:sz="4" w:space="0" w:color="auto"/>
              <w:bottom w:val="single" w:sz="4" w:space="0" w:color="000000"/>
              <w:right w:val="single" w:sz="4" w:space="0" w:color="auto"/>
            </w:tcBorders>
            <w:vAlign w:val="center"/>
          </w:tcPr>
          <w:p w:rsidR="00945B84" w:rsidRPr="00065491" w:rsidRDefault="00945B84" w:rsidP="00E46A29">
            <w:pPr>
              <w:rPr>
                <w:rFonts w:eastAsia="Arial Unicode MS" w:cs="Arial"/>
                <w:b/>
                <w:bCs/>
                <w:sz w:val="20"/>
              </w:rPr>
            </w:pPr>
          </w:p>
        </w:tc>
        <w:tc>
          <w:tcPr>
            <w:tcW w:w="1056" w:type="dxa"/>
            <w:tcBorders>
              <w:top w:val="nil"/>
              <w:left w:val="nil"/>
              <w:bottom w:val="single" w:sz="4" w:space="0" w:color="auto"/>
              <w:right w:val="single" w:sz="4" w:space="0" w:color="auto"/>
            </w:tcBorders>
            <w:noWrap/>
            <w:vAlign w:val="center"/>
          </w:tcPr>
          <w:p w:rsidR="00945B84" w:rsidRPr="00065491" w:rsidRDefault="00945B84" w:rsidP="004A6F58">
            <w:pPr>
              <w:jc w:val="center"/>
              <w:rPr>
                <w:rFonts w:eastAsia="Arial Unicode MS" w:cs="Arial"/>
                <w:b/>
                <w:bCs/>
                <w:sz w:val="20"/>
              </w:rPr>
            </w:pPr>
            <w:r w:rsidRPr="00065491">
              <w:rPr>
                <w:rFonts w:cs="Arial"/>
                <w:b/>
                <w:bCs/>
                <w:sz w:val="20"/>
              </w:rPr>
              <w:t>20</w:t>
            </w:r>
            <w:r w:rsidR="00AB1962">
              <w:rPr>
                <w:rFonts w:cs="Arial"/>
                <w:b/>
                <w:bCs/>
                <w:sz w:val="20"/>
              </w:rPr>
              <w:t>10</w:t>
            </w:r>
          </w:p>
        </w:tc>
        <w:tc>
          <w:tcPr>
            <w:tcW w:w="708" w:type="dxa"/>
            <w:vMerge/>
            <w:tcBorders>
              <w:top w:val="single" w:sz="4" w:space="0" w:color="auto"/>
              <w:left w:val="single" w:sz="4" w:space="0" w:color="auto"/>
              <w:bottom w:val="single" w:sz="4" w:space="0" w:color="000000"/>
              <w:right w:val="single" w:sz="4" w:space="0" w:color="auto"/>
            </w:tcBorders>
            <w:vAlign w:val="center"/>
          </w:tcPr>
          <w:p w:rsidR="00945B84" w:rsidRPr="00065491" w:rsidRDefault="00945B84" w:rsidP="00E46A29">
            <w:pPr>
              <w:rPr>
                <w:rFonts w:eastAsia="Arial Unicode MS" w:cs="Arial"/>
                <w:b/>
                <w:bCs/>
                <w:sz w:val="20"/>
              </w:rPr>
            </w:pPr>
          </w:p>
        </w:tc>
        <w:tc>
          <w:tcPr>
            <w:tcW w:w="1136" w:type="dxa"/>
            <w:tcBorders>
              <w:top w:val="single" w:sz="4" w:space="0" w:color="auto"/>
              <w:left w:val="single" w:sz="4" w:space="0" w:color="auto"/>
              <w:bottom w:val="single" w:sz="4" w:space="0" w:color="000000"/>
              <w:right w:val="single" w:sz="4" w:space="0" w:color="auto"/>
            </w:tcBorders>
            <w:vAlign w:val="center"/>
          </w:tcPr>
          <w:p w:rsidR="00945B84" w:rsidRPr="00065491" w:rsidRDefault="00945B84" w:rsidP="004A6F58">
            <w:pPr>
              <w:jc w:val="center"/>
              <w:rPr>
                <w:rFonts w:eastAsia="Arial Unicode MS" w:cs="Arial"/>
                <w:b/>
                <w:bCs/>
                <w:sz w:val="20"/>
              </w:rPr>
            </w:pPr>
            <w:r>
              <w:rPr>
                <w:rFonts w:eastAsia="Arial Unicode MS" w:cs="Arial"/>
                <w:b/>
                <w:bCs/>
                <w:sz w:val="20"/>
              </w:rPr>
              <w:t>20</w:t>
            </w:r>
            <w:r w:rsidR="00AB1962">
              <w:rPr>
                <w:rFonts w:eastAsia="Arial Unicode MS" w:cs="Arial"/>
                <w:b/>
                <w:bCs/>
                <w:sz w:val="20"/>
              </w:rPr>
              <w:t>11</w:t>
            </w:r>
          </w:p>
        </w:tc>
        <w:tc>
          <w:tcPr>
            <w:tcW w:w="707" w:type="dxa"/>
            <w:tcBorders>
              <w:top w:val="single" w:sz="4" w:space="0" w:color="auto"/>
              <w:left w:val="single" w:sz="4" w:space="0" w:color="auto"/>
              <w:bottom w:val="single" w:sz="4" w:space="0" w:color="000000"/>
              <w:right w:val="single" w:sz="4" w:space="0" w:color="auto"/>
            </w:tcBorders>
            <w:vAlign w:val="center"/>
          </w:tcPr>
          <w:p w:rsidR="00945B84" w:rsidRPr="00065491" w:rsidRDefault="00945B84" w:rsidP="00E46A29">
            <w:pPr>
              <w:rPr>
                <w:rFonts w:eastAsia="Arial Unicode MS" w:cs="Arial"/>
                <w:b/>
                <w:bCs/>
                <w:sz w:val="20"/>
              </w:rPr>
            </w:pPr>
            <w:r w:rsidRPr="00065491">
              <w:rPr>
                <w:rFonts w:eastAsia="Arial Unicode MS" w:cs="Arial"/>
                <w:b/>
                <w:bCs/>
                <w:sz w:val="20"/>
              </w:rPr>
              <w:t>Partic. %</w:t>
            </w:r>
          </w:p>
        </w:tc>
        <w:tc>
          <w:tcPr>
            <w:tcW w:w="1193" w:type="dxa"/>
            <w:vMerge/>
            <w:tcBorders>
              <w:top w:val="single" w:sz="4" w:space="0" w:color="auto"/>
              <w:left w:val="single" w:sz="4" w:space="0" w:color="auto"/>
              <w:bottom w:val="single" w:sz="4" w:space="0" w:color="000000"/>
              <w:right w:val="single" w:sz="4" w:space="0" w:color="auto"/>
            </w:tcBorders>
            <w:vAlign w:val="center"/>
          </w:tcPr>
          <w:p w:rsidR="00945B84" w:rsidRPr="00065491" w:rsidRDefault="00945B84" w:rsidP="00E46A29">
            <w:pPr>
              <w:rPr>
                <w:rFonts w:eastAsia="Arial Unicode MS" w:cs="Arial"/>
                <w:b/>
                <w:bCs/>
                <w:sz w:val="20"/>
              </w:rPr>
            </w:pPr>
          </w:p>
        </w:tc>
      </w:tr>
      <w:tr w:rsidR="00AB1962" w:rsidRPr="00065491" w:rsidTr="00313568">
        <w:trPr>
          <w:trHeight w:val="255"/>
        </w:trPr>
        <w:tc>
          <w:tcPr>
            <w:tcW w:w="2760" w:type="dxa"/>
            <w:tcBorders>
              <w:top w:val="nil"/>
              <w:left w:val="single" w:sz="4" w:space="0" w:color="auto"/>
              <w:bottom w:val="single" w:sz="4" w:space="0" w:color="auto"/>
              <w:right w:val="single" w:sz="4" w:space="0" w:color="auto"/>
            </w:tcBorders>
            <w:noWrap/>
            <w:vAlign w:val="bottom"/>
          </w:tcPr>
          <w:p w:rsidR="00AB1962" w:rsidRPr="00065491" w:rsidRDefault="00AB1962" w:rsidP="00E46A29">
            <w:pPr>
              <w:rPr>
                <w:rFonts w:eastAsia="Arial Unicode MS" w:cs="Arial"/>
                <w:sz w:val="20"/>
              </w:rPr>
            </w:pPr>
            <w:r w:rsidRPr="00065491">
              <w:rPr>
                <w:rFonts w:cs="Arial"/>
                <w:sz w:val="20"/>
              </w:rPr>
              <w:t>1. SECTOR PRODUCTIVO</w:t>
            </w:r>
          </w:p>
        </w:tc>
        <w:tc>
          <w:tcPr>
            <w:tcW w:w="1100" w:type="dxa"/>
            <w:tcBorders>
              <w:top w:val="nil"/>
              <w:left w:val="nil"/>
              <w:bottom w:val="single" w:sz="4" w:space="0" w:color="auto"/>
              <w:right w:val="single" w:sz="4" w:space="0" w:color="auto"/>
            </w:tcBorders>
            <w:noWrap/>
            <w:vAlign w:val="bottom"/>
          </w:tcPr>
          <w:p w:rsidR="00AB1962" w:rsidRPr="009E27AE" w:rsidRDefault="00AB1962" w:rsidP="009D426A">
            <w:pPr>
              <w:jc w:val="center"/>
              <w:rPr>
                <w:rFonts w:eastAsia="Arial Unicode MS" w:cs="Arial"/>
                <w:sz w:val="22"/>
                <w:szCs w:val="22"/>
              </w:rPr>
            </w:pPr>
            <w:r>
              <w:rPr>
                <w:rFonts w:eastAsia="Arial Unicode MS" w:cs="Arial"/>
                <w:sz w:val="22"/>
                <w:szCs w:val="22"/>
              </w:rPr>
              <w:t>28.586</w:t>
            </w:r>
          </w:p>
        </w:tc>
        <w:tc>
          <w:tcPr>
            <w:tcW w:w="840" w:type="dxa"/>
            <w:tcBorders>
              <w:top w:val="nil"/>
              <w:left w:val="nil"/>
              <w:bottom w:val="single" w:sz="4" w:space="0" w:color="auto"/>
              <w:right w:val="single" w:sz="4" w:space="0" w:color="auto"/>
            </w:tcBorders>
            <w:noWrap/>
            <w:vAlign w:val="bottom"/>
          </w:tcPr>
          <w:p w:rsidR="00AB1962" w:rsidRPr="009E27AE" w:rsidRDefault="00AB1962" w:rsidP="009D426A">
            <w:pPr>
              <w:jc w:val="center"/>
              <w:rPr>
                <w:rFonts w:eastAsia="Arial Unicode MS" w:cs="Arial"/>
                <w:sz w:val="22"/>
                <w:szCs w:val="22"/>
              </w:rPr>
            </w:pPr>
            <w:r>
              <w:rPr>
                <w:rFonts w:eastAsia="Arial Unicode MS" w:cs="Arial"/>
                <w:sz w:val="22"/>
                <w:szCs w:val="22"/>
              </w:rPr>
              <w:t>0.5</w:t>
            </w:r>
          </w:p>
        </w:tc>
        <w:tc>
          <w:tcPr>
            <w:tcW w:w="1080" w:type="dxa"/>
            <w:tcBorders>
              <w:top w:val="nil"/>
              <w:left w:val="nil"/>
              <w:bottom w:val="single" w:sz="4" w:space="0" w:color="auto"/>
              <w:right w:val="single" w:sz="4" w:space="0" w:color="auto"/>
            </w:tcBorders>
            <w:noWrap/>
            <w:vAlign w:val="bottom"/>
          </w:tcPr>
          <w:p w:rsidR="00AB1962" w:rsidRPr="009E27AE" w:rsidRDefault="00AB1962" w:rsidP="009D426A">
            <w:pPr>
              <w:jc w:val="center"/>
              <w:rPr>
                <w:rFonts w:eastAsia="Arial Unicode MS" w:cs="Arial"/>
                <w:sz w:val="22"/>
                <w:szCs w:val="22"/>
              </w:rPr>
            </w:pPr>
            <w:r>
              <w:rPr>
                <w:rFonts w:eastAsia="Arial Unicode MS" w:cs="Arial"/>
                <w:sz w:val="22"/>
                <w:szCs w:val="22"/>
              </w:rPr>
              <w:t>28.472</w:t>
            </w:r>
          </w:p>
        </w:tc>
        <w:tc>
          <w:tcPr>
            <w:tcW w:w="600" w:type="dxa"/>
            <w:tcBorders>
              <w:top w:val="nil"/>
              <w:left w:val="nil"/>
              <w:bottom w:val="single" w:sz="4" w:space="0" w:color="auto"/>
              <w:right w:val="single" w:sz="4" w:space="0" w:color="auto"/>
            </w:tcBorders>
            <w:noWrap/>
            <w:vAlign w:val="bottom"/>
          </w:tcPr>
          <w:p w:rsidR="00AB1962" w:rsidRPr="009E27AE" w:rsidRDefault="00AB1962" w:rsidP="009D426A">
            <w:pPr>
              <w:jc w:val="center"/>
              <w:rPr>
                <w:rFonts w:eastAsia="Arial Unicode MS" w:cs="Arial"/>
                <w:sz w:val="22"/>
                <w:szCs w:val="22"/>
              </w:rPr>
            </w:pPr>
            <w:r>
              <w:rPr>
                <w:rFonts w:eastAsia="Arial Unicode MS" w:cs="Arial"/>
                <w:sz w:val="22"/>
                <w:szCs w:val="22"/>
              </w:rPr>
              <w:t>0.25</w:t>
            </w:r>
          </w:p>
        </w:tc>
        <w:tc>
          <w:tcPr>
            <w:tcW w:w="1056" w:type="dxa"/>
            <w:tcBorders>
              <w:top w:val="nil"/>
              <w:left w:val="nil"/>
              <w:bottom w:val="single" w:sz="4" w:space="0" w:color="auto"/>
              <w:right w:val="single" w:sz="4" w:space="0" w:color="auto"/>
            </w:tcBorders>
            <w:noWrap/>
            <w:vAlign w:val="bottom"/>
          </w:tcPr>
          <w:p w:rsidR="00AB1962" w:rsidRPr="009E27AE" w:rsidRDefault="00761464" w:rsidP="009D426A">
            <w:pPr>
              <w:jc w:val="center"/>
              <w:rPr>
                <w:rFonts w:eastAsia="Arial Unicode MS" w:cs="Arial"/>
                <w:sz w:val="22"/>
                <w:szCs w:val="22"/>
              </w:rPr>
            </w:pPr>
            <w:r>
              <w:rPr>
                <w:rFonts w:eastAsia="Arial Unicode MS" w:cs="Arial"/>
                <w:sz w:val="22"/>
                <w:szCs w:val="22"/>
              </w:rPr>
              <w:t>0</w:t>
            </w:r>
          </w:p>
        </w:tc>
        <w:tc>
          <w:tcPr>
            <w:tcW w:w="708" w:type="dxa"/>
            <w:tcBorders>
              <w:top w:val="nil"/>
              <w:left w:val="nil"/>
              <w:bottom w:val="single" w:sz="4" w:space="0" w:color="auto"/>
              <w:right w:val="single" w:sz="4" w:space="0" w:color="auto"/>
            </w:tcBorders>
            <w:noWrap/>
            <w:vAlign w:val="bottom"/>
          </w:tcPr>
          <w:p w:rsidR="00AB1962" w:rsidRPr="009E27AE" w:rsidRDefault="00AB1962" w:rsidP="009D426A">
            <w:pPr>
              <w:jc w:val="center"/>
              <w:rPr>
                <w:rFonts w:eastAsia="Arial Unicode MS" w:cs="Arial"/>
                <w:sz w:val="22"/>
                <w:szCs w:val="22"/>
              </w:rPr>
            </w:pPr>
          </w:p>
        </w:tc>
        <w:tc>
          <w:tcPr>
            <w:tcW w:w="1136" w:type="dxa"/>
            <w:tcBorders>
              <w:top w:val="nil"/>
              <w:left w:val="nil"/>
              <w:bottom w:val="single" w:sz="4" w:space="0" w:color="auto"/>
              <w:right w:val="nil"/>
            </w:tcBorders>
            <w:vAlign w:val="bottom"/>
          </w:tcPr>
          <w:p w:rsidR="00AB1962" w:rsidRPr="009E27AE" w:rsidRDefault="00761464" w:rsidP="009D426A">
            <w:pPr>
              <w:jc w:val="center"/>
              <w:rPr>
                <w:rFonts w:eastAsia="Arial Unicode MS" w:cs="Arial"/>
                <w:sz w:val="22"/>
                <w:szCs w:val="22"/>
              </w:rPr>
            </w:pPr>
            <w:r>
              <w:rPr>
                <w:rFonts w:eastAsia="Arial Unicode MS" w:cs="Arial"/>
                <w:sz w:val="22"/>
                <w:szCs w:val="22"/>
              </w:rPr>
              <w:t>0</w:t>
            </w:r>
          </w:p>
        </w:tc>
        <w:tc>
          <w:tcPr>
            <w:tcW w:w="707" w:type="dxa"/>
            <w:tcBorders>
              <w:top w:val="nil"/>
              <w:left w:val="nil"/>
              <w:bottom w:val="single" w:sz="4" w:space="0" w:color="auto"/>
              <w:right w:val="single" w:sz="4" w:space="0" w:color="auto"/>
            </w:tcBorders>
            <w:vAlign w:val="bottom"/>
          </w:tcPr>
          <w:p w:rsidR="00AB1962" w:rsidRPr="009E27AE" w:rsidRDefault="00AB1962" w:rsidP="009D426A">
            <w:pPr>
              <w:jc w:val="center"/>
              <w:rPr>
                <w:rFonts w:eastAsia="Arial Unicode MS" w:cs="Arial"/>
                <w:sz w:val="22"/>
                <w:szCs w:val="22"/>
              </w:rPr>
            </w:pPr>
          </w:p>
        </w:tc>
        <w:tc>
          <w:tcPr>
            <w:tcW w:w="1193" w:type="dxa"/>
            <w:tcBorders>
              <w:top w:val="nil"/>
              <w:left w:val="nil"/>
              <w:bottom w:val="single" w:sz="4" w:space="0" w:color="auto"/>
              <w:right w:val="single" w:sz="4" w:space="0" w:color="auto"/>
            </w:tcBorders>
            <w:noWrap/>
            <w:vAlign w:val="bottom"/>
          </w:tcPr>
          <w:p w:rsidR="00AB1962" w:rsidRPr="009E27AE" w:rsidRDefault="00AB1962" w:rsidP="00E46A29">
            <w:pPr>
              <w:jc w:val="center"/>
              <w:rPr>
                <w:rFonts w:eastAsia="Arial Unicode MS" w:cs="Arial"/>
                <w:sz w:val="22"/>
                <w:szCs w:val="22"/>
              </w:rPr>
            </w:pPr>
          </w:p>
        </w:tc>
      </w:tr>
      <w:tr w:rsidR="00AB1962" w:rsidRPr="00065491" w:rsidTr="00313568">
        <w:trPr>
          <w:trHeight w:val="664"/>
        </w:trPr>
        <w:tc>
          <w:tcPr>
            <w:tcW w:w="2760" w:type="dxa"/>
            <w:tcBorders>
              <w:top w:val="nil"/>
              <w:left w:val="single" w:sz="4" w:space="0" w:color="auto"/>
              <w:bottom w:val="single" w:sz="4" w:space="0" w:color="auto"/>
              <w:right w:val="single" w:sz="4" w:space="0" w:color="auto"/>
            </w:tcBorders>
            <w:noWrap/>
            <w:vAlign w:val="bottom"/>
          </w:tcPr>
          <w:p w:rsidR="00AB1962" w:rsidRPr="00065491" w:rsidRDefault="00AB1962" w:rsidP="00E46A29">
            <w:pPr>
              <w:rPr>
                <w:rFonts w:eastAsia="Arial Unicode MS" w:cs="Arial"/>
                <w:sz w:val="20"/>
              </w:rPr>
            </w:pPr>
            <w:r w:rsidRPr="00065491">
              <w:rPr>
                <w:rFonts w:cs="Arial"/>
                <w:sz w:val="20"/>
              </w:rPr>
              <w:t>2. EDUCACIÓN</w:t>
            </w:r>
          </w:p>
        </w:tc>
        <w:tc>
          <w:tcPr>
            <w:tcW w:w="1100" w:type="dxa"/>
            <w:tcBorders>
              <w:top w:val="nil"/>
              <w:left w:val="nil"/>
              <w:bottom w:val="single" w:sz="4" w:space="0" w:color="auto"/>
              <w:right w:val="single" w:sz="4" w:space="0" w:color="auto"/>
            </w:tcBorders>
            <w:noWrap/>
            <w:vAlign w:val="bottom"/>
          </w:tcPr>
          <w:p w:rsidR="00AB1962" w:rsidRPr="009E27AE" w:rsidRDefault="00AB1962" w:rsidP="009D426A">
            <w:pPr>
              <w:jc w:val="center"/>
              <w:rPr>
                <w:rFonts w:eastAsia="Arial Unicode MS" w:cs="Arial"/>
                <w:sz w:val="22"/>
                <w:szCs w:val="22"/>
              </w:rPr>
            </w:pPr>
            <w:r>
              <w:rPr>
                <w:rFonts w:eastAsia="Arial Unicode MS" w:cs="Arial"/>
                <w:sz w:val="22"/>
                <w:szCs w:val="22"/>
              </w:rPr>
              <w:t>454.155</w:t>
            </w:r>
          </w:p>
        </w:tc>
        <w:tc>
          <w:tcPr>
            <w:tcW w:w="840" w:type="dxa"/>
            <w:tcBorders>
              <w:top w:val="nil"/>
              <w:left w:val="nil"/>
              <w:bottom w:val="single" w:sz="4" w:space="0" w:color="auto"/>
              <w:right w:val="single" w:sz="4" w:space="0" w:color="auto"/>
            </w:tcBorders>
            <w:noWrap/>
            <w:vAlign w:val="bottom"/>
          </w:tcPr>
          <w:p w:rsidR="00AB1962" w:rsidRPr="009E27AE" w:rsidRDefault="00AB1962" w:rsidP="009D426A">
            <w:pPr>
              <w:jc w:val="center"/>
              <w:rPr>
                <w:rFonts w:eastAsia="Arial Unicode MS" w:cs="Arial"/>
                <w:sz w:val="22"/>
                <w:szCs w:val="22"/>
              </w:rPr>
            </w:pPr>
            <w:r>
              <w:rPr>
                <w:rFonts w:eastAsia="Arial Unicode MS" w:cs="Arial"/>
                <w:sz w:val="22"/>
                <w:szCs w:val="22"/>
              </w:rPr>
              <w:t>8.07</w:t>
            </w:r>
          </w:p>
        </w:tc>
        <w:tc>
          <w:tcPr>
            <w:tcW w:w="1080" w:type="dxa"/>
            <w:tcBorders>
              <w:top w:val="nil"/>
              <w:left w:val="nil"/>
              <w:bottom w:val="single" w:sz="4" w:space="0" w:color="auto"/>
              <w:right w:val="single" w:sz="4" w:space="0" w:color="auto"/>
            </w:tcBorders>
            <w:noWrap/>
            <w:vAlign w:val="bottom"/>
          </w:tcPr>
          <w:p w:rsidR="00AB1962" w:rsidRPr="009E27AE" w:rsidRDefault="00AB1962" w:rsidP="009D426A">
            <w:pPr>
              <w:jc w:val="center"/>
              <w:rPr>
                <w:rFonts w:eastAsia="Arial Unicode MS" w:cs="Arial"/>
                <w:sz w:val="22"/>
                <w:szCs w:val="22"/>
              </w:rPr>
            </w:pPr>
            <w:r>
              <w:rPr>
                <w:rFonts w:eastAsia="Arial Unicode MS" w:cs="Arial"/>
                <w:sz w:val="22"/>
                <w:szCs w:val="22"/>
              </w:rPr>
              <w:t>481.936</w:t>
            </w:r>
          </w:p>
        </w:tc>
        <w:tc>
          <w:tcPr>
            <w:tcW w:w="600" w:type="dxa"/>
            <w:tcBorders>
              <w:top w:val="nil"/>
              <w:left w:val="nil"/>
              <w:bottom w:val="single" w:sz="4" w:space="0" w:color="auto"/>
              <w:right w:val="single" w:sz="4" w:space="0" w:color="auto"/>
            </w:tcBorders>
            <w:noWrap/>
            <w:vAlign w:val="bottom"/>
          </w:tcPr>
          <w:p w:rsidR="00AB1962" w:rsidRPr="009E27AE" w:rsidRDefault="00AB1962" w:rsidP="009D426A">
            <w:pPr>
              <w:jc w:val="center"/>
              <w:rPr>
                <w:rFonts w:eastAsia="Arial Unicode MS" w:cs="Arial"/>
                <w:sz w:val="22"/>
                <w:szCs w:val="22"/>
              </w:rPr>
            </w:pPr>
            <w:r>
              <w:rPr>
                <w:rFonts w:eastAsia="Arial Unicode MS" w:cs="Arial"/>
                <w:sz w:val="22"/>
                <w:szCs w:val="22"/>
              </w:rPr>
              <w:t>1.54</w:t>
            </w:r>
          </w:p>
        </w:tc>
        <w:tc>
          <w:tcPr>
            <w:tcW w:w="1056" w:type="dxa"/>
            <w:tcBorders>
              <w:top w:val="nil"/>
              <w:left w:val="nil"/>
              <w:bottom w:val="single" w:sz="4" w:space="0" w:color="auto"/>
              <w:right w:val="single" w:sz="4" w:space="0" w:color="auto"/>
            </w:tcBorders>
            <w:noWrap/>
            <w:vAlign w:val="bottom"/>
          </w:tcPr>
          <w:p w:rsidR="00313568" w:rsidRDefault="00313568" w:rsidP="009D426A">
            <w:pPr>
              <w:jc w:val="center"/>
              <w:rPr>
                <w:rFonts w:cs="Arial"/>
                <w:sz w:val="20"/>
              </w:rPr>
            </w:pPr>
          </w:p>
          <w:p w:rsidR="006B1499" w:rsidRDefault="006B1499" w:rsidP="009D426A">
            <w:pPr>
              <w:jc w:val="center"/>
              <w:rPr>
                <w:rFonts w:cs="Arial"/>
                <w:sz w:val="20"/>
              </w:rPr>
            </w:pPr>
            <w:r>
              <w:rPr>
                <w:rFonts w:cs="Arial"/>
                <w:sz w:val="20"/>
              </w:rPr>
              <w:t>527.232</w:t>
            </w:r>
          </w:p>
          <w:p w:rsidR="00AB1962" w:rsidRPr="009E27AE" w:rsidRDefault="00AB1962" w:rsidP="009D426A">
            <w:pPr>
              <w:jc w:val="center"/>
              <w:rPr>
                <w:rFonts w:eastAsia="Arial Unicode MS" w:cs="Arial"/>
                <w:sz w:val="22"/>
                <w:szCs w:val="22"/>
              </w:rPr>
            </w:pPr>
          </w:p>
        </w:tc>
        <w:tc>
          <w:tcPr>
            <w:tcW w:w="708" w:type="dxa"/>
            <w:tcBorders>
              <w:top w:val="nil"/>
              <w:left w:val="nil"/>
              <w:bottom w:val="single" w:sz="4" w:space="0" w:color="auto"/>
              <w:right w:val="single" w:sz="4" w:space="0" w:color="auto"/>
            </w:tcBorders>
            <w:noWrap/>
            <w:vAlign w:val="bottom"/>
          </w:tcPr>
          <w:p w:rsidR="00AB1962" w:rsidRPr="009E27AE" w:rsidRDefault="00B62DDD" w:rsidP="009D426A">
            <w:pPr>
              <w:jc w:val="center"/>
              <w:rPr>
                <w:rFonts w:eastAsia="Arial Unicode MS" w:cs="Arial"/>
                <w:sz w:val="22"/>
                <w:szCs w:val="22"/>
              </w:rPr>
            </w:pPr>
            <w:r>
              <w:rPr>
                <w:rFonts w:eastAsia="Arial Unicode MS" w:cs="Arial"/>
                <w:sz w:val="22"/>
                <w:szCs w:val="22"/>
              </w:rPr>
              <w:t>6</w:t>
            </w:r>
          </w:p>
        </w:tc>
        <w:tc>
          <w:tcPr>
            <w:tcW w:w="1136" w:type="dxa"/>
            <w:tcBorders>
              <w:top w:val="nil"/>
              <w:left w:val="nil"/>
              <w:bottom w:val="single" w:sz="4" w:space="0" w:color="auto"/>
              <w:right w:val="nil"/>
            </w:tcBorders>
            <w:vAlign w:val="bottom"/>
          </w:tcPr>
          <w:p w:rsidR="00313568" w:rsidRPr="009E27AE" w:rsidRDefault="00AD428D" w:rsidP="009D426A">
            <w:pPr>
              <w:jc w:val="center"/>
              <w:rPr>
                <w:rFonts w:eastAsia="Arial Unicode MS" w:cs="Arial"/>
                <w:sz w:val="22"/>
                <w:szCs w:val="22"/>
              </w:rPr>
            </w:pPr>
            <w:r>
              <w:rPr>
                <w:rFonts w:eastAsia="Arial Unicode MS" w:cs="Arial"/>
                <w:sz w:val="22"/>
                <w:szCs w:val="22"/>
              </w:rPr>
              <w:t>2.574.986</w:t>
            </w:r>
          </w:p>
        </w:tc>
        <w:tc>
          <w:tcPr>
            <w:tcW w:w="707" w:type="dxa"/>
            <w:tcBorders>
              <w:top w:val="nil"/>
              <w:left w:val="nil"/>
              <w:bottom w:val="single" w:sz="4" w:space="0" w:color="auto"/>
              <w:right w:val="single" w:sz="4" w:space="0" w:color="auto"/>
            </w:tcBorders>
            <w:vAlign w:val="bottom"/>
          </w:tcPr>
          <w:p w:rsidR="00AB1962" w:rsidRPr="009E27AE" w:rsidRDefault="002A5407" w:rsidP="009D426A">
            <w:pPr>
              <w:jc w:val="center"/>
              <w:rPr>
                <w:rFonts w:eastAsia="Arial Unicode MS" w:cs="Arial"/>
                <w:sz w:val="22"/>
                <w:szCs w:val="22"/>
              </w:rPr>
            </w:pPr>
            <w:r>
              <w:rPr>
                <w:rFonts w:eastAsia="Arial Unicode MS" w:cs="Arial"/>
                <w:sz w:val="22"/>
                <w:szCs w:val="22"/>
              </w:rPr>
              <w:t>19</w:t>
            </w:r>
          </w:p>
        </w:tc>
        <w:tc>
          <w:tcPr>
            <w:tcW w:w="1193" w:type="dxa"/>
            <w:tcBorders>
              <w:top w:val="nil"/>
              <w:left w:val="nil"/>
              <w:bottom w:val="single" w:sz="4" w:space="0" w:color="auto"/>
              <w:right w:val="single" w:sz="4" w:space="0" w:color="auto"/>
            </w:tcBorders>
            <w:noWrap/>
            <w:vAlign w:val="bottom"/>
          </w:tcPr>
          <w:p w:rsidR="00AB1962" w:rsidRPr="009E27AE" w:rsidRDefault="00AB1962" w:rsidP="0061355D">
            <w:pPr>
              <w:jc w:val="right"/>
              <w:rPr>
                <w:rFonts w:eastAsia="Arial Unicode MS" w:cs="Arial"/>
                <w:sz w:val="22"/>
                <w:szCs w:val="22"/>
              </w:rPr>
            </w:pPr>
          </w:p>
        </w:tc>
      </w:tr>
      <w:tr w:rsidR="00AB1962" w:rsidRPr="00065491" w:rsidTr="00313568">
        <w:trPr>
          <w:trHeight w:val="255"/>
        </w:trPr>
        <w:tc>
          <w:tcPr>
            <w:tcW w:w="2760" w:type="dxa"/>
            <w:tcBorders>
              <w:top w:val="nil"/>
              <w:left w:val="single" w:sz="4" w:space="0" w:color="auto"/>
              <w:bottom w:val="single" w:sz="4" w:space="0" w:color="auto"/>
              <w:right w:val="single" w:sz="4" w:space="0" w:color="auto"/>
            </w:tcBorders>
            <w:noWrap/>
            <w:vAlign w:val="bottom"/>
          </w:tcPr>
          <w:p w:rsidR="00AB1962" w:rsidRPr="00065491" w:rsidRDefault="00AB1962" w:rsidP="00E46A29">
            <w:pPr>
              <w:rPr>
                <w:rFonts w:eastAsia="Arial Unicode MS" w:cs="Arial"/>
                <w:sz w:val="20"/>
              </w:rPr>
            </w:pPr>
            <w:r w:rsidRPr="00065491">
              <w:rPr>
                <w:rFonts w:cs="Arial"/>
                <w:sz w:val="20"/>
              </w:rPr>
              <w:t>3. SALUD</w:t>
            </w:r>
          </w:p>
        </w:tc>
        <w:tc>
          <w:tcPr>
            <w:tcW w:w="1100" w:type="dxa"/>
            <w:tcBorders>
              <w:top w:val="nil"/>
              <w:left w:val="nil"/>
              <w:bottom w:val="single" w:sz="4" w:space="0" w:color="auto"/>
              <w:right w:val="single" w:sz="4" w:space="0" w:color="auto"/>
            </w:tcBorders>
            <w:noWrap/>
            <w:vAlign w:val="bottom"/>
          </w:tcPr>
          <w:p w:rsidR="00AB1962" w:rsidRPr="009E27AE" w:rsidRDefault="00AB1962" w:rsidP="009D426A">
            <w:pPr>
              <w:jc w:val="center"/>
              <w:rPr>
                <w:rFonts w:eastAsia="Arial Unicode MS" w:cs="Arial"/>
                <w:sz w:val="22"/>
                <w:szCs w:val="22"/>
              </w:rPr>
            </w:pPr>
            <w:r>
              <w:rPr>
                <w:rFonts w:eastAsia="Arial Unicode MS" w:cs="Arial"/>
                <w:sz w:val="22"/>
                <w:szCs w:val="22"/>
              </w:rPr>
              <w:t>2.751.316</w:t>
            </w:r>
          </w:p>
        </w:tc>
        <w:tc>
          <w:tcPr>
            <w:tcW w:w="840" w:type="dxa"/>
            <w:tcBorders>
              <w:top w:val="nil"/>
              <w:left w:val="nil"/>
              <w:bottom w:val="single" w:sz="4" w:space="0" w:color="auto"/>
              <w:right w:val="single" w:sz="4" w:space="0" w:color="auto"/>
            </w:tcBorders>
            <w:noWrap/>
            <w:vAlign w:val="bottom"/>
          </w:tcPr>
          <w:p w:rsidR="00AB1962" w:rsidRPr="009E27AE" w:rsidRDefault="00AB1962" w:rsidP="009D426A">
            <w:pPr>
              <w:jc w:val="center"/>
              <w:rPr>
                <w:rFonts w:eastAsia="Arial Unicode MS" w:cs="Arial"/>
                <w:sz w:val="22"/>
                <w:szCs w:val="22"/>
              </w:rPr>
            </w:pPr>
            <w:r>
              <w:rPr>
                <w:rFonts w:eastAsia="Arial Unicode MS" w:cs="Arial"/>
                <w:sz w:val="22"/>
                <w:szCs w:val="22"/>
              </w:rPr>
              <w:t>48.91</w:t>
            </w:r>
          </w:p>
        </w:tc>
        <w:tc>
          <w:tcPr>
            <w:tcW w:w="1080" w:type="dxa"/>
            <w:tcBorders>
              <w:top w:val="nil"/>
              <w:left w:val="nil"/>
              <w:bottom w:val="single" w:sz="4" w:space="0" w:color="auto"/>
              <w:right w:val="single" w:sz="4" w:space="0" w:color="auto"/>
            </w:tcBorders>
            <w:noWrap/>
            <w:vAlign w:val="bottom"/>
          </w:tcPr>
          <w:p w:rsidR="00AB1962" w:rsidRPr="009E27AE" w:rsidRDefault="00AB1962" w:rsidP="009D426A">
            <w:pPr>
              <w:jc w:val="center"/>
              <w:rPr>
                <w:rFonts w:eastAsia="Arial Unicode MS" w:cs="Arial"/>
                <w:sz w:val="22"/>
                <w:szCs w:val="22"/>
              </w:rPr>
            </w:pPr>
            <w:r>
              <w:rPr>
                <w:rFonts w:eastAsia="Arial Unicode MS" w:cs="Arial"/>
                <w:sz w:val="22"/>
                <w:szCs w:val="22"/>
              </w:rPr>
              <w:t>6.445.869</w:t>
            </w:r>
          </w:p>
        </w:tc>
        <w:tc>
          <w:tcPr>
            <w:tcW w:w="600" w:type="dxa"/>
            <w:tcBorders>
              <w:top w:val="nil"/>
              <w:left w:val="nil"/>
              <w:bottom w:val="single" w:sz="4" w:space="0" w:color="auto"/>
              <w:right w:val="single" w:sz="4" w:space="0" w:color="auto"/>
            </w:tcBorders>
            <w:noWrap/>
            <w:vAlign w:val="bottom"/>
          </w:tcPr>
          <w:p w:rsidR="00AB1962" w:rsidRPr="009E27AE" w:rsidRDefault="00AB1962" w:rsidP="009D426A">
            <w:pPr>
              <w:jc w:val="center"/>
              <w:rPr>
                <w:rFonts w:eastAsia="Arial Unicode MS" w:cs="Arial"/>
                <w:sz w:val="22"/>
                <w:szCs w:val="22"/>
              </w:rPr>
            </w:pPr>
            <w:r>
              <w:rPr>
                <w:rFonts w:eastAsia="Arial Unicode MS" w:cs="Arial"/>
                <w:sz w:val="22"/>
                <w:szCs w:val="22"/>
              </w:rPr>
              <w:t>57.82</w:t>
            </w:r>
          </w:p>
        </w:tc>
        <w:tc>
          <w:tcPr>
            <w:tcW w:w="1056" w:type="dxa"/>
            <w:tcBorders>
              <w:top w:val="nil"/>
              <w:left w:val="nil"/>
              <w:bottom w:val="single" w:sz="4" w:space="0" w:color="auto"/>
              <w:right w:val="single" w:sz="4" w:space="0" w:color="auto"/>
            </w:tcBorders>
            <w:noWrap/>
            <w:vAlign w:val="bottom"/>
          </w:tcPr>
          <w:p w:rsidR="00AB1962" w:rsidRPr="009E27AE" w:rsidRDefault="006B1499" w:rsidP="009D426A">
            <w:pPr>
              <w:jc w:val="center"/>
              <w:rPr>
                <w:rFonts w:eastAsia="Arial Unicode MS" w:cs="Arial"/>
                <w:sz w:val="22"/>
                <w:szCs w:val="22"/>
              </w:rPr>
            </w:pPr>
            <w:r>
              <w:rPr>
                <w:rFonts w:eastAsia="Arial Unicode MS" w:cs="Arial"/>
                <w:sz w:val="22"/>
                <w:szCs w:val="22"/>
              </w:rPr>
              <w:t>3.742.646</w:t>
            </w:r>
          </w:p>
        </w:tc>
        <w:tc>
          <w:tcPr>
            <w:tcW w:w="708" w:type="dxa"/>
            <w:tcBorders>
              <w:top w:val="nil"/>
              <w:left w:val="nil"/>
              <w:bottom w:val="single" w:sz="4" w:space="0" w:color="auto"/>
              <w:right w:val="single" w:sz="4" w:space="0" w:color="auto"/>
            </w:tcBorders>
            <w:noWrap/>
            <w:vAlign w:val="bottom"/>
          </w:tcPr>
          <w:p w:rsidR="00AB1962" w:rsidRPr="009E27AE" w:rsidRDefault="00B62DDD" w:rsidP="009D426A">
            <w:pPr>
              <w:jc w:val="center"/>
              <w:rPr>
                <w:rFonts w:eastAsia="Arial Unicode MS" w:cs="Arial"/>
                <w:sz w:val="22"/>
                <w:szCs w:val="22"/>
              </w:rPr>
            </w:pPr>
            <w:r>
              <w:rPr>
                <w:rFonts w:eastAsia="Arial Unicode MS" w:cs="Arial"/>
                <w:sz w:val="22"/>
                <w:szCs w:val="22"/>
              </w:rPr>
              <w:t>46</w:t>
            </w:r>
          </w:p>
        </w:tc>
        <w:tc>
          <w:tcPr>
            <w:tcW w:w="1136" w:type="dxa"/>
            <w:tcBorders>
              <w:top w:val="nil"/>
              <w:left w:val="nil"/>
              <w:bottom w:val="single" w:sz="4" w:space="0" w:color="auto"/>
              <w:right w:val="nil"/>
            </w:tcBorders>
            <w:vAlign w:val="bottom"/>
          </w:tcPr>
          <w:p w:rsidR="00AB1962" w:rsidRPr="009E27AE" w:rsidRDefault="00D05B5D" w:rsidP="009D426A">
            <w:pPr>
              <w:jc w:val="center"/>
              <w:rPr>
                <w:rFonts w:eastAsia="Arial Unicode MS" w:cs="Arial"/>
                <w:sz w:val="22"/>
                <w:szCs w:val="22"/>
              </w:rPr>
            </w:pPr>
            <w:r>
              <w:rPr>
                <w:rFonts w:eastAsia="Arial Unicode MS" w:cs="Arial"/>
                <w:sz w:val="22"/>
                <w:szCs w:val="22"/>
              </w:rPr>
              <w:t>4.063.719</w:t>
            </w:r>
          </w:p>
        </w:tc>
        <w:tc>
          <w:tcPr>
            <w:tcW w:w="707" w:type="dxa"/>
            <w:tcBorders>
              <w:top w:val="nil"/>
              <w:left w:val="nil"/>
              <w:bottom w:val="single" w:sz="4" w:space="0" w:color="auto"/>
              <w:right w:val="single" w:sz="4" w:space="0" w:color="auto"/>
            </w:tcBorders>
            <w:vAlign w:val="bottom"/>
          </w:tcPr>
          <w:p w:rsidR="00AB1962" w:rsidRPr="009E27AE" w:rsidRDefault="002A5407" w:rsidP="009D426A">
            <w:pPr>
              <w:jc w:val="center"/>
              <w:rPr>
                <w:rFonts w:eastAsia="Arial Unicode MS" w:cs="Arial"/>
                <w:sz w:val="22"/>
                <w:szCs w:val="22"/>
              </w:rPr>
            </w:pPr>
            <w:r>
              <w:rPr>
                <w:rFonts w:eastAsia="Arial Unicode MS" w:cs="Arial"/>
                <w:sz w:val="22"/>
                <w:szCs w:val="22"/>
              </w:rPr>
              <w:t>30</w:t>
            </w:r>
          </w:p>
        </w:tc>
        <w:tc>
          <w:tcPr>
            <w:tcW w:w="1193" w:type="dxa"/>
            <w:tcBorders>
              <w:top w:val="nil"/>
              <w:left w:val="nil"/>
              <w:bottom w:val="single" w:sz="4" w:space="0" w:color="auto"/>
              <w:right w:val="single" w:sz="4" w:space="0" w:color="auto"/>
            </w:tcBorders>
            <w:noWrap/>
            <w:vAlign w:val="bottom"/>
          </w:tcPr>
          <w:p w:rsidR="00AB1962" w:rsidRPr="009E27AE" w:rsidRDefault="00AB1962" w:rsidP="007172D2">
            <w:pPr>
              <w:rPr>
                <w:rFonts w:eastAsia="Arial Unicode MS" w:cs="Arial"/>
                <w:sz w:val="22"/>
                <w:szCs w:val="22"/>
              </w:rPr>
            </w:pPr>
          </w:p>
        </w:tc>
      </w:tr>
      <w:tr w:rsidR="00AB1962" w:rsidRPr="00065491" w:rsidTr="00313568">
        <w:trPr>
          <w:trHeight w:val="255"/>
        </w:trPr>
        <w:tc>
          <w:tcPr>
            <w:tcW w:w="2760" w:type="dxa"/>
            <w:tcBorders>
              <w:top w:val="nil"/>
              <w:left w:val="single" w:sz="4" w:space="0" w:color="auto"/>
              <w:bottom w:val="single" w:sz="4" w:space="0" w:color="auto"/>
              <w:right w:val="single" w:sz="4" w:space="0" w:color="auto"/>
            </w:tcBorders>
            <w:noWrap/>
            <w:vAlign w:val="bottom"/>
          </w:tcPr>
          <w:p w:rsidR="00AB1962" w:rsidRPr="00065491" w:rsidRDefault="00AB1962" w:rsidP="00E46A29">
            <w:pPr>
              <w:rPr>
                <w:rFonts w:eastAsia="Arial Unicode MS" w:cs="Arial"/>
                <w:sz w:val="20"/>
              </w:rPr>
            </w:pPr>
            <w:r w:rsidRPr="00065491">
              <w:rPr>
                <w:rFonts w:cs="Arial"/>
                <w:sz w:val="20"/>
              </w:rPr>
              <w:t>4. AGUA POTABLE Y SANEAMIENTO BASICO</w:t>
            </w:r>
          </w:p>
        </w:tc>
        <w:tc>
          <w:tcPr>
            <w:tcW w:w="1100" w:type="dxa"/>
            <w:tcBorders>
              <w:top w:val="nil"/>
              <w:left w:val="nil"/>
              <w:bottom w:val="single" w:sz="4" w:space="0" w:color="auto"/>
              <w:right w:val="single" w:sz="4" w:space="0" w:color="auto"/>
            </w:tcBorders>
            <w:noWrap/>
            <w:vAlign w:val="bottom"/>
          </w:tcPr>
          <w:p w:rsidR="00AB1962" w:rsidRPr="009E27AE" w:rsidRDefault="00AB1962" w:rsidP="009D426A">
            <w:pPr>
              <w:jc w:val="center"/>
              <w:rPr>
                <w:rFonts w:eastAsia="Arial Unicode MS" w:cs="Arial"/>
                <w:sz w:val="22"/>
                <w:szCs w:val="22"/>
              </w:rPr>
            </w:pPr>
            <w:r>
              <w:rPr>
                <w:rFonts w:eastAsia="Arial Unicode MS" w:cs="Arial"/>
                <w:sz w:val="22"/>
                <w:szCs w:val="22"/>
              </w:rPr>
              <w:t>791.808</w:t>
            </w:r>
          </w:p>
        </w:tc>
        <w:tc>
          <w:tcPr>
            <w:tcW w:w="840" w:type="dxa"/>
            <w:tcBorders>
              <w:top w:val="nil"/>
              <w:left w:val="nil"/>
              <w:bottom w:val="single" w:sz="4" w:space="0" w:color="auto"/>
              <w:right w:val="single" w:sz="4" w:space="0" w:color="auto"/>
            </w:tcBorders>
            <w:noWrap/>
            <w:vAlign w:val="bottom"/>
          </w:tcPr>
          <w:p w:rsidR="00AB1962" w:rsidRPr="009E27AE" w:rsidRDefault="00AB1962" w:rsidP="009D426A">
            <w:pPr>
              <w:jc w:val="center"/>
              <w:rPr>
                <w:rFonts w:eastAsia="Arial Unicode MS" w:cs="Arial"/>
                <w:sz w:val="22"/>
                <w:szCs w:val="22"/>
              </w:rPr>
            </w:pPr>
            <w:r>
              <w:rPr>
                <w:rFonts w:eastAsia="Arial Unicode MS" w:cs="Arial"/>
                <w:sz w:val="22"/>
                <w:szCs w:val="22"/>
              </w:rPr>
              <w:t>14.07</w:t>
            </w:r>
          </w:p>
        </w:tc>
        <w:tc>
          <w:tcPr>
            <w:tcW w:w="1080" w:type="dxa"/>
            <w:tcBorders>
              <w:top w:val="nil"/>
              <w:left w:val="nil"/>
              <w:bottom w:val="single" w:sz="4" w:space="0" w:color="auto"/>
              <w:right w:val="single" w:sz="4" w:space="0" w:color="auto"/>
            </w:tcBorders>
            <w:noWrap/>
            <w:vAlign w:val="bottom"/>
          </w:tcPr>
          <w:p w:rsidR="00AB1962" w:rsidRPr="009E27AE" w:rsidRDefault="00AB1962" w:rsidP="009D426A">
            <w:pPr>
              <w:jc w:val="center"/>
              <w:rPr>
                <w:rFonts w:eastAsia="Arial Unicode MS" w:cs="Arial"/>
                <w:sz w:val="22"/>
                <w:szCs w:val="22"/>
              </w:rPr>
            </w:pPr>
            <w:r>
              <w:rPr>
                <w:rFonts w:eastAsia="Arial Unicode MS" w:cs="Arial"/>
                <w:sz w:val="22"/>
                <w:szCs w:val="22"/>
              </w:rPr>
              <w:t>1.256.886</w:t>
            </w:r>
          </w:p>
        </w:tc>
        <w:tc>
          <w:tcPr>
            <w:tcW w:w="600" w:type="dxa"/>
            <w:tcBorders>
              <w:top w:val="nil"/>
              <w:left w:val="nil"/>
              <w:bottom w:val="single" w:sz="4" w:space="0" w:color="auto"/>
              <w:right w:val="single" w:sz="4" w:space="0" w:color="auto"/>
            </w:tcBorders>
            <w:noWrap/>
            <w:vAlign w:val="bottom"/>
          </w:tcPr>
          <w:p w:rsidR="00AB1962" w:rsidRPr="009E27AE" w:rsidRDefault="00AB1962" w:rsidP="009D426A">
            <w:pPr>
              <w:jc w:val="center"/>
              <w:rPr>
                <w:rFonts w:eastAsia="Arial Unicode MS" w:cs="Arial"/>
                <w:sz w:val="22"/>
                <w:szCs w:val="22"/>
              </w:rPr>
            </w:pPr>
            <w:r>
              <w:rPr>
                <w:rFonts w:eastAsia="Arial Unicode MS" w:cs="Arial"/>
                <w:sz w:val="22"/>
                <w:szCs w:val="22"/>
              </w:rPr>
              <w:t>11.27</w:t>
            </w:r>
          </w:p>
        </w:tc>
        <w:tc>
          <w:tcPr>
            <w:tcW w:w="1056" w:type="dxa"/>
            <w:tcBorders>
              <w:top w:val="nil"/>
              <w:left w:val="nil"/>
              <w:bottom w:val="single" w:sz="4" w:space="0" w:color="auto"/>
              <w:right w:val="single" w:sz="4" w:space="0" w:color="auto"/>
            </w:tcBorders>
            <w:noWrap/>
            <w:vAlign w:val="bottom"/>
          </w:tcPr>
          <w:p w:rsidR="00AB1962" w:rsidRPr="009E27AE" w:rsidRDefault="006B1499" w:rsidP="009D426A">
            <w:pPr>
              <w:jc w:val="center"/>
              <w:rPr>
                <w:rFonts w:eastAsia="Arial Unicode MS" w:cs="Arial"/>
                <w:sz w:val="22"/>
                <w:szCs w:val="22"/>
              </w:rPr>
            </w:pPr>
            <w:r>
              <w:rPr>
                <w:rFonts w:eastAsia="Arial Unicode MS" w:cs="Arial"/>
                <w:sz w:val="22"/>
                <w:szCs w:val="22"/>
              </w:rPr>
              <w:t>1.175.689</w:t>
            </w:r>
          </w:p>
        </w:tc>
        <w:tc>
          <w:tcPr>
            <w:tcW w:w="708" w:type="dxa"/>
            <w:tcBorders>
              <w:top w:val="nil"/>
              <w:left w:val="nil"/>
              <w:bottom w:val="single" w:sz="4" w:space="0" w:color="auto"/>
              <w:right w:val="single" w:sz="4" w:space="0" w:color="auto"/>
            </w:tcBorders>
            <w:noWrap/>
            <w:vAlign w:val="bottom"/>
          </w:tcPr>
          <w:p w:rsidR="00AB1962" w:rsidRPr="009E27AE" w:rsidRDefault="00B62DDD" w:rsidP="009D426A">
            <w:pPr>
              <w:jc w:val="center"/>
              <w:rPr>
                <w:rFonts w:eastAsia="Arial Unicode MS" w:cs="Arial"/>
                <w:sz w:val="22"/>
                <w:szCs w:val="22"/>
              </w:rPr>
            </w:pPr>
            <w:r>
              <w:rPr>
                <w:rFonts w:eastAsia="Arial Unicode MS" w:cs="Arial"/>
                <w:sz w:val="22"/>
                <w:szCs w:val="22"/>
              </w:rPr>
              <w:t>14</w:t>
            </w:r>
          </w:p>
        </w:tc>
        <w:tc>
          <w:tcPr>
            <w:tcW w:w="1136" w:type="dxa"/>
            <w:tcBorders>
              <w:top w:val="nil"/>
              <w:left w:val="nil"/>
              <w:bottom w:val="single" w:sz="4" w:space="0" w:color="auto"/>
              <w:right w:val="nil"/>
            </w:tcBorders>
            <w:vAlign w:val="bottom"/>
          </w:tcPr>
          <w:p w:rsidR="00AB1962" w:rsidRPr="009E27AE" w:rsidRDefault="00D05B5D" w:rsidP="009D426A">
            <w:pPr>
              <w:jc w:val="center"/>
              <w:rPr>
                <w:rFonts w:eastAsia="Arial Unicode MS" w:cs="Arial"/>
                <w:sz w:val="22"/>
                <w:szCs w:val="22"/>
              </w:rPr>
            </w:pPr>
            <w:r>
              <w:rPr>
                <w:rFonts w:eastAsia="Arial Unicode MS" w:cs="Arial"/>
                <w:sz w:val="22"/>
                <w:szCs w:val="22"/>
              </w:rPr>
              <w:t>2.766.515</w:t>
            </w:r>
          </w:p>
        </w:tc>
        <w:tc>
          <w:tcPr>
            <w:tcW w:w="707" w:type="dxa"/>
            <w:tcBorders>
              <w:top w:val="nil"/>
              <w:left w:val="nil"/>
              <w:bottom w:val="single" w:sz="4" w:space="0" w:color="auto"/>
              <w:right w:val="single" w:sz="4" w:space="0" w:color="auto"/>
            </w:tcBorders>
            <w:vAlign w:val="bottom"/>
          </w:tcPr>
          <w:p w:rsidR="00AB1962" w:rsidRPr="009E27AE" w:rsidRDefault="002A5407" w:rsidP="009D426A">
            <w:pPr>
              <w:jc w:val="center"/>
              <w:rPr>
                <w:rFonts w:eastAsia="Arial Unicode MS" w:cs="Arial"/>
                <w:sz w:val="22"/>
                <w:szCs w:val="22"/>
              </w:rPr>
            </w:pPr>
            <w:r>
              <w:rPr>
                <w:rFonts w:eastAsia="Arial Unicode MS" w:cs="Arial"/>
                <w:sz w:val="22"/>
                <w:szCs w:val="22"/>
              </w:rPr>
              <w:t>20</w:t>
            </w:r>
          </w:p>
        </w:tc>
        <w:tc>
          <w:tcPr>
            <w:tcW w:w="1193" w:type="dxa"/>
            <w:tcBorders>
              <w:top w:val="nil"/>
              <w:left w:val="nil"/>
              <w:bottom w:val="single" w:sz="4" w:space="0" w:color="auto"/>
              <w:right w:val="single" w:sz="4" w:space="0" w:color="auto"/>
            </w:tcBorders>
            <w:noWrap/>
            <w:vAlign w:val="bottom"/>
          </w:tcPr>
          <w:p w:rsidR="00AB1962" w:rsidRPr="009E27AE" w:rsidRDefault="00AB1962" w:rsidP="0001651C">
            <w:pPr>
              <w:jc w:val="center"/>
              <w:rPr>
                <w:rFonts w:eastAsia="Arial Unicode MS" w:cs="Arial"/>
                <w:sz w:val="22"/>
                <w:szCs w:val="22"/>
              </w:rPr>
            </w:pPr>
          </w:p>
        </w:tc>
      </w:tr>
      <w:tr w:rsidR="00AB1962" w:rsidRPr="00065491" w:rsidTr="00313568">
        <w:trPr>
          <w:trHeight w:val="255"/>
        </w:trPr>
        <w:tc>
          <w:tcPr>
            <w:tcW w:w="2760" w:type="dxa"/>
            <w:tcBorders>
              <w:top w:val="nil"/>
              <w:left w:val="single" w:sz="4" w:space="0" w:color="auto"/>
              <w:bottom w:val="single" w:sz="4" w:space="0" w:color="auto"/>
              <w:right w:val="single" w:sz="4" w:space="0" w:color="auto"/>
            </w:tcBorders>
            <w:noWrap/>
            <w:vAlign w:val="bottom"/>
          </w:tcPr>
          <w:p w:rsidR="00AB1962" w:rsidRPr="00065491" w:rsidRDefault="00AB1962" w:rsidP="00E46A29">
            <w:pPr>
              <w:rPr>
                <w:rFonts w:eastAsia="Arial Unicode MS" w:cs="Arial"/>
                <w:sz w:val="20"/>
              </w:rPr>
            </w:pPr>
            <w:r w:rsidRPr="00065491">
              <w:rPr>
                <w:rFonts w:cs="Arial"/>
                <w:sz w:val="20"/>
              </w:rPr>
              <w:t>5. DEPORTE RECREACION Y CULTURA</w:t>
            </w:r>
          </w:p>
        </w:tc>
        <w:tc>
          <w:tcPr>
            <w:tcW w:w="1100" w:type="dxa"/>
            <w:tcBorders>
              <w:top w:val="nil"/>
              <w:left w:val="nil"/>
              <w:bottom w:val="single" w:sz="4" w:space="0" w:color="auto"/>
              <w:right w:val="single" w:sz="4" w:space="0" w:color="auto"/>
            </w:tcBorders>
            <w:noWrap/>
            <w:vAlign w:val="bottom"/>
          </w:tcPr>
          <w:p w:rsidR="00AB1962" w:rsidRPr="009E27AE" w:rsidRDefault="00AB1962" w:rsidP="009D426A">
            <w:pPr>
              <w:jc w:val="center"/>
              <w:rPr>
                <w:rFonts w:eastAsia="Arial Unicode MS" w:cs="Arial"/>
                <w:sz w:val="22"/>
                <w:szCs w:val="22"/>
              </w:rPr>
            </w:pPr>
            <w:r>
              <w:rPr>
                <w:rFonts w:eastAsia="Arial Unicode MS" w:cs="Arial"/>
                <w:sz w:val="22"/>
                <w:szCs w:val="22"/>
              </w:rPr>
              <w:t>75.084</w:t>
            </w:r>
          </w:p>
        </w:tc>
        <w:tc>
          <w:tcPr>
            <w:tcW w:w="840" w:type="dxa"/>
            <w:tcBorders>
              <w:top w:val="nil"/>
              <w:left w:val="nil"/>
              <w:bottom w:val="single" w:sz="4" w:space="0" w:color="auto"/>
              <w:right w:val="single" w:sz="4" w:space="0" w:color="auto"/>
            </w:tcBorders>
            <w:noWrap/>
            <w:vAlign w:val="bottom"/>
          </w:tcPr>
          <w:p w:rsidR="00AB1962" w:rsidRPr="009E27AE" w:rsidRDefault="00AB1962" w:rsidP="009D426A">
            <w:pPr>
              <w:jc w:val="center"/>
              <w:rPr>
                <w:rFonts w:eastAsia="Arial Unicode MS" w:cs="Arial"/>
                <w:sz w:val="22"/>
                <w:szCs w:val="22"/>
              </w:rPr>
            </w:pPr>
            <w:r>
              <w:rPr>
                <w:rFonts w:eastAsia="Arial Unicode MS" w:cs="Arial"/>
                <w:sz w:val="22"/>
                <w:szCs w:val="22"/>
              </w:rPr>
              <w:t>1.33</w:t>
            </w:r>
          </w:p>
        </w:tc>
        <w:tc>
          <w:tcPr>
            <w:tcW w:w="1080" w:type="dxa"/>
            <w:tcBorders>
              <w:top w:val="nil"/>
              <w:left w:val="nil"/>
              <w:bottom w:val="single" w:sz="4" w:space="0" w:color="auto"/>
              <w:right w:val="single" w:sz="4" w:space="0" w:color="auto"/>
            </w:tcBorders>
            <w:noWrap/>
            <w:vAlign w:val="bottom"/>
          </w:tcPr>
          <w:p w:rsidR="00AB1962" w:rsidRPr="009E27AE" w:rsidRDefault="00AB1962" w:rsidP="009D426A">
            <w:pPr>
              <w:jc w:val="center"/>
              <w:rPr>
                <w:rFonts w:eastAsia="Arial Unicode MS" w:cs="Arial"/>
                <w:sz w:val="22"/>
                <w:szCs w:val="22"/>
              </w:rPr>
            </w:pPr>
            <w:r>
              <w:rPr>
                <w:rFonts w:eastAsia="Arial Unicode MS" w:cs="Arial"/>
                <w:sz w:val="22"/>
                <w:szCs w:val="22"/>
              </w:rPr>
              <w:t>121.874</w:t>
            </w:r>
          </w:p>
        </w:tc>
        <w:tc>
          <w:tcPr>
            <w:tcW w:w="600" w:type="dxa"/>
            <w:tcBorders>
              <w:top w:val="nil"/>
              <w:left w:val="nil"/>
              <w:bottom w:val="single" w:sz="4" w:space="0" w:color="auto"/>
              <w:right w:val="single" w:sz="4" w:space="0" w:color="auto"/>
            </w:tcBorders>
            <w:noWrap/>
            <w:vAlign w:val="bottom"/>
          </w:tcPr>
          <w:p w:rsidR="00AB1962" w:rsidRPr="009E27AE" w:rsidRDefault="00AB1962" w:rsidP="009D426A">
            <w:pPr>
              <w:jc w:val="center"/>
              <w:rPr>
                <w:rFonts w:eastAsia="Arial Unicode MS" w:cs="Arial"/>
                <w:sz w:val="22"/>
                <w:szCs w:val="22"/>
              </w:rPr>
            </w:pPr>
            <w:r>
              <w:rPr>
                <w:rFonts w:eastAsia="Arial Unicode MS" w:cs="Arial"/>
                <w:sz w:val="22"/>
                <w:szCs w:val="22"/>
              </w:rPr>
              <w:t>1.09</w:t>
            </w:r>
          </w:p>
        </w:tc>
        <w:tc>
          <w:tcPr>
            <w:tcW w:w="1056" w:type="dxa"/>
            <w:tcBorders>
              <w:top w:val="nil"/>
              <w:left w:val="nil"/>
              <w:bottom w:val="single" w:sz="4" w:space="0" w:color="auto"/>
              <w:right w:val="single" w:sz="4" w:space="0" w:color="auto"/>
            </w:tcBorders>
            <w:noWrap/>
            <w:vAlign w:val="bottom"/>
          </w:tcPr>
          <w:p w:rsidR="00AB1962" w:rsidRPr="009E27AE" w:rsidRDefault="006B1499" w:rsidP="009D426A">
            <w:pPr>
              <w:jc w:val="center"/>
              <w:rPr>
                <w:rFonts w:eastAsia="Arial Unicode MS" w:cs="Arial"/>
                <w:sz w:val="22"/>
                <w:szCs w:val="22"/>
              </w:rPr>
            </w:pPr>
            <w:r>
              <w:rPr>
                <w:rFonts w:eastAsia="Arial Unicode MS" w:cs="Arial"/>
                <w:sz w:val="22"/>
                <w:szCs w:val="22"/>
              </w:rPr>
              <w:t>180.526</w:t>
            </w:r>
          </w:p>
        </w:tc>
        <w:tc>
          <w:tcPr>
            <w:tcW w:w="708" w:type="dxa"/>
            <w:tcBorders>
              <w:top w:val="nil"/>
              <w:left w:val="nil"/>
              <w:bottom w:val="single" w:sz="4" w:space="0" w:color="auto"/>
              <w:right w:val="single" w:sz="4" w:space="0" w:color="auto"/>
            </w:tcBorders>
            <w:noWrap/>
            <w:vAlign w:val="bottom"/>
          </w:tcPr>
          <w:p w:rsidR="00AB1962" w:rsidRPr="009E27AE" w:rsidRDefault="00B62DDD" w:rsidP="009D426A">
            <w:pPr>
              <w:jc w:val="center"/>
              <w:rPr>
                <w:rFonts w:eastAsia="Arial Unicode MS" w:cs="Arial"/>
                <w:sz w:val="22"/>
                <w:szCs w:val="22"/>
              </w:rPr>
            </w:pPr>
            <w:r>
              <w:rPr>
                <w:rFonts w:eastAsia="Arial Unicode MS" w:cs="Arial"/>
                <w:sz w:val="22"/>
                <w:szCs w:val="22"/>
              </w:rPr>
              <w:t>2</w:t>
            </w:r>
          </w:p>
        </w:tc>
        <w:tc>
          <w:tcPr>
            <w:tcW w:w="1136" w:type="dxa"/>
            <w:tcBorders>
              <w:top w:val="nil"/>
              <w:left w:val="nil"/>
              <w:bottom w:val="single" w:sz="4" w:space="0" w:color="auto"/>
              <w:right w:val="nil"/>
            </w:tcBorders>
            <w:vAlign w:val="bottom"/>
          </w:tcPr>
          <w:p w:rsidR="00AB1962" w:rsidRPr="009E27AE" w:rsidRDefault="00D05B5D" w:rsidP="009D426A">
            <w:pPr>
              <w:jc w:val="center"/>
              <w:rPr>
                <w:rFonts w:eastAsia="Arial Unicode MS" w:cs="Arial"/>
                <w:sz w:val="22"/>
                <w:szCs w:val="22"/>
              </w:rPr>
            </w:pPr>
            <w:r>
              <w:rPr>
                <w:rFonts w:eastAsia="Arial Unicode MS" w:cs="Arial"/>
                <w:sz w:val="22"/>
                <w:szCs w:val="22"/>
              </w:rPr>
              <w:t>387.789</w:t>
            </w:r>
          </w:p>
        </w:tc>
        <w:tc>
          <w:tcPr>
            <w:tcW w:w="707" w:type="dxa"/>
            <w:tcBorders>
              <w:top w:val="nil"/>
              <w:left w:val="nil"/>
              <w:bottom w:val="single" w:sz="4" w:space="0" w:color="auto"/>
              <w:right w:val="single" w:sz="4" w:space="0" w:color="auto"/>
            </w:tcBorders>
            <w:vAlign w:val="bottom"/>
          </w:tcPr>
          <w:p w:rsidR="00AB1962" w:rsidRPr="009E27AE" w:rsidRDefault="002A5407" w:rsidP="009D426A">
            <w:pPr>
              <w:jc w:val="center"/>
              <w:rPr>
                <w:rFonts w:eastAsia="Arial Unicode MS" w:cs="Arial"/>
                <w:sz w:val="22"/>
                <w:szCs w:val="22"/>
              </w:rPr>
            </w:pPr>
            <w:r>
              <w:rPr>
                <w:rFonts w:eastAsia="Arial Unicode MS" w:cs="Arial"/>
                <w:sz w:val="22"/>
                <w:szCs w:val="22"/>
              </w:rPr>
              <w:t>02</w:t>
            </w:r>
          </w:p>
        </w:tc>
        <w:tc>
          <w:tcPr>
            <w:tcW w:w="1193" w:type="dxa"/>
            <w:tcBorders>
              <w:top w:val="nil"/>
              <w:left w:val="nil"/>
              <w:bottom w:val="single" w:sz="4" w:space="0" w:color="auto"/>
              <w:right w:val="single" w:sz="4" w:space="0" w:color="auto"/>
            </w:tcBorders>
            <w:noWrap/>
            <w:vAlign w:val="bottom"/>
          </w:tcPr>
          <w:p w:rsidR="00AB1962" w:rsidRPr="009E27AE" w:rsidRDefault="00AB1962" w:rsidP="007172D2">
            <w:pPr>
              <w:jc w:val="center"/>
              <w:rPr>
                <w:rFonts w:eastAsia="Arial Unicode MS" w:cs="Arial"/>
                <w:sz w:val="22"/>
                <w:szCs w:val="22"/>
              </w:rPr>
            </w:pPr>
          </w:p>
        </w:tc>
      </w:tr>
      <w:tr w:rsidR="00AB1962" w:rsidRPr="00065491" w:rsidTr="00313568">
        <w:trPr>
          <w:trHeight w:val="308"/>
        </w:trPr>
        <w:tc>
          <w:tcPr>
            <w:tcW w:w="2760" w:type="dxa"/>
            <w:tcBorders>
              <w:top w:val="nil"/>
              <w:left w:val="single" w:sz="4" w:space="0" w:color="auto"/>
              <w:bottom w:val="single" w:sz="4" w:space="0" w:color="auto"/>
              <w:right w:val="single" w:sz="4" w:space="0" w:color="auto"/>
            </w:tcBorders>
            <w:noWrap/>
            <w:vAlign w:val="bottom"/>
          </w:tcPr>
          <w:p w:rsidR="00AB1962" w:rsidRPr="00065491" w:rsidRDefault="00AB1962" w:rsidP="00E46A29">
            <w:pPr>
              <w:rPr>
                <w:rFonts w:eastAsia="Arial Unicode MS" w:cs="Arial"/>
                <w:sz w:val="20"/>
              </w:rPr>
            </w:pPr>
            <w:r w:rsidRPr="00065491">
              <w:rPr>
                <w:rFonts w:cs="Arial"/>
                <w:sz w:val="20"/>
              </w:rPr>
              <w:t>6. OTROS SECTORES</w:t>
            </w:r>
          </w:p>
        </w:tc>
        <w:tc>
          <w:tcPr>
            <w:tcW w:w="1100" w:type="dxa"/>
            <w:tcBorders>
              <w:top w:val="nil"/>
              <w:left w:val="nil"/>
              <w:bottom w:val="single" w:sz="4" w:space="0" w:color="auto"/>
              <w:right w:val="single" w:sz="4" w:space="0" w:color="auto"/>
            </w:tcBorders>
            <w:noWrap/>
            <w:vAlign w:val="bottom"/>
          </w:tcPr>
          <w:p w:rsidR="00AB1962" w:rsidRPr="009E27AE" w:rsidRDefault="00AB1962" w:rsidP="009D426A">
            <w:pPr>
              <w:jc w:val="center"/>
              <w:rPr>
                <w:rFonts w:eastAsia="Arial Unicode MS" w:cs="Arial"/>
                <w:sz w:val="22"/>
                <w:szCs w:val="22"/>
              </w:rPr>
            </w:pPr>
            <w:r>
              <w:rPr>
                <w:rFonts w:eastAsia="Arial Unicode MS" w:cs="Arial"/>
                <w:sz w:val="22"/>
                <w:szCs w:val="22"/>
              </w:rPr>
              <w:t>1.551.077</w:t>
            </w:r>
          </w:p>
        </w:tc>
        <w:tc>
          <w:tcPr>
            <w:tcW w:w="840" w:type="dxa"/>
            <w:tcBorders>
              <w:top w:val="nil"/>
              <w:left w:val="nil"/>
              <w:bottom w:val="single" w:sz="4" w:space="0" w:color="auto"/>
              <w:right w:val="single" w:sz="4" w:space="0" w:color="auto"/>
            </w:tcBorders>
            <w:noWrap/>
            <w:vAlign w:val="bottom"/>
          </w:tcPr>
          <w:p w:rsidR="00AB1962" w:rsidRPr="009E27AE" w:rsidRDefault="00AB1962" w:rsidP="009D426A">
            <w:pPr>
              <w:jc w:val="center"/>
              <w:rPr>
                <w:rFonts w:eastAsia="Arial Unicode MS" w:cs="Arial"/>
                <w:sz w:val="22"/>
                <w:szCs w:val="22"/>
              </w:rPr>
            </w:pPr>
            <w:r>
              <w:rPr>
                <w:rFonts w:eastAsia="Arial Unicode MS" w:cs="Arial"/>
                <w:sz w:val="22"/>
                <w:szCs w:val="22"/>
              </w:rPr>
              <w:t>27.57</w:t>
            </w:r>
          </w:p>
        </w:tc>
        <w:tc>
          <w:tcPr>
            <w:tcW w:w="1080" w:type="dxa"/>
            <w:tcBorders>
              <w:top w:val="nil"/>
              <w:left w:val="nil"/>
              <w:bottom w:val="single" w:sz="4" w:space="0" w:color="auto"/>
              <w:right w:val="single" w:sz="4" w:space="0" w:color="auto"/>
            </w:tcBorders>
            <w:noWrap/>
            <w:vAlign w:val="bottom"/>
          </w:tcPr>
          <w:p w:rsidR="00AB1962" w:rsidRPr="009E27AE" w:rsidRDefault="00AB1962" w:rsidP="009D426A">
            <w:pPr>
              <w:jc w:val="center"/>
              <w:rPr>
                <w:rFonts w:eastAsia="Arial Unicode MS" w:cs="Arial"/>
                <w:sz w:val="22"/>
                <w:szCs w:val="22"/>
              </w:rPr>
            </w:pPr>
            <w:r>
              <w:rPr>
                <w:rFonts w:eastAsia="Arial Unicode MS" w:cs="Arial"/>
                <w:sz w:val="22"/>
                <w:szCs w:val="22"/>
              </w:rPr>
              <w:t>3.122.239.</w:t>
            </w:r>
          </w:p>
        </w:tc>
        <w:tc>
          <w:tcPr>
            <w:tcW w:w="600" w:type="dxa"/>
            <w:tcBorders>
              <w:top w:val="nil"/>
              <w:left w:val="nil"/>
              <w:bottom w:val="single" w:sz="4" w:space="0" w:color="auto"/>
              <w:right w:val="single" w:sz="4" w:space="0" w:color="auto"/>
            </w:tcBorders>
            <w:noWrap/>
            <w:vAlign w:val="bottom"/>
          </w:tcPr>
          <w:p w:rsidR="00AB1962" w:rsidRPr="009E27AE" w:rsidRDefault="00AB1962" w:rsidP="009D426A">
            <w:pPr>
              <w:jc w:val="center"/>
              <w:rPr>
                <w:rFonts w:eastAsia="Arial Unicode MS" w:cs="Arial"/>
                <w:sz w:val="22"/>
                <w:szCs w:val="22"/>
              </w:rPr>
            </w:pPr>
            <w:r>
              <w:rPr>
                <w:rFonts w:eastAsia="Arial Unicode MS" w:cs="Arial"/>
                <w:sz w:val="22"/>
                <w:szCs w:val="22"/>
              </w:rPr>
              <w:t>28</w:t>
            </w:r>
          </w:p>
        </w:tc>
        <w:tc>
          <w:tcPr>
            <w:tcW w:w="1056" w:type="dxa"/>
            <w:tcBorders>
              <w:top w:val="nil"/>
              <w:left w:val="nil"/>
              <w:bottom w:val="single" w:sz="4" w:space="0" w:color="auto"/>
              <w:right w:val="single" w:sz="4" w:space="0" w:color="auto"/>
            </w:tcBorders>
            <w:noWrap/>
            <w:vAlign w:val="bottom"/>
          </w:tcPr>
          <w:p w:rsidR="00AB1962" w:rsidRPr="009E27AE" w:rsidRDefault="006B1499" w:rsidP="009D426A">
            <w:pPr>
              <w:jc w:val="center"/>
              <w:rPr>
                <w:rFonts w:eastAsia="Arial Unicode MS" w:cs="Arial"/>
                <w:sz w:val="22"/>
                <w:szCs w:val="22"/>
              </w:rPr>
            </w:pPr>
            <w:r>
              <w:rPr>
                <w:rFonts w:eastAsia="Arial Unicode MS" w:cs="Arial"/>
                <w:sz w:val="22"/>
                <w:szCs w:val="22"/>
              </w:rPr>
              <w:t>2</w:t>
            </w:r>
            <w:r w:rsidR="00B62DDD">
              <w:rPr>
                <w:rFonts w:eastAsia="Arial Unicode MS" w:cs="Arial"/>
                <w:sz w:val="22"/>
                <w:szCs w:val="22"/>
              </w:rPr>
              <w:t>.432.949</w:t>
            </w:r>
          </w:p>
        </w:tc>
        <w:tc>
          <w:tcPr>
            <w:tcW w:w="708" w:type="dxa"/>
            <w:tcBorders>
              <w:top w:val="nil"/>
              <w:left w:val="nil"/>
              <w:bottom w:val="single" w:sz="4" w:space="0" w:color="auto"/>
              <w:right w:val="single" w:sz="4" w:space="0" w:color="auto"/>
            </w:tcBorders>
            <w:noWrap/>
            <w:vAlign w:val="bottom"/>
          </w:tcPr>
          <w:p w:rsidR="00AB1962" w:rsidRPr="009E27AE" w:rsidRDefault="00B62DDD" w:rsidP="009D426A">
            <w:pPr>
              <w:jc w:val="center"/>
              <w:rPr>
                <w:rFonts w:eastAsia="Arial Unicode MS" w:cs="Arial"/>
                <w:sz w:val="22"/>
                <w:szCs w:val="22"/>
              </w:rPr>
            </w:pPr>
            <w:r>
              <w:rPr>
                <w:rFonts w:eastAsia="Arial Unicode MS" w:cs="Arial"/>
                <w:sz w:val="22"/>
                <w:szCs w:val="22"/>
              </w:rPr>
              <w:t>27</w:t>
            </w:r>
          </w:p>
        </w:tc>
        <w:tc>
          <w:tcPr>
            <w:tcW w:w="1136" w:type="dxa"/>
            <w:tcBorders>
              <w:top w:val="nil"/>
              <w:left w:val="nil"/>
              <w:bottom w:val="single" w:sz="4" w:space="0" w:color="auto"/>
              <w:right w:val="nil"/>
            </w:tcBorders>
            <w:vAlign w:val="bottom"/>
          </w:tcPr>
          <w:p w:rsidR="00AB1962" w:rsidRPr="009E27AE" w:rsidRDefault="002A5407" w:rsidP="009D426A">
            <w:pPr>
              <w:jc w:val="center"/>
              <w:rPr>
                <w:rFonts w:eastAsia="Arial Unicode MS" w:cs="Arial"/>
                <w:sz w:val="22"/>
                <w:szCs w:val="22"/>
              </w:rPr>
            </w:pPr>
            <w:r>
              <w:rPr>
                <w:rFonts w:eastAsia="Arial Unicode MS" w:cs="Arial"/>
                <w:sz w:val="22"/>
                <w:szCs w:val="22"/>
              </w:rPr>
              <w:t>3.400.143</w:t>
            </w:r>
          </w:p>
        </w:tc>
        <w:tc>
          <w:tcPr>
            <w:tcW w:w="707" w:type="dxa"/>
            <w:tcBorders>
              <w:top w:val="nil"/>
              <w:left w:val="nil"/>
              <w:bottom w:val="single" w:sz="4" w:space="0" w:color="auto"/>
              <w:right w:val="single" w:sz="4" w:space="0" w:color="auto"/>
            </w:tcBorders>
            <w:vAlign w:val="bottom"/>
          </w:tcPr>
          <w:p w:rsidR="00AB1962" w:rsidRPr="009E27AE" w:rsidRDefault="002A5407" w:rsidP="009D426A">
            <w:pPr>
              <w:jc w:val="center"/>
              <w:rPr>
                <w:rFonts w:eastAsia="Arial Unicode MS" w:cs="Arial"/>
                <w:sz w:val="22"/>
                <w:szCs w:val="22"/>
              </w:rPr>
            </w:pPr>
            <w:r>
              <w:rPr>
                <w:rFonts w:eastAsia="Arial Unicode MS" w:cs="Arial"/>
                <w:sz w:val="22"/>
                <w:szCs w:val="22"/>
              </w:rPr>
              <w:t>29</w:t>
            </w:r>
          </w:p>
        </w:tc>
        <w:tc>
          <w:tcPr>
            <w:tcW w:w="1193" w:type="dxa"/>
            <w:tcBorders>
              <w:top w:val="nil"/>
              <w:left w:val="nil"/>
              <w:bottom w:val="single" w:sz="4" w:space="0" w:color="auto"/>
              <w:right w:val="single" w:sz="4" w:space="0" w:color="auto"/>
            </w:tcBorders>
            <w:noWrap/>
            <w:vAlign w:val="bottom"/>
          </w:tcPr>
          <w:p w:rsidR="00AB1962" w:rsidRPr="009E27AE" w:rsidRDefault="00AB1962" w:rsidP="00E46A29">
            <w:pPr>
              <w:jc w:val="right"/>
              <w:rPr>
                <w:rFonts w:eastAsia="Arial Unicode MS" w:cs="Arial"/>
                <w:sz w:val="22"/>
                <w:szCs w:val="22"/>
              </w:rPr>
            </w:pPr>
          </w:p>
        </w:tc>
      </w:tr>
      <w:tr w:rsidR="00AB1962" w:rsidRPr="00065491" w:rsidTr="00313568">
        <w:trPr>
          <w:trHeight w:val="255"/>
        </w:trPr>
        <w:tc>
          <w:tcPr>
            <w:tcW w:w="2760" w:type="dxa"/>
            <w:tcBorders>
              <w:top w:val="single" w:sz="4" w:space="0" w:color="auto"/>
              <w:left w:val="single" w:sz="4" w:space="0" w:color="auto"/>
              <w:bottom w:val="single" w:sz="4" w:space="0" w:color="auto"/>
              <w:right w:val="single" w:sz="4" w:space="0" w:color="auto"/>
            </w:tcBorders>
            <w:noWrap/>
            <w:vAlign w:val="bottom"/>
          </w:tcPr>
          <w:p w:rsidR="00AB1962" w:rsidRPr="00065491" w:rsidRDefault="00AB1962" w:rsidP="00E46A29">
            <w:pPr>
              <w:rPr>
                <w:rFonts w:eastAsia="Arial Unicode MS" w:cs="Arial"/>
                <w:b/>
                <w:bCs/>
                <w:sz w:val="20"/>
              </w:rPr>
            </w:pPr>
            <w:r w:rsidRPr="00065491">
              <w:rPr>
                <w:rFonts w:cs="Arial"/>
                <w:b/>
                <w:bCs/>
                <w:sz w:val="20"/>
              </w:rPr>
              <w:t>TOTAL INVERSIONES</w:t>
            </w:r>
          </w:p>
        </w:tc>
        <w:tc>
          <w:tcPr>
            <w:tcW w:w="1100" w:type="dxa"/>
            <w:tcBorders>
              <w:top w:val="single" w:sz="4" w:space="0" w:color="auto"/>
              <w:left w:val="nil"/>
              <w:bottom w:val="single" w:sz="4" w:space="0" w:color="auto"/>
              <w:right w:val="single" w:sz="4" w:space="0" w:color="auto"/>
            </w:tcBorders>
            <w:noWrap/>
            <w:vAlign w:val="bottom"/>
          </w:tcPr>
          <w:p w:rsidR="00AB1962" w:rsidRPr="009E27AE" w:rsidRDefault="00AB1962" w:rsidP="009D426A">
            <w:pPr>
              <w:jc w:val="center"/>
              <w:rPr>
                <w:rFonts w:eastAsia="Arial Unicode MS" w:cs="Arial"/>
                <w:b/>
                <w:bCs/>
                <w:sz w:val="22"/>
                <w:szCs w:val="22"/>
              </w:rPr>
            </w:pPr>
            <w:r>
              <w:rPr>
                <w:rFonts w:eastAsia="Arial Unicode MS" w:cs="Arial"/>
                <w:b/>
                <w:bCs/>
                <w:sz w:val="22"/>
                <w:szCs w:val="22"/>
              </w:rPr>
              <w:t>5.652.026</w:t>
            </w:r>
          </w:p>
        </w:tc>
        <w:tc>
          <w:tcPr>
            <w:tcW w:w="840" w:type="dxa"/>
            <w:tcBorders>
              <w:top w:val="single" w:sz="4" w:space="0" w:color="auto"/>
              <w:left w:val="nil"/>
              <w:bottom w:val="single" w:sz="4" w:space="0" w:color="auto"/>
              <w:right w:val="single" w:sz="4" w:space="0" w:color="auto"/>
            </w:tcBorders>
            <w:noWrap/>
            <w:vAlign w:val="bottom"/>
          </w:tcPr>
          <w:p w:rsidR="00AB1962" w:rsidRPr="00EB66D3" w:rsidRDefault="00B62DDD" w:rsidP="009D426A">
            <w:pPr>
              <w:jc w:val="center"/>
              <w:rPr>
                <w:rFonts w:eastAsia="Arial Unicode MS" w:cs="Arial"/>
                <w:b/>
                <w:sz w:val="22"/>
                <w:szCs w:val="22"/>
              </w:rPr>
            </w:pPr>
            <w:r>
              <w:rPr>
                <w:rFonts w:eastAsia="Arial Unicode MS" w:cs="Arial"/>
                <w:b/>
                <w:sz w:val="22"/>
                <w:szCs w:val="22"/>
              </w:rPr>
              <w:t>100</w:t>
            </w:r>
          </w:p>
        </w:tc>
        <w:tc>
          <w:tcPr>
            <w:tcW w:w="1080" w:type="dxa"/>
            <w:tcBorders>
              <w:top w:val="single" w:sz="4" w:space="0" w:color="auto"/>
              <w:left w:val="nil"/>
              <w:bottom w:val="single" w:sz="4" w:space="0" w:color="auto"/>
              <w:right w:val="single" w:sz="4" w:space="0" w:color="auto"/>
            </w:tcBorders>
            <w:noWrap/>
            <w:vAlign w:val="bottom"/>
          </w:tcPr>
          <w:p w:rsidR="00AB1962" w:rsidRPr="00AB1962" w:rsidRDefault="00AB1962" w:rsidP="009D426A">
            <w:pPr>
              <w:jc w:val="center"/>
              <w:rPr>
                <w:rFonts w:eastAsia="Arial Unicode MS" w:cs="Arial"/>
                <w:b/>
                <w:bCs/>
                <w:sz w:val="20"/>
              </w:rPr>
            </w:pPr>
            <w:r w:rsidRPr="00AB1962">
              <w:rPr>
                <w:rFonts w:eastAsia="Arial Unicode MS" w:cs="Arial"/>
                <w:b/>
                <w:bCs/>
                <w:sz w:val="20"/>
              </w:rPr>
              <w:t>11.457.276</w:t>
            </w:r>
          </w:p>
        </w:tc>
        <w:tc>
          <w:tcPr>
            <w:tcW w:w="600" w:type="dxa"/>
            <w:tcBorders>
              <w:top w:val="single" w:sz="4" w:space="0" w:color="auto"/>
              <w:left w:val="nil"/>
              <w:bottom w:val="single" w:sz="4" w:space="0" w:color="auto"/>
              <w:right w:val="single" w:sz="4" w:space="0" w:color="auto"/>
            </w:tcBorders>
            <w:noWrap/>
            <w:vAlign w:val="bottom"/>
          </w:tcPr>
          <w:p w:rsidR="00AB1962" w:rsidRPr="00EB66D3" w:rsidRDefault="00B62DDD" w:rsidP="009D426A">
            <w:pPr>
              <w:jc w:val="center"/>
              <w:rPr>
                <w:rFonts w:eastAsia="Arial Unicode MS" w:cs="Arial"/>
                <w:b/>
                <w:sz w:val="22"/>
                <w:szCs w:val="22"/>
              </w:rPr>
            </w:pPr>
            <w:r>
              <w:rPr>
                <w:rFonts w:eastAsia="Arial Unicode MS" w:cs="Arial"/>
                <w:b/>
                <w:sz w:val="22"/>
                <w:szCs w:val="22"/>
              </w:rPr>
              <w:t>100</w:t>
            </w:r>
          </w:p>
        </w:tc>
        <w:tc>
          <w:tcPr>
            <w:tcW w:w="1056" w:type="dxa"/>
            <w:tcBorders>
              <w:top w:val="single" w:sz="4" w:space="0" w:color="auto"/>
              <w:left w:val="nil"/>
              <w:bottom w:val="single" w:sz="4" w:space="0" w:color="auto"/>
              <w:right w:val="single" w:sz="4" w:space="0" w:color="auto"/>
            </w:tcBorders>
            <w:noWrap/>
            <w:vAlign w:val="bottom"/>
          </w:tcPr>
          <w:p w:rsidR="00AB1962" w:rsidRPr="009E27AE" w:rsidRDefault="00313568" w:rsidP="009D426A">
            <w:pPr>
              <w:jc w:val="center"/>
              <w:rPr>
                <w:rFonts w:eastAsia="Arial Unicode MS" w:cs="Arial"/>
                <w:b/>
                <w:bCs/>
                <w:sz w:val="22"/>
                <w:szCs w:val="22"/>
              </w:rPr>
            </w:pPr>
            <w:r>
              <w:rPr>
                <w:rFonts w:eastAsia="Arial Unicode MS" w:cs="Arial"/>
                <w:b/>
                <w:bCs/>
                <w:sz w:val="22"/>
                <w:szCs w:val="22"/>
              </w:rPr>
              <w:t>8.059.042</w:t>
            </w:r>
          </w:p>
        </w:tc>
        <w:tc>
          <w:tcPr>
            <w:tcW w:w="708" w:type="dxa"/>
            <w:tcBorders>
              <w:top w:val="single" w:sz="4" w:space="0" w:color="auto"/>
              <w:left w:val="nil"/>
              <w:bottom w:val="single" w:sz="4" w:space="0" w:color="auto"/>
              <w:right w:val="single" w:sz="4" w:space="0" w:color="auto"/>
            </w:tcBorders>
            <w:noWrap/>
            <w:vAlign w:val="bottom"/>
          </w:tcPr>
          <w:p w:rsidR="00AB1962" w:rsidRPr="00EB66D3" w:rsidRDefault="00B62DDD" w:rsidP="009D426A">
            <w:pPr>
              <w:jc w:val="center"/>
              <w:rPr>
                <w:rFonts w:eastAsia="Arial Unicode MS" w:cs="Arial"/>
                <w:b/>
                <w:sz w:val="22"/>
                <w:szCs w:val="22"/>
              </w:rPr>
            </w:pPr>
            <w:r>
              <w:rPr>
                <w:rFonts w:eastAsia="Arial Unicode MS" w:cs="Arial"/>
                <w:b/>
                <w:sz w:val="22"/>
                <w:szCs w:val="22"/>
              </w:rPr>
              <w:t>100</w:t>
            </w:r>
          </w:p>
        </w:tc>
        <w:tc>
          <w:tcPr>
            <w:tcW w:w="1136" w:type="dxa"/>
            <w:tcBorders>
              <w:top w:val="single" w:sz="4" w:space="0" w:color="auto"/>
              <w:left w:val="nil"/>
              <w:bottom w:val="single" w:sz="4" w:space="0" w:color="auto"/>
              <w:right w:val="nil"/>
            </w:tcBorders>
            <w:vAlign w:val="bottom"/>
          </w:tcPr>
          <w:p w:rsidR="00AB1962" w:rsidRPr="009E27AE" w:rsidRDefault="00AD428D" w:rsidP="009D426A">
            <w:pPr>
              <w:jc w:val="center"/>
              <w:rPr>
                <w:rFonts w:eastAsia="Arial Unicode MS" w:cs="Arial"/>
                <w:b/>
                <w:bCs/>
                <w:sz w:val="22"/>
                <w:szCs w:val="22"/>
              </w:rPr>
            </w:pPr>
            <w:r>
              <w:rPr>
                <w:rFonts w:eastAsia="Arial Unicode MS" w:cs="Arial"/>
                <w:b/>
                <w:bCs/>
                <w:sz w:val="22"/>
                <w:szCs w:val="22"/>
              </w:rPr>
              <w:t>13.193.143</w:t>
            </w:r>
          </w:p>
        </w:tc>
        <w:tc>
          <w:tcPr>
            <w:tcW w:w="707" w:type="dxa"/>
            <w:tcBorders>
              <w:top w:val="single" w:sz="4" w:space="0" w:color="auto"/>
              <w:left w:val="nil"/>
              <w:bottom w:val="single" w:sz="4" w:space="0" w:color="auto"/>
              <w:right w:val="single" w:sz="4" w:space="0" w:color="auto"/>
            </w:tcBorders>
            <w:vAlign w:val="bottom"/>
          </w:tcPr>
          <w:p w:rsidR="00AB1962" w:rsidRPr="00EB66D3" w:rsidRDefault="002A5407" w:rsidP="009D426A">
            <w:pPr>
              <w:jc w:val="center"/>
              <w:rPr>
                <w:rFonts w:eastAsia="Arial Unicode MS" w:cs="Arial"/>
                <w:b/>
                <w:sz w:val="22"/>
                <w:szCs w:val="22"/>
              </w:rPr>
            </w:pPr>
            <w:r>
              <w:rPr>
                <w:rFonts w:eastAsia="Arial Unicode MS" w:cs="Arial"/>
                <w:b/>
                <w:sz w:val="22"/>
                <w:szCs w:val="22"/>
              </w:rPr>
              <w:t>1000</w:t>
            </w:r>
          </w:p>
        </w:tc>
        <w:tc>
          <w:tcPr>
            <w:tcW w:w="1193" w:type="dxa"/>
            <w:tcBorders>
              <w:top w:val="single" w:sz="4" w:space="0" w:color="auto"/>
              <w:left w:val="nil"/>
              <w:bottom w:val="single" w:sz="4" w:space="0" w:color="auto"/>
              <w:right w:val="single" w:sz="4" w:space="0" w:color="auto"/>
            </w:tcBorders>
            <w:noWrap/>
            <w:vAlign w:val="bottom"/>
          </w:tcPr>
          <w:p w:rsidR="00AB1962" w:rsidRPr="009E27AE" w:rsidRDefault="00AB1962" w:rsidP="000C2D8C">
            <w:pPr>
              <w:jc w:val="right"/>
              <w:rPr>
                <w:rFonts w:eastAsia="Arial Unicode MS" w:cs="Arial"/>
                <w:b/>
                <w:bCs/>
                <w:sz w:val="22"/>
                <w:szCs w:val="22"/>
              </w:rPr>
            </w:pPr>
          </w:p>
        </w:tc>
      </w:tr>
    </w:tbl>
    <w:p w:rsidR="00E46A29" w:rsidRPr="00065491" w:rsidRDefault="00E46A29" w:rsidP="00E46A29">
      <w:pPr>
        <w:pStyle w:val="FootnoteText"/>
        <w:spacing w:line="240" w:lineRule="auto"/>
        <w:ind w:left="-1320"/>
      </w:pPr>
      <w:r w:rsidRPr="00065491">
        <w:t xml:space="preserve">FUENTE: </w:t>
      </w:r>
      <w:r w:rsidR="00215982">
        <w:t>Presupuesto M</w:t>
      </w:r>
      <w:r w:rsidRPr="00065491">
        <w:t xml:space="preserve">unicipal - Cálculos del </w:t>
      </w:r>
      <w:r w:rsidR="00AB1962">
        <w:t>Contador</w:t>
      </w:r>
    </w:p>
    <w:p w:rsidR="00E46A29" w:rsidRPr="00065491" w:rsidRDefault="00E46A29" w:rsidP="00E46A29">
      <w:pPr>
        <w:pStyle w:val="Footer"/>
        <w:tabs>
          <w:tab w:val="clear" w:pos="4252"/>
          <w:tab w:val="clear" w:pos="8504"/>
        </w:tabs>
        <w:rPr>
          <w:lang w:val="es-ES"/>
        </w:rPr>
      </w:pPr>
    </w:p>
    <w:p w:rsidR="00E46A29" w:rsidRDefault="00E46A29" w:rsidP="00A7707E">
      <w:pPr>
        <w:pStyle w:val="Footer"/>
        <w:tabs>
          <w:tab w:val="clear" w:pos="4252"/>
          <w:tab w:val="clear" w:pos="8504"/>
        </w:tabs>
        <w:jc w:val="both"/>
        <w:rPr>
          <w:lang w:val="es-ES"/>
        </w:rPr>
      </w:pPr>
      <w:r>
        <w:rPr>
          <w:lang w:val="es-ES"/>
        </w:rPr>
        <w:t xml:space="preserve">El cuadro ilustra que el sector de menor participación es el </w:t>
      </w:r>
      <w:r w:rsidR="00EB66D3">
        <w:rPr>
          <w:lang w:val="es-ES"/>
        </w:rPr>
        <w:t xml:space="preserve">deporte y la cultura, aspecto que  viene creciendo en los 2 últimos años, por la gestión de recursos ante otras instancias gubernamentales. Le sigue </w:t>
      </w:r>
      <w:r>
        <w:rPr>
          <w:lang w:val="es-ES"/>
        </w:rPr>
        <w:t>la producción</w:t>
      </w:r>
      <w:r w:rsidR="00EB66D3">
        <w:rPr>
          <w:lang w:val="es-ES"/>
        </w:rPr>
        <w:t xml:space="preserve">. La cual en la </w:t>
      </w:r>
      <w:r w:rsidR="00783DB5">
        <w:rPr>
          <w:lang w:val="es-ES"/>
        </w:rPr>
        <w:t>presente vigencia fiscal 2010</w:t>
      </w:r>
      <w:r w:rsidR="00EB66D3">
        <w:rPr>
          <w:lang w:val="es-ES"/>
        </w:rPr>
        <w:t xml:space="preserve"> presenta un repunte importante, por la puesta en marcha del programa de </w:t>
      </w:r>
      <w:r>
        <w:rPr>
          <w:lang w:val="es-ES"/>
        </w:rPr>
        <w:t xml:space="preserve">generación de ingresos </w:t>
      </w:r>
      <w:r w:rsidR="00EB66D3">
        <w:rPr>
          <w:lang w:val="es-ES"/>
        </w:rPr>
        <w:t>que redundará en</w:t>
      </w:r>
      <w:r>
        <w:rPr>
          <w:lang w:val="es-ES"/>
        </w:rPr>
        <w:t xml:space="preserve"> mejores niveles de empleo.</w:t>
      </w:r>
    </w:p>
    <w:p w:rsidR="00915BBE" w:rsidRDefault="00915BBE" w:rsidP="00A7707E">
      <w:pPr>
        <w:pStyle w:val="Footer"/>
        <w:tabs>
          <w:tab w:val="clear" w:pos="4252"/>
          <w:tab w:val="clear" w:pos="8504"/>
        </w:tabs>
        <w:jc w:val="both"/>
        <w:rPr>
          <w:lang w:val="es-ES"/>
        </w:rPr>
      </w:pPr>
    </w:p>
    <w:p w:rsidR="00FE6366" w:rsidRDefault="00915BBE" w:rsidP="00A7707E">
      <w:pPr>
        <w:pStyle w:val="Footer"/>
        <w:tabs>
          <w:tab w:val="clear" w:pos="4252"/>
          <w:tab w:val="clear" w:pos="8504"/>
        </w:tabs>
        <w:jc w:val="both"/>
        <w:rPr>
          <w:lang w:val="es-ES"/>
        </w:rPr>
      </w:pPr>
      <w:r>
        <w:rPr>
          <w:lang w:val="es-ES"/>
        </w:rPr>
        <w:t>L</w:t>
      </w:r>
      <w:r w:rsidR="00E46A29" w:rsidRPr="00065491">
        <w:rPr>
          <w:lang w:val="es-ES"/>
        </w:rPr>
        <w:t xml:space="preserve">as inversiones </w:t>
      </w:r>
      <w:r>
        <w:rPr>
          <w:lang w:val="es-ES"/>
        </w:rPr>
        <w:t>en el</w:t>
      </w:r>
      <w:r w:rsidR="00E46A29" w:rsidRPr="00065491">
        <w:rPr>
          <w:lang w:val="es-ES"/>
        </w:rPr>
        <w:t xml:space="preserve"> sector </w:t>
      </w:r>
      <w:r w:rsidR="00E46A29">
        <w:rPr>
          <w:lang w:val="es-ES"/>
        </w:rPr>
        <w:t xml:space="preserve"> Salud, </w:t>
      </w:r>
      <w:r>
        <w:rPr>
          <w:lang w:val="es-ES"/>
        </w:rPr>
        <w:t>representa</w:t>
      </w:r>
      <w:r w:rsidR="003F7B9E">
        <w:rPr>
          <w:lang w:val="es-ES"/>
        </w:rPr>
        <w:t>n más del 3</w:t>
      </w:r>
      <w:r>
        <w:rPr>
          <w:lang w:val="es-ES"/>
        </w:rPr>
        <w:t xml:space="preserve">0% del total, </w:t>
      </w:r>
      <w:r w:rsidR="00AF0EB1">
        <w:rPr>
          <w:lang w:val="es-ES"/>
        </w:rPr>
        <w:t>afianzándose en los 2 últimos años, al ampliarse  significativamente la cobertura del régimen subsidiado y actualizarse la base de datos ante el FOSYGA, que permitieron liberar recursos para la atención a la población afiliada. Le</w:t>
      </w:r>
      <w:r w:rsidR="00E46A29" w:rsidRPr="00065491">
        <w:rPr>
          <w:lang w:val="es-ES"/>
        </w:rPr>
        <w:t xml:space="preserve"> </w:t>
      </w:r>
      <w:r w:rsidR="00E46A29">
        <w:rPr>
          <w:lang w:val="es-ES"/>
        </w:rPr>
        <w:t>sigu</w:t>
      </w:r>
      <w:r w:rsidR="00AF0EB1">
        <w:rPr>
          <w:lang w:val="es-ES"/>
        </w:rPr>
        <w:t>e</w:t>
      </w:r>
      <w:r w:rsidR="00E46A29">
        <w:rPr>
          <w:lang w:val="es-ES"/>
        </w:rPr>
        <w:t xml:space="preserve">n en importancia Agua Potable y luego </w:t>
      </w:r>
      <w:r w:rsidR="00E46A29" w:rsidRPr="00065491">
        <w:rPr>
          <w:lang w:val="es-ES"/>
        </w:rPr>
        <w:t xml:space="preserve"> Educación</w:t>
      </w:r>
      <w:r>
        <w:rPr>
          <w:lang w:val="es-ES"/>
        </w:rPr>
        <w:t xml:space="preserve">, a pesar de la embargabilidad de los recursos de </w:t>
      </w:r>
      <w:r w:rsidR="00037CC0">
        <w:rPr>
          <w:lang w:val="es-ES"/>
        </w:rPr>
        <w:t xml:space="preserve">SGP. </w:t>
      </w:r>
      <w:r w:rsidR="00AF0EB1">
        <w:rPr>
          <w:lang w:val="es-ES"/>
        </w:rPr>
        <w:t>En este sector se amplió cobertura, reflejándose en nuevos y más recursos de  gratuidad que están llegando a las instituciones educativas</w:t>
      </w:r>
      <w:r w:rsidR="00EA6EFB">
        <w:rPr>
          <w:lang w:val="es-ES"/>
        </w:rPr>
        <w:t xml:space="preserve">. Ello significó pasar de ser el municipio </w:t>
      </w:r>
      <w:r w:rsidR="00EA6EFB">
        <w:rPr>
          <w:lang w:val="es-ES"/>
        </w:rPr>
        <w:lastRenderedPageBreak/>
        <w:t xml:space="preserve">con menor participación de SGP Educación en Córdoba a estar entre los 20 primeros en asignación de recursos, donde la gratuidad representa el 30% de los mismos.  </w:t>
      </w:r>
      <w:r w:rsidR="00AF0EB1">
        <w:rPr>
          <w:lang w:val="es-ES"/>
        </w:rPr>
        <w:t xml:space="preserve"> </w:t>
      </w:r>
      <w:r w:rsidR="00E46A29" w:rsidRPr="00065491">
        <w:rPr>
          <w:lang w:val="es-ES"/>
        </w:rPr>
        <w:t xml:space="preserve">  </w:t>
      </w:r>
      <w:r w:rsidR="00E46A29">
        <w:rPr>
          <w:lang w:val="es-ES"/>
        </w:rPr>
        <w:t xml:space="preserve"> En </w:t>
      </w:r>
      <w:r w:rsidR="00E46A29" w:rsidRPr="00065491">
        <w:rPr>
          <w:lang w:val="es-ES"/>
        </w:rPr>
        <w:t xml:space="preserve">Otros Sectores, </w:t>
      </w:r>
      <w:r w:rsidR="00E46A29">
        <w:rPr>
          <w:lang w:val="es-ES"/>
        </w:rPr>
        <w:t xml:space="preserve">se invirtió en promedio el 13.75%, recursos que se dispersaron en diferentes proyectos. La inversión  </w:t>
      </w:r>
      <w:r w:rsidR="00E46A29" w:rsidRPr="00065491">
        <w:rPr>
          <w:lang w:val="es-ES"/>
        </w:rPr>
        <w:t>reflej</w:t>
      </w:r>
      <w:r w:rsidR="00E46A29">
        <w:rPr>
          <w:lang w:val="es-ES"/>
        </w:rPr>
        <w:t>ó</w:t>
      </w:r>
      <w:r w:rsidR="00E46A29" w:rsidRPr="00065491">
        <w:rPr>
          <w:lang w:val="es-ES"/>
        </w:rPr>
        <w:t xml:space="preserve"> la orientación de la ley 715 de 2001 sobre las participaciones de</w:t>
      </w:r>
      <w:r w:rsidR="00E46A29">
        <w:rPr>
          <w:lang w:val="es-ES"/>
        </w:rPr>
        <w:t>l</w:t>
      </w:r>
      <w:r w:rsidR="00E46A29" w:rsidRPr="00065491">
        <w:rPr>
          <w:lang w:val="es-ES"/>
        </w:rPr>
        <w:t xml:space="preserve"> </w:t>
      </w:r>
      <w:r w:rsidR="00E46A29">
        <w:rPr>
          <w:lang w:val="es-ES"/>
        </w:rPr>
        <w:t xml:space="preserve">SGP. </w:t>
      </w:r>
      <w:r w:rsidR="00FE6366">
        <w:rPr>
          <w:lang w:val="es-ES"/>
        </w:rPr>
        <w:t>Ad</w:t>
      </w:r>
      <w:r w:rsidR="00EA6EFB">
        <w:rPr>
          <w:lang w:val="es-ES"/>
        </w:rPr>
        <w:t xml:space="preserve">emás, se ha logrado </w:t>
      </w:r>
      <w:r w:rsidR="00E46A29">
        <w:rPr>
          <w:lang w:val="es-ES"/>
        </w:rPr>
        <w:t xml:space="preserve"> apalanca</w:t>
      </w:r>
      <w:r w:rsidR="00EA6EFB">
        <w:rPr>
          <w:lang w:val="es-ES"/>
        </w:rPr>
        <w:t>r</w:t>
      </w:r>
      <w:r w:rsidR="00E46A29">
        <w:rPr>
          <w:lang w:val="es-ES"/>
        </w:rPr>
        <w:t xml:space="preserve"> </w:t>
      </w:r>
      <w:r w:rsidR="00EA6EFB">
        <w:rPr>
          <w:lang w:val="es-ES"/>
        </w:rPr>
        <w:t>r</w:t>
      </w:r>
      <w:r w:rsidR="00E46A29">
        <w:rPr>
          <w:lang w:val="es-ES"/>
        </w:rPr>
        <w:t xml:space="preserve">ecursos de </w:t>
      </w:r>
      <w:r w:rsidR="00EA6EFB">
        <w:rPr>
          <w:lang w:val="es-ES"/>
        </w:rPr>
        <w:t>cofinanciación</w:t>
      </w:r>
      <w:r w:rsidR="00E46A29">
        <w:rPr>
          <w:lang w:val="es-ES"/>
        </w:rPr>
        <w:t xml:space="preserve"> nacionales</w:t>
      </w:r>
      <w:r w:rsidR="00EA6EFB">
        <w:rPr>
          <w:lang w:val="es-ES"/>
        </w:rPr>
        <w:t xml:space="preserve"> y se ge</w:t>
      </w:r>
      <w:r w:rsidR="003F7B9E">
        <w:rPr>
          <w:lang w:val="es-ES"/>
        </w:rPr>
        <w:t>stionan recursos del nivel Nacional, además la regalías tuvieron un gran comportamiento.</w:t>
      </w:r>
    </w:p>
    <w:p w:rsidR="00FE6366" w:rsidRDefault="00FE6366" w:rsidP="00A7707E">
      <w:pPr>
        <w:pStyle w:val="Footer"/>
        <w:tabs>
          <w:tab w:val="clear" w:pos="4252"/>
          <w:tab w:val="clear" w:pos="8504"/>
        </w:tabs>
        <w:jc w:val="both"/>
        <w:rPr>
          <w:lang w:val="es-ES"/>
        </w:rPr>
      </w:pPr>
    </w:p>
    <w:p w:rsidR="00E46A29" w:rsidRPr="00065491" w:rsidRDefault="00FE6366" w:rsidP="00A7707E">
      <w:pPr>
        <w:pStyle w:val="Footer"/>
        <w:tabs>
          <w:tab w:val="clear" w:pos="4252"/>
          <w:tab w:val="clear" w:pos="8504"/>
        </w:tabs>
        <w:jc w:val="both"/>
        <w:rPr>
          <w:lang w:val="es-ES"/>
        </w:rPr>
      </w:pPr>
      <w:r>
        <w:rPr>
          <w:lang w:val="es-ES"/>
        </w:rPr>
        <w:t xml:space="preserve">De igual forma, se observa como en las dos últimas vigencias se ha incrementado la inversión, a pesar de las dificultades encontradas ante el cuantioso déficit fiscal </w:t>
      </w:r>
      <w:r w:rsidR="00E554DD">
        <w:rPr>
          <w:lang w:val="es-ES"/>
        </w:rPr>
        <w:t>que ha venido registrando el Municipio.</w:t>
      </w:r>
    </w:p>
    <w:p w:rsidR="00E46A29" w:rsidRPr="00E554DD" w:rsidRDefault="00E46A29" w:rsidP="00E46A29">
      <w:pPr>
        <w:ind w:left="-1320"/>
        <w:rPr>
          <w:rFonts w:cs="Arial"/>
          <w:lang w:val="es-ES"/>
        </w:rPr>
      </w:pPr>
    </w:p>
    <w:p w:rsidR="00E46A29" w:rsidRDefault="00E46A29" w:rsidP="00E46A29">
      <w:pPr>
        <w:ind w:left="-1320"/>
        <w:rPr>
          <w:rFonts w:cs="Arial"/>
        </w:rPr>
      </w:pPr>
      <w:r>
        <w:rPr>
          <w:rFonts w:cs="Arial"/>
        </w:rPr>
        <w:t xml:space="preserve">            </w:t>
      </w:r>
    </w:p>
    <w:p w:rsidR="00E46A29" w:rsidRDefault="00E46A29" w:rsidP="00E46A29">
      <w:pPr>
        <w:ind w:left="-1320"/>
        <w:rPr>
          <w:rFonts w:cs="Arial"/>
        </w:rPr>
      </w:pPr>
      <w:r>
        <w:rPr>
          <w:rFonts w:cs="Arial"/>
        </w:rPr>
        <w:t xml:space="preserve">     </w:t>
      </w:r>
      <w:r w:rsidRPr="00065491">
        <w:rPr>
          <w:rFonts w:cs="Arial"/>
        </w:rPr>
        <w:t xml:space="preserve">Tabla Nº </w:t>
      </w:r>
      <w:r>
        <w:rPr>
          <w:rFonts w:cs="Arial"/>
        </w:rPr>
        <w:t>11</w:t>
      </w:r>
      <w:r w:rsidRPr="00065491">
        <w:rPr>
          <w:rFonts w:cs="Arial"/>
        </w:rPr>
        <w:t>: Impacto de los gastos de funcionamiento, servicio de la deuda e</w:t>
      </w:r>
      <w:r>
        <w:rPr>
          <w:rFonts w:cs="Arial"/>
        </w:rPr>
        <w:t xml:space="preserve">                                                                </w:t>
      </w:r>
    </w:p>
    <w:p w:rsidR="00E46A29" w:rsidRDefault="00E46A29" w:rsidP="00E46A29">
      <w:pPr>
        <w:rPr>
          <w:rFonts w:cs="Arial"/>
        </w:rPr>
      </w:pPr>
      <w:r>
        <w:rPr>
          <w:rFonts w:cs="Arial"/>
        </w:rPr>
        <w:t>Inversión en el gasto  total.</w:t>
      </w:r>
    </w:p>
    <w:p w:rsidR="00E46A29" w:rsidRDefault="00E46A29" w:rsidP="00E46A29">
      <w:pPr>
        <w:rPr>
          <w:rFonts w:cs="Arial"/>
        </w:rPr>
      </w:pPr>
      <w:r>
        <w:rPr>
          <w:rFonts w:cs="Arial"/>
        </w:rPr>
        <w:t xml:space="preserve">                                             </w:t>
      </w:r>
    </w:p>
    <w:p w:rsidR="00E46A29" w:rsidRDefault="00E46A29" w:rsidP="00E46A29">
      <w:pPr>
        <w:rPr>
          <w:rFonts w:cs="Arial"/>
        </w:rPr>
      </w:pPr>
      <w:r>
        <w:rPr>
          <w:rFonts w:cs="Arial"/>
        </w:rPr>
        <w:t xml:space="preserve">                                             </w:t>
      </w:r>
      <w:r w:rsidRPr="00065491">
        <w:rPr>
          <w:rFonts w:cs="Arial"/>
        </w:rPr>
        <w:t>Cifras en Miles de $</w:t>
      </w:r>
      <w:r>
        <w:rPr>
          <w:rFonts w:cs="Arial"/>
        </w:rPr>
        <w:t xml:space="preserve"> </w:t>
      </w:r>
      <w:r w:rsidR="00783DB5">
        <w:rPr>
          <w:rFonts w:cs="Arial"/>
        </w:rPr>
        <w:t>13.193.431</w:t>
      </w:r>
    </w:p>
    <w:p w:rsidR="00E46A29" w:rsidRDefault="00E46A29" w:rsidP="00E46A29">
      <w:pPr>
        <w:rPr>
          <w:rFonts w:cs="Arial"/>
        </w:rPr>
      </w:pPr>
      <w:r w:rsidRPr="00065491">
        <w:rPr>
          <w:rFonts w:cs="Arial"/>
        </w:rPr>
        <w:t xml:space="preserve">  </w:t>
      </w:r>
    </w:p>
    <w:tbl>
      <w:tblPr>
        <w:tblW w:w="28078" w:type="dxa"/>
        <w:tblInd w:w="-1413" w:type="dxa"/>
        <w:tblLayout w:type="fixed"/>
        <w:tblCellMar>
          <w:left w:w="0" w:type="dxa"/>
          <w:right w:w="0" w:type="dxa"/>
        </w:tblCellMar>
        <w:tblLook w:val="0000" w:firstRow="0" w:lastRow="0" w:firstColumn="0" w:lastColumn="0" w:noHBand="0" w:noVBand="0"/>
      </w:tblPr>
      <w:tblGrid>
        <w:gridCol w:w="2409"/>
        <w:gridCol w:w="1286"/>
        <w:gridCol w:w="840"/>
        <w:gridCol w:w="1275"/>
        <w:gridCol w:w="567"/>
        <w:gridCol w:w="938"/>
        <w:gridCol w:w="763"/>
        <w:gridCol w:w="1277"/>
        <w:gridCol w:w="710"/>
        <w:gridCol w:w="13"/>
        <w:gridCol w:w="1263"/>
        <w:gridCol w:w="2317"/>
        <w:gridCol w:w="2060"/>
        <w:gridCol w:w="2060"/>
        <w:gridCol w:w="2060"/>
        <w:gridCol w:w="2060"/>
        <w:gridCol w:w="2060"/>
        <w:gridCol w:w="2060"/>
        <w:gridCol w:w="2060"/>
      </w:tblGrid>
      <w:tr w:rsidR="00E46A29" w:rsidRPr="006E0418" w:rsidTr="008A330B">
        <w:trPr>
          <w:gridAfter w:val="8"/>
          <w:wAfter w:w="16737" w:type="dxa"/>
          <w:cantSplit/>
          <w:trHeight w:val="255"/>
        </w:trPr>
        <w:tc>
          <w:tcPr>
            <w:tcW w:w="2409" w:type="dxa"/>
            <w:tcBorders>
              <w:top w:val="single" w:sz="4" w:space="0" w:color="auto"/>
              <w:left w:val="single" w:sz="4" w:space="0" w:color="auto"/>
              <w:bottom w:val="nil"/>
              <w:right w:val="single" w:sz="4" w:space="0" w:color="auto"/>
            </w:tcBorders>
            <w:vAlign w:val="center"/>
          </w:tcPr>
          <w:p w:rsidR="00E46A29" w:rsidRPr="006E0418" w:rsidRDefault="00E46A29" w:rsidP="00E46A29">
            <w:pPr>
              <w:ind w:left="-235"/>
              <w:jc w:val="center"/>
              <w:rPr>
                <w:rFonts w:eastAsia="Arial Unicode MS" w:cs="Arial"/>
                <w:b/>
                <w:bCs/>
              </w:rPr>
            </w:pPr>
            <w:r w:rsidRPr="006E0418">
              <w:rPr>
                <w:rFonts w:cs="Arial"/>
                <w:b/>
                <w:bCs/>
              </w:rPr>
              <w:t>CONCEPTO</w:t>
            </w:r>
          </w:p>
        </w:tc>
        <w:tc>
          <w:tcPr>
            <w:tcW w:w="1286" w:type="dxa"/>
            <w:tcBorders>
              <w:top w:val="single" w:sz="4" w:space="0" w:color="auto"/>
              <w:left w:val="nil"/>
              <w:bottom w:val="single" w:sz="4" w:space="0" w:color="auto"/>
              <w:right w:val="single" w:sz="4" w:space="0" w:color="auto"/>
            </w:tcBorders>
            <w:vAlign w:val="center"/>
          </w:tcPr>
          <w:p w:rsidR="00E46A29" w:rsidRPr="006E0418" w:rsidRDefault="00E46A29" w:rsidP="00E46A29">
            <w:pPr>
              <w:jc w:val="center"/>
              <w:rPr>
                <w:rFonts w:eastAsia="Arial Unicode MS" w:cs="Arial"/>
                <w:b/>
                <w:bCs/>
              </w:rPr>
            </w:pPr>
            <w:r w:rsidRPr="006E0418">
              <w:rPr>
                <w:rFonts w:cs="Arial"/>
                <w:b/>
                <w:bCs/>
              </w:rPr>
              <w:t>MONTO($)</w:t>
            </w:r>
          </w:p>
        </w:tc>
        <w:tc>
          <w:tcPr>
            <w:tcW w:w="840" w:type="dxa"/>
            <w:vMerge w:val="restart"/>
            <w:tcBorders>
              <w:top w:val="single" w:sz="4" w:space="0" w:color="auto"/>
              <w:left w:val="single" w:sz="4" w:space="0" w:color="auto"/>
              <w:bottom w:val="single" w:sz="4" w:space="0" w:color="000000"/>
              <w:right w:val="single" w:sz="4" w:space="0" w:color="auto"/>
            </w:tcBorders>
            <w:vAlign w:val="center"/>
          </w:tcPr>
          <w:p w:rsidR="00E46A29" w:rsidRPr="00B8027A" w:rsidRDefault="00E46A29" w:rsidP="00E46A29">
            <w:pPr>
              <w:jc w:val="center"/>
              <w:rPr>
                <w:rFonts w:eastAsia="Arial Unicode MS" w:cs="Arial"/>
                <w:b/>
                <w:bCs/>
                <w:sz w:val="20"/>
              </w:rPr>
            </w:pPr>
            <w:r w:rsidRPr="00B8027A">
              <w:rPr>
                <w:rFonts w:cs="Arial"/>
                <w:b/>
                <w:bCs/>
                <w:sz w:val="20"/>
              </w:rPr>
              <w:t>Participación %</w:t>
            </w:r>
          </w:p>
        </w:tc>
        <w:tc>
          <w:tcPr>
            <w:tcW w:w="1275" w:type="dxa"/>
            <w:tcBorders>
              <w:top w:val="single" w:sz="4" w:space="0" w:color="auto"/>
              <w:left w:val="nil"/>
              <w:bottom w:val="single" w:sz="4" w:space="0" w:color="auto"/>
              <w:right w:val="single" w:sz="4" w:space="0" w:color="auto"/>
            </w:tcBorders>
            <w:vAlign w:val="center"/>
          </w:tcPr>
          <w:p w:rsidR="00E46A29" w:rsidRPr="00B8027A" w:rsidRDefault="00E46A29" w:rsidP="00E46A29">
            <w:pPr>
              <w:jc w:val="center"/>
              <w:rPr>
                <w:rFonts w:eastAsia="Arial Unicode MS" w:cs="Arial"/>
                <w:b/>
                <w:bCs/>
                <w:sz w:val="20"/>
              </w:rPr>
            </w:pPr>
            <w:r w:rsidRPr="00B8027A">
              <w:rPr>
                <w:rFonts w:cs="Arial"/>
                <w:b/>
                <w:bCs/>
                <w:sz w:val="20"/>
              </w:rPr>
              <w:t>MONTO($)</w:t>
            </w:r>
          </w:p>
        </w:tc>
        <w:tc>
          <w:tcPr>
            <w:tcW w:w="567" w:type="dxa"/>
            <w:vMerge w:val="restart"/>
            <w:tcBorders>
              <w:top w:val="single" w:sz="4" w:space="0" w:color="auto"/>
              <w:left w:val="single" w:sz="4" w:space="0" w:color="auto"/>
              <w:bottom w:val="single" w:sz="4" w:space="0" w:color="000000"/>
              <w:right w:val="single" w:sz="4" w:space="0" w:color="auto"/>
            </w:tcBorders>
            <w:vAlign w:val="center"/>
          </w:tcPr>
          <w:p w:rsidR="00E46A29" w:rsidRPr="00B8027A" w:rsidRDefault="00E46A29" w:rsidP="00E46A29">
            <w:pPr>
              <w:jc w:val="center"/>
              <w:rPr>
                <w:rFonts w:eastAsia="Arial Unicode MS" w:cs="Arial"/>
                <w:b/>
                <w:bCs/>
                <w:sz w:val="20"/>
              </w:rPr>
            </w:pPr>
            <w:r w:rsidRPr="00B8027A">
              <w:rPr>
                <w:rFonts w:cs="Arial"/>
                <w:b/>
                <w:bCs/>
                <w:sz w:val="20"/>
              </w:rPr>
              <w:t>Participación %</w:t>
            </w:r>
          </w:p>
        </w:tc>
        <w:tc>
          <w:tcPr>
            <w:tcW w:w="938" w:type="dxa"/>
            <w:tcBorders>
              <w:top w:val="single" w:sz="4" w:space="0" w:color="auto"/>
              <w:left w:val="nil"/>
              <w:bottom w:val="single" w:sz="4" w:space="0" w:color="auto"/>
              <w:right w:val="single" w:sz="4" w:space="0" w:color="auto"/>
            </w:tcBorders>
            <w:vAlign w:val="center"/>
          </w:tcPr>
          <w:p w:rsidR="00E46A29" w:rsidRPr="00B8027A" w:rsidRDefault="00E46A29" w:rsidP="00E46A29">
            <w:pPr>
              <w:jc w:val="center"/>
              <w:rPr>
                <w:rFonts w:eastAsia="Arial Unicode MS" w:cs="Arial"/>
                <w:b/>
                <w:bCs/>
                <w:sz w:val="18"/>
                <w:szCs w:val="18"/>
              </w:rPr>
            </w:pPr>
            <w:r w:rsidRPr="00B8027A">
              <w:rPr>
                <w:rFonts w:cs="Arial"/>
                <w:b/>
                <w:bCs/>
                <w:sz w:val="18"/>
                <w:szCs w:val="18"/>
              </w:rPr>
              <w:t>MONTO($)</w:t>
            </w:r>
          </w:p>
        </w:tc>
        <w:tc>
          <w:tcPr>
            <w:tcW w:w="763" w:type="dxa"/>
            <w:vMerge w:val="restart"/>
            <w:tcBorders>
              <w:top w:val="single" w:sz="4" w:space="0" w:color="auto"/>
              <w:left w:val="single" w:sz="4" w:space="0" w:color="auto"/>
              <w:bottom w:val="single" w:sz="4" w:space="0" w:color="000000"/>
              <w:right w:val="single" w:sz="4" w:space="0" w:color="auto"/>
            </w:tcBorders>
            <w:vAlign w:val="center"/>
          </w:tcPr>
          <w:p w:rsidR="00E46A29" w:rsidRPr="001B1DC1" w:rsidRDefault="00E46A29" w:rsidP="00E46A29">
            <w:pPr>
              <w:jc w:val="center"/>
              <w:rPr>
                <w:rFonts w:eastAsia="Arial Unicode MS" w:cs="Arial"/>
                <w:b/>
                <w:bCs/>
                <w:sz w:val="20"/>
              </w:rPr>
            </w:pPr>
            <w:r w:rsidRPr="001B1DC1">
              <w:rPr>
                <w:rFonts w:cs="Arial"/>
                <w:b/>
                <w:bCs/>
                <w:sz w:val="20"/>
              </w:rPr>
              <w:t>Participación %</w:t>
            </w:r>
          </w:p>
        </w:tc>
        <w:tc>
          <w:tcPr>
            <w:tcW w:w="1277" w:type="dxa"/>
            <w:vMerge w:val="restart"/>
            <w:tcBorders>
              <w:top w:val="single" w:sz="4" w:space="0" w:color="auto"/>
              <w:left w:val="single" w:sz="4" w:space="0" w:color="auto"/>
              <w:bottom w:val="single" w:sz="4" w:space="0" w:color="000000"/>
              <w:right w:val="single" w:sz="4" w:space="0" w:color="auto"/>
            </w:tcBorders>
            <w:vAlign w:val="center"/>
          </w:tcPr>
          <w:p w:rsidR="00E46A29" w:rsidRPr="006E0418" w:rsidRDefault="00E46A29" w:rsidP="00E46A29">
            <w:pPr>
              <w:jc w:val="center"/>
              <w:rPr>
                <w:rFonts w:eastAsia="Arial Unicode MS" w:cs="Arial"/>
                <w:b/>
                <w:bCs/>
              </w:rPr>
            </w:pPr>
            <w:r w:rsidRPr="006E0418">
              <w:rPr>
                <w:rFonts w:cs="Arial"/>
                <w:b/>
                <w:bCs/>
              </w:rPr>
              <w:t>MONTO($)</w:t>
            </w:r>
          </w:p>
          <w:p w:rsidR="00E46A29" w:rsidRPr="006E0418" w:rsidRDefault="00E46A29" w:rsidP="003B76A4">
            <w:pPr>
              <w:jc w:val="center"/>
              <w:rPr>
                <w:rFonts w:eastAsia="Arial Unicode MS" w:cs="Arial"/>
                <w:b/>
                <w:bCs/>
              </w:rPr>
            </w:pPr>
            <w:r w:rsidRPr="006E0418">
              <w:rPr>
                <w:rFonts w:eastAsia="Arial Unicode MS" w:cs="Arial"/>
                <w:b/>
                <w:bCs/>
              </w:rPr>
              <w:t>20</w:t>
            </w:r>
            <w:r w:rsidR="007B3277">
              <w:rPr>
                <w:rFonts w:eastAsia="Arial Unicode MS" w:cs="Arial"/>
                <w:b/>
                <w:bCs/>
              </w:rPr>
              <w:t>11</w:t>
            </w:r>
          </w:p>
        </w:tc>
        <w:tc>
          <w:tcPr>
            <w:tcW w:w="723" w:type="dxa"/>
            <w:gridSpan w:val="2"/>
            <w:tcBorders>
              <w:top w:val="single" w:sz="4" w:space="0" w:color="auto"/>
              <w:right w:val="single" w:sz="4" w:space="0" w:color="auto"/>
            </w:tcBorders>
            <w:vAlign w:val="center"/>
          </w:tcPr>
          <w:p w:rsidR="00E46A29" w:rsidRPr="00B8027A" w:rsidRDefault="00E46A29" w:rsidP="00E46A29">
            <w:pPr>
              <w:jc w:val="center"/>
              <w:rPr>
                <w:rFonts w:eastAsia="Arial Unicode MS" w:cs="Arial"/>
                <w:b/>
                <w:bCs/>
                <w:sz w:val="20"/>
              </w:rPr>
            </w:pPr>
            <w:r w:rsidRPr="00B8027A">
              <w:rPr>
                <w:rFonts w:cs="Arial"/>
                <w:b/>
                <w:bCs/>
                <w:sz w:val="20"/>
              </w:rPr>
              <w:t>Participación %</w:t>
            </w:r>
          </w:p>
        </w:tc>
        <w:tc>
          <w:tcPr>
            <w:tcW w:w="1263" w:type="dxa"/>
            <w:tcBorders>
              <w:top w:val="single" w:sz="4" w:space="0" w:color="auto"/>
              <w:left w:val="single" w:sz="4" w:space="0" w:color="auto"/>
              <w:right w:val="single" w:sz="4" w:space="0" w:color="auto"/>
            </w:tcBorders>
          </w:tcPr>
          <w:p w:rsidR="00E46A29" w:rsidRPr="006E0418" w:rsidRDefault="00E46A29" w:rsidP="00E46A29">
            <w:pPr>
              <w:jc w:val="center"/>
              <w:rPr>
                <w:rFonts w:cs="Arial"/>
                <w:b/>
                <w:bCs/>
              </w:rPr>
            </w:pPr>
            <w:r w:rsidRPr="006E0418">
              <w:rPr>
                <w:rFonts w:cs="Arial"/>
                <w:b/>
                <w:bCs/>
              </w:rPr>
              <w:t>Total</w:t>
            </w:r>
          </w:p>
        </w:tc>
      </w:tr>
      <w:tr w:rsidR="007B3277" w:rsidRPr="006E0418" w:rsidTr="008A330B">
        <w:trPr>
          <w:gridAfter w:val="8"/>
          <w:wAfter w:w="16737" w:type="dxa"/>
          <w:cantSplit/>
          <w:trHeight w:val="255"/>
        </w:trPr>
        <w:tc>
          <w:tcPr>
            <w:tcW w:w="2409" w:type="dxa"/>
            <w:tcBorders>
              <w:top w:val="nil"/>
              <w:left w:val="single" w:sz="4" w:space="0" w:color="auto"/>
              <w:bottom w:val="single" w:sz="4" w:space="0" w:color="auto"/>
              <w:right w:val="single" w:sz="4" w:space="0" w:color="auto"/>
            </w:tcBorders>
            <w:vAlign w:val="center"/>
          </w:tcPr>
          <w:p w:rsidR="007B3277" w:rsidRPr="006E0418" w:rsidRDefault="007B3277" w:rsidP="00E46A29">
            <w:pPr>
              <w:jc w:val="center"/>
              <w:rPr>
                <w:rFonts w:eastAsia="Arial Unicode MS" w:cs="Arial"/>
                <w:b/>
                <w:bCs/>
              </w:rPr>
            </w:pPr>
            <w:r w:rsidRPr="006E0418">
              <w:rPr>
                <w:rFonts w:cs="Arial"/>
                <w:b/>
                <w:bCs/>
              </w:rPr>
              <w:t> </w:t>
            </w:r>
          </w:p>
        </w:tc>
        <w:tc>
          <w:tcPr>
            <w:tcW w:w="1286" w:type="dxa"/>
            <w:tcBorders>
              <w:top w:val="nil"/>
              <w:left w:val="nil"/>
              <w:bottom w:val="single" w:sz="4" w:space="0" w:color="auto"/>
              <w:right w:val="single" w:sz="4" w:space="0" w:color="auto"/>
            </w:tcBorders>
            <w:vAlign w:val="center"/>
          </w:tcPr>
          <w:p w:rsidR="007B3277" w:rsidRPr="006E0418" w:rsidRDefault="007B3277" w:rsidP="0069056B">
            <w:pPr>
              <w:jc w:val="center"/>
              <w:rPr>
                <w:rFonts w:eastAsia="Arial Unicode MS" w:cs="Arial"/>
                <w:b/>
                <w:bCs/>
              </w:rPr>
            </w:pPr>
            <w:r w:rsidRPr="006E0418">
              <w:rPr>
                <w:rFonts w:cs="Arial"/>
                <w:b/>
                <w:bCs/>
              </w:rPr>
              <w:t>200</w:t>
            </w:r>
            <w:r>
              <w:rPr>
                <w:rFonts w:cs="Arial"/>
                <w:b/>
                <w:bCs/>
              </w:rPr>
              <w:t>8</w:t>
            </w:r>
          </w:p>
        </w:tc>
        <w:tc>
          <w:tcPr>
            <w:tcW w:w="840" w:type="dxa"/>
            <w:vMerge/>
            <w:tcBorders>
              <w:top w:val="single" w:sz="4" w:space="0" w:color="auto"/>
              <w:left w:val="single" w:sz="4" w:space="0" w:color="auto"/>
              <w:bottom w:val="single" w:sz="4" w:space="0" w:color="000000"/>
              <w:right w:val="single" w:sz="4" w:space="0" w:color="auto"/>
            </w:tcBorders>
            <w:vAlign w:val="center"/>
          </w:tcPr>
          <w:p w:rsidR="007B3277" w:rsidRPr="006E0418" w:rsidRDefault="007B3277" w:rsidP="00E46A29">
            <w:pPr>
              <w:rPr>
                <w:rFonts w:eastAsia="Arial Unicode MS" w:cs="Arial"/>
                <w:b/>
                <w:bCs/>
              </w:rPr>
            </w:pPr>
          </w:p>
        </w:tc>
        <w:tc>
          <w:tcPr>
            <w:tcW w:w="1275" w:type="dxa"/>
            <w:tcBorders>
              <w:top w:val="nil"/>
              <w:left w:val="nil"/>
              <w:bottom w:val="single" w:sz="4" w:space="0" w:color="auto"/>
              <w:right w:val="single" w:sz="4" w:space="0" w:color="auto"/>
            </w:tcBorders>
          </w:tcPr>
          <w:p w:rsidR="007B3277" w:rsidRPr="00146191" w:rsidRDefault="007B3277" w:rsidP="00291FC4">
            <w:pPr>
              <w:pStyle w:val="Footer"/>
              <w:tabs>
                <w:tab w:val="clear" w:pos="4252"/>
                <w:tab w:val="clear" w:pos="8504"/>
              </w:tabs>
              <w:jc w:val="center"/>
              <w:rPr>
                <w:b/>
                <w:lang w:val="es-ES"/>
              </w:rPr>
            </w:pPr>
            <w:r>
              <w:rPr>
                <w:b/>
                <w:lang w:val="es-ES"/>
              </w:rPr>
              <w:t>2009</w:t>
            </w:r>
          </w:p>
        </w:tc>
        <w:tc>
          <w:tcPr>
            <w:tcW w:w="567" w:type="dxa"/>
            <w:vMerge/>
            <w:tcBorders>
              <w:top w:val="single" w:sz="4" w:space="0" w:color="auto"/>
              <w:left w:val="single" w:sz="4" w:space="0" w:color="auto"/>
              <w:bottom w:val="single" w:sz="4" w:space="0" w:color="000000"/>
              <w:right w:val="single" w:sz="4" w:space="0" w:color="auto"/>
            </w:tcBorders>
            <w:vAlign w:val="center"/>
          </w:tcPr>
          <w:p w:rsidR="007B3277" w:rsidRPr="006E0418" w:rsidRDefault="007B3277" w:rsidP="00E46A29">
            <w:pPr>
              <w:rPr>
                <w:rFonts w:eastAsia="Arial Unicode MS" w:cs="Arial"/>
                <w:b/>
                <w:bCs/>
              </w:rPr>
            </w:pPr>
          </w:p>
        </w:tc>
        <w:tc>
          <w:tcPr>
            <w:tcW w:w="938" w:type="dxa"/>
            <w:tcBorders>
              <w:top w:val="nil"/>
              <w:left w:val="nil"/>
              <w:bottom w:val="single" w:sz="4" w:space="0" w:color="auto"/>
              <w:right w:val="single" w:sz="4" w:space="0" w:color="auto"/>
            </w:tcBorders>
            <w:vAlign w:val="center"/>
          </w:tcPr>
          <w:p w:rsidR="007B3277" w:rsidRPr="006E0418" w:rsidRDefault="007B3277" w:rsidP="003B76A4">
            <w:pPr>
              <w:jc w:val="center"/>
              <w:rPr>
                <w:rFonts w:eastAsia="Arial Unicode MS" w:cs="Arial"/>
                <w:b/>
                <w:bCs/>
              </w:rPr>
            </w:pPr>
            <w:r w:rsidRPr="006E0418">
              <w:rPr>
                <w:rFonts w:cs="Arial"/>
                <w:b/>
                <w:bCs/>
              </w:rPr>
              <w:t>20</w:t>
            </w:r>
            <w:r>
              <w:rPr>
                <w:rFonts w:cs="Arial"/>
                <w:b/>
                <w:bCs/>
              </w:rPr>
              <w:t>10</w:t>
            </w:r>
          </w:p>
        </w:tc>
        <w:tc>
          <w:tcPr>
            <w:tcW w:w="763" w:type="dxa"/>
            <w:vMerge/>
            <w:tcBorders>
              <w:top w:val="single" w:sz="4" w:space="0" w:color="auto"/>
              <w:left w:val="single" w:sz="4" w:space="0" w:color="auto"/>
              <w:bottom w:val="single" w:sz="4" w:space="0" w:color="000000"/>
              <w:right w:val="single" w:sz="4" w:space="0" w:color="auto"/>
            </w:tcBorders>
            <w:vAlign w:val="center"/>
          </w:tcPr>
          <w:p w:rsidR="007B3277" w:rsidRPr="006E0418" w:rsidRDefault="007B3277" w:rsidP="00E46A29">
            <w:pPr>
              <w:rPr>
                <w:rFonts w:eastAsia="Arial Unicode MS" w:cs="Arial"/>
                <w:b/>
                <w:bCs/>
              </w:rPr>
            </w:pPr>
          </w:p>
        </w:tc>
        <w:tc>
          <w:tcPr>
            <w:tcW w:w="1277" w:type="dxa"/>
            <w:vMerge/>
            <w:tcBorders>
              <w:top w:val="single" w:sz="4" w:space="0" w:color="auto"/>
              <w:left w:val="single" w:sz="4" w:space="0" w:color="auto"/>
              <w:bottom w:val="single" w:sz="4" w:space="0" w:color="000000"/>
              <w:right w:val="single" w:sz="4" w:space="0" w:color="auto"/>
            </w:tcBorders>
            <w:vAlign w:val="center"/>
          </w:tcPr>
          <w:p w:rsidR="007B3277" w:rsidRPr="006E0418" w:rsidRDefault="007B3277" w:rsidP="00E46A29">
            <w:pPr>
              <w:rPr>
                <w:rFonts w:eastAsia="Arial Unicode MS" w:cs="Arial"/>
                <w:b/>
                <w:bCs/>
              </w:rPr>
            </w:pPr>
          </w:p>
        </w:tc>
        <w:tc>
          <w:tcPr>
            <w:tcW w:w="723" w:type="dxa"/>
            <w:gridSpan w:val="2"/>
            <w:tcBorders>
              <w:bottom w:val="single" w:sz="4" w:space="0" w:color="auto"/>
              <w:right w:val="single" w:sz="4" w:space="0" w:color="auto"/>
            </w:tcBorders>
            <w:vAlign w:val="center"/>
          </w:tcPr>
          <w:p w:rsidR="007B3277" w:rsidRPr="006E0418" w:rsidRDefault="007B3277" w:rsidP="00E46A29">
            <w:pPr>
              <w:rPr>
                <w:rFonts w:cs="Arial"/>
              </w:rPr>
            </w:pPr>
          </w:p>
        </w:tc>
        <w:tc>
          <w:tcPr>
            <w:tcW w:w="1263" w:type="dxa"/>
            <w:tcBorders>
              <w:left w:val="single" w:sz="4" w:space="0" w:color="auto"/>
              <w:bottom w:val="single" w:sz="4" w:space="0" w:color="auto"/>
              <w:right w:val="single" w:sz="4" w:space="0" w:color="auto"/>
            </w:tcBorders>
          </w:tcPr>
          <w:p w:rsidR="007B3277" w:rsidRPr="006E0418" w:rsidRDefault="007B3277" w:rsidP="00E46A29">
            <w:pPr>
              <w:rPr>
                <w:rFonts w:cs="Arial"/>
              </w:rPr>
            </w:pPr>
          </w:p>
        </w:tc>
      </w:tr>
      <w:tr w:rsidR="007B3277" w:rsidRPr="006E0418" w:rsidTr="000816B0">
        <w:trPr>
          <w:gridAfter w:val="8"/>
          <w:wAfter w:w="16737" w:type="dxa"/>
          <w:trHeight w:val="255"/>
        </w:trPr>
        <w:tc>
          <w:tcPr>
            <w:tcW w:w="2409" w:type="dxa"/>
            <w:tcBorders>
              <w:top w:val="nil"/>
              <w:left w:val="single" w:sz="4" w:space="0" w:color="auto"/>
              <w:bottom w:val="single" w:sz="4" w:space="0" w:color="auto"/>
              <w:right w:val="single" w:sz="4" w:space="0" w:color="auto"/>
            </w:tcBorders>
            <w:noWrap/>
            <w:vAlign w:val="bottom"/>
          </w:tcPr>
          <w:p w:rsidR="007B3277" w:rsidRPr="006E0418" w:rsidRDefault="007B3277" w:rsidP="00E46A29">
            <w:pPr>
              <w:rPr>
                <w:rFonts w:eastAsia="Arial Unicode MS" w:cs="Arial"/>
              </w:rPr>
            </w:pPr>
            <w:r w:rsidRPr="006E0418">
              <w:rPr>
                <w:rFonts w:cs="Arial"/>
              </w:rPr>
              <w:t>1. GASTOS DE FUNCIONAMIENTO</w:t>
            </w:r>
          </w:p>
        </w:tc>
        <w:tc>
          <w:tcPr>
            <w:tcW w:w="1286" w:type="dxa"/>
            <w:tcBorders>
              <w:top w:val="nil"/>
              <w:left w:val="nil"/>
              <w:bottom w:val="single" w:sz="4" w:space="0" w:color="auto"/>
              <w:right w:val="single" w:sz="4" w:space="0" w:color="auto"/>
            </w:tcBorders>
            <w:noWrap/>
          </w:tcPr>
          <w:p w:rsidR="000816B0" w:rsidRDefault="000816B0" w:rsidP="000816B0">
            <w:pPr>
              <w:pStyle w:val="Footer"/>
              <w:tabs>
                <w:tab w:val="clear" w:pos="4252"/>
                <w:tab w:val="clear" w:pos="8504"/>
              </w:tabs>
              <w:jc w:val="center"/>
              <w:rPr>
                <w:sz w:val="20"/>
                <w:lang w:val="es-ES"/>
              </w:rPr>
            </w:pPr>
          </w:p>
          <w:p w:rsidR="000816B0" w:rsidRDefault="000816B0" w:rsidP="000816B0">
            <w:pPr>
              <w:pStyle w:val="Footer"/>
              <w:tabs>
                <w:tab w:val="clear" w:pos="4252"/>
                <w:tab w:val="clear" w:pos="8504"/>
              </w:tabs>
              <w:jc w:val="center"/>
              <w:rPr>
                <w:sz w:val="20"/>
                <w:lang w:val="es-ES"/>
              </w:rPr>
            </w:pPr>
          </w:p>
          <w:p w:rsidR="007B3277" w:rsidRPr="000816B0" w:rsidRDefault="007B3277" w:rsidP="000816B0">
            <w:pPr>
              <w:pStyle w:val="Footer"/>
              <w:tabs>
                <w:tab w:val="clear" w:pos="4252"/>
                <w:tab w:val="clear" w:pos="8504"/>
              </w:tabs>
              <w:jc w:val="center"/>
              <w:rPr>
                <w:sz w:val="20"/>
                <w:lang w:val="es-ES"/>
              </w:rPr>
            </w:pPr>
            <w:r w:rsidRPr="000816B0">
              <w:rPr>
                <w:sz w:val="20"/>
                <w:lang w:val="es-ES"/>
              </w:rPr>
              <w:t>340.046</w:t>
            </w:r>
          </w:p>
        </w:tc>
        <w:tc>
          <w:tcPr>
            <w:tcW w:w="840" w:type="dxa"/>
            <w:tcBorders>
              <w:top w:val="nil"/>
              <w:left w:val="nil"/>
              <w:bottom w:val="single" w:sz="4" w:space="0" w:color="auto"/>
              <w:right w:val="single" w:sz="4" w:space="0" w:color="auto"/>
            </w:tcBorders>
            <w:noWrap/>
            <w:vAlign w:val="bottom"/>
          </w:tcPr>
          <w:p w:rsidR="007B3277" w:rsidRPr="000816B0" w:rsidRDefault="007B3277" w:rsidP="000816B0">
            <w:pPr>
              <w:jc w:val="center"/>
              <w:rPr>
                <w:rFonts w:eastAsia="Arial Unicode MS" w:cs="Arial"/>
                <w:sz w:val="20"/>
              </w:rPr>
            </w:pPr>
            <w:r w:rsidRPr="000816B0">
              <w:rPr>
                <w:rFonts w:eastAsia="Arial Unicode MS" w:cs="Arial"/>
                <w:sz w:val="20"/>
              </w:rPr>
              <w:t>9.2</w:t>
            </w:r>
          </w:p>
        </w:tc>
        <w:tc>
          <w:tcPr>
            <w:tcW w:w="1275" w:type="dxa"/>
            <w:tcBorders>
              <w:top w:val="nil"/>
              <w:left w:val="nil"/>
              <w:bottom w:val="single" w:sz="4" w:space="0" w:color="auto"/>
              <w:right w:val="single" w:sz="4" w:space="0" w:color="auto"/>
            </w:tcBorders>
            <w:noWrap/>
          </w:tcPr>
          <w:p w:rsidR="000816B0" w:rsidRDefault="000816B0" w:rsidP="000816B0">
            <w:pPr>
              <w:pStyle w:val="Footer"/>
              <w:tabs>
                <w:tab w:val="clear" w:pos="4252"/>
                <w:tab w:val="clear" w:pos="8504"/>
              </w:tabs>
              <w:jc w:val="center"/>
              <w:rPr>
                <w:sz w:val="20"/>
                <w:lang w:val="es-ES"/>
              </w:rPr>
            </w:pPr>
          </w:p>
          <w:p w:rsidR="000816B0" w:rsidRDefault="000816B0" w:rsidP="000816B0">
            <w:pPr>
              <w:pStyle w:val="Footer"/>
              <w:tabs>
                <w:tab w:val="clear" w:pos="4252"/>
                <w:tab w:val="clear" w:pos="8504"/>
              </w:tabs>
              <w:jc w:val="center"/>
              <w:rPr>
                <w:sz w:val="20"/>
                <w:lang w:val="es-ES"/>
              </w:rPr>
            </w:pPr>
          </w:p>
          <w:p w:rsidR="007B3277" w:rsidRPr="000816B0" w:rsidRDefault="007B3277" w:rsidP="000816B0">
            <w:pPr>
              <w:pStyle w:val="Footer"/>
              <w:tabs>
                <w:tab w:val="clear" w:pos="4252"/>
                <w:tab w:val="clear" w:pos="8504"/>
              </w:tabs>
              <w:jc w:val="center"/>
              <w:rPr>
                <w:sz w:val="20"/>
                <w:lang w:val="es-ES"/>
              </w:rPr>
            </w:pPr>
            <w:r w:rsidRPr="000816B0">
              <w:rPr>
                <w:sz w:val="20"/>
                <w:lang w:val="es-ES"/>
              </w:rPr>
              <w:t>425.142</w:t>
            </w:r>
          </w:p>
        </w:tc>
        <w:tc>
          <w:tcPr>
            <w:tcW w:w="567" w:type="dxa"/>
            <w:tcBorders>
              <w:top w:val="nil"/>
              <w:left w:val="nil"/>
              <w:bottom w:val="single" w:sz="4" w:space="0" w:color="auto"/>
              <w:right w:val="single" w:sz="4" w:space="0" w:color="auto"/>
            </w:tcBorders>
            <w:noWrap/>
            <w:vAlign w:val="bottom"/>
          </w:tcPr>
          <w:p w:rsidR="007B3277" w:rsidRPr="000816B0" w:rsidRDefault="007B3277" w:rsidP="000816B0">
            <w:pPr>
              <w:jc w:val="center"/>
              <w:rPr>
                <w:rFonts w:eastAsia="Arial Unicode MS" w:cs="Arial"/>
                <w:sz w:val="20"/>
              </w:rPr>
            </w:pPr>
            <w:r w:rsidRPr="000816B0">
              <w:rPr>
                <w:rFonts w:eastAsia="Arial Unicode MS" w:cs="Arial"/>
                <w:sz w:val="20"/>
              </w:rPr>
              <w:t>15.4</w:t>
            </w:r>
          </w:p>
        </w:tc>
        <w:tc>
          <w:tcPr>
            <w:tcW w:w="938" w:type="dxa"/>
            <w:tcBorders>
              <w:top w:val="nil"/>
              <w:left w:val="nil"/>
              <w:bottom w:val="single" w:sz="4" w:space="0" w:color="auto"/>
              <w:right w:val="single" w:sz="4" w:space="0" w:color="auto"/>
            </w:tcBorders>
            <w:noWrap/>
          </w:tcPr>
          <w:p w:rsidR="000816B0" w:rsidRDefault="000816B0" w:rsidP="000816B0">
            <w:pPr>
              <w:pStyle w:val="Footer"/>
              <w:tabs>
                <w:tab w:val="clear" w:pos="4252"/>
                <w:tab w:val="clear" w:pos="8504"/>
              </w:tabs>
              <w:jc w:val="center"/>
              <w:rPr>
                <w:sz w:val="20"/>
                <w:lang w:val="es-ES"/>
              </w:rPr>
            </w:pPr>
          </w:p>
          <w:p w:rsidR="000816B0" w:rsidRDefault="000816B0" w:rsidP="000816B0">
            <w:pPr>
              <w:pStyle w:val="Footer"/>
              <w:tabs>
                <w:tab w:val="clear" w:pos="4252"/>
                <w:tab w:val="clear" w:pos="8504"/>
              </w:tabs>
              <w:jc w:val="center"/>
              <w:rPr>
                <w:sz w:val="20"/>
                <w:lang w:val="es-ES"/>
              </w:rPr>
            </w:pPr>
          </w:p>
          <w:p w:rsidR="007B3277" w:rsidRPr="000816B0" w:rsidRDefault="002A6DE6" w:rsidP="000816B0">
            <w:pPr>
              <w:pStyle w:val="Footer"/>
              <w:tabs>
                <w:tab w:val="clear" w:pos="4252"/>
                <w:tab w:val="clear" w:pos="8504"/>
              </w:tabs>
              <w:jc w:val="center"/>
              <w:rPr>
                <w:sz w:val="20"/>
                <w:lang w:val="es-ES"/>
              </w:rPr>
            </w:pPr>
            <w:r w:rsidRPr="000816B0">
              <w:rPr>
                <w:sz w:val="20"/>
                <w:lang w:val="es-ES"/>
              </w:rPr>
              <w:t>491.006</w:t>
            </w:r>
          </w:p>
        </w:tc>
        <w:tc>
          <w:tcPr>
            <w:tcW w:w="763" w:type="dxa"/>
            <w:tcBorders>
              <w:top w:val="nil"/>
              <w:left w:val="nil"/>
              <w:bottom w:val="single" w:sz="4" w:space="0" w:color="auto"/>
              <w:right w:val="single" w:sz="4" w:space="0" w:color="auto"/>
            </w:tcBorders>
            <w:noWrap/>
            <w:vAlign w:val="bottom"/>
          </w:tcPr>
          <w:p w:rsidR="007B3277" w:rsidRPr="000816B0" w:rsidRDefault="007B3277" w:rsidP="000816B0">
            <w:pPr>
              <w:jc w:val="center"/>
              <w:rPr>
                <w:rFonts w:eastAsia="Arial Unicode MS" w:cs="Arial"/>
                <w:sz w:val="20"/>
              </w:rPr>
            </w:pPr>
            <w:r w:rsidRPr="000816B0">
              <w:rPr>
                <w:rFonts w:eastAsia="Arial Unicode MS" w:cs="Arial"/>
                <w:sz w:val="20"/>
              </w:rPr>
              <w:t>5.5.</w:t>
            </w:r>
          </w:p>
        </w:tc>
        <w:tc>
          <w:tcPr>
            <w:tcW w:w="1277" w:type="dxa"/>
            <w:tcBorders>
              <w:top w:val="nil"/>
              <w:left w:val="nil"/>
              <w:bottom w:val="single" w:sz="4" w:space="0" w:color="auto"/>
              <w:right w:val="single" w:sz="4" w:space="0" w:color="auto"/>
            </w:tcBorders>
            <w:noWrap/>
          </w:tcPr>
          <w:p w:rsidR="000816B0" w:rsidRDefault="000816B0" w:rsidP="000816B0">
            <w:pPr>
              <w:pStyle w:val="Footer"/>
              <w:tabs>
                <w:tab w:val="clear" w:pos="4252"/>
                <w:tab w:val="clear" w:pos="8504"/>
              </w:tabs>
              <w:jc w:val="center"/>
              <w:rPr>
                <w:sz w:val="20"/>
                <w:lang w:val="es-ES"/>
              </w:rPr>
            </w:pPr>
          </w:p>
          <w:p w:rsidR="000816B0" w:rsidRDefault="000816B0" w:rsidP="000816B0">
            <w:pPr>
              <w:pStyle w:val="Footer"/>
              <w:tabs>
                <w:tab w:val="clear" w:pos="4252"/>
                <w:tab w:val="clear" w:pos="8504"/>
              </w:tabs>
              <w:jc w:val="center"/>
              <w:rPr>
                <w:sz w:val="20"/>
                <w:lang w:val="es-ES"/>
              </w:rPr>
            </w:pPr>
          </w:p>
          <w:p w:rsidR="007B3277" w:rsidRPr="000816B0" w:rsidRDefault="00447C3E" w:rsidP="000816B0">
            <w:pPr>
              <w:pStyle w:val="Footer"/>
              <w:tabs>
                <w:tab w:val="clear" w:pos="4252"/>
                <w:tab w:val="clear" w:pos="8504"/>
              </w:tabs>
              <w:jc w:val="center"/>
              <w:rPr>
                <w:sz w:val="20"/>
                <w:lang w:val="es-ES"/>
              </w:rPr>
            </w:pPr>
            <w:r w:rsidRPr="000816B0">
              <w:rPr>
                <w:sz w:val="20"/>
                <w:lang w:val="es-ES"/>
              </w:rPr>
              <w:t>661.329</w:t>
            </w:r>
          </w:p>
        </w:tc>
        <w:tc>
          <w:tcPr>
            <w:tcW w:w="710" w:type="dxa"/>
            <w:tcBorders>
              <w:top w:val="single" w:sz="4" w:space="0" w:color="auto"/>
              <w:bottom w:val="single" w:sz="4" w:space="0" w:color="auto"/>
              <w:right w:val="single" w:sz="4" w:space="0" w:color="auto"/>
            </w:tcBorders>
            <w:vAlign w:val="bottom"/>
          </w:tcPr>
          <w:p w:rsidR="007B3277" w:rsidRPr="000816B0" w:rsidRDefault="007B3277" w:rsidP="000816B0">
            <w:pPr>
              <w:jc w:val="center"/>
              <w:rPr>
                <w:rFonts w:eastAsia="Arial Unicode MS" w:cs="Arial"/>
                <w:sz w:val="20"/>
              </w:rPr>
            </w:pPr>
            <w:r w:rsidRPr="000816B0">
              <w:rPr>
                <w:rFonts w:eastAsia="Arial Unicode MS" w:cs="Arial"/>
                <w:sz w:val="20"/>
              </w:rPr>
              <w:t>3.</w:t>
            </w:r>
            <w:r w:rsidR="00673F91" w:rsidRPr="000816B0">
              <w:rPr>
                <w:rFonts w:eastAsia="Arial Unicode MS" w:cs="Arial"/>
                <w:sz w:val="20"/>
              </w:rPr>
              <w:t>85</w:t>
            </w:r>
          </w:p>
        </w:tc>
        <w:tc>
          <w:tcPr>
            <w:tcW w:w="1276" w:type="dxa"/>
            <w:gridSpan w:val="2"/>
            <w:tcBorders>
              <w:top w:val="single" w:sz="4" w:space="0" w:color="auto"/>
              <w:left w:val="single" w:sz="4" w:space="0" w:color="auto"/>
              <w:bottom w:val="single" w:sz="4" w:space="0" w:color="auto"/>
              <w:right w:val="single" w:sz="4" w:space="0" w:color="auto"/>
            </w:tcBorders>
          </w:tcPr>
          <w:p w:rsidR="007B3277" w:rsidRPr="000816B0" w:rsidRDefault="007B3277" w:rsidP="000816B0">
            <w:pPr>
              <w:jc w:val="center"/>
              <w:rPr>
                <w:rFonts w:cs="Arial"/>
                <w:sz w:val="20"/>
              </w:rPr>
            </w:pPr>
          </w:p>
        </w:tc>
      </w:tr>
      <w:tr w:rsidR="007B3277" w:rsidRPr="006E0418" w:rsidTr="008A330B">
        <w:trPr>
          <w:gridAfter w:val="8"/>
          <w:wAfter w:w="16737" w:type="dxa"/>
          <w:trHeight w:val="255"/>
        </w:trPr>
        <w:tc>
          <w:tcPr>
            <w:tcW w:w="2409" w:type="dxa"/>
            <w:tcBorders>
              <w:top w:val="nil"/>
              <w:left w:val="single" w:sz="4" w:space="0" w:color="auto"/>
              <w:bottom w:val="single" w:sz="4" w:space="0" w:color="auto"/>
              <w:right w:val="single" w:sz="4" w:space="0" w:color="auto"/>
            </w:tcBorders>
            <w:noWrap/>
            <w:vAlign w:val="bottom"/>
          </w:tcPr>
          <w:p w:rsidR="007B3277" w:rsidRPr="006E0418" w:rsidRDefault="007B3277" w:rsidP="00E46A29">
            <w:pPr>
              <w:rPr>
                <w:rFonts w:eastAsia="Arial Unicode MS" w:cs="Arial"/>
              </w:rPr>
            </w:pPr>
            <w:r w:rsidRPr="006E0418">
              <w:rPr>
                <w:rFonts w:cs="Arial"/>
              </w:rPr>
              <w:t>2. SERVICIO DE LA DEUDA PUBLICA</w:t>
            </w:r>
          </w:p>
        </w:tc>
        <w:tc>
          <w:tcPr>
            <w:tcW w:w="1286" w:type="dxa"/>
            <w:tcBorders>
              <w:top w:val="nil"/>
              <w:left w:val="nil"/>
              <w:bottom w:val="single" w:sz="4" w:space="0" w:color="auto"/>
              <w:right w:val="single" w:sz="4" w:space="0" w:color="auto"/>
            </w:tcBorders>
            <w:noWrap/>
            <w:vAlign w:val="bottom"/>
          </w:tcPr>
          <w:p w:rsidR="007B3277" w:rsidRPr="000816B0" w:rsidRDefault="007B3277" w:rsidP="000816B0">
            <w:pPr>
              <w:jc w:val="center"/>
              <w:rPr>
                <w:rFonts w:eastAsia="Arial Unicode MS" w:cs="Arial"/>
                <w:sz w:val="20"/>
              </w:rPr>
            </w:pPr>
            <w:r w:rsidRPr="000816B0">
              <w:rPr>
                <w:rFonts w:eastAsia="Arial Unicode MS" w:cs="Arial"/>
                <w:sz w:val="20"/>
              </w:rPr>
              <w:t>553.347</w:t>
            </w:r>
          </w:p>
        </w:tc>
        <w:tc>
          <w:tcPr>
            <w:tcW w:w="840" w:type="dxa"/>
            <w:tcBorders>
              <w:top w:val="nil"/>
              <w:left w:val="nil"/>
              <w:bottom w:val="single" w:sz="4" w:space="0" w:color="auto"/>
              <w:right w:val="single" w:sz="4" w:space="0" w:color="auto"/>
            </w:tcBorders>
            <w:noWrap/>
            <w:vAlign w:val="bottom"/>
          </w:tcPr>
          <w:p w:rsidR="007B3277" w:rsidRPr="000816B0" w:rsidRDefault="007B3277" w:rsidP="000816B0">
            <w:pPr>
              <w:jc w:val="center"/>
              <w:rPr>
                <w:rFonts w:eastAsia="Arial Unicode MS" w:cs="Arial"/>
                <w:sz w:val="20"/>
              </w:rPr>
            </w:pPr>
            <w:r w:rsidRPr="000816B0">
              <w:rPr>
                <w:rFonts w:eastAsia="Arial Unicode MS" w:cs="Arial"/>
                <w:sz w:val="20"/>
              </w:rPr>
              <w:t>6.6</w:t>
            </w:r>
          </w:p>
        </w:tc>
        <w:tc>
          <w:tcPr>
            <w:tcW w:w="1275" w:type="dxa"/>
            <w:tcBorders>
              <w:top w:val="nil"/>
              <w:left w:val="nil"/>
              <w:bottom w:val="single" w:sz="4" w:space="0" w:color="auto"/>
              <w:right w:val="single" w:sz="4" w:space="0" w:color="auto"/>
            </w:tcBorders>
            <w:noWrap/>
            <w:vAlign w:val="bottom"/>
          </w:tcPr>
          <w:p w:rsidR="007B3277" w:rsidRPr="000816B0" w:rsidRDefault="007B3277" w:rsidP="000816B0">
            <w:pPr>
              <w:jc w:val="center"/>
              <w:rPr>
                <w:rFonts w:eastAsia="Arial Unicode MS" w:cs="Arial"/>
                <w:sz w:val="20"/>
              </w:rPr>
            </w:pPr>
            <w:r w:rsidRPr="000816B0">
              <w:rPr>
                <w:rFonts w:eastAsia="Arial Unicode MS" w:cs="Arial"/>
                <w:sz w:val="20"/>
              </w:rPr>
              <w:t>520.146</w:t>
            </w:r>
          </w:p>
        </w:tc>
        <w:tc>
          <w:tcPr>
            <w:tcW w:w="567" w:type="dxa"/>
            <w:tcBorders>
              <w:top w:val="nil"/>
              <w:left w:val="nil"/>
              <w:bottom w:val="single" w:sz="4" w:space="0" w:color="auto"/>
              <w:right w:val="single" w:sz="4" w:space="0" w:color="auto"/>
            </w:tcBorders>
            <w:noWrap/>
            <w:vAlign w:val="bottom"/>
          </w:tcPr>
          <w:p w:rsidR="007B3277" w:rsidRPr="000816B0" w:rsidRDefault="007B3277" w:rsidP="000816B0">
            <w:pPr>
              <w:jc w:val="center"/>
              <w:rPr>
                <w:rFonts w:eastAsia="Arial Unicode MS" w:cs="Arial"/>
                <w:sz w:val="20"/>
              </w:rPr>
            </w:pPr>
            <w:r w:rsidRPr="000816B0">
              <w:rPr>
                <w:rFonts w:eastAsia="Arial Unicode MS" w:cs="Arial"/>
                <w:sz w:val="20"/>
              </w:rPr>
              <w:t>4.0</w:t>
            </w:r>
          </w:p>
        </w:tc>
        <w:tc>
          <w:tcPr>
            <w:tcW w:w="938" w:type="dxa"/>
            <w:tcBorders>
              <w:top w:val="nil"/>
              <w:left w:val="nil"/>
              <w:bottom w:val="single" w:sz="4" w:space="0" w:color="auto"/>
              <w:right w:val="single" w:sz="4" w:space="0" w:color="auto"/>
            </w:tcBorders>
            <w:noWrap/>
            <w:vAlign w:val="bottom"/>
          </w:tcPr>
          <w:p w:rsidR="007B3277" w:rsidRPr="000816B0" w:rsidRDefault="00520F07" w:rsidP="000816B0">
            <w:pPr>
              <w:jc w:val="center"/>
              <w:rPr>
                <w:rFonts w:eastAsia="Arial Unicode MS" w:cs="Arial"/>
                <w:sz w:val="20"/>
              </w:rPr>
            </w:pPr>
            <w:r w:rsidRPr="000816B0">
              <w:rPr>
                <w:rFonts w:eastAsia="Arial Unicode MS" w:cs="Arial"/>
                <w:sz w:val="20"/>
              </w:rPr>
              <w:t>467.872</w:t>
            </w:r>
          </w:p>
        </w:tc>
        <w:tc>
          <w:tcPr>
            <w:tcW w:w="763" w:type="dxa"/>
            <w:tcBorders>
              <w:top w:val="nil"/>
              <w:left w:val="nil"/>
              <w:bottom w:val="single" w:sz="4" w:space="0" w:color="auto"/>
              <w:right w:val="single" w:sz="4" w:space="0" w:color="auto"/>
            </w:tcBorders>
            <w:noWrap/>
            <w:vAlign w:val="bottom"/>
          </w:tcPr>
          <w:p w:rsidR="007B3277" w:rsidRPr="000816B0" w:rsidRDefault="007B3277" w:rsidP="000816B0">
            <w:pPr>
              <w:jc w:val="center"/>
              <w:rPr>
                <w:rFonts w:eastAsia="Arial Unicode MS" w:cs="Arial"/>
                <w:sz w:val="20"/>
              </w:rPr>
            </w:pPr>
            <w:r w:rsidRPr="000816B0">
              <w:rPr>
                <w:rFonts w:eastAsia="Arial Unicode MS" w:cs="Arial"/>
                <w:sz w:val="20"/>
              </w:rPr>
              <w:t>8.45</w:t>
            </w:r>
          </w:p>
        </w:tc>
        <w:tc>
          <w:tcPr>
            <w:tcW w:w="1277" w:type="dxa"/>
            <w:tcBorders>
              <w:top w:val="nil"/>
              <w:left w:val="nil"/>
              <w:bottom w:val="single" w:sz="4" w:space="0" w:color="auto"/>
              <w:right w:val="single" w:sz="4" w:space="0" w:color="auto"/>
            </w:tcBorders>
            <w:noWrap/>
            <w:vAlign w:val="bottom"/>
          </w:tcPr>
          <w:p w:rsidR="007B3277" w:rsidRPr="000816B0" w:rsidRDefault="005232F3" w:rsidP="000816B0">
            <w:pPr>
              <w:jc w:val="center"/>
              <w:rPr>
                <w:rFonts w:eastAsia="Arial Unicode MS" w:cs="Arial"/>
                <w:sz w:val="20"/>
              </w:rPr>
            </w:pPr>
            <w:r w:rsidRPr="000816B0">
              <w:rPr>
                <w:rFonts w:eastAsia="Arial Unicode MS" w:cs="Arial"/>
                <w:sz w:val="20"/>
              </w:rPr>
              <w:t>611.000</w:t>
            </w:r>
          </w:p>
        </w:tc>
        <w:tc>
          <w:tcPr>
            <w:tcW w:w="723" w:type="dxa"/>
            <w:gridSpan w:val="2"/>
            <w:tcBorders>
              <w:top w:val="single" w:sz="4" w:space="0" w:color="auto"/>
              <w:bottom w:val="single" w:sz="4" w:space="0" w:color="auto"/>
              <w:right w:val="single" w:sz="4" w:space="0" w:color="auto"/>
            </w:tcBorders>
            <w:vAlign w:val="bottom"/>
          </w:tcPr>
          <w:p w:rsidR="007B3277" w:rsidRPr="000816B0" w:rsidRDefault="007B3277" w:rsidP="000816B0">
            <w:pPr>
              <w:jc w:val="center"/>
              <w:rPr>
                <w:rFonts w:eastAsia="Arial Unicode MS" w:cs="Arial"/>
                <w:sz w:val="20"/>
              </w:rPr>
            </w:pPr>
            <w:r w:rsidRPr="000816B0">
              <w:rPr>
                <w:rFonts w:eastAsia="Arial Unicode MS" w:cs="Arial"/>
                <w:sz w:val="20"/>
              </w:rPr>
              <w:t>3.</w:t>
            </w:r>
            <w:r w:rsidR="00673F91" w:rsidRPr="000816B0">
              <w:rPr>
                <w:rFonts w:eastAsia="Arial Unicode MS" w:cs="Arial"/>
                <w:sz w:val="20"/>
              </w:rPr>
              <w:t>15</w:t>
            </w:r>
          </w:p>
        </w:tc>
        <w:tc>
          <w:tcPr>
            <w:tcW w:w="1263" w:type="dxa"/>
            <w:tcBorders>
              <w:top w:val="single" w:sz="4" w:space="0" w:color="auto"/>
              <w:left w:val="single" w:sz="4" w:space="0" w:color="auto"/>
              <w:bottom w:val="single" w:sz="4" w:space="0" w:color="auto"/>
              <w:right w:val="single" w:sz="4" w:space="0" w:color="auto"/>
            </w:tcBorders>
          </w:tcPr>
          <w:p w:rsidR="007B3277" w:rsidRPr="006E0418" w:rsidRDefault="007B3277" w:rsidP="00E46A29">
            <w:pPr>
              <w:rPr>
                <w:rFonts w:cs="Arial"/>
              </w:rPr>
            </w:pPr>
          </w:p>
        </w:tc>
      </w:tr>
      <w:tr w:rsidR="007B3277" w:rsidRPr="006E0418" w:rsidTr="008A330B">
        <w:trPr>
          <w:gridAfter w:val="8"/>
          <w:wAfter w:w="16737" w:type="dxa"/>
          <w:trHeight w:val="255"/>
        </w:trPr>
        <w:tc>
          <w:tcPr>
            <w:tcW w:w="2409" w:type="dxa"/>
            <w:tcBorders>
              <w:top w:val="nil"/>
              <w:left w:val="single" w:sz="4" w:space="0" w:color="auto"/>
              <w:bottom w:val="single" w:sz="4" w:space="0" w:color="auto"/>
              <w:right w:val="single" w:sz="4" w:space="0" w:color="auto"/>
            </w:tcBorders>
            <w:noWrap/>
            <w:vAlign w:val="bottom"/>
          </w:tcPr>
          <w:p w:rsidR="007B3277" w:rsidRPr="006E0418" w:rsidRDefault="007B3277" w:rsidP="00E46A29">
            <w:pPr>
              <w:rPr>
                <w:rFonts w:eastAsia="Arial Unicode MS" w:cs="Arial"/>
              </w:rPr>
            </w:pPr>
            <w:r w:rsidRPr="006E0418">
              <w:rPr>
                <w:rFonts w:cs="Arial"/>
              </w:rPr>
              <w:t xml:space="preserve">3. INVERSION </w:t>
            </w:r>
          </w:p>
        </w:tc>
        <w:tc>
          <w:tcPr>
            <w:tcW w:w="1286" w:type="dxa"/>
            <w:tcBorders>
              <w:top w:val="nil"/>
              <w:left w:val="nil"/>
              <w:bottom w:val="single" w:sz="4" w:space="0" w:color="auto"/>
              <w:right w:val="single" w:sz="4" w:space="0" w:color="auto"/>
            </w:tcBorders>
            <w:noWrap/>
            <w:vAlign w:val="bottom"/>
          </w:tcPr>
          <w:p w:rsidR="007B3277" w:rsidRPr="000816B0" w:rsidRDefault="007B3277" w:rsidP="000816B0">
            <w:pPr>
              <w:ind w:left="708" w:hanging="708"/>
              <w:jc w:val="center"/>
              <w:rPr>
                <w:rFonts w:eastAsia="Arial Unicode MS" w:cs="Arial"/>
                <w:sz w:val="20"/>
              </w:rPr>
            </w:pPr>
            <w:r w:rsidRPr="000816B0">
              <w:rPr>
                <w:rFonts w:eastAsia="Arial Unicode MS" w:cs="Arial"/>
                <w:sz w:val="20"/>
              </w:rPr>
              <w:t>5.652.028</w:t>
            </w:r>
          </w:p>
        </w:tc>
        <w:tc>
          <w:tcPr>
            <w:tcW w:w="840" w:type="dxa"/>
            <w:tcBorders>
              <w:top w:val="nil"/>
              <w:left w:val="nil"/>
              <w:bottom w:val="single" w:sz="4" w:space="0" w:color="auto"/>
              <w:right w:val="single" w:sz="4" w:space="0" w:color="auto"/>
            </w:tcBorders>
            <w:noWrap/>
            <w:vAlign w:val="bottom"/>
          </w:tcPr>
          <w:p w:rsidR="007B3277" w:rsidRPr="000816B0" w:rsidRDefault="007B3277" w:rsidP="000816B0">
            <w:pPr>
              <w:jc w:val="center"/>
              <w:rPr>
                <w:rFonts w:eastAsia="Arial Unicode MS" w:cs="Arial"/>
                <w:sz w:val="20"/>
              </w:rPr>
            </w:pPr>
            <w:r w:rsidRPr="000816B0">
              <w:rPr>
                <w:rFonts w:eastAsia="Arial Unicode MS" w:cs="Arial"/>
                <w:sz w:val="20"/>
              </w:rPr>
              <w:t>84.02</w:t>
            </w:r>
          </w:p>
        </w:tc>
        <w:tc>
          <w:tcPr>
            <w:tcW w:w="1275" w:type="dxa"/>
            <w:tcBorders>
              <w:top w:val="nil"/>
              <w:left w:val="nil"/>
              <w:bottom w:val="single" w:sz="4" w:space="0" w:color="auto"/>
              <w:right w:val="single" w:sz="4" w:space="0" w:color="auto"/>
            </w:tcBorders>
            <w:noWrap/>
            <w:vAlign w:val="bottom"/>
          </w:tcPr>
          <w:p w:rsidR="007B3277" w:rsidRPr="000816B0" w:rsidRDefault="007B3277" w:rsidP="000816B0">
            <w:pPr>
              <w:jc w:val="center"/>
              <w:rPr>
                <w:rFonts w:eastAsia="Arial Unicode MS" w:cs="Arial"/>
                <w:sz w:val="20"/>
              </w:rPr>
            </w:pPr>
            <w:r w:rsidRPr="000816B0">
              <w:rPr>
                <w:rFonts w:eastAsia="Arial Unicode MS" w:cs="Arial"/>
                <w:sz w:val="20"/>
              </w:rPr>
              <w:t>12.788.223</w:t>
            </w:r>
          </w:p>
        </w:tc>
        <w:tc>
          <w:tcPr>
            <w:tcW w:w="567" w:type="dxa"/>
            <w:tcBorders>
              <w:top w:val="nil"/>
              <w:left w:val="nil"/>
              <w:bottom w:val="single" w:sz="4" w:space="0" w:color="auto"/>
              <w:right w:val="single" w:sz="4" w:space="0" w:color="auto"/>
            </w:tcBorders>
            <w:noWrap/>
            <w:vAlign w:val="bottom"/>
          </w:tcPr>
          <w:p w:rsidR="007B3277" w:rsidRPr="000816B0" w:rsidRDefault="007B3277" w:rsidP="000816B0">
            <w:pPr>
              <w:jc w:val="center"/>
              <w:rPr>
                <w:rFonts w:eastAsia="Arial Unicode MS" w:cs="Arial"/>
                <w:sz w:val="20"/>
              </w:rPr>
            </w:pPr>
            <w:r w:rsidRPr="000816B0">
              <w:rPr>
                <w:rFonts w:eastAsia="Arial Unicode MS" w:cs="Arial"/>
                <w:sz w:val="20"/>
              </w:rPr>
              <w:t>80.8</w:t>
            </w:r>
          </w:p>
        </w:tc>
        <w:tc>
          <w:tcPr>
            <w:tcW w:w="938" w:type="dxa"/>
            <w:tcBorders>
              <w:top w:val="nil"/>
              <w:left w:val="nil"/>
              <w:bottom w:val="single" w:sz="4" w:space="0" w:color="auto"/>
              <w:right w:val="single" w:sz="4" w:space="0" w:color="auto"/>
            </w:tcBorders>
            <w:noWrap/>
            <w:vAlign w:val="bottom"/>
          </w:tcPr>
          <w:p w:rsidR="007B3277" w:rsidRPr="000816B0" w:rsidRDefault="000D33E1" w:rsidP="000816B0">
            <w:pPr>
              <w:ind w:left="708" w:hanging="708"/>
              <w:jc w:val="center"/>
              <w:rPr>
                <w:rFonts w:eastAsia="Arial Unicode MS" w:cs="Arial"/>
                <w:sz w:val="20"/>
              </w:rPr>
            </w:pPr>
            <w:r w:rsidRPr="000816B0">
              <w:rPr>
                <w:rFonts w:eastAsia="Arial Unicode MS" w:cs="Arial"/>
                <w:b/>
                <w:bCs/>
                <w:sz w:val="20"/>
              </w:rPr>
              <w:t>8.059.042</w:t>
            </w:r>
          </w:p>
        </w:tc>
        <w:tc>
          <w:tcPr>
            <w:tcW w:w="763" w:type="dxa"/>
            <w:tcBorders>
              <w:top w:val="nil"/>
              <w:left w:val="nil"/>
              <w:bottom w:val="single" w:sz="4" w:space="0" w:color="auto"/>
              <w:right w:val="single" w:sz="4" w:space="0" w:color="auto"/>
            </w:tcBorders>
            <w:noWrap/>
            <w:vAlign w:val="bottom"/>
          </w:tcPr>
          <w:p w:rsidR="007B3277" w:rsidRPr="000816B0" w:rsidRDefault="007B3277" w:rsidP="000816B0">
            <w:pPr>
              <w:jc w:val="center"/>
              <w:rPr>
                <w:rFonts w:eastAsia="Arial Unicode MS" w:cs="Arial"/>
                <w:sz w:val="20"/>
              </w:rPr>
            </w:pPr>
            <w:r w:rsidRPr="000816B0">
              <w:rPr>
                <w:rFonts w:eastAsia="Arial Unicode MS" w:cs="Arial"/>
                <w:sz w:val="20"/>
              </w:rPr>
              <w:t>86.05</w:t>
            </w:r>
          </w:p>
        </w:tc>
        <w:tc>
          <w:tcPr>
            <w:tcW w:w="1277" w:type="dxa"/>
            <w:tcBorders>
              <w:top w:val="nil"/>
              <w:left w:val="nil"/>
              <w:bottom w:val="single" w:sz="4" w:space="0" w:color="auto"/>
              <w:right w:val="single" w:sz="4" w:space="0" w:color="auto"/>
            </w:tcBorders>
            <w:noWrap/>
            <w:vAlign w:val="bottom"/>
          </w:tcPr>
          <w:p w:rsidR="007B3277" w:rsidRPr="000816B0" w:rsidRDefault="000D33E1" w:rsidP="000816B0">
            <w:pPr>
              <w:jc w:val="center"/>
              <w:rPr>
                <w:rFonts w:eastAsia="Arial Unicode MS" w:cs="Arial"/>
                <w:sz w:val="20"/>
              </w:rPr>
            </w:pPr>
            <w:r w:rsidRPr="000816B0">
              <w:rPr>
                <w:rFonts w:eastAsia="Arial Unicode MS" w:cs="Arial"/>
                <w:b/>
                <w:bCs/>
                <w:sz w:val="20"/>
              </w:rPr>
              <w:t>13.193.43</w:t>
            </w:r>
            <w:r w:rsidRPr="000816B0">
              <w:rPr>
                <w:rFonts w:eastAsia="Arial Unicode MS" w:cs="Arial"/>
                <w:sz w:val="20"/>
              </w:rPr>
              <w:t>1</w:t>
            </w:r>
          </w:p>
        </w:tc>
        <w:tc>
          <w:tcPr>
            <w:tcW w:w="723" w:type="dxa"/>
            <w:gridSpan w:val="2"/>
            <w:tcBorders>
              <w:top w:val="single" w:sz="4" w:space="0" w:color="auto"/>
              <w:bottom w:val="single" w:sz="4" w:space="0" w:color="auto"/>
              <w:right w:val="single" w:sz="4" w:space="0" w:color="auto"/>
            </w:tcBorders>
            <w:vAlign w:val="bottom"/>
          </w:tcPr>
          <w:p w:rsidR="007B3277" w:rsidRPr="000816B0" w:rsidRDefault="007B3277" w:rsidP="000816B0">
            <w:pPr>
              <w:jc w:val="center"/>
              <w:rPr>
                <w:rFonts w:eastAsia="Arial Unicode MS" w:cs="Arial"/>
                <w:sz w:val="20"/>
              </w:rPr>
            </w:pPr>
          </w:p>
          <w:p w:rsidR="007B3277" w:rsidRPr="000816B0" w:rsidRDefault="007B3277" w:rsidP="000816B0">
            <w:pPr>
              <w:jc w:val="center"/>
              <w:rPr>
                <w:rFonts w:eastAsia="Arial Unicode MS" w:cs="Arial"/>
                <w:sz w:val="20"/>
              </w:rPr>
            </w:pPr>
          </w:p>
          <w:p w:rsidR="007B3277" w:rsidRPr="000816B0" w:rsidRDefault="007B3277" w:rsidP="000816B0">
            <w:pPr>
              <w:jc w:val="center"/>
              <w:rPr>
                <w:rFonts w:eastAsia="Arial Unicode MS" w:cs="Arial"/>
                <w:sz w:val="20"/>
              </w:rPr>
            </w:pPr>
          </w:p>
          <w:p w:rsidR="007B3277" w:rsidRPr="000816B0" w:rsidRDefault="007B3277" w:rsidP="000816B0">
            <w:pPr>
              <w:jc w:val="center"/>
              <w:rPr>
                <w:rFonts w:eastAsia="Arial Unicode MS" w:cs="Arial"/>
                <w:sz w:val="20"/>
              </w:rPr>
            </w:pPr>
          </w:p>
          <w:p w:rsidR="007B3277" w:rsidRPr="000816B0" w:rsidRDefault="00673F91" w:rsidP="000816B0">
            <w:pPr>
              <w:jc w:val="center"/>
              <w:rPr>
                <w:rFonts w:eastAsia="Arial Unicode MS" w:cs="Arial"/>
                <w:sz w:val="20"/>
              </w:rPr>
            </w:pPr>
            <w:r w:rsidRPr="000816B0">
              <w:rPr>
                <w:rFonts w:eastAsia="Arial Unicode MS" w:cs="Arial"/>
                <w:sz w:val="20"/>
              </w:rPr>
              <w:t>93</w:t>
            </w:r>
          </w:p>
        </w:tc>
        <w:tc>
          <w:tcPr>
            <w:tcW w:w="1263" w:type="dxa"/>
            <w:tcBorders>
              <w:top w:val="single" w:sz="4" w:space="0" w:color="auto"/>
              <w:left w:val="single" w:sz="4" w:space="0" w:color="auto"/>
              <w:bottom w:val="single" w:sz="4" w:space="0" w:color="auto"/>
              <w:right w:val="single" w:sz="4" w:space="0" w:color="auto"/>
            </w:tcBorders>
          </w:tcPr>
          <w:p w:rsidR="007B3277" w:rsidRPr="006E0418" w:rsidRDefault="007B3277" w:rsidP="004A6F58">
            <w:pPr>
              <w:rPr>
                <w:rFonts w:cs="Arial"/>
              </w:rPr>
            </w:pPr>
          </w:p>
        </w:tc>
      </w:tr>
      <w:tr w:rsidR="007B3277" w:rsidRPr="006E0418" w:rsidTr="008A330B">
        <w:trPr>
          <w:gridAfter w:val="8"/>
          <w:wAfter w:w="16737" w:type="dxa"/>
          <w:trHeight w:val="255"/>
        </w:trPr>
        <w:tc>
          <w:tcPr>
            <w:tcW w:w="2409" w:type="dxa"/>
            <w:tcBorders>
              <w:top w:val="single" w:sz="4" w:space="0" w:color="auto"/>
              <w:left w:val="single" w:sz="4" w:space="0" w:color="auto"/>
              <w:bottom w:val="single" w:sz="4" w:space="0" w:color="auto"/>
              <w:right w:val="single" w:sz="4" w:space="0" w:color="auto"/>
            </w:tcBorders>
            <w:noWrap/>
            <w:vAlign w:val="bottom"/>
          </w:tcPr>
          <w:p w:rsidR="007B3277" w:rsidRPr="006E0418" w:rsidRDefault="007B3277" w:rsidP="00E46A29">
            <w:pPr>
              <w:rPr>
                <w:rFonts w:eastAsia="Arial Unicode MS" w:cs="Arial"/>
                <w:b/>
                <w:bCs/>
              </w:rPr>
            </w:pPr>
            <w:r w:rsidRPr="006E0418">
              <w:rPr>
                <w:rFonts w:cs="Arial"/>
                <w:b/>
                <w:bCs/>
              </w:rPr>
              <w:t xml:space="preserve">TOTAL GASTOS </w:t>
            </w:r>
          </w:p>
        </w:tc>
        <w:tc>
          <w:tcPr>
            <w:tcW w:w="1286" w:type="dxa"/>
            <w:tcBorders>
              <w:top w:val="single" w:sz="4" w:space="0" w:color="auto"/>
              <w:left w:val="nil"/>
              <w:bottom w:val="single" w:sz="4" w:space="0" w:color="auto"/>
              <w:right w:val="single" w:sz="4" w:space="0" w:color="auto"/>
            </w:tcBorders>
            <w:noWrap/>
            <w:vAlign w:val="bottom"/>
          </w:tcPr>
          <w:p w:rsidR="007B3277" w:rsidRPr="000816B0" w:rsidRDefault="007B3277" w:rsidP="000816B0">
            <w:pPr>
              <w:jc w:val="center"/>
              <w:rPr>
                <w:rFonts w:eastAsia="Arial Unicode MS" w:cs="Arial"/>
                <w:b/>
                <w:bCs/>
                <w:sz w:val="20"/>
              </w:rPr>
            </w:pPr>
            <w:r w:rsidRPr="000816B0">
              <w:rPr>
                <w:rFonts w:eastAsia="Arial Unicode MS" w:cs="Arial"/>
                <w:b/>
                <w:bCs/>
                <w:sz w:val="20"/>
              </w:rPr>
              <w:t>6.545.421</w:t>
            </w:r>
          </w:p>
        </w:tc>
        <w:tc>
          <w:tcPr>
            <w:tcW w:w="840" w:type="dxa"/>
            <w:tcBorders>
              <w:top w:val="single" w:sz="4" w:space="0" w:color="auto"/>
              <w:left w:val="nil"/>
              <w:bottom w:val="single" w:sz="4" w:space="0" w:color="auto"/>
              <w:right w:val="single" w:sz="4" w:space="0" w:color="auto"/>
            </w:tcBorders>
            <w:noWrap/>
            <w:vAlign w:val="bottom"/>
          </w:tcPr>
          <w:p w:rsidR="007B3277" w:rsidRPr="000816B0" w:rsidRDefault="007B3277" w:rsidP="000816B0">
            <w:pPr>
              <w:jc w:val="center"/>
              <w:rPr>
                <w:rFonts w:eastAsia="Arial Unicode MS" w:cs="Arial"/>
                <w:b/>
                <w:sz w:val="20"/>
              </w:rPr>
            </w:pPr>
            <w:r w:rsidRPr="000816B0">
              <w:rPr>
                <w:rFonts w:cs="Arial"/>
                <w:b/>
                <w:sz w:val="20"/>
              </w:rPr>
              <w:t>100</w:t>
            </w:r>
          </w:p>
        </w:tc>
        <w:tc>
          <w:tcPr>
            <w:tcW w:w="1275" w:type="dxa"/>
            <w:tcBorders>
              <w:top w:val="single" w:sz="4" w:space="0" w:color="auto"/>
              <w:left w:val="nil"/>
              <w:bottom w:val="single" w:sz="4" w:space="0" w:color="auto"/>
              <w:right w:val="single" w:sz="4" w:space="0" w:color="auto"/>
            </w:tcBorders>
            <w:noWrap/>
            <w:vAlign w:val="bottom"/>
          </w:tcPr>
          <w:p w:rsidR="007B3277" w:rsidRPr="000816B0" w:rsidRDefault="007B3277" w:rsidP="000816B0">
            <w:pPr>
              <w:jc w:val="center"/>
              <w:rPr>
                <w:rFonts w:eastAsia="Arial Unicode MS" w:cs="Arial"/>
                <w:b/>
                <w:bCs/>
                <w:sz w:val="20"/>
              </w:rPr>
            </w:pPr>
            <w:r w:rsidRPr="000816B0">
              <w:rPr>
                <w:rFonts w:eastAsia="Arial Unicode MS" w:cs="Arial"/>
                <w:b/>
                <w:bCs/>
                <w:sz w:val="20"/>
              </w:rPr>
              <w:t>13.733.511</w:t>
            </w:r>
          </w:p>
        </w:tc>
        <w:tc>
          <w:tcPr>
            <w:tcW w:w="567" w:type="dxa"/>
            <w:tcBorders>
              <w:top w:val="single" w:sz="4" w:space="0" w:color="auto"/>
              <w:left w:val="nil"/>
              <w:bottom w:val="single" w:sz="4" w:space="0" w:color="auto"/>
              <w:right w:val="single" w:sz="4" w:space="0" w:color="auto"/>
            </w:tcBorders>
            <w:noWrap/>
            <w:vAlign w:val="bottom"/>
          </w:tcPr>
          <w:p w:rsidR="007B3277" w:rsidRPr="000816B0" w:rsidRDefault="007B3277" w:rsidP="000816B0">
            <w:pPr>
              <w:jc w:val="center"/>
              <w:rPr>
                <w:rFonts w:eastAsia="Arial Unicode MS" w:cs="Arial"/>
                <w:b/>
                <w:sz w:val="20"/>
              </w:rPr>
            </w:pPr>
            <w:r w:rsidRPr="000816B0">
              <w:rPr>
                <w:rFonts w:cs="Arial"/>
                <w:b/>
                <w:sz w:val="20"/>
              </w:rPr>
              <w:t>100</w:t>
            </w:r>
          </w:p>
        </w:tc>
        <w:tc>
          <w:tcPr>
            <w:tcW w:w="938" w:type="dxa"/>
            <w:tcBorders>
              <w:top w:val="single" w:sz="4" w:space="0" w:color="auto"/>
              <w:left w:val="nil"/>
              <w:bottom w:val="single" w:sz="4" w:space="0" w:color="auto"/>
              <w:right w:val="single" w:sz="4" w:space="0" w:color="auto"/>
            </w:tcBorders>
            <w:noWrap/>
            <w:vAlign w:val="bottom"/>
          </w:tcPr>
          <w:p w:rsidR="007B3277" w:rsidRPr="000816B0" w:rsidRDefault="000D33E1" w:rsidP="000816B0">
            <w:pPr>
              <w:jc w:val="center"/>
              <w:rPr>
                <w:rFonts w:eastAsia="Arial Unicode MS" w:cs="Arial"/>
                <w:b/>
                <w:bCs/>
                <w:sz w:val="20"/>
              </w:rPr>
            </w:pPr>
            <w:r w:rsidRPr="000816B0">
              <w:rPr>
                <w:rFonts w:eastAsia="Arial Unicode MS" w:cs="Arial"/>
                <w:b/>
                <w:bCs/>
                <w:sz w:val="20"/>
              </w:rPr>
              <w:t>100</w:t>
            </w:r>
          </w:p>
        </w:tc>
        <w:tc>
          <w:tcPr>
            <w:tcW w:w="763" w:type="dxa"/>
            <w:tcBorders>
              <w:top w:val="single" w:sz="4" w:space="0" w:color="auto"/>
              <w:left w:val="nil"/>
              <w:bottom w:val="single" w:sz="4" w:space="0" w:color="auto"/>
              <w:right w:val="single" w:sz="4" w:space="0" w:color="auto"/>
            </w:tcBorders>
            <w:noWrap/>
            <w:vAlign w:val="bottom"/>
          </w:tcPr>
          <w:p w:rsidR="007B3277" w:rsidRPr="000816B0" w:rsidRDefault="007B3277" w:rsidP="000816B0">
            <w:pPr>
              <w:jc w:val="center"/>
              <w:rPr>
                <w:rFonts w:eastAsia="Arial Unicode MS" w:cs="Arial"/>
                <w:b/>
                <w:sz w:val="20"/>
              </w:rPr>
            </w:pPr>
            <w:r w:rsidRPr="000816B0">
              <w:rPr>
                <w:rFonts w:eastAsia="Arial Unicode MS" w:cs="Arial"/>
                <w:b/>
                <w:sz w:val="20"/>
              </w:rPr>
              <w:t>100</w:t>
            </w:r>
          </w:p>
        </w:tc>
        <w:tc>
          <w:tcPr>
            <w:tcW w:w="1277" w:type="dxa"/>
            <w:tcBorders>
              <w:top w:val="single" w:sz="4" w:space="0" w:color="auto"/>
              <w:left w:val="nil"/>
              <w:bottom w:val="single" w:sz="4" w:space="0" w:color="auto"/>
              <w:right w:val="single" w:sz="4" w:space="0" w:color="auto"/>
            </w:tcBorders>
            <w:noWrap/>
            <w:vAlign w:val="bottom"/>
          </w:tcPr>
          <w:p w:rsidR="007B3277" w:rsidRPr="000816B0" w:rsidRDefault="000D33E1" w:rsidP="000816B0">
            <w:pPr>
              <w:jc w:val="center"/>
              <w:rPr>
                <w:rFonts w:eastAsia="Arial Unicode MS" w:cs="Arial"/>
                <w:b/>
                <w:bCs/>
                <w:sz w:val="20"/>
              </w:rPr>
            </w:pPr>
            <w:r w:rsidRPr="000816B0">
              <w:rPr>
                <w:rFonts w:eastAsia="Arial Unicode MS" w:cs="Arial"/>
                <w:b/>
                <w:bCs/>
                <w:sz w:val="20"/>
              </w:rPr>
              <w:t>13.804.431</w:t>
            </w:r>
          </w:p>
        </w:tc>
        <w:tc>
          <w:tcPr>
            <w:tcW w:w="723" w:type="dxa"/>
            <w:gridSpan w:val="2"/>
            <w:tcBorders>
              <w:top w:val="single" w:sz="4" w:space="0" w:color="auto"/>
              <w:right w:val="single" w:sz="4" w:space="0" w:color="auto"/>
            </w:tcBorders>
            <w:vAlign w:val="bottom"/>
          </w:tcPr>
          <w:p w:rsidR="007B3277" w:rsidRPr="000816B0" w:rsidRDefault="007B3277" w:rsidP="000816B0">
            <w:pPr>
              <w:jc w:val="center"/>
              <w:rPr>
                <w:rFonts w:eastAsia="Arial Unicode MS" w:cs="Arial"/>
                <w:b/>
                <w:sz w:val="20"/>
              </w:rPr>
            </w:pPr>
            <w:r w:rsidRPr="000816B0">
              <w:rPr>
                <w:rFonts w:eastAsia="Arial Unicode MS" w:cs="Arial"/>
                <w:b/>
                <w:sz w:val="20"/>
              </w:rPr>
              <w:t>100</w:t>
            </w:r>
          </w:p>
        </w:tc>
        <w:tc>
          <w:tcPr>
            <w:tcW w:w="1263" w:type="dxa"/>
            <w:tcBorders>
              <w:top w:val="single" w:sz="4" w:space="0" w:color="auto"/>
              <w:left w:val="single" w:sz="4" w:space="0" w:color="auto"/>
              <w:bottom w:val="single" w:sz="4" w:space="0" w:color="auto"/>
              <w:right w:val="single" w:sz="4" w:space="0" w:color="auto"/>
            </w:tcBorders>
          </w:tcPr>
          <w:p w:rsidR="007B3277" w:rsidRPr="006E0418" w:rsidRDefault="007B3277" w:rsidP="004A6F58">
            <w:pPr>
              <w:rPr>
                <w:rFonts w:cs="Arial"/>
                <w:b/>
              </w:rPr>
            </w:pPr>
          </w:p>
        </w:tc>
      </w:tr>
      <w:tr w:rsidR="007B3277" w:rsidRPr="006E0418" w:rsidTr="009D2DDC">
        <w:trPr>
          <w:cantSplit/>
          <w:trHeight w:val="90"/>
        </w:trPr>
        <w:tc>
          <w:tcPr>
            <w:tcW w:w="10078" w:type="dxa"/>
            <w:gridSpan w:val="10"/>
            <w:tcBorders>
              <w:top w:val="single" w:sz="4" w:space="0" w:color="auto"/>
              <w:left w:val="nil"/>
              <w:bottom w:val="nil"/>
              <w:right w:val="nil"/>
            </w:tcBorders>
            <w:noWrap/>
            <w:vAlign w:val="bottom"/>
          </w:tcPr>
          <w:p w:rsidR="007B3277" w:rsidRPr="006E0418" w:rsidRDefault="007B3277" w:rsidP="00E46A29">
            <w:pPr>
              <w:pStyle w:val="FootnoteText"/>
              <w:rPr>
                <w:rFonts w:eastAsia="Arial Unicode MS"/>
                <w:sz w:val="24"/>
                <w:szCs w:val="24"/>
              </w:rPr>
            </w:pPr>
          </w:p>
        </w:tc>
        <w:tc>
          <w:tcPr>
            <w:tcW w:w="3580" w:type="dxa"/>
            <w:gridSpan w:val="2"/>
            <w:tcBorders>
              <w:left w:val="nil"/>
              <w:bottom w:val="nil"/>
              <w:right w:val="nil"/>
            </w:tcBorders>
          </w:tcPr>
          <w:p w:rsidR="007B3277" w:rsidRPr="006E0418" w:rsidRDefault="007B3277" w:rsidP="00E46A29">
            <w:pPr>
              <w:rPr>
                <w:rFonts w:cs="Arial"/>
              </w:rPr>
            </w:pPr>
          </w:p>
        </w:tc>
        <w:tc>
          <w:tcPr>
            <w:tcW w:w="2060" w:type="dxa"/>
            <w:tcBorders>
              <w:top w:val="single" w:sz="4" w:space="0" w:color="auto"/>
              <w:left w:val="nil"/>
              <w:bottom w:val="nil"/>
              <w:right w:val="nil"/>
            </w:tcBorders>
          </w:tcPr>
          <w:p w:rsidR="007B3277" w:rsidRPr="006E0418" w:rsidRDefault="007B3277" w:rsidP="00E46A29">
            <w:pPr>
              <w:rPr>
                <w:rFonts w:cs="Arial"/>
              </w:rPr>
            </w:pPr>
          </w:p>
        </w:tc>
        <w:tc>
          <w:tcPr>
            <w:tcW w:w="2060" w:type="dxa"/>
            <w:tcBorders>
              <w:top w:val="single" w:sz="4" w:space="0" w:color="auto"/>
              <w:left w:val="nil"/>
              <w:bottom w:val="nil"/>
              <w:right w:val="nil"/>
            </w:tcBorders>
          </w:tcPr>
          <w:p w:rsidR="007B3277" w:rsidRPr="006E0418" w:rsidRDefault="007B3277" w:rsidP="00E46A29">
            <w:pPr>
              <w:rPr>
                <w:rFonts w:cs="Arial"/>
              </w:rPr>
            </w:pPr>
          </w:p>
        </w:tc>
        <w:tc>
          <w:tcPr>
            <w:tcW w:w="2060" w:type="dxa"/>
            <w:tcBorders>
              <w:top w:val="single" w:sz="4" w:space="0" w:color="auto"/>
              <w:left w:val="nil"/>
              <w:bottom w:val="nil"/>
              <w:right w:val="nil"/>
            </w:tcBorders>
          </w:tcPr>
          <w:p w:rsidR="007B3277" w:rsidRPr="006E0418" w:rsidRDefault="007B3277" w:rsidP="00E46A29">
            <w:pPr>
              <w:rPr>
                <w:rFonts w:cs="Arial"/>
              </w:rPr>
            </w:pPr>
          </w:p>
        </w:tc>
        <w:tc>
          <w:tcPr>
            <w:tcW w:w="2060" w:type="dxa"/>
            <w:tcBorders>
              <w:top w:val="single" w:sz="4" w:space="0" w:color="auto"/>
              <w:left w:val="nil"/>
              <w:bottom w:val="nil"/>
              <w:right w:val="nil"/>
            </w:tcBorders>
          </w:tcPr>
          <w:p w:rsidR="007B3277" w:rsidRPr="006E0418" w:rsidRDefault="007B3277" w:rsidP="00E46A29">
            <w:pPr>
              <w:rPr>
                <w:rFonts w:cs="Arial"/>
              </w:rPr>
            </w:pPr>
          </w:p>
        </w:tc>
        <w:tc>
          <w:tcPr>
            <w:tcW w:w="2060" w:type="dxa"/>
            <w:tcBorders>
              <w:top w:val="single" w:sz="4" w:space="0" w:color="auto"/>
              <w:left w:val="nil"/>
              <w:bottom w:val="nil"/>
              <w:right w:val="nil"/>
            </w:tcBorders>
          </w:tcPr>
          <w:p w:rsidR="007B3277" w:rsidRPr="006E0418" w:rsidRDefault="007B3277" w:rsidP="00E46A29">
            <w:pPr>
              <w:rPr>
                <w:rFonts w:cs="Arial"/>
              </w:rPr>
            </w:pPr>
          </w:p>
        </w:tc>
        <w:tc>
          <w:tcPr>
            <w:tcW w:w="2060" w:type="dxa"/>
            <w:tcBorders>
              <w:top w:val="single" w:sz="4" w:space="0" w:color="auto"/>
              <w:left w:val="nil"/>
              <w:bottom w:val="nil"/>
              <w:right w:val="nil"/>
            </w:tcBorders>
          </w:tcPr>
          <w:p w:rsidR="007B3277" w:rsidRPr="006E0418" w:rsidRDefault="007B3277" w:rsidP="00E46A29">
            <w:pPr>
              <w:rPr>
                <w:rFonts w:cs="Arial"/>
              </w:rPr>
            </w:pPr>
          </w:p>
        </w:tc>
        <w:tc>
          <w:tcPr>
            <w:tcW w:w="2060" w:type="dxa"/>
            <w:tcBorders>
              <w:top w:val="single" w:sz="4" w:space="0" w:color="auto"/>
              <w:left w:val="nil"/>
              <w:bottom w:val="nil"/>
              <w:right w:val="nil"/>
            </w:tcBorders>
          </w:tcPr>
          <w:p w:rsidR="007B3277" w:rsidRPr="006E0418" w:rsidRDefault="007B3277" w:rsidP="00E46A29">
            <w:pPr>
              <w:rPr>
                <w:rFonts w:cs="Arial"/>
              </w:rPr>
            </w:pPr>
          </w:p>
        </w:tc>
      </w:tr>
    </w:tbl>
    <w:p w:rsidR="00875786" w:rsidRDefault="00875786" w:rsidP="00E46A29">
      <w:pPr>
        <w:ind w:left="-1320"/>
        <w:rPr>
          <w:rFonts w:cs="Arial"/>
          <w:sz w:val="20"/>
        </w:rPr>
      </w:pPr>
    </w:p>
    <w:p w:rsidR="00E46A29" w:rsidRPr="00065491" w:rsidRDefault="00E46A29" w:rsidP="00E46A29">
      <w:pPr>
        <w:ind w:left="-1320"/>
        <w:rPr>
          <w:rFonts w:eastAsia="Arial Unicode MS" w:cs="Arial"/>
          <w:sz w:val="20"/>
        </w:rPr>
      </w:pPr>
      <w:r w:rsidRPr="00065491">
        <w:rPr>
          <w:rFonts w:cs="Arial"/>
          <w:sz w:val="20"/>
        </w:rPr>
        <w:t>FUENTE: Tesorería y P</w:t>
      </w:r>
      <w:r w:rsidR="00276ADB">
        <w:rPr>
          <w:rFonts w:cs="Arial"/>
          <w:sz w:val="20"/>
        </w:rPr>
        <w:t>resupuesto</w:t>
      </w:r>
      <w:r w:rsidR="00FD7BEE">
        <w:rPr>
          <w:rFonts w:cs="Arial"/>
          <w:sz w:val="20"/>
        </w:rPr>
        <w:t xml:space="preserve"> Municipal - Cálculos del Contador</w:t>
      </w:r>
    </w:p>
    <w:p w:rsidR="00E46A29" w:rsidRPr="00065491" w:rsidRDefault="00E46A29" w:rsidP="00E46A29">
      <w:pPr>
        <w:pStyle w:val="Footer"/>
        <w:tabs>
          <w:tab w:val="clear" w:pos="4252"/>
          <w:tab w:val="clear" w:pos="8504"/>
        </w:tabs>
        <w:rPr>
          <w:lang w:val="es-ES"/>
        </w:rPr>
      </w:pPr>
      <w:r w:rsidRPr="00065491">
        <w:rPr>
          <w:sz w:val="20"/>
        </w:rPr>
        <w:t>.</w:t>
      </w:r>
    </w:p>
    <w:p w:rsidR="00E46A29" w:rsidRPr="00065491" w:rsidRDefault="00E46A29" w:rsidP="00E46A29">
      <w:pPr>
        <w:pStyle w:val="Footer"/>
        <w:tabs>
          <w:tab w:val="clear" w:pos="4252"/>
          <w:tab w:val="clear" w:pos="8504"/>
        </w:tabs>
        <w:rPr>
          <w:lang w:val="es-ES"/>
        </w:rPr>
      </w:pPr>
    </w:p>
    <w:p w:rsidR="00F9116B" w:rsidRDefault="006657F5" w:rsidP="00204600">
      <w:pPr>
        <w:pStyle w:val="Footer"/>
        <w:tabs>
          <w:tab w:val="clear" w:pos="4252"/>
          <w:tab w:val="clear" w:pos="8504"/>
        </w:tabs>
        <w:jc w:val="both"/>
        <w:rPr>
          <w:lang w:val="es-ES"/>
        </w:rPr>
      </w:pPr>
      <w:r>
        <w:rPr>
          <w:lang w:val="es-ES"/>
        </w:rPr>
        <w:t>Se observa</w:t>
      </w:r>
      <w:r w:rsidR="00E46A29" w:rsidRPr="00065491">
        <w:rPr>
          <w:lang w:val="es-ES"/>
        </w:rPr>
        <w:t xml:space="preserve"> como la inversión </w:t>
      </w:r>
      <w:r w:rsidR="002C1611">
        <w:rPr>
          <w:lang w:val="es-ES"/>
        </w:rPr>
        <w:t>aumenta</w:t>
      </w:r>
      <w:r w:rsidR="00437541">
        <w:rPr>
          <w:lang w:val="es-ES"/>
        </w:rPr>
        <w:t>n</w:t>
      </w:r>
      <w:r w:rsidR="002C1611">
        <w:rPr>
          <w:lang w:val="es-ES"/>
        </w:rPr>
        <w:t>do en los años 2008, 2009, 2010</w:t>
      </w:r>
      <w:r>
        <w:rPr>
          <w:lang w:val="es-ES"/>
        </w:rPr>
        <w:t xml:space="preserve"> y</w:t>
      </w:r>
      <w:r w:rsidR="002C1611">
        <w:rPr>
          <w:lang w:val="es-ES"/>
        </w:rPr>
        <w:t xml:space="preserve"> 2011, a pesar de tener todavía un saldo significativo de la duda publica que reduce algunos sectores de inversión</w:t>
      </w:r>
      <w:r>
        <w:rPr>
          <w:lang w:val="es-ES"/>
        </w:rPr>
        <w:t>, lo cual signific</w:t>
      </w:r>
      <w:r w:rsidR="00702636">
        <w:rPr>
          <w:lang w:val="es-ES"/>
        </w:rPr>
        <w:t>ó un  retroceso</w:t>
      </w:r>
      <w:r w:rsidR="00F9116B">
        <w:rPr>
          <w:lang w:val="es-ES"/>
        </w:rPr>
        <w:t xml:space="preserve"> en dicho campo. Por el lado de los gastos de funcionamiento,</w:t>
      </w:r>
      <w:r w:rsidR="002C1611">
        <w:rPr>
          <w:lang w:val="es-ES"/>
        </w:rPr>
        <w:t xml:space="preserve"> han crecido pero en una proporción razonable de un año a otro que no han afectados los indicadores de la ley 617.</w:t>
      </w:r>
      <w:r w:rsidR="00F9116B">
        <w:rPr>
          <w:lang w:val="es-ES"/>
        </w:rPr>
        <w:t xml:space="preserve"> </w:t>
      </w:r>
    </w:p>
    <w:p w:rsidR="002C1611" w:rsidRDefault="002C1611" w:rsidP="00204600">
      <w:pPr>
        <w:pStyle w:val="Footer"/>
        <w:tabs>
          <w:tab w:val="clear" w:pos="4252"/>
          <w:tab w:val="clear" w:pos="8504"/>
        </w:tabs>
        <w:jc w:val="both"/>
        <w:rPr>
          <w:lang w:val="es-ES"/>
        </w:rPr>
      </w:pPr>
    </w:p>
    <w:p w:rsidR="00E46A29" w:rsidRDefault="00E46A29" w:rsidP="00204600">
      <w:pPr>
        <w:pStyle w:val="Footer"/>
        <w:tabs>
          <w:tab w:val="clear" w:pos="4252"/>
          <w:tab w:val="clear" w:pos="8504"/>
        </w:tabs>
        <w:jc w:val="both"/>
        <w:rPr>
          <w:lang w:val="es-ES"/>
        </w:rPr>
      </w:pPr>
      <w:r>
        <w:rPr>
          <w:lang w:val="es-ES"/>
        </w:rPr>
        <w:lastRenderedPageBreak/>
        <w:t xml:space="preserve"> El servicio de la deuda present</w:t>
      </w:r>
      <w:r w:rsidR="005628B8">
        <w:rPr>
          <w:lang w:val="es-ES"/>
        </w:rPr>
        <w:t xml:space="preserve">ó </w:t>
      </w:r>
      <w:r>
        <w:rPr>
          <w:lang w:val="es-ES"/>
        </w:rPr>
        <w:t>un</w:t>
      </w:r>
      <w:r w:rsidR="002C1611">
        <w:rPr>
          <w:lang w:val="es-ES"/>
        </w:rPr>
        <w:t>a disminución entre 2010 y 2011</w:t>
      </w:r>
      <w:r w:rsidR="005628B8">
        <w:rPr>
          <w:lang w:val="es-ES"/>
        </w:rPr>
        <w:t xml:space="preserve">, </w:t>
      </w:r>
      <w:r w:rsidR="00343D0C">
        <w:rPr>
          <w:lang w:val="es-ES"/>
        </w:rPr>
        <w:t xml:space="preserve">en lo que influyó la refinanciación de la deuda con el IDEA y la baja de los interese en el mercado </w:t>
      </w:r>
      <w:r w:rsidR="00D95B2A">
        <w:rPr>
          <w:lang w:val="es-ES"/>
        </w:rPr>
        <w:t>C</w:t>
      </w:r>
      <w:r w:rsidR="00343D0C">
        <w:rPr>
          <w:lang w:val="es-ES"/>
        </w:rPr>
        <w:t xml:space="preserve">olombiano. </w:t>
      </w:r>
    </w:p>
    <w:p w:rsidR="00343D0C" w:rsidRDefault="00343D0C" w:rsidP="00204600">
      <w:pPr>
        <w:pStyle w:val="Footer"/>
        <w:tabs>
          <w:tab w:val="clear" w:pos="4252"/>
          <w:tab w:val="clear" w:pos="8504"/>
        </w:tabs>
        <w:jc w:val="both"/>
        <w:rPr>
          <w:lang w:val="es-ES"/>
        </w:rPr>
      </w:pPr>
    </w:p>
    <w:p w:rsidR="00E46A29" w:rsidRDefault="00343D0C" w:rsidP="00204600">
      <w:pPr>
        <w:pStyle w:val="Footer"/>
        <w:tabs>
          <w:tab w:val="clear" w:pos="4252"/>
          <w:tab w:val="clear" w:pos="8504"/>
        </w:tabs>
        <w:jc w:val="both"/>
        <w:rPr>
          <w:lang w:val="es-ES"/>
        </w:rPr>
      </w:pPr>
      <w:r>
        <w:rPr>
          <w:lang w:val="es-ES"/>
        </w:rPr>
        <w:t>La inversión en los 2 últimos se ha incrementado sustancialmente, tendencia que se mantiene, producto del apalancamiento de recursos de c</w:t>
      </w:r>
      <w:r w:rsidR="00783DB5">
        <w:rPr>
          <w:lang w:val="es-ES"/>
        </w:rPr>
        <w:t>ofinanciación de diversa índole y la regalías directas que alcanzaron un valor significativo.</w:t>
      </w:r>
      <w:r>
        <w:rPr>
          <w:lang w:val="es-ES"/>
        </w:rPr>
        <w:t xml:space="preserve"> </w:t>
      </w:r>
      <w:r w:rsidR="00E46A29">
        <w:rPr>
          <w:lang w:val="es-ES"/>
        </w:rPr>
        <w:t xml:space="preserve"> </w:t>
      </w:r>
      <w:r w:rsidR="00E46A29" w:rsidRPr="00065491">
        <w:rPr>
          <w:lang w:val="es-ES"/>
        </w:rPr>
        <w:t xml:space="preserve">  </w:t>
      </w:r>
    </w:p>
    <w:p w:rsidR="00E46A29" w:rsidRDefault="00E46A29" w:rsidP="00E46A29">
      <w:pPr>
        <w:pStyle w:val="Footer"/>
        <w:tabs>
          <w:tab w:val="clear" w:pos="4252"/>
          <w:tab w:val="clear" w:pos="8504"/>
        </w:tabs>
        <w:rPr>
          <w:lang w:val="es-ES"/>
        </w:rPr>
      </w:pPr>
    </w:p>
    <w:p w:rsidR="00E46A29" w:rsidRPr="00065491" w:rsidRDefault="00E46A29" w:rsidP="00E46A29">
      <w:pPr>
        <w:pStyle w:val="Footer"/>
        <w:tabs>
          <w:tab w:val="clear" w:pos="4252"/>
          <w:tab w:val="clear" w:pos="8504"/>
        </w:tabs>
      </w:pPr>
      <w:r w:rsidRPr="00065491">
        <w:t xml:space="preserve">EL DÉFICIT FISCAL </w:t>
      </w:r>
      <w:r w:rsidR="009637AE">
        <w:t>EXISTENTE</w:t>
      </w:r>
    </w:p>
    <w:p w:rsidR="00E46A29" w:rsidRDefault="00E46A29" w:rsidP="00E46A29">
      <w:pPr>
        <w:pStyle w:val="Footer"/>
        <w:tabs>
          <w:tab w:val="clear" w:pos="4252"/>
          <w:tab w:val="clear" w:pos="8504"/>
        </w:tabs>
        <w:rPr>
          <w:lang w:val="es-ES"/>
        </w:rPr>
      </w:pPr>
    </w:p>
    <w:p w:rsidR="00E46A29" w:rsidRPr="00065491" w:rsidRDefault="00E46A29" w:rsidP="00E46A29">
      <w:pPr>
        <w:rPr>
          <w:rFonts w:cs="Arial"/>
        </w:rPr>
      </w:pPr>
      <w:r w:rsidRPr="00065491">
        <w:rPr>
          <w:rFonts w:cs="Arial"/>
        </w:rPr>
        <w:t xml:space="preserve">Tabla Nº </w:t>
      </w:r>
      <w:r>
        <w:rPr>
          <w:rFonts w:cs="Arial"/>
        </w:rPr>
        <w:t>12</w:t>
      </w:r>
      <w:r w:rsidRPr="00065491">
        <w:rPr>
          <w:rFonts w:cs="Arial"/>
        </w:rPr>
        <w:t>:</w:t>
      </w:r>
      <w:r>
        <w:rPr>
          <w:rFonts w:cs="Arial"/>
        </w:rPr>
        <w:t xml:space="preserve">   El Déficit  Fiscal Encontrado</w:t>
      </w:r>
      <w:r w:rsidRPr="00065491">
        <w:rPr>
          <w:rFonts w:cs="Arial"/>
        </w:rPr>
        <w:t>. Cifras en Miles de $</w:t>
      </w:r>
      <w:r>
        <w:rPr>
          <w:rFonts w:cs="Arial"/>
        </w:rPr>
        <w:t>.</w:t>
      </w:r>
    </w:p>
    <w:tbl>
      <w:tblPr>
        <w:tblW w:w="89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8"/>
        <w:gridCol w:w="1682"/>
        <w:gridCol w:w="2880"/>
        <w:gridCol w:w="1601"/>
        <w:gridCol w:w="1587"/>
      </w:tblGrid>
      <w:tr w:rsidR="00E46A29" w:rsidTr="00291FC4">
        <w:tc>
          <w:tcPr>
            <w:tcW w:w="1198" w:type="dxa"/>
          </w:tcPr>
          <w:p w:rsidR="00E46A29" w:rsidRPr="00291FC4" w:rsidRDefault="00E46A29" w:rsidP="00291FC4">
            <w:pPr>
              <w:pStyle w:val="Footer"/>
              <w:tabs>
                <w:tab w:val="clear" w:pos="4252"/>
                <w:tab w:val="clear" w:pos="8504"/>
              </w:tabs>
              <w:jc w:val="center"/>
              <w:rPr>
                <w:b/>
                <w:lang w:val="es-ES"/>
              </w:rPr>
            </w:pPr>
            <w:r w:rsidRPr="00291FC4">
              <w:rPr>
                <w:b/>
                <w:lang w:val="es-ES"/>
              </w:rPr>
              <w:t>Años</w:t>
            </w:r>
          </w:p>
        </w:tc>
        <w:tc>
          <w:tcPr>
            <w:tcW w:w="1682" w:type="dxa"/>
          </w:tcPr>
          <w:p w:rsidR="00E46A29" w:rsidRPr="00291FC4" w:rsidRDefault="00E46A29" w:rsidP="00291FC4">
            <w:pPr>
              <w:pStyle w:val="Footer"/>
              <w:tabs>
                <w:tab w:val="clear" w:pos="4252"/>
                <w:tab w:val="clear" w:pos="8504"/>
              </w:tabs>
              <w:jc w:val="center"/>
              <w:rPr>
                <w:b/>
                <w:lang w:val="es-ES"/>
              </w:rPr>
            </w:pPr>
            <w:r w:rsidRPr="00291FC4">
              <w:rPr>
                <w:b/>
                <w:lang w:val="es-ES"/>
              </w:rPr>
              <w:t>ICLD</w:t>
            </w:r>
          </w:p>
        </w:tc>
        <w:tc>
          <w:tcPr>
            <w:tcW w:w="2880" w:type="dxa"/>
          </w:tcPr>
          <w:p w:rsidR="00E46A29" w:rsidRDefault="00E46A29" w:rsidP="00291FC4">
            <w:pPr>
              <w:pStyle w:val="Footer"/>
              <w:tabs>
                <w:tab w:val="clear" w:pos="4252"/>
                <w:tab w:val="clear" w:pos="8504"/>
              </w:tabs>
              <w:jc w:val="center"/>
              <w:rPr>
                <w:b/>
                <w:lang w:val="es-ES"/>
              </w:rPr>
            </w:pPr>
            <w:r w:rsidRPr="00291FC4">
              <w:rPr>
                <w:b/>
                <w:lang w:val="es-ES"/>
              </w:rPr>
              <w:t>GASTOS TOTALES DE FUNCIONAMIENTO</w:t>
            </w:r>
          </w:p>
          <w:p w:rsidR="00FD13C0" w:rsidRPr="00291FC4" w:rsidRDefault="00FD13C0" w:rsidP="00291FC4">
            <w:pPr>
              <w:pStyle w:val="Footer"/>
              <w:tabs>
                <w:tab w:val="clear" w:pos="4252"/>
                <w:tab w:val="clear" w:pos="8504"/>
              </w:tabs>
              <w:jc w:val="center"/>
              <w:rPr>
                <w:b/>
                <w:lang w:val="es-ES"/>
              </w:rPr>
            </w:pPr>
            <w:r>
              <w:rPr>
                <w:b/>
                <w:lang w:val="es-ES"/>
              </w:rPr>
              <w:t>COMPROMISOS</w:t>
            </w:r>
          </w:p>
        </w:tc>
        <w:tc>
          <w:tcPr>
            <w:tcW w:w="1601" w:type="dxa"/>
          </w:tcPr>
          <w:p w:rsidR="00E46A29" w:rsidRPr="00291FC4" w:rsidRDefault="00E46A29" w:rsidP="00291FC4">
            <w:pPr>
              <w:pStyle w:val="Footer"/>
              <w:tabs>
                <w:tab w:val="clear" w:pos="4252"/>
                <w:tab w:val="clear" w:pos="8504"/>
              </w:tabs>
              <w:jc w:val="center"/>
              <w:rPr>
                <w:b/>
                <w:lang w:val="es-ES"/>
              </w:rPr>
            </w:pPr>
            <w:r w:rsidRPr="00291FC4">
              <w:rPr>
                <w:b/>
                <w:lang w:val="es-ES"/>
              </w:rPr>
              <w:t xml:space="preserve">DÉFICIT Ó AHORRO C/TE </w:t>
            </w:r>
            <w:r w:rsidRPr="00291FC4">
              <w:rPr>
                <w:b/>
                <w:bCs/>
              </w:rPr>
              <w:t>$.</w:t>
            </w:r>
          </w:p>
        </w:tc>
        <w:tc>
          <w:tcPr>
            <w:tcW w:w="1587" w:type="dxa"/>
          </w:tcPr>
          <w:p w:rsidR="00E46A29" w:rsidRPr="00291FC4" w:rsidRDefault="00E46A29" w:rsidP="00291FC4">
            <w:pPr>
              <w:pStyle w:val="Footer"/>
              <w:tabs>
                <w:tab w:val="clear" w:pos="4252"/>
                <w:tab w:val="clear" w:pos="8504"/>
              </w:tabs>
              <w:jc w:val="center"/>
              <w:rPr>
                <w:lang w:val="es-ES"/>
              </w:rPr>
            </w:pPr>
            <w:r w:rsidRPr="00291FC4">
              <w:rPr>
                <w:b/>
                <w:bCs/>
                <w:iCs/>
              </w:rPr>
              <w:t>% GFT / ICLD</w:t>
            </w:r>
          </w:p>
        </w:tc>
      </w:tr>
      <w:tr w:rsidR="00A3531C" w:rsidTr="00291FC4">
        <w:tc>
          <w:tcPr>
            <w:tcW w:w="1198" w:type="dxa"/>
          </w:tcPr>
          <w:p w:rsidR="00A3531C" w:rsidRPr="00291FC4" w:rsidRDefault="00A3531C" w:rsidP="0069056B">
            <w:pPr>
              <w:pStyle w:val="Footer"/>
              <w:tabs>
                <w:tab w:val="clear" w:pos="4252"/>
                <w:tab w:val="clear" w:pos="8504"/>
              </w:tabs>
              <w:jc w:val="center"/>
              <w:rPr>
                <w:b/>
                <w:lang w:val="es-ES"/>
              </w:rPr>
            </w:pPr>
            <w:r w:rsidRPr="00291FC4">
              <w:rPr>
                <w:b/>
                <w:lang w:val="es-ES"/>
              </w:rPr>
              <w:t>2008</w:t>
            </w:r>
          </w:p>
        </w:tc>
        <w:tc>
          <w:tcPr>
            <w:tcW w:w="1682" w:type="dxa"/>
          </w:tcPr>
          <w:p w:rsidR="00A3531C" w:rsidRPr="00314CD8" w:rsidRDefault="00A3531C" w:rsidP="0069056B">
            <w:pPr>
              <w:jc w:val="center"/>
              <w:rPr>
                <w:rFonts w:cs="Arial"/>
                <w:bCs/>
                <w:color w:val="333333"/>
                <w:szCs w:val="24"/>
              </w:rPr>
            </w:pPr>
            <w:r w:rsidRPr="00314CD8">
              <w:rPr>
                <w:rFonts w:cs="Arial"/>
                <w:bCs/>
                <w:color w:val="333333"/>
                <w:szCs w:val="24"/>
              </w:rPr>
              <w:t>782.983</w:t>
            </w:r>
          </w:p>
          <w:p w:rsidR="00A3531C" w:rsidRPr="00F456DD" w:rsidRDefault="00A3531C" w:rsidP="0069056B">
            <w:pPr>
              <w:jc w:val="center"/>
              <w:rPr>
                <w:rFonts w:cs="Arial"/>
              </w:rPr>
            </w:pPr>
          </w:p>
        </w:tc>
        <w:tc>
          <w:tcPr>
            <w:tcW w:w="2880" w:type="dxa"/>
          </w:tcPr>
          <w:p w:rsidR="00A3531C" w:rsidRPr="00291FC4" w:rsidRDefault="00A3531C" w:rsidP="0069056B">
            <w:pPr>
              <w:pStyle w:val="Footer"/>
              <w:tabs>
                <w:tab w:val="clear" w:pos="4252"/>
                <w:tab w:val="clear" w:pos="8504"/>
              </w:tabs>
              <w:jc w:val="center"/>
              <w:rPr>
                <w:lang w:val="es-ES"/>
              </w:rPr>
            </w:pPr>
            <w:r>
              <w:rPr>
                <w:lang w:val="es-ES"/>
              </w:rPr>
              <w:t xml:space="preserve">487.286 </w:t>
            </w:r>
          </w:p>
        </w:tc>
        <w:tc>
          <w:tcPr>
            <w:tcW w:w="1601" w:type="dxa"/>
          </w:tcPr>
          <w:p w:rsidR="00A3531C" w:rsidRPr="00291FC4" w:rsidRDefault="00A3531C" w:rsidP="0069056B">
            <w:pPr>
              <w:pStyle w:val="Footer"/>
              <w:tabs>
                <w:tab w:val="clear" w:pos="4252"/>
                <w:tab w:val="clear" w:pos="8504"/>
              </w:tabs>
              <w:jc w:val="center"/>
              <w:rPr>
                <w:lang w:val="es-ES"/>
              </w:rPr>
            </w:pPr>
            <w:r>
              <w:rPr>
                <w:lang w:val="es-ES"/>
              </w:rPr>
              <w:t>442.937</w:t>
            </w:r>
          </w:p>
        </w:tc>
        <w:tc>
          <w:tcPr>
            <w:tcW w:w="1587" w:type="dxa"/>
          </w:tcPr>
          <w:p w:rsidR="00A3531C" w:rsidRPr="00291FC4" w:rsidRDefault="00A3531C" w:rsidP="0069056B">
            <w:pPr>
              <w:pStyle w:val="Footer"/>
              <w:tabs>
                <w:tab w:val="clear" w:pos="4252"/>
                <w:tab w:val="clear" w:pos="8504"/>
              </w:tabs>
              <w:jc w:val="center"/>
              <w:rPr>
                <w:lang w:val="es-ES"/>
              </w:rPr>
            </w:pPr>
            <w:r>
              <w:rPr>
                <w:lang w:val="es-ES"/>
              </w:rPr>
              <w:t>62.23</w:t>
            </w:r>
          </w:p>
        </w:tc>
      </w:tr>
      <w:tr w:rsidR="00A3531C" w:rsidTr="00291FC4">
        <w:tc>
          <w:tcPr>
            <w:tcW w:w="1198" w:type="dxa"/>
          </w:tcPr>
          <w:p w:rsidR="00A3531C" w:rsidRPr="00291FC4" w:rsidRDefault="00A3531C" w:rsidP="0069056B">
            <w:pPr>
              <w:pStyle w:val="Footer"/>
              <w:tabs>
                <w:tab w:val="clear" w:pos="4252"/>
                <w:tab w:val="clear" w:pos="8504"/>
              </w:tabs>
              <w:jc w:val="center"/>
              <w:rPr>
                <w:b/>
                <w:lang w:val="es-ES"/>
              </w:rPr>
            </w:pPr>
            <w:r w:rsidRPr="00291FC4">
              <w:rPr>
                <w:b/>
                <w:lang w:val="es-ES"/>
              </w:rPr>
              <w:t>2009</w:t>
            </w:r>
          </w:p>
        </w:tc>
        <w:tc>
          <w:tcPr>
            <w:tcW w:w="1682" w:type="dxa"/>
          </w:tcPr>
          <w:p w:rsidR="00A3531C" w:rsidRPr="00314CD8" w:rsidRDefault="00A3531C" w:rsidP="0069056B">
            <w:pPr>
              <w:jc w:val="center"/>
              <w:rPr>
                <w:rFonts w:cs="Arial"/>
                <w:bCs/>
                <w:color w:val="333333"/>
                <w:szCs w:val="24"/>
              </w:rPr>
            </w:pPr>
            <w:r w:rsidRPr="00314CD8">
              <w:rPr>
                <w:rFonts w:cs="Arial"/>
                <w:bCs/>
                <w:color w:val="333333"/>
                <w:szCs w:val="24"/>
              </w:rPr>
              <w:t>914.988</w:t>
            </w:r>
          </w:p>
          <w:p w:rsidR="00A3531C" w:rsidRPr="00F456DD" w:rsidRDefault="00A3531C" w:rsidP="0069056B">
            <w:pPr>
              <w:jc w:val="center"/>
              <w:rPr>
                <w:rFonts w:cs="Arial"/>
              </w:rPr>
            </w:pPr>
          </w:p>
        </w:tc>
        <w:tc>
          <w:tcPr>
            <w:tcW w:w="2880" w:type="dxa"/>
          </w:tcPr>
          <w:p w:rsidR="00A3531C" w:rsidRPr="00291FC4" w:rsidRDefault="00A3531C" w:rsidP="0069056B">
            <w:pPr>
              <w:pStyle w:val="Footer"/>
              <w:tabs>
                <w:tab w:val="clear" w:pos="4252"/>
                <w:tab w:val="clear" w:pos="8504"/>
              </w:tabs>
              <w:jc w:val="center"/>
              <w:rPr>
                <w:lang w:val="es-ES"/>
              </w:rPr>
            </w:pPr>
            <w:r>
              <w:rPr>
                <w:lang w:val="es-ES"/>
              </w:rPr>
              <w:t>590.061</w:t>
            </w:r>
          </w:p>
        </w:tc>
        <w:tc>
          <w:tcPr>
            <w:tcW w:w="1601" w:type="dxa"/>
          </w:tcPr>
          <w:p w:rsidR="00A3531C" w:rsidRPr="00291FC4" w:rsidRDefault="00A3531C" w:rsidP="0069056B">
            <w:pPr>
              <w:pStyle w:val="Footer"/>
              <w:tabs>
                <w:tab w:val="clear" w:pos="4252"/>
                <w:tab w:val="clear" w:pos="8504"/>
              </w:tabs>
              <w:jc w:val="center"/>
              <w:rPr>
                <w:lang w:val="es-ES"/>
              </w:rPr>
            </w:pPr>
            <w:r>
              <w:rPr>
                <w:lang w:val="es-ES"/>
              </w:rPr>
              <w:t>324.927</w:t>
            </w:r>
          </w:p>
        </w:tc>
        <w:tc>
          <w:tcPr>
            <w:tcW w:w="1587" w:type="dxa"/>
          </w:tcPr>
          <w:p w:rsidR="00A3531C" w:rsidRPr="00291FC4" w:rsidRDefault="00A3531C" w:rsidP="0069056B">
            <w:pPr>
              <w:pStyle w:val="Footer"/>
              <w:tabs>
                <w:tab w:val="clear" w:pos="4252"/>
                <w:tab w:val="clear" w:pos="8504"/>
              </w:tabs>
              <w:jc w:val="center"/>
              <w:rPr>
                <w:lang w:val="es-ES"/>
              </w:rPr>
            </w:pPr>
            <w:r>
              <w:rPr>
                <w:lang w:val="es-ES"/>
              </w:rPr>
              <w:t>64.48</w:t>
            </w:r>
          </w:p>
        </w:tc>
      </w:tr>
      <w:tr w:rsidR="002C1611" w:rsidTr="00291FC4">
        <w:tc>
          <w:tcPr>
            <w:tcW w:w="1198" w:type="dxa"/>
          </w:tcPr>
          <w:p w:rsidR="002C1611" w:rsidRPr="00291FC4" w:rsidRDefault="002C1611" w:rsidP="00291FC4">
            <w:pPr>
              <w:pStyle w:val="Footer"/>
              <w:tabs>
                <w:tab w:val="clear" w:pos="4252"/>
                <w:tab w:val="clear" w:pos="8504"/>
              </w:tabs>
              <w:jc w:val="center"/>
              <w:rPr>
                <w:b/>
                <w:lang w:val="es-ES"/>
              </w:rPr>
            </w:pPr>
            <w:r w:rsidRPr="00291FC4">
              <w:rPr>
                <w:b/>
                <w:lang w:val="es-ES"/>
              </w:rPr>
              <w:t>20</w:t>
            </w:r>
            <w:r>
              <w:rPr>
                <w:b/>
                <w:lang w:val="es-ES"/>
              </w:rPr>
              <w:t>10</w:t>
            </w:r>
          </w:p>
        </w:tc>
        <w:tc>
          <w:tcPr>
            <w:tcW w:w="1682" w:type="dxa"/>
          </w:tcPr>
          <w:p w:rsidR="002C1611" w:rsidRPr="00F456DD" w:rsidRDefault="002C1611" w:rsidP="00303EBC">
            <w:pPr>
              <w:jc w:val="center"/>
              <w:rPr>
                <w:rFonts w:cs="Arial"/>
              </w:rPr>
            </w:pPr>
            <w:r>
              <w:rPr>
                <w:rFonts w:cs="Arial"/>
              </w:rPr>
              <w:t>996.764</w:t>
            </w:r>
          </w:p>
        </w:tc>
        <w:tc>
          <w:tcPr>
            <w:tcW w:w="2880" w:type="dxa"/>
          </w:tcPr>
          <w:p w:rsidR="002C1611" w:rsidRPr="00291FC4" w:rsidRDefault="00783DB5" w:rsidP="00291FC4">
            <w:pPr>
              <w:pStyle w:val="Footer"/>
              <w:tabs>
                <w:tab w:val="clear" w:pos="4252"/>
                <w:tab w:val="clear" w:pos="8504"/>
              </w:tabs>
              <w:jc w:val="center"/>
              <w:rPr>
                <w:lang w:val="es-ES"/>
              </w:rPr>
            </w:pPr>
            <w:r>
              <w:rPr>
                <w:lang w:val="es-ES"/>
              </w:rPr>
              <w:t>491.006</w:t>
            </w:r>
          </w:p>
        </w:tc>
        <w:tc>
          <w:tcPr>
            <w:tcW w:w="1601" w:type="dxa"/>
          </w:tcPr>
          <w:p w:rsidR="002C1611" w:rsidRPr="00291FC4" w:rsidRDefault="0007511F" w:rsidP="00291FC4">
            <w:pPr>
              <w:pStyle w:val="Footer"/>
              <w:tabs>
                <w:tab w:val="clear" w:pos="4252"/>
                <w:tab w:val="clear" w:pos="8504"/>
              </w:tabs>
              <w:jc w:val="center"/>
              <w:rPr>
                <w:lang w:val="es-ES"/>
              </w:rPr>
            </w:pPr>
            <w:r>
              <w:rPr>
                <w:lang w:val="es-ES"/>
              </w:rPr>
              <w:t>505.758</w:t>
            </w:r>
          </w:p>
        </w:tc>
        <w:tc>
          <w:tcPr>
            <w:tcW w:w="1587" w:type="dxa"/>
          </w:tcPr>
          <w:p w:rsidR="002C1611" w:rsidRPr="00291FC4" w:rsidRDefault="00A61456" w:rsidP="00291FC4">
            <w:pPr>
              <w:pStyle w:val="Footer"/>
              <w:tabs>
                <w:tab w:val="clear" w:pos="4252"/>
                <w:tab w:val="clear" w:pos="8504"/>
              </w:tabs>
              <w:jc w:val="center"/>
              <w:rPr>
                <w:lang w:val="es-ES"/>
              </w:rPr>
            </w:pPr>
            <w:r>
              <w:rPr>
                <w:lang w:val="es-ES"/>
              </w:rPr>
              <w:t>49.26</w:t>
            </w:r>
          </w:p>
        </w:tc>
      </w:tr>
      <w:tr w:rsidR="00A61456" w:rsidTr="00291FC4">
        <w:tc>
          <w:tcPr>
            <w:tcW w:w="1198" w:type="dxa"/>
          </w:tcPr>
          <w:p w:rsidR="00A61456" w:rsidRPr="00291FC4" w:rsidRDefault="00A61456" w:rsidP="00291FC4">
            <w:pPr>
              <w:pStyle w:val="Footer"/>
              <w:tabs>
                <w:tab w:val="clear" w:pos="4252"/>
                <w:tab w:val="clear" w:pos="8504"/>
              </w:tabs>
              <w:jc w:val="center"/>
              <w:rPr>
                <w:b/>
                <w:lang w:val="es-ES"/>
              </w:rPr>
            </w:pPr>
            <w:r w:rsidRPr="00291FC4">
              <w:rPr>
                <w:b/>
                <w:lang w:val="es-ES"/>
              </w:rPr>
              <w:t>20</w:t>
            </w:r>
            <w:r>
              <w:rPr>
                <w:b/>
                <w:lang w:val="es-ES"/>
              </w:rPr>
              <w:t>11</w:t>
            </w:r>
          </w:p>
        </w:tc>
        <w:tc>
          <w:tcPr>
            <w:tcW w:w="1682" w:type="dxa"/>
          </w:tcPr>
          <w:p w:rsidR="00A61456" w:rsidRPr="00F456DD" w:rsidRDefault="00A61456" w:rsidP="00303EBC">
            <w:pPr>
              <w:jc w:val="center"/>
              <w:rPr>
                <w:rFonts w:cs="Arial"/>
              </w:rPr>
            </w:pPr>
            <w:r>
              <w:rPr>
                <w:rFonts w:cs="Arial"/>
              </w:rPr>
              <w:t>1.124.518</w:t>
            </w:r>
          </w:p>
        </w:tc>
        <w:tc>
          <w:tcPr>
            <w:tcW w:w="2880" w:type="dxa"/>
          </w:tcPr>
          <w:p w:rsidR="00A61456" w:rsidRPr="00291FC4" w:rsidRDefault="00A61456" w:rsidP="0069165B">
            <w:pPr>
              <w:pStyle w:val="Footer"/>
              <w:tabs>
                <w:tab w:val="clear" w:pos="4252"/>
                <w:tab w:val="clear" w:pos="8504"/>
              </w:tabs>
              <w:jc w:val="center"/>
              <w:rPr>
                <w:lang w:val="es-ES"/>
              </w:rPr>
            </w:pPr>
            <w:r>
              <w:rPr>
                <w:lang w:val="es-ES"/>
              </w:rPr>
              <w:t>661.329</w:t>
            </w:r>
          </w:p>
        </w:tc>
        <w:tc>
          <w:tcPr>
            <w:tcW w:w="1601" w:type="dxa"/>
          </w:tcPr>
          <w:p w:rsidR="00A61456" w:rsidRPr="00291FC4" w:rsidRDefault="00A61456" w:rsidP="00291FC4">
            <w:pPr>
              <w:pStyle w:val="Footer"/>
              <w:tabs>
                <w:tab w:val="clear" w:pos="4252"/>
                <w:tab w:val="clear" w:pos="8504"/>
              </w:tabs>
              <w:jc w:val="center"/>
              <w:rPr>
                <w:lang w:val="es-ES"/>
              </w:rPr>
            </w:pPr>
            <w:r>
              <w:rPr>
                <w:lang w:val="es-ES"/>
              </w:rPr>
              <w:t>463.189</w:t>
            </w:r>
          </w:p>
        </w:tc>
        <w:tc>
          <w:tcPr>
            <w:tcW w:w="1587" w:type="dxa"/>
          </w:tcPr>
          <w:p w:rsidR="00A61456" w:rsidRPr="00026136" w:rsidRDefault="00A61456" w:rsidP="00AC3AAE">
            <w:pPr>
              <w:pStyle w:val="Footer"/>
              <w:tabs>
                <w:tab w:val="clear" w:pos="4252"/>
                <w:tab w:val="clear" w:pos="8504"/>
              </w:tabs>
              <w:jc w:val="center"/>
              <w:rPr>
                <w:szCs w:val="24"/>
                <w:lang w:val="es-ES"/>
              </w:rPr>
            </w:pPr>
            <w:r>
              <w:rPr>
                <w:szCs w:val="24"/>
                <w:lang w:val="es-ES"/>
              </w:rPr>
              <w:t>58.81</w:t>
            </w:r>
          </w:p>
        </w:tc>
      </w:tr>
      <w:tr w:rsidR="00A61456" w:rsidTr="009A1FB3">
        <w:tc>
          <w:tcPr>
            <w:tcW w:w="1198" w:type="dxa"/>
          </w:tcPr>
          <w:p w:rsidR="00A61456" w:rsidRPr="00291FC4" w:rsidRDefault="00A61456" w:rsidP="00291FC4">
            <w:pPr>
              <w:pStyle w:val="Footer"/>
              <w:tabs>
                <w:tab w:val="clear" w:pos="4252"/>
                <w:tab w:val="clear" w:pos="8504"/>
              </w:tabs>
              <w:jc w:val="center"/>
              <w:rPr>
                <w:b/>
                <w:lang w:val="es-ES"/>
              </w:rPr>
            </w:pPr>
            <w:r w:rsidRPr="00291FC4">
              <w:rPr>
                <w:b/>
                <w:lang w:val="es-ES"/>
              </w:rPr>
              <w:t>TOTAL</w:t>
            </w:r>
          </w:p>
        </w:tc>
        <w:tc>
          <w:tcPr>
            <w:tcW w:w="1682" w:type="dxa"/>
            <w:vAlign w:val="bottom"/>
          </w:tcPr>
          <w:p w:rsidR="00A61456" w:rsidRPr="00C101F9" w:rsidRDefault="00A61456" w:rsidP="009A1FB3">
            <w:pPr>
              <w:jc w:val="center"/>
              <w:rPr>
                <w:rFonts w:eastAsia="Arial Unicode MS" w:cs="Arial"/>
                <w:b/>
                <w:bCs/>
                <w:sz w:val="20"/>
              </w:rPr>
            </w:pPr>
            <w:r>
              <w:rPr>
                <w:rFonts w:cs="Arial"/>
                <w:b/>
              </w:rPr>
              <w:t>3.819.253</w:t>
            </w:r>
          </w:p>
        </w:tc>
        <w:tc>
          <w:tcPr>
            <w:tcW w:w="2880" w:type="dxa"/>
          </w:tcPr>
          <w:p w:rsidR="00A61456" w:rsidRPr="00314CD8" w:rsidRDefault="00A61456" w:rsidP="00314CD8">
            <w:pPr>
              <w:jc w:val="center"/>
              <w:rPr>
                <w:rFonts w:cs="Arial"/>
                <w:b/>
              </w:rPr>
            </w:pPr>
            <w:r w:rsidRPr="00314CD8">
              <w:rPr>
                <w:rFonts w:cs="Arial"/>
                <w:b/>
              </w:rPr>
              <w:t>2.197.841</w:t>
            </w:r>
          </w:p>
        </w:tc>
        <w:tc>
          <w:tcPr>
            <w:tcW w:w="1601" w:type="dxa"/>
          </w:tcPr>
          <w:p w:rsidR="00A61456" w:rsidRPr="00291FC4" w:rsidRDefault="00C9780A" w:rsidP="00291FC4">
            <w:pPr>
              <w:pStyle w:val="Footer"/>
              <w:tabs>
                <w:tab w:val="clear" w:pos="4252"/>
                <w:tab w:val="clear" w:pos="8504"/>
              </w:tabs>
              <w:jc w:val="center"/>
              <w:rPr>
                <w:b/>
                <w:lang w:val="es-ES"/>
              </w:rPr>
            </w:pPr>
            <w:r>
              <w:rPr>
                <w:b/>
                <w:lang w:val="es-ES"/>
              </w:rPr>
              <w:t>1.736.810</w:t>
            </w:r>
          </w:p>
        </w:tc>
        <w:tc>
          <w:tcPr>
            <w:tcW w:w="1587" w:type="dxa"/>
          </w:tcPr>
          <w:p w:rsidR="00A61456" w:rsidRPr="00291FC4" w:rsidRDefault="00A61456" w:rsidP="00291FC4">
            <w:pPr>
              <w:pStyle w:val="Footer"/>
              <w:tabs>
                <w:tab w:val="clear" w:pos="4252"/>
                <w:tab w:val="clear" w:pos="8504"/>
              </w:tabs>
              <w:jc w:val="center"/>
              <w:rPr>
                <w:b/>
                <w:lang w:val="es-ES"/>
              </w:rPr>
            </w:pPr>
          </w:p>
        </w:tc>
      </w:tr>
    </w:tbl>
    <w:p w:rsidR="00E46A29" w:rsidRDefault="00E46A29" w:rsidP="00E46A29">
      <w:pPr>
        <w:pStyle w:val="Footer"/>
        <w:tabs>
          <w:tab w:val="clear" w:pos="4252"/>
          <w:tab w:val="clear" w:pos="8504"/>
        </w:tabs>
        <w:rPr>
          <w:lang w:val="es-ES"/>
        </w:rPr>
      </w:pPr>
    </w:p>
    <w:p w:rsidR="00797910" w:rsidRDefault="00E46A29" w:rsidP="000926C6">
      <w:pPr>
        <w:pStyle w:val="Footer"/>
        <w:tabs>
          <w:tab w:val="clear" w:pos="4252"/>
          <w:tab w:val="clear" w:pos="8504"/>
        </w:tabs>
        <w:jc w:val="both"/>
        <w:rPr>
          <w:lang w:val="es-ES"/>
        </w:rPr>
      </w:pPr>
      <w:r>
        <w:rPr>
          <w:lang w:val="es-ES"/>
        </w:rPr>
        <w:t xml:space="preserve">La tabla refleja la situación deficitaria que tiene el </w:t>
      </w:r>
      <w:r w:rsidR="00D95B2A">
        <w:rPr>
          <w:lang w:val="es-ES"/>
        </w:rPr>
        <w:t>M</w:t>
      </w:r>
      <w:r>
        <w:rPr>
          <w:lang w:val="es-ES"/>
        </w:rPr>
        <w:t>unicipio de Chim</w:t>
      </w:r>
      <w:r w:rsidR="00A12808">
        <w:rPr>
          <w:lang w:val="es-ES"/>
        </w:rPr>
        <w:t>á</w:t>
      </w:r>
      <w:r>
        <w:rPr>
          <w:lang w:val="es-ES"/>
        </w:rPr>
        <w:t xml:space="preserve"> en materia financiera. </w:t>
      </w:r>
      <w:r w:rsidR="0047403C">
        <w:rPr>
          <w:lang w:val="es-ES"/>
        </w:rPr>
        <w:t>Ello se refleja con fuerza en el sector funcionamiento, donde la renta  de</w:t>
      </w:r>
      <w:r w:rsidR="008D3C51">
        <w:rPr>
          <w:lang w:val="es-ES"/>
        </w:rPr>
        <w:t>l</w:t>
      </w:r>
      <w:r w:rsidR="0047403C">
        <w:rPr>
          <w:lang w:val="es-ES"/>
        </w:rPr>
        <w:t xml:space="preserve"> SGP Libre Destinación se encuentra embargada</w:t>
      </w:r>
      <w:r w:rsidR="00FD13C0">
        <w:rPr>
          <w:lang w:val="es-ES"/>
        </w:rPr>
        <w:t>, afectando una suma mensual de $</w:t>
      </w:r>
      <w:r w:rsidR="00A95D74">
        <w:rPr>
          <w:lang w:val="es-ES"/>
        </w:rPr>
        <w:t>24</w:t>
      </w:r>
      <w:r w:rsidR="00FD13C0">
        <w:rPr>
          <w:lang w:val="es-ES"/>
        </w:rPr>
        <w:t>.</w:t>
      </w:r>
      <w:r w:rsidR="00A95D74">
        <w:rPr>
          <w:lang w:val="es-ES"/>
        </w:rPr>
        <w:t>802.178</w:t>
      </w:r>
      <w:r w:rsidR="00FD13C0">
        <w:rPr>
          <w:lang w:val="es-ES"/>
        </w:rPr>
        <w:t xml:space="preserve">, </w:t>
      </w:r>
      <w:r w:rsidR="00AE597F">
        <w:rPr>
          <w:lang w:val="es-ES"/>
        </w:rPr>
        <w:t>para un total anual de $</w:t>
      </w:r>
      <w:r w:rsidR="00A95D74">
        <w:rPr>
          <w:lang w:val="es-ES"/>
        </w:rPr>
        <w:t>297.626.136</w:t>
      </w:r>
      <w:r w:rsidR="00AE597F">
        <w:rPr>
          <w:lang w:val="es-ES"/>
        </w:rPr>
        <w:t xml:space="preserve">,  </w:t>
      </w:r>
      <w:r w:rsidR="00FD13C0">
        <w:rPr>
          <w:lang w:val="es-ES"/>
        </w:rPr>
        <w:t>lo que a todas luces, si se suma al gasto</w:t>
      </w:r>
      <w:r w:rsidR="00AE597F">
        <w:rPr>
          <w:lang w:val="es-ES"/>
        </w:rPr>
        <w:t xml:space="preserve">  comprometido, reflejaría un ´déficit mayor </w:t>
      </w:r>
      <w:r w:rsidR="00EB74FC">
        <w:rPr>
          <w:lang w:val="es-ES"/>
        </w:rPr>
        <w:t>en el año 20</w:t>
      </w:r>
      <w:r w:rsidR="002261B1">
        <w:rPr>
          <w:lang w:val="es-ES"/>
        </w:rPr>
        <w:t>11</w:t>
      </w:r>
      <w:r w:rsidR="00E21D81">
        <w:rPr>
          <w:lang w:val="es-ES"/>
        </w:rPr>
        <w:t xml:space="preserve"> </w:t>
      </w:r>
      <w:r w:rsidR="00AE597F">
        <w:rPr>
          <w:lang w:val="es-ES"/>
        </w:rPr>
        <w:t>y un escaso por decir lo menos</w:t>
      </w:r>
      <w:r w:rsidR="00E21D81">
        <w:rPr>
          <w:lang w:val="es-ES"/>
        </w:rPr>
        <w:t>,</w:t>
      </w:r>
      <w:r w:rsidR="00AE597F">
        <w:rPr>
          <w:lang w:val="es-ES"/>
        </w:rPr>
        <w:t xml:space="preserve"> ahorro, en e</w:t>
      </w:r>
      <w:r w:rsidR="002F7AD1">
        <w:rPr>
          <w:lang w:val="es-ES"/>
        </w:rPr>
        <w:t xml:space="preserve">l período objeto de análisis.  </w:t>
      </w:r>
      <w:r w:rsidR="008A6C3E">
        <w:rPr>
          <w:lang w:val="es-ES"/>
        </w:rPr>
        <w:t>La</w:t>
      </w:r>
      <w:r w:rsidR="00AE597F">
        <w:rPr>
          <w:lang w:val="es-ES"/>
        </w:rPr>
        <w:t xml:space="preserve"> </w:t>
      </w:r>
      <w:r w:rsidR="008A6C3E">
        <w:rPr>
          <w:lang w:val="es-ES"/>
        </w:rPr>
        <w:t>situac</w:t>
      </w:r>
      <w:r w:rsidR="00EB74FC">
        <w:rPr>
          <w:lang w:val="es-ES"/>
        </w:rPr>
        <w:t>ión encontrada llevó al el pasado</w:t>
      </w:r>
      <w:r w:rsidR="008A6C3E">
        <w:rPr>
          <w:lang w:val="es-ES"/>
        </w:rPr>
        <w:t xml:space="preserve"> gobierno a formular un programa de saneamiento fiscal, el cual se ha venido trabajando por fases, empezando por la reducción de los gastos y la adopción de algunas medidas para fortalecer los recursos propios. Así mismo, </w:t>
      </w:r>
      <w:r w:rsidR="00797910">
        <w:rPr>
          <w:lang w:val="es-ES"/>
        </w:rPr>
        <w:t>se trabaja con otras opciones de negociación y acuerdos de pago, al  igual que en el presente año se ha mejorado  significativamente la defensa  jurídica  del municipio. Todas  las acciones tienen un carácter de integralidad en la búsqueda y consolidación de la recuperación financiera del municipio</w:t>
      </w:r>
      <w:r w:rsidR="00B83F93">
        <w:rPr>
          <w:lang w:val="es-ES"/>
        </w:rPr>
        <w:t>. El esfuerzo ha sido importante y se han saneado pasivos por la vía d</w:t>
      </w:r>
      <w:r w:rsidR="00EB74FC">
        <w:rPr>
          <w:lang w:val="es-ES"/>
        </w:rPr>
        <w:t>e</w:t>
      </w:r>
      <w:r w:rsidR="006A1A64">
        <w:rPr>
          <w:lang w:val="es-ES"/>
        </w:rPr>
        <w:t xml:space="preserve"> pagos corrientes en más de $</w:t>
      </w:r>
      <w:r w:rsidR="00006B0D">
        <w:rPr>
          <w:lang w:val="es-ES"/>
        </w:rPr>
        <w:t>155.714.658</w:t>
      </w:r>
    </w:p>
    <w:p w:rsidR="00E46A29" w:rsidRDefault="00E46A29" w:rsidP="000926C6">
      <w:pPr>
        <w:pStyle w:val="Footer"/>
        <w:tabs>
          <w:tab w:val="clear" w:pos="4252"/>
          <w:tab w:val="clear" w:pos="8504"/>
        </w:tabs>
        <w:jc w:val="both"/>
        <w:rPr>
          <w:color w:val="000000"/>
        </w:rPr>
      </w:pPr>
      <w:r>
        <w:rPr>
          <w:color w:val="000000"/>
        </w:rPr>
        <w:t xml:space="preserve"> </w:t>
      </w:r>
    </w:p>
    <w:p w:rsidR="00581226" w:rsidRDefault="00CE5801" w:rsidP="009D3025">
      <w:pPr>
        <w:pStyle w:val="Footer"/>
        <w:tabs>
          <w:tab w:val="clear" w:pos="4252"/>
          <w:tab w:val="clear" w:pos="8504"/>
        </w:tabs>
        <w:jc w:val="both"/>
        <w:rPr>
          <w:b/>
          <w:color w:val="000000"/>
        </w:rPr>
      </w:pPr>
      <w:r w:rsidRPr="00CE5801">
        <w:rPr>
          <w:b/>
          <w:color w:val="000000"/>
        </w:rPr>
        <w:t>DESEMPEÑO FISCAL  DE CHIMA  SEGÚN EL DNP</w:t>
      </w:r>
    </w:p>
    <w:p w:rsidR="00CE5801" w:rsidRDefault="00CE5801" w:rsidP="009D3025">
      <w:pPr>
        <w:pStyle w:val="Footer"/>
        <w:tabs>
          <w:tab w:val="clear" w:pos="4252"/>
          <w:tab w:val="clear" w:pos="8504"/>
        </w:tabs>
        <w:jc w:val="both"/>
        <w:rPr>
          <w:b/>
          <w:color w:val="000000"/>
        </w:rPr>
      </w:pPr>
    </w:p>
    <w:p w:rsidR="00CE5801" w:rsidRDefault="00CE5801" w:rsidP="009D3025">
      <w:pPr>
        <w:pStyle w:val="Footer"/>
        <w:tabs>
          <w:tab w:val="clear" w:pos="4252"/>
          <w:tab w:val="clear" w:pos="8504"/>
        </w:tabs>
        <w:jc w:val="both"/>
        <w:rPr>
          <w:color w:val="000000"/>
        </w:rPr>
      </w:pPr>
      <w:r w:rsidRPr="00CE5801">
        <w:rPr>
          <w:color w:val="000000"/>
        </w:rPr>
        <w:t xml:space="preserve">Anualmente </w:t>
      </w:r>
      <w:r>
        <w:rPr>
          <w:color w:val="000000"/>
        </w:rPr>
        <w:t xml:space="preserve">el DNP realiza la evaluación del desempeño fiscal de los entes territoriales en Colombia, por mandato de la ley 617 de 2000. De acuerdo con ello, el Municipio de Chima en los primeros 2 años del presente gobierno refleja los siguientes resultados: </w:t>
      </w:r>
    </w:p>
    <w:p w:rsidR="00AB5E68" w:rsidRDefault="00CE5801" w:rsidP="009D3025">
      <w:pPr>
        <w:pStyle w:val="Footer"/>
        <w:tabs>
          <w:tab w:val="clear" w:pos="4252"/>
          <w:tab w:val="clear" w:pos="8504"/>
        </w:tabs>
        <w:jc w:val="both"/>
        <w:rPr>
          <w:color w:val="000000"/>
        </w:rPr>
      </w:pPr>
      <w:r>
        <w:rPr>
          <w:color w:val="000000"/>
        </w:rPr>
        <w:lastRenderedPageBreak/>
        <w:t xml:space="preserve">En el año 2008, ocupó el puesto 967 a nivel </w:t>
      </w:r>
      <w:r w:rsidR="00916269">
        <w:rPr>
          <w:color w:val="000000"/>
        </w:rPr>
        <w:t>N</w:t>
      </w:r>
      <w:r>
        <w:rPr>
          <w:color w:val="000000"/>
        </w:rPr>
        <w:t xml:space="preserve">acional y el puesto 24 de </w:t>
      </w:r>
      <w:r w:rsidR="00AB5E68">
        <w:rPr>
          <w:color w:val="000000"/>
        </w:rPr>
        <w:t xml:space="preserve">29 </w:t>
      </w:r>
      <w:r w:rsidR="00916269">
        <w:rPr>
          <w:color w:val="000000"/>
        </w:rPr>
        <w:t>M</w:t>
      </w:r>
      <w:r w:rsidR="00AB5E68">
        <w:rPr>
          <w:color w:val="000000"/>
        </w:rPr>
        <w:t xml:space="preserve">unicipios. Sin embargo, para el año 2009 se logra mejorar el desempeño, pasando al 932 a nivel </w:t>
      </w:r>
      <w:r w:rsidR="008C68B0">
        <w:rPr>
          <w:color w:val="000000"/>
        </w:rPr>
        <w:t>N</w:t>
      </w:r>
      <w:r w:rsidR="00AB5E68">
        <w:rPr>
          <w:color w:val="000000"/>
        </w:rPr>
        <w:t xml:space="preserve">acional y subir al 22 en el orden </w:t>
      </w:r>
      <w:r w:rsidR="008C68B0">
        <w:rPr>
          <w:color w:val="000000"/>
        </w:rPr>
        <w:t>D</w:t>
      </w:r>
      <w:r w:rsidR="00AB5E68">
        <w:rPr>
          <w:color w:val="000000"/>
        </w:rPr>
        <w:t>epartament</w:t>
      </w:r>
      <w:r w:rsidR="00B06D2E">
        <w:rPr>
          <w:color w:val="000000"/>
        </w:rPr>
        <w:t>al,</w:t>
      </w:r>
      <w:r w:rsidR="008A1524">
        <w:rPr>
          <w:color w:val="000000"/>
        </w:rPr>
        <w:t xml:space="preserve"> </w:t>
      </w:r>
      <w:r w:rsidR="00B06D2E">
        <w:rPr>
          <w:color w:val="000000"/>
        </w:rPr>
        <w:t xml:space="preserve"> por encima de 8 </w:t>
      </w:r>
      <w:r w:rsidR="008C68B0">
        <w:rPr>
          <w:color w:val="000000"/>
        </w:rPr>
        <w:t>M</w:t>
      </w:r>
      <w:r w:rsidR="00B06D2E">
        <w:rPr>
          <w:color w:val="000000"/>
        </w:rPr>
        <w:t xml:space="preserve">unicipios, </w:t>
      </w:r>
      <w:r w:rsidR="008A1524">
        <w:rPr>
          <w:color w:val="000000"/>
        </w:rPr>
        <w:t>en el año 2010 fue un año pésimo para el M</w:t>
      </w:r>
      <w:r w:rsidR="00F97A9E">
        <w:rPr>
          <w:color w:val="000000"/>
        </w:rPr>
        <w:t>unicipio</w:t>
      </w:r>
      <w:r w:rsidR="008A1524">
        <w:rPr>
          <w:color w:val="000000"/>
        </w:rPr>
        <w:t xml:space="preserve"> </w:t>
      </w:r>
      <w:r w:rsidR="00F97A9E">
        <w:rPr>
          <w:color w:val="000000"/>
        </w:rPr>
        <w:t xml:space="preserve"> </w:t>
      </w:r>
      <w:r w:rsidR="00E41B51">
        <w:rPr>
          <w:color w:val="000000"/>
        </w:rPr>
        <w:t>al</w:t>
      </w:r>
      <w:r w:rsidR="00F97A9E">
        <w:rPr>
          <w:color w:val="000000"/>
        </w:rPr>
        <w:t xml:space="preserve"> </w:t>
      </w:r>
      <w:r w:rsidR="00E41B51">
        <w:rPr>
          <w:color w:val="000000"/>
        </w:rPr>
        <w:t>Ubicarse</w:t>
      </w:r>
      <w:r w:rsidR="00F97A9E">
        <w:rPr>
          <w:color w:val="000000"/>
        </w:rPr>
        <w:t xml:space="preserve"> </w:t>
      </w:r>
      <w:r w:rsidR="00E41B51">
        <w:rPr>
          <w:color w:val="000000"/>
        </w:rPr>
        <w:t>en</w:t>
      </w:r>
      <w:r w:rsidR="00F97A9E">
        <w:rPr>
          <w:color w:val="000000"/>
        </w:rPr>
        <w:t xml:space="preserve"> </w:t>
      </w:r>
      <w:r w:rsidR="00E41B51">
        <w:rPr>
          <w:color w:val="000000"/>
        </w:rPr>
        <w:t xml:space="preserve">la </w:t>
      </w:r>
      <w:r w:rsidR="00F97A9E">
        <w:rPr>
          <w:color w:val="000000"/>
        </w:rPr>
        <w:t>P</w:t>
      </w:r>
      <w:r w:rsidR="00E41B51">
        <w:rPr>
          <w:color w:val="000000"/>
        </w:rPr>
        <w:t>osición</w:t>
      </w:r>
      <w:r w:rsidR="00F97A9E">
        <w:rPr>
          <w:color w:val="000000"/>
        </w:rPr>
        <w:t xml:space="preserve"> 1039 </w:t>
      </w:r>
      <w:r w:rsidR="00E41B51">
        <w:rPr>
          <w:color w:val="000000"/>
        </w:rPr>
        <w:t xml:space="preserve">a Nivel </w:t>
      </w:r>
      <w:r w:rsidR="00F97A9E">
        <w:rPr>
          <w:color w:val="000000"/>
        </w:rPr>
        <w:t xml:space="preserve">Nacional y 28 a nivel </w:t>
      </w:r>
      <w:r w:rsidR="00E41B51">
        <w:rPr>
          <w:color w:val="000000"/>
        </w:rPr>
        <w:t>D</w:t>
      </w:r>
      <w:r w:rsidR="00F41236">
        <w:rPr>
          <w:color w:val="000000"/>
        </w:rPr>
        <w:t>epartamental</w:t>
      </w:r>
      <w:r w:rsidR="00F97A9E">
        <w:rPr>
          <w:color w:val="000000"/>
        </w:rPr>
        <w:t xml:space="preserve"> solo superado por dos en el departamento</w:t>
      </w:r>
      <w:r w:rsidR="00F41236">
        <w:rPr>
          <w:color w:val="000000"/>
        </w:rPr>
        <w:t xml:space="preserve"> </w:t>
      </w:r>
      <w:r w:rsidR="00B06D2E">
        <w:rPr>
          <w:color w:val="000000"/>
        </w:rPr>
        <w:t xml:space="preserve">en 2011 se ubicó en </w:t>
      </w:r>
      <w:r w:rsidR="006B274D">
        <w:rPr>
          <w:color w:val="000000"/>
        </w:rPr>
        <w:t xml:space="preserve">el puesto 735 a nivel Nacional y 26 a nivel departamental o sea que subió sustancialmente </w:t>
      </w:r>
      <w:r w:rsidR="00B71C65">
        <w:rPr>
          <w:color w:val="000000"/>
        </w:rPr>
        <w:t>a nivel Nacional pero descendió a nivel departamental.</w:t>
      </w:r>
      <w:r w:rsidR="006B274D">
        <w:rPr>
          <w:color w:val="000000"/>
        </w:rPr>
        <w:t xml:space="preserve"> </w:t>
      </w:r>
    </w:p>
    <w:p w:rsidR="00AB5E68" w:rsidRDefault="00AB5E68" w:rsidP="009D3025">
      <w:pPr>
        <w:pStyle w:val="Footer"/>
        <w:tabs>
          <w:tab w:val="clear" w:pos="4252"/>
          <w:tab w:val="clear" w:pos="8504"/>
        </w:tabs>
        <w:jc w:val="both"/>
        <w:rPr>
          <w:color w:val="000000"/>
        </w:rPr>
      </w:pPr>
    </w:p>
    <w:p w:rsidR="00CE5801" w:rsidRPr="00CE5801" w:rsidRDefault="00AB5E68" w:rsidP="009D3025">
      <w:pPr>
        <w:pStyle w:val="Footer"/>
        <w:tabs>
          <w:tab w:val="clear" w:pos="4252"/>
          <w:tab w:val="clear" w:pos="8504"/>
        </w:tabs>
        <w:jc w:val="both"/>
        <w:rPr>
          <w:color w:val="000000"/>
        </w:rPr>
      </w:pPr>
      <w:r>
        <w:rPr>
          <w:color w:val="000000"/>
        </w:rPr>
        <w:t>La evaluación se  trabaja con base en 6 indicadores que se resumen al final en uno solo que se denomina Evaluación del Desempeño Fiscal</w:t>
      </w:r>
      <w:r w:rsidR="00A77FF5">
        <w:rPr>
          <w:color w:val="000000"/>
        </w:rPr>
        <w:t xml:space="preserve">. Los indicadores son: </w:t>
      </w:r>
      <w:r>
        <w:rPr>
          <w:color w:val="000000"/>
        </w:rPr>
        <w:t xml:space="preserve"> </w:t>
      </w:r>
    </w:p>
    <w:tbl>
      <w:tblPr>
        <w:tblW w:w="9781" w:type="dxa"/>
        <w:tblInd w:w="70" w:type="dxa"/>
        <w:tblCellMar>
          <w:left w:w="70" w:type="dxa"/>
          <w:right w:w="70" w:type="dxa"/>
        </w:tblCellMar>
        <w:tblLook w:val="04A0" w:firstRow="1" w:lastRow="0" w:firstColumn="1" w:lastColumn="0" w:noHBand="0" w:noVBand="1"/>
      </w:tblPr>
      <w:tblGrid>
        <w:gridCol w:w="5450"/>
        <w:gridCol w:w="146"/>
        <w:gridCol w:w="1149"/>
        <w:gridCol w:w="1149"/>
        <w:gridCol w:w="820"/>
        <w:gridCol w:w="1067"/>
      </w:tblGrid>
      <w:tr w:rsidR="00A77FF5" w:rsidRPr="00A77FF5" w:rsidTr="00B263A2">
        <w:trPr>
          <w:trHeight w:val="262"/>
        </w:trPr>
        <w:tc>
          <w:tcPr>
            <w:tcW w:w="5596" w:type="dxa"/>
            <w:gridSpan w:val="2"/>
            <w:tcBorders>
              <w:top w:val="nil"/>
              <w:left w:val="nil"/>
              <w:bottom w:val="nil"/>
              <w:right w:val="nil"/>
            </w:tcBorders>
            <w:shd w:val="clear" w:color="auto" w:fill="auto"/>
            <w:noWrap/>
            <w:vAlign w:val="bottom"/>
            <w:hideMark/>
          </w:tcPr>
          <w:p w:rsidR="00A77FF5" w:rsidRPr="00A77FF5" w:rsidRDefault="00A77FF5" w:rsidP="00A77FF5">
            <w:pPr>
              <w:jc w:val="both"/>
              <w:rPr>
                <w:rFonts w:cs="Arial"/>
                <w:sz w:val="20"/>
                <w:lang w:val="es-AR" w:eastAsia="es-AR"/>
              </w:rPr>
            </w:pPr>
            <w:bookmarkStart w:id="4" w:name="_Toc74389899"/>
            <w:bookmarkEnd w:id="3"/>
            <w:r w:rsidRPr="00A77FF5">
              <w:rPr>
                <w:rFonts w:cs="Arial"/>
                <w:sz w:val="20"/>
                <w:lang w:val="es-AR" w:eastAsia="es-AR"/>
              </w:rPr>
              <w:t>1/ Autofinanciación del funcionamiento = Gasto funcionamiento/ ICLD * 100%</w:t>
            </w:r>
          </w:p>
        </w:tc>
        <w:tc>
          <w:tcPr>
            <w:tcW w:w="1149" w:type="dxa"/>
            <w:tcBorders>
              <w:top w:val="nil"/>
              <w:left w:val="nil"/>
              <w:bottom w:val="nil"/>
              <w:right w:val="nil"/>
            </w:tcBorders>
            <w:shd w:val="clear" w:color="auto" w:fill="auto"/>
            <w:noWrap/>
            <w:vAlign w:val="bottom"/>
            <w:hideMark/>
          </w:tcPr>
          <w:p w:rsidR="00A77FF5" w:rsidRPr="00A77FF5" w:rsidRDefault="00A77FF5" w:rsidP="00A77FF5">
            <w:pPr>
              <w:jc w:val="both"/>
              <w:rPr>
                <w:rFonts w:cs="Arial"/>
                <w:sz w:val="20"/>
                <w:lang w:val="es-AR" w:eastAsia="es-AR"/>
              </w:rPr>
            </w:pPr>
          </w:p>
        </w:tc>
        <w:tc>
          <w:tcPr>
            <w:tcW w:w="1149" w:type="dxa"/>
            <w:tcBorders>
              <w:top w:val="nil"/>
              <w:left w:val="nil"/>
              <w:bottom w:val="nil"/>
              <w:right w:val="nil"/>
            </w:tcBorders>
            <w:shd w:val="clear" w:color="auto" w:fill="auto"/>
            <w:noWrap/>
            <w:vAlign w:val="bottom"/>
            <w:hideMark/>
          </w:tcPr>
          <w:p w:rsidR="00A77FF5" w:rsidRPr="00A77FF5" w:rsidRDefault="00A77FF5" w:rsidP="00A77FF5">
            <w:pPr>
              <w:jc w:val="both"/>
              <w:rPr>
                <w:rFonts w:cs="Arial"/>
                <w:sz w:val="20"/>
                <w:lang w:val="es-AR" w:eastAsia="es-AR"/>
              </w:rPr>
            </w:pPr>
          </w:p>
        </w:tc>
        <w:tc>
          <w:tcPr>
            <w:tcW w:w="820" w:type="dxa"/>
            <w:tcBorders>
              <w:top w:val="nil"/>
              <w:left w:val="nil"/>
              <w:bottom w:val="nil"/>
              <w:right w:val="nil"/>
            </w:tcBorders>
            <w:shd w:val="clear" w:color="auto" w:fill="auto"/>
            <w:noWrap/>
            <w:vAlign w:val="bottom"/>
            <w:hideMark/>
          </w:tcPr>
          <w:p w:rsidR="00A77FF5" w:rsidRPr="00A77FF5" w:rsidRDefault="00A77FF5" w:rsidP="00A77FF5">
            <w:pPr>
              <w:jc w:val="both"/>
              <w:rPr>
                <w:rFonts w:cs="Arial"/>
                <w:sz w:val="20"/>
                <w:lang w:val="es-AR" w:eastAsia="es-AR"/>
              </w:rPr>
            </w:pPr>
          </w:p>
        </w:tc>
        <w:tc>
          <w:tcPr>
            <w:tcW w:w="1067" w:type="dxa"/>
            <w:tcBorders>
              <w:top w:val="nil"/>
              <w:left w:val="nil"/>
              <w:bottom w:val="nil"/>
              <w:right w:val="nil"/>
            </w:tcBorders>
            <w:shd w:val="clear" w:color="auto" w:fill="auto"/>
            <w:noWrap/>
            <w:vAlign w:val="bottom"/>
            <w:hideMark/>
          </w:tcPr>
          <w:p w:rsidR="00A77FF5" w:rsidRPr="00A77FF5" w:rsidRDefault="00A77FF5" w:rsidP="00A77FF5">
            <w:pPr>
              <w:jc w:val="both"/>
              <w:rPr>
                <w:rFonts w:cs="Arial"/>
                <w:sz w:val="20"/>
                <w:lang w:val="es-AR" w:eastAsia="es-AR"/>
              </w:rPr>
            </w:pPr>
          </w:p>
        </w:tc>
      </w:tr>
      <w:tr w:rsidR="00A77FF5" w:rsidRPr="00A77FF5" w:rsidTr="00B263A2">
        <w:trPr>
          <w:trHeight w:val="262"/>
        </w:trPr>
        <w:tc>
          <w:tcPr>
            <w:tcW w:w="5596" w:type="dxa"/>
            <w:gridSpan w:val="2"/>
            <w:tcBorders>
              <w:top w:val="nil"/>
              <w:left w:val="nil"/>
              <w:bottom w:val="nil"/>
              <w:right w:val="nil"/>
            </w:tcBorders>
            <w:shd w:val="clear" w:color="auto" w:fill="auto"/>
            <w:noWrap/>
            <w:vAlign w:val="bottom"/>
            <w:hideMark/>
          </w:tcPr>
          <w:p w:rsidR="00A77FF5" w:rsidRPr="00A77FF5" w:rsidRDefault="00A77FF5" w:rsidP="00A77FF5">
            <w:pPr>
              <w:jc w:val="both"/>
              <w:rPr>
                <w:rFonts w:cs="Arial"/>
                <w:sz w:val="20"/>
                <w:lang w:val="es-AR" w:eastAsia="es-AR"/>
              </w:rPr>
            </w:pPr>
            <w:r w:rsidRPr="00A77FF5">
              <w:rPr>
                <w:rFonts w:cs="Arial"/>
                <w:sz w:val="20"/>
                <w:lang w:val="es-AR" w:eastAsia="es-AR"/>
              </w:rPr>
              <w:t>2/ Magnitud de la deuda = Saldo deuda / ingresos totales * 100%</w:t>
            </w:r>
          </w:p>
        </w:tc>
        <w:tc>
          <w:tcPr>
            <w:tcW w:w="1149" w:type="dxa"/>
            <w:tcBorders>
              <w:top w:val="nil"/>
              <w:left w:val="nil"/>
              <w:bottom w:val="nil"/>
              <w:right w:val="nil"/>
            </w:tcBorders>
            <w:shd w:val="clear" w:color="auto" w:fill="auto"/>
            <w:noWrap/>
            <w:vAlign w:val="bottom"/>
            <w:hideMark/>
          </w:tcPr>
          <w:p w:rsidR="00A77FF5" w:rsidRPr="00A77FF5" w:rsidRDefault="00A77FF5" w:rsidP="00A77FF5">
            <w:pPr>
              <w:jc w:val="both"/>
              <w:rPr>
                <w:rFonts w:cs="Arial"/>
                <w:sz w:val="20"/>
                <w:lang w:val="es-AR" w:eastAsia="es-AR"/>
              </w:rPr>
            </w:pPr>
          </w:p>
        </w:tc>
        <w:tc>
          <w:tcPr>
            <w:tcW w:w="1149" w:type="dxa"/>
            <w:tcBorders>
              <w:top w:val="nil"/>
              <w:left w:val="nil"/>
              <w:bottom w:val="nil"/>
              <w:right w:val="nil"/>
            </w:tcBorders>
            <w:shd w:val="clear" w:color="auto" w:fill="auto"/>
            <w:noWrap/>
            <w:vAlign w:val="bottom"/>
            <w:hideMark/>
          </w:tcPr>
          <w:p w:rsidR="00A77FF5" w:rsidRPr="00A77FF5" w:rsidRDefault="00A77FF5" w:rsidP="00A77FF5">
            <w:pPr>
              <w:jc w:val="both"/>
              <w:rPr>
                <w:rFonts w:cs="Arial"/>
                <w:sz w:val="20"/>
                <w:lang w:val="es-AR" w:eastAsia="es-AR"/>
              </w:rPr>
            </w:pPr>
          </w:p>
        </w:tc>
        <w:tc>
          <w:tcPr>
            <w:tcW w:w="820" w:type="dxa"/>
            <w:tcBorders>
              <w:top w:val="nil"/>
              <w:left w:val="nil"/>
              <w:bottom w:val="nil"/>
              <w:right w:val="nil"/>
            </w:tcBorders>
            <w:shd w:val="clear" w:color="auto" w:fill="auto"/>
            <w:noWrap/>
            <w:vAlign w:val="bottom"/>
            <w:hideMark/>
          </w:tcPr>
          <w:p w:rsidR="00A77FF5" w:rsidRPr="00A77FF5" w:rsidRDefault="00A77FF5" w:rsidP="00A77FF5">
            <w:pPr>
              <w:jc w:val="both"/>
              <w:rPr>
                <w:rFonts w:cs="Arial"/>
                <w:sz w:val="20"/>
                <w:lang w:val="es-AR" w:eastAsia="es-AR"/>
              </w:rPr>
            </w:pPr>
          </w:p>
        </w:tc>
        <w:tc>
          <w:tcPr>
            <w:tcW w:w="1067" w:type="dxa"/>
            <w:tcBorders>
              <w:top w:val="nil"/>
              <w:left w:val="nil"/>
              <w:bottom w:val="nil"/>
              <w:right w:val="nil"/>
            </w:tcBorders>
            <w:shd w:val="clear" w:color="auto" w:fill="auto"/>
            <w:noWrap/>
            <w:vAlign w:val="bottom"/>
            <w:hideMark/>
          </w:tcPr>
          <w:p w:rsidR="00A77FF5" w:rsidRPr="00A77FF5" w:rsidRDefault="00A77FF5" w:rsidP="00A77FF5">
            <w:pPr>
              <w:jc w:val="both"/>
              <w:rPr>
                <w:rFonts w:cs="Arial"/>
                <w:sz w:val="20"/>
                <w:lang w:val="es-AR" w:eastAsia="es-AR"/>
              </w:rPr>
            </w:pPr>
          </w:p>
        </w:tc>
      </w:tr>
      <w:tr w:rsidR="00A77FF5" w:rsidRPr="00A77FF5" w:rsidTr="00B263A2">
        <w:trPr>
          <w:trHeight w:val="262"/>
        </w:trPr>
        <w:tc>
          <w:tcPr>
            <w:tcW w:w="8714" w:type="dxa"/>
            <w:gridSpan w:val="5"/>
            <w:tcBorders>
              <w:top w:val="nil"/>
              <w:left w:val="nil"/>
              <w:bottom w:val="nil"/>
              <w:right w:val="nil"/>
            </w:tcBorders>
            <w:shd w:val="clear" w:color="auto" w:fill="auto"/>
            <w:noWrap/>
            <w:vAlign w:val="bottom"/>
            <w:hideMark/>
          </w:tcPr>
          <w:p w:rsidR="00A77FF5" w:rsidRPr="00A77FF5" w:rsidRDefault="00A77FF5" w:rsidP="00A77FF5">
            <w:pPr>
              <w:jc w:val="both"/>
              <w:rPr>
                <w:rFonts w:cs="Arial"/>
                <w:sz w:val="20"/>
                <w:lang w:val="es-AR" w:eastAsia="es-AR"/>
              </w:rPr>
            </w:pPr>
            <w:r w:rsidRPr="00A77FF5">
              <w:rPr>
                <w:rFonts w:cs="Arial"/>
                <w:sz w:val="20"/>
                <w:lang w:val="es-AR" w:eastAsia="es-AR"/>
              </w:rPr>
              <w:t>3/ Dependencia de las transferencias = Transferencias + Regalías (i) / ingresos totales * 100%. (i) A partir de 2009</w:t>
            </w:r>
          </w:p>
        </w:tc>
        <w:tc>
          <w:tcPr>
            <w:tcW w:w="1067" w:type="dxa"/>
            <w:tcBorders>
              <w:top w:val="nil"/>
              <w:left w:val="nil"/>
              <w:bottom w:val="nil"/>
              <w:right w:val="nil"/>
            </w:tcBorders>
            <w:shd w:val="clear" w:color="auto" w:fill="auto"/>
            <w:noWrap/>
            <w:vAlign w:val="bottom"/>
            <w:hideMark/>
          </w:tcPr>
          <w:p w:rsidR="00A77FF5" w:rsidRPr="00A77FF5" w:rsidRDefault="00A77FF5" w:rsidP="00A77FF5">
            <w:pPr>
              <w:jc w:val="both"/>
              <w:rPr>
                <w:rFonts w:cs="Arial"/>
                <w:sz w:val="20"/>
                <w:lang w:val="es-AR" w:eastAsia="es-AR"/>
              </w:rPr>
            </w:pPr>
          </w:p>
        </w:tc>
      </w:tr>
      <w:tr w:rsidR="00A77FF5" w:rsidRPr="00A77FF5" w:rsidTr="00B263A2">
        <w:trPr>
          <w:trHeight w:val="262"/>
        </w:trPr>
        <w:tc>
          <w:tcPr>
            <w:tcW w:w="6745" w:type="dxa"/>
            <w:gridSpan w:val="3"/>
            <w:tcBorders>
              <w:top w:val="nil"/>
              <w:left w:val="nil"/>
              <w:bottom w:val="nil"/>
              <w:right w:val="nil"/>
            </w:tcBorders>
            <w:shd w:val="clear" w:color="auto" w:fill="auto"/>
            <w:noWrap/>
            <w:vAlign w:val="bottom"/>
            <w:hideMark/>
          </w:tcPr>
          <w:p w:rsidR="00A77FF5" w:rsidRPr="00A77FF5" w:rsidRDefault="00A77FF5" w:rsidP="00A77FF5">
            <w:pPr>
              <w:jc w:val="both"/>
              <w:rPr>
                <w:rFonts w:cs="Arial"/>
                <w:sz w:val="20"/>
                <w:lang w:val="es-AR" w:eastAsia="es-AR"/>
              </w:rPr>
            </w:pPr>
            <w:r w:rsidRPr="00A77FF5">
              <w:rPr>
                <w:rFonts w:cs="Arial"/>
                <w:sz w:val="20"/>
                <w:lang w:val="es-AR" w:eastAsia="es-AR"/>
              </w:rPr>
              <w:t>4/ Dependencia de los recursos propios = Ingresos tributarios / ingresos totales * 100%</w:t>
            </w:r>
          </w:p>
        </w:tc>
        <w:tc>
          <w:tcPr>
            <w:tcW w:w="1149" w:type="dxa"/>
            <w:tcBorders>
              <w:top w:val="nil"/>
              <w:left w:val="nil"/>
              <w:bottom w:val="nil"/>
              <w:right w:val="nil"/>
            </w:tcBorders>
            <w:shd w:val="clear" w:color="auto" w:fill="auto"/>
            <w:noWrap/>
            <w:vAlign w:val="bottom"/>
            <w:hideMark/>
          </w:tcPr>
          <w:p w:rsidR="00A77FF5" w:rsidRPr="00A77FF5" w:rsidRDefault="00A77FF5" w:rsidP="00A77FF5">
            <w:pPr>
              <w:jc w:val="both"/>
              <w:rPr>
                <w:rFonts w:cs="Arial"/>
                <w:sz w:val="20"/>
                <w:lang w:val="es-AR" w:eastAsia="es-AR"/>
              </w:rPr>
            </w:pPr>
          </w:p>
        </w:tc>
        <w:tc>
          <w:tcPr>
            <w:tcW w:w="820" w:type="dxa"/>
            <w:tcBorders>
              <w:top w:val="nil"/>
              <w:left w:val="nil"/>
              <w:bottom w:val="nil"/>
              <w:right w:val="nil"/>
            </w:tcBorders>
            <w:shd w:val="clear" w:color="auto" w:fill="auto"/>
            <w:noWrap/>
            <w:vAlign w:val="bottom"/>
            <w:hideMark/>
          </w:tcPr>
          <w:p w:rsidR="00A77FF5" w:rsidRPr="00A77FF5" w:rsidRDefault="00A77FF5" w:rsidP="00A77FF5">
            <w:pPr>
              <w:jc w:val="both"/>
              <w:rPr>
                <w:rFonts w:cs="Arial"/>
                <w:sz w:val="20"/>
                <w:lang w:val="es-AR" w:eastAsia="es-AR"/>
              </w:rPr>
            </w:pPr>
          </w:p>
        </w:tc>
        <w:tc>
          <w:tcPr>
            <w:tcW w:w="1067" w:type="dxa"/>
            <w:tcBorders>
              <w:top w:val="nil"/>
              <w:left w:val="nil"/>
              <w:bottom w:val="nil"/>
              <w:right w:val="nil"/>
            </w:tcBorders>
            <w:shd w:val="clear" w:color="auto" w:fill="auto"/>
            <w:noWrap/>
            <w:vAlign w:val="bottom"/>
            <w:hideMark/>
          </w:tcPr>
          <w:p w:rsidR="00A77FF5" w:rsidRPr="00A77FF5" w:rsidRDefault="00A77FF5" w:rsidP="00A77FF5">
            <w:pPr>
              <w:jc w:val="both"/>
              <w:rPr>
                <w:rFonts w:cs="Arial"/>
                <w:sz w:val="20"/>
                <w:lang w:val="es-AR" w:eastAsia="es-AR"/>
              </w:rPr>
            </w:pPr>
          </w:p>
        </w:tc>
      </w:tr>
      <w:tr w:rsidR="00A77FF5" w:rsidRPr="00A77FF5" w:rsidTr="00B263A2">
        <w:trPr>
          <w:trHeight w:val="262"/>
        </w:trPr>
        <w:tc>
          <w:tcPr>
            <w:tcW w:w="5450" w:type="dxa"/>
            <w:tcBorders>
              <w:top w:val="nil"/>
              <w:left w:val="nil"/>
              <w:bottom w:val="nil"/>
              <w:right w:val="nil"/>
            </w:tcBorders>
            <w:shd w:val="clear" w:color="auto" w:fill="auto"/>
            <w:noWrap/>
            <w:vAlign w:val="bottom"/>
            <w:hideMark/>
          </w:tcPr>
          <w:p w:rsidR="00A77FF5" w:rsidRPr="00A77FF5" w:rsidRDefault="00A77FF5" w:rsidP="00A77FF5">
            <w:pPr>
              <w:jc w:val="both"/>
              <w:rPr>
                <w:rFonts w:cs="Arial"/>
                <w:sz w:val="20"/>
                <w:lang w:val="es-AR" w:eastAsia="es-AR"/>
              </w:rPr>
            </w:pPr>
            <w:r w:rsidRPr="00A77FF5">
              <w:rPr>
                <w:rFonts w:cs="Arial"/>
                <w:sz w:val="20"/>
                <w:lang w:val="es-AR" w:eastAsia="es-AR"/>
              </w:rPr>
              <w:t>5/ Magnitud de la inversión = Inversión / gasto total * 100%</w:t>
            </w:r>
          </w:p>
        </w:tc>
        <w:tc>
          <w:tcPr>
            <w:tcW w:w="146" w:type="dxa"/>
            <w:tcBorders>
              <w:top w:val="nil"/>
              <w:left w:val="nil"/>
              <w:bottom w:val="nil"/>
              <w:right w:val="nil"/>
            </w:tcBorders>
            <w:shd w:val="clear" w:color="auto" w:fill="auto"/>
            <w:noWrap/>
            <w:vAlign w:val="bottom"/>
            <w:hideMark/>
          </w:tcPr>
          <w:p w:rsidR="00A77FF5" w:rsidRPr="00A77FF5" w:rsidRDefault="00A77FF5" w:rsidP="00A77FF5">
            <w:pPr>
              <w:jc w:val="both"/>
              <w:rPr>
                <w:rFonts w:cs="Arial"/>
                <w:sz w:val="20"/>
                <w:lang w:val="es-AR" w:eastAsia="es-AR"/>
              </w:rPr>
            </w:pPr>
          </w:p>
        </w:tc>
        <w:tc>
          <w:tcPr>
            <w:tcW w:w="1149" w:type="dxa"/>
            <w:tcBorders>
              <w:top w:val="nil"/>
              <w:left w:val="nil"/>
              <w:bottom w:val="nil"/>
              <w:right w:val="nil"/>
            </w:tcBorders>
            <w:shd w:val="clear" w:color="auto" w:fill="auto"/>
            <w:noWrap/>
            <w:vAlign w:val="bottom"/>
            <w:hideMark/>
          </w:tcPr>
          <w:p w:rsidR="00A77FF5" w:rsidRPr="00A77FF5" w:rsidRDefault="00A77FF5" w:rsidP="00A77FF5">
            <w:pPr>
              <w:jc w:val="both"/>
              <w:rPr>
                <w:rFonts w:cs="Arial"/>
                <w:sz w:val="20"/>
                <w:lang w:val="es-AR" w:eastAsia="es-AR"/>
              </w:rPr>
            </w:pPr>
          </w:p>
        </w:tc>
        <w:tc>
          <w:tcPr>
            <w:tcW w:w="1149" w:type="dxa"/>
            <w:tcBorders>
              <w:top w:val="nil"/>
              <w:left w:val="nil"/>
              <w:bottom w:val="nil"/>
              <w:right w:val="nil"/>
            </w:tcBorders>
            <w:shd w:val="clear" w:color="auto" w:fill="auto"/>
            <w:noWrap/>
            <w:vAlign w:val="bottom"/>
            <w:hideMark/>
          </w:tcPr>
          <w:p w:rsidR="00A77FF5" w:rsidRPr="00A77FF5" w:rsidRDefault="00A77FF5" w:rsidP="00A77FF5">
            <w:pPr>
              <w:jc w:val="both"/>
              <w:rPr>
                <w:rFonts w:cs="Arial"/>
                <w:sz w:val="20"/>
                <w:lang w:val="es-AR" w:eastAsia="es-AR"/>
              </w:rPr>
            </w:pPr>
          </w:p>
        </w:tc>
        <w:tc>
          <w:tcPr>
            <w:tcW w:w="820" w:type="dxa"/>
            <w:tcBorders>
              <w:top w:val="nil"/>
              <w:left w:val="nil"/>
              <w:bottom w:val="nil"/>
              <w:right w:val="nil"/>
            </w:tcBorders>
            <w:shd w:val="clear" w:color="auto" w:fill="auto"/>
            <w:noWrap/>
            <w:vAlign w:val="bottom"/>
            <w:hideMark/>
          </w:tcPr>
          <w:p w:rsidR="00A77FF5" w:rsidRPr="00A77FF5" w:rsidRDefault="00A77FF5" w:rsidP="00A77FF5">
            <w:pPr>
              <w:jc w:val="both"/>
              <w:rPr>
                <w:rFonts w:cs="Arial"/>
                <w:sz w:val="20"/>
                <w:lang w:val="es-AR" w:eastAsia="es-AR"/>
              </w:rPr>
            </w:pPr>
          </w:p>
        </w:tc>
        <w:tc>
          <w:tcPr>
            <w:tcW w:w="1067" w:type="dxa"/>
            <w:tcBorders>
              <w:top w:val="nil"/>
              <w:left w:val="nil"/>
              <w:bottom w:val="nil"/>
              <w:right w:val="nil"/>
            </w:tcBorders>
            <w:shd w:val="clear" w:color="auto" w:fill="auto"/>
            <w:noWrap/>
            <w:vAlign w:val="bottom"/>
            <w:hideMark/>
          </w:tcPr>
          <w:p w:rsidR="00A77FF5" w:rsidRPr="00A77FF5" w:rsidRDefault="00A77FF5" w:rsidP="00A77FF5">
            <w:pPr>
              <w:jc w:val="both"/>
              <w:rPr>
                <w:rFonts w:cs="Arial"/>
                <w:sz w:val="20"/>
                <w:lang w:val="es-AR" w:eastAsia="es-AR"/>
              </w:rPr>
            </w:pPr>
          </w:p>
        </w:tc>
      </w:tr>
      <w:tr w:rsidR="00A77FF5" w:rsidRPr="00A77FF5" w:rsidTr="00B263A2">
        <w:trPr>
          <w:trHeight w:val="262"/>
        </w:trPr>
        <w:tc>
          <w:tcPr>
            <w:tcW w:w="5596" w:type="dxa"/>
            <w:gridSpan w:val="2"/>
            <w:tcBorders>
              <w:top w:val="nil"/>
              <w:left w:val="nil"/>
              <w:bottom w:val="nil"/>
              <w:right w:val="nil"/>
            </w:tcBorders>
            <w:shd w:val="clear" w:color="auto" w:fill="auto"/>
            <w:noWrap/>
            <w:vAlign w:val="bottom"/>
            <w:hideMark/>
          </w:tcPr>
          <w:p w:rsidR="00A77FF5" w:rsidRPr="00A77FF5" w:rsidRDefault="00A77FF5" w:rsidP="00A77FF5">
            <w:pPr>
              <w:jc w:val="both"/>
              <w:rPr>
                <w:rFonts w:cs="Arial"/>
                <w:sz w:val="20"/>
                <w:lang w:val="es-AR" w:eastAsia="es-AR"/>
              </w:rPr>
            </w:pPr>
            <w:r w:rsidRPr="00A77FF5">
              <w:rPr>
                <w:rFonts w:cs="Arial"/>
                <w:sz w:val="20"/>
                <w:lang w:val="es-AR" w:eastAsia="es-AR"/>
              </w:rPr>
              <w:t>6/ Capacidad de ahorro = Ahorro corriente / ingresos corrientes * 100%</w:t>
            </w:r>
          </w:p>
        </w:tc>
        <w:tc>
          <w:tcPr>
            <w:tcW w:w="1149" w:type="dxa"/>
            <w:tcBorders>
              <w:top w:val="nil"/>
              <w:left w:val="nil"/>
              <w:bottom w:val="nil"/>
              <w:right w:val="nil"/>
            </w:tcBorders>
            <w:shd w:val="clear" w:color="auto" w:fill="auto"/>
            <w:noWrap/>
            <w:vAlign w:val="bottom"/>
            <w:hideMark/>
          </w:tcPr>
          <w:p w:rsidR="00A77FF5" w:rsidRPr="00A77FF5" w:rsidRDefault="00A77FF5" w:rsidP="00A77FF5">
            <w:pPr>
              <w:jc w:val="both"/>
              <w:rPr>
                <w:rFonts w:cs="Arial"/>
                <w:sz w:val="20"/>
                <w:lang w:val="es-AR" w:eastAsia="es-AR"/>
              </w:rPr>
            </w:pPr>
          </w:p>
        </w:tc>
        <w:tc>
          <w:tcPr>
            <w:tcW w:w="1149" w:type="dxa"/>
            <w:tcBorders>
              <w:top w:val="nil"/>
              <w:left w:val="nil"/>
              <w:bottom w:val="nil"/>
              <w:right w:val="nil"/>
            </w:tcBorders>
            <w:shd w:val="clear" w:color="auto" w:fill="auto"/>
            <w:noWrap/>
            <w:vAlign w:val="bottom"/>
            <w:hideMark/>
          </w:tcPr>
          <w:p w:rsidR="00A77FF5" w:rsidRPr="00A77FF5" w:rsidRDefault="00A77FF5" w:rsidP="00A77FF5">
            <w:pPr>
              <w:jc w:val="both"/>
              <w:rPr>
                <w:rFonts w:cs="Arial"/>
                <w:sz w:val="20"/>
                <w:lang w:val="es-AR" w:eastAsia="es-AR"/>
              </w:rPr>
            </w:pPr>
          </w:p>
        </w:tc>
        <w:tc>
          <w:tcPr>
            <w:tcW w:w="820" w:type="dxa"/>
            <w:tcBorders>
              <w:top w:val="nil"/>
              <w:left w:val="nil"/>
              <w:bottom w:val="nil"/>
              <w:right w:val="nil"/>
            </w:tcBorders>
            <w:shd w:val="clear" w:color="auto" w:fill="auto"/>
            <w:noWrap/>
            <w:vAlign w:val="bottom"/>
            <w:hideMark/>
          </w:tcPr>
          <w:p w:rsidR="00A77FF5" w:rsidRPr="00A77FF5" w:rsidRDefault="00A77FF5" w:rsidP="00A77FF5">
            <w:pPr>
              <w:jc w:val="both"/>
              <w:rPr>
                <w:rFonts w:cs="Arial"/>
                <w:sz w:val="20"/>
                <w:lang w:val="es-AR" w:eastAsia="es-AR"/>
              </w:rPr>
            </w:pPr>
          </w:p>
        </w:tc>
        <w:tc>
          <w:tcPr>
            <w:tcW w:w="1067" w:type="dxa"/>
            <w:tcBorders>
              <w:top w:val="nil"/>
              <w:left w:val="nil"/>
              <w:bottom w:val="nil"/>
              <w:right w:val="nil"/>
            </w:tcBorders>
            <w:shd w:val="clear" w:color="auto" w:fill="auto"/>
            <w:noWrap/>
            <w:vAlign w:val="bottom"/>
            <w:hideMark/>
          </w:tcPr>
          <w:p w:rsidR="00A77FF5" w:rsidRPr="00A77FF5" w:rsidRDefault="00A77FF5" w:rsidP="00A77FF5">
            <w:pPr>
              <w:jc w:val="both"/>
              <w:rPr>
                <w:rFonts w:cs="Arial"/>
                <w:sz w:val="20"/>
                <w:lang w:val="es-AR" w:eastAsia="es-AR"/>
              </w:rPr>
            </w:pPr>
          </w:p>
        </w:tc>
      </w:tr>
      <w:tr w:rsidR="00A77FF5" w:rsidRPr="00A77FF5" w:rsidTr="00B263A2">
        <w:trPr>
          <w:trHeight w:val="262"/>
        </w:trPr>
        <w:tc>
          <w:tcPr>
            <w:tcW w:w="9781" w:type="dxa"/>
            <w:gridSpan w:val="6"/>
            <w:tcBorders>
              <w:top w:val="nil"/>
              <w:left w:val="nil"/>
              <w:bottom w:val="nil"/>
              <w:right w:val="nil"/>
            </w:tcBorders>
            <w:shd w:val="clear" w:color="auto" w:fill="auto"/>
            <w:noWrap/>
            <w:vAlign w:val="bottom"/>
            <w:hideMark/>
          </w:tcPr>
          <w:p w:rsidR="00F51659" w:rsidRDefault="00A77FF5" w:rsidP="00A77FF5">
            <w:pPr>
              <w:jc w:val="both"/>
              <w:rPr>
                <w:rFonts w:cs="Arial"/>
                <w:sz w:val="20"/>
                <w:lang w:val="es-AR" w:eastAsia="es-AR"/>
              </w:rPr>
            </w:pPr>
            <w:r w:rsidRPr="00A77FF5">
              <w:rPr>
                <w:rFonts w:cs="Arial"/>
                <w:sz w:val="20"/>
                <w:lang w:val="es-AR" w:eastAsia="es-AR"/>
              </w:rPr>
              <w:t xml:space="preserve">7/ Indicador de desempeño Fiscal: Variable que resume los 6 indicadores anteriores en una sola medida,  </w:t>
            </w:r>
          </w:p>
          <w:p w:rsidR="00A77FF5" w:rsidRPr="00A77FF5" w:rsidRDefault="00F51659" w:rsidP="00A77FF5">
            <w:pPr>
              <w:jc w:val="both"/>
              <w:rPr>
                <w:rFonts w:cs="Arial"/>
                <w:sz w:val="20"/>
                <w:lang w:val="es-AR" w:eastAsia="es-AR"/>
              </w:rPr>
            </w:pPr>
            <w:r>
              <w:rPr>
                <w:rFonts w:cs="Arial"/>
                <w:sz w:val="20"/>
                <w:lang w:val="es-AR" w:eastAsia="es-AR"/>
              </w:rPr>
              <w:t xml:space="preserve">    </w:t>
            </w:r>
            <w:r w:rsidR="00A77FF5" w:rsidRPr="00A77FF5">
              <w:rPr>
                <w:rFonts w:cs="Arial"/>
                <w:sz w:val="20"/>
                <w:lang w:val="es-AR" w:eastAsia="es-AR"/>
              </w:rPr>
              <w:t>con escala de 0 a 100.</w:t>
            </w:r>
          </w:p>
        </w:tc>
      </w:tr>
    </w:tbl>
    <w:p w:rsidR="00F51659" w:rsidRDefault="00F51659" w:rsidP="00A77FF5">
      <w:pPr>
        <w:jc w:val="both"/>
      </w:pPr>
    </w:p>
    <w:p w:rsidR="00A77FF5" w:rsidRPr="00A77FF5" w:rsidRDefault="00A77FF5" w:rsidP="00A77FF5">
      <w:pPr>
        <w:jc w:val="both"/>
      </w:pPr>
      <w:r>
        <w:t>Se destaca para Chim</w:t>
      </w:r>
      <w:r w:rsidR="00F51659">
        <w:t>á</w:t>
      </w:r>
      <w:r>
        <w:t xml:space="preserve">, que el resultado del primer indicador  es </w:t>
      </w:r>
      <w:r w:rsidR="00353BC0">
        <w:t xml:space="preserve">bueno porque alcanzo un indicador de 58.81% lo que quiere decir gasto </w:t>
      </w:r>
      <w:r w:rsidR="002B5586">
        <w:t xml:space="preserve"> en funcionamiento </w:t>
      </w:r>
      <w:r w:rsidR="00353BC0">
        <w:t>58.81</w:t>
      </w:r>
      <w:r>
        <w:t xml:space="preserve"> centavos </w:t>
      </w:r>
      <w:r w:rsidR="001E5E2D">
        <w:t>de</w:t>
      </w:r>
      <w:r>
        <w:t xml:space="preserve"> cada peso que efectivamente se recaudó por Ingresos Corrientes de Libre Destinación – ICLD. </w:t>
      </w:r>
    </w:p>
    <w:p w:rsidR="00E46A29" w:rsidRPr="00021185" w:rsidRDefault="00E46A29" w:rsidP="00E46A29">
      <w:pPr>
        <w:pStyle w:val="Heading2"/>
        <w:rPr>
          <w:i w:val="0"/>
          <w:sz w:val="24"/>
          <w:szCs w:val="24"/>
        </w:rPr>
      </w:pPr>
      <w:r w:rsidRPr="00021185">
        <w:rPr>
          <w:i w:val="0"/>
          <w:sz w:val="24"/>
          <w:szCs w:val="24"/>
        </w:rPr>
        <w:t>SERVICIO DE LA DEUDA</w:t>
      </w:r>
      <w:bookmarkEnd w:id="4"/>
    </w:p>
    <w:p w:rsidR="00E46A29" w:rsidRPr="00065491" w:rsidRDefault="00E46A29" w:rsidP="00E46A29">
      <w:pPr>
        <w:rPr>
          <w:rFonts w:cs="Arial"/>
        </w:rPr>
      </w:pPr>
    </w:p>
    <w:p w:rsidR="0045228F" w:rsidRDefault="00E46A29" w:rsidP="0045228F">
      <w:pPr>
        <w:jc w:val="both"/>
        <w:rPr>
          <w:rFonts w:cs="Arial"/>
        </w:rPr>
      </w:pPr>
      <w:r w:rsidRPr="00065491">
        <w:rPr>
          <w:rFonts w:cs="Arial"/>
        </w:rPr>
        <w:t xml:space="preserve">El municipio de </w:t>
      </w:r>
      <w:r>
        <w:rPr>
          <w:rFonts w:cs="Arial"/>
        </w:rPr>
        <w:t xml:space="preserve">Chima </w:t>
      </w:r>
      <w:r w:rsidRPr="00065491">
        <w:rPr>
          <w:rFonts w:cs="Arial"/>
        </w:rPr>
        <w:t>a 3</w:t>
      </w:r>
      <w:r>
        <w:rPr>
          <w:rFonts w:cs="Arial"/>
        </w:rPr>
        <w:t>1</w:t>
      </w:r>
      <w:r w:rsidRPr="00065491">
        <w:rPr>
          <w:rFonts w:cs="Arial"/>
        </w:rPr>
        <w:t xml:space="preserve"> de </w:t>
      </w:r>
      <w:r>
        <w:rPr>
          <w:rFonts w:cs="Arial"/>
        </w:rPr>
        <w:t>Diciembre</w:t>
      </w:r>
      <w:r w:rsidR="002064F9">
        <w:rPr>
          <w:rFonts w:cs="Arial"/>
        </w:rPr>
        <w:t xml:space="preserve"> de  2011</w:t>
      </w:r>
      <w:r w:rsidRPr="00065491">
        <w:rPr>
          <w:rFonts w:cs="Arial"/>
        </w:rPr>
        <w:t xml:space="preserve">, presenta una deuda financiera  de </w:t>
      </w:r>
      <w:r w:rsidR="00A733F0">
        <w:rPr>
          <w:rFonts w:cs="Arial"/>
        </w:rPr>
        <w:t>$</w:t>
      </w:r>
      <w:r w:rsidR="004D28C2">
        <w:rPr>
          <w:rFonts w:cs="Arial"/>
          <w:b/>
          <w:bCs/>
          <w:szCs w:val="24"/>
          <w:lang w:val="es-AR" w:eastAsia="es-AR"/>
        </w:rPr>
        <w:t>610.050.000</w:t>
      </w:r>
      <w:r w:rsidRPr="00065491">
        <w:rPr>
          <w:rFonts w:cs="Arial"/>
        </w:rPr>
        <w:t xml:space="preserve">, representada en </w:t>
      </w:r>
      <w:r w:rsidR="0045228F">
        <w:rPr>
          <w:rFonts w:cs="Arial"/>
        </w:rPr>
        <w:t>cinco</w:t>
      </w:r>
      <w:r w:rsidRPr="00065491">
        <w:rPr>
          <w:rFonts w:cs="Arial"/>
        </w:rPr>
        <w:t xml:space="preserve"> </w:t>
      </w:r>
      <w:r w:rsidR="002F5D0B" w:rsidRPr="00065491">
        <w:rPr>
          <w:rFonts w:cs="Arial"/>
        </w:rPr>
        <w:t>(</w:t>
      </w:r>
      <w:r w:rsidR="002F5D0B">
        <w:rPr>
          <w:rFonts w:cs="Arial"/>
        </w:rPr>
        <w:t>5)</w:t>
      </w:r>
      <w:r w:rsidRPr="00065491">
        <w:rPr>
          <w:rFonts w:cs="Arial"/>
        </w:rPr>
        <w:t xml:space="preserve"> créditos distribuidos así:</w:t>
      </w:r>
    </w:p>
    <w:p w:rsidR="0045228F" w:rsidRDefault="0045228F" w:rsidP="0045228F">
      <w:pPr>
        <w:jc w:val="both"/>
        <w:rPr>
          <w:rFonts w:cs="Arial"/>
        </w:rPr>
      </w:pPr>
    </w:p>
    <w:p w:rsidR="00E46A29" w:rsidRPr="00065491" w:rsidRDefault="0045228F" w:rsidP="0045228F">
      <w:pPr>
        <w:jc w:val="both"/>
        <w:rPr>
          <w:rFonts w:cs="Arial"/>
        </w:rPr>
      </w:pPr>
      <w:r>
        <w:rPr>
          <w:rFonts w:cs="Arial"/>
        </w:rPr>
        <w:t>I</w:t>
      </w:r>
      <w:r w:rsidR="00E46A29">
        <w:rPr>
          <w:rFonts w:cs="Arial"/>
        </w:rPr>
        <w:t xml:space="preserve">DEA    </w:t>
      </w:r>
      <w:r w:rsidR="00BC3EAA">
        <w:rPr>
          <w:rFonts w:cs="Arial"/>
        </w:rPr>
        <w:t>3</w:t>
      </w:r>
      <w:r w:rsidR="00E46A29">
        <w:rPr>
          <w:rFonts w:cs="Arial"/>
        </w:rPr>
        <w:t xml:space="preserve"> créditos </w:t>
      </w:r>
    </w:p>
    <w:p w:rsidR="00E46A29" w:rsidRPr="00065491" w:rsidRDefault="00E46A29" w:rsidP="00E46A29">
      <w:pPr>
        <w:rPr>
          <w:rFonts w:cs="Arial"/>
        </w:rPr>
      </w:pPr>
      <w:r>
        <w:rPr>
          <w:rFonts w:cs="Arial"/>
        </w:rPr>
        <w:t xml:space="preserve"> Banco de Occidente  1 crédito                 </w:t>
      </w:r>
    </w:p>
    <w:p w:rsidR="00E46A29" w:rsidRPr="003407A8" w:rsidRDefault="00E46A29" w:rsidP="00E46A29">
      <w:pPr>
        <w:rPr>
          <w:rFonts w:cs="Arial"/>
          <w:bCs/>
        </w:rPr>
      </w:pPr>
      <w:r>
        <w:rPr>
          <w:rFonts w:cs="Arial"/>
          <w:b/>
          <w:bCs/>
        </w:rPr>
        <w:t xml:space="preserve"> </w:t>
      </w:r>
      <w:r w:rsidRPr="003407A8">
        <w:rPr>
          <w:rFonts w:cs="Arial"/>
          <w:bCs/>
        </w:rPr>
        <w:t xml:space="preserve">Bancolombia </w:t>
      </w:r>
      <w:r>
        <w:rPr>
          <w:rFonts w:cs="Arial"/>
          <w:bCs/>
        </w:rPr>
        <w:t xml:space="preserve"> 1</w:t>
      </w:r>
      <w:r w:rsidRPr="003407A8">
        <w:rPr>
          <w:rFonts w:cs="Arial"/>
          <w:bCs/>
        </w:rPr>
        <w:t xml:space="preserve"> crédito</w:t>
      </w:r>
    </w:p>
    <w:p w:rsidR="00E46A29" w:rsidRDefault="00E46A29" w:rsidP="00E46A29">
      <w:pPr>
        <w:jc w:val="both"/>
        <w:rPr>
          <w:rFonts w:cs="Arial"/>
          <w:bCs/>
        </w:rPr>
      </w:pPr>
    </w:p>
    <w:p w:rsidR="00FB6226" w:rsidRDefault="00FB6226" w:rsidP="00FE2F72">
      <w:pPr>
        <w:jc w:val="both"/>
      </w:pPr>
      <w:r>
        <w:t>La deuda re</w:t>
      </w:r>
      <w:r w:rsidR="00A37F92">
        <w:t>cibida a 31 de diciembre de 2011</w:t>
      </w:r>
      <w:r>
        <w:t xml:space="preserve"> era de </w:t>
      </w:r>
      <w:r w:rsidR="00293A02" w:rsidRPr="00065491">
        <w:rPr>
          <w:rFonts w:cs="Arial"/>
        </w:rPr>
        <w:t>$</w:t>
      </w:r>
      <w:r w:rsidR="004D28C2">
        <w:rPr>
          <w:rFonts w:cs="Arial"/>
        </w:rPr>
        <w:t>610.050.000</w:t>
      </w:r>
      <w:r w:rsidR="002F5D0B">
        <w:rPr>
          <w:rFonts w:cs="Arial"/>
        </w:rPr>
        <w:t>,</w:t>
      </w:r>
      <w:r w:rsidR="006A20BA">
        <w:rPr>
          <w:rFonts w:cs="Arial"/>
        </w:rPr>
        <w:t xml:space="preserve"> </w:t>
      </w:r>
      <w:r w:rsidR="002F5D0B">
        <w:rPr>
          <w:rFonts w:cs="Arial"/>
        </w:rPr>
        <w:t>lo que significa</w:t>
      </w:r>
      <w:r w:rsidR="004D28C2">
        <w:rPr>
          <w:rFonts w:cs="Arial"/>
        </w:rPr>
        <w:t>,</w:t>
      </w:r>
      <w:r w:rsidR="006A20BA">
        <w:rPr>
          <w:rFonts w:cs="Arial"/>
        </w:rPr>
        <w:t xml:space="preserve"> 2 años</w:t>
      </w:r>
      <w:r w:rsidR="004D28C2">
        <w:rPr>
          <w:rFonts w:cs="Arial"/>
        </w:rPr>
        <w:t xml:space="preserve"> se redujo </w:t>
      </w:r>
      <w:r w:rsidR="00B861AF">
        <w:rPr>
          <w:rFonts w:cs="Arial"/>
        </w:rPr>
        <w:t>sustancialmente</w:t>
      </w:r>
      <w:r w:rsidR="006A20BA">
        <w:rPr>
          <w:rFonts w:cs="Arial"/>
        </w:rPr>
        <w:t>, ampliando de esa manera la capacidad de endeudamiento y mejorando el indicador referente a la magnitud de la inversión</w:t>
      </w:r>
    </w:p>
    <w:p w:rsidR="00FB6226" w:rsidRDefault="00FB6226" w:rsidP="00FE2F72">
      <w:pPr>
        <w:jc w:val="both"/>
      </w:pPr>
    </w:p>
    <w:p w:rsidR="00E46A29" w:rsidRPr="00E46A29" w:rsidRDefault="00736B2E" w:rsidP="00FE2F72">
      <w:pPr>
        <w:jc w:val="both"/>
        <w:rPr>
          <w:b/>
          <w:szCs w:val="24"/>
        </w:rPr>
      </w:pPr>
      <w:r>
        <w:lastRenderedPageBreak/>
        <w:t xml:space="preserve">En ese sentido, </w:t>
      </w:r>
      <w:r w:rsidR="00C143DC">
        <w:t xml:space="preserve"> existe el espacio para que el presente gobierno adelante gestiones </w:t>
      </w:r>
      <w:r w:rsidR="00E46A29" w:rsidRPr="0092098C">
        <w:t xml:space="preserve">de crédito para adelantar inversiones en sectores importantes </w:t>
      </w:r>
      <w:r w:rsidR="002D39B3">
        <w:t>d</w:t>
      </w:r>
      <w:r w:rsidR="00E46A29" w:rsidRPr="0092098C">
        <w:t xml:space="preserve">el desarrollo </w:t>
      </w:r>
      <w:r w:rsidR="00E46A29">
        <w:t>m</w:t>
      </w:r>
      <w:r w:rsidR="00E46A29" w:rsidRPr="0092098C">
        <w:t>unicipal</w:t>
      </w:r>
      <w:bookmarkStart w:id="5" w:name="_Toc74389900"/>
      <w:r w:rsidR="002D39B3">
        <w:t xml:space="preserve">  y  </w:t>
      </w:r>
      <w:r w:rsidR="002D39B3" w:rsidRPr="0092098C">
        <w:t>sanear pasivos</w:t>
      </w:r>
      <w:r w:rsidR="002D39B3">
        <w:t>, si es del caso.</w:t>
      </w:r>
    </w:p>
    <w:p w:rsidR="00E46A29" w:rsidRPr="00021185" w:rsidRDefault="00E46A29" w:rsidP="00C623CB">
      <w:pPr>
        <w:pStyle w:val="Heading2"/>
        <w:spacing w:after="0"/>
        <w:rPr>
          <w:b w:val="0"/>
          <w:sz w:val="24"/>
          <w:szCs w:val="24"/>
        </w:rPr>
      </w:pPr>
      <w:r w:rsidRPr="00021185">
        <w:rPr>
          <w:i w:val="0"/>
          <w:sz w:val="24"/>
          <w:szCs w:val="24"/>
        </w:rPr>
        <w:t>ANÁLISIS ESTRATÉGICO DEL SECTOR</w:t>
      </w:r>
      <w:bookmarkEnd w:id="5"/>
    </w:p>
    <w:p w:rsidR="00810D2D" w:rsidRDefault="00810D2D" w:rsidP="00C623CB">
      <w:pPr>
        <w:rPr>
          <w:rFonts w:cs="Arial"/>
          <w:b/>
          <w:bCs/>
        </w:rPr>
      </w:pPr>
    </w:p>
    <w:p w:rsidR="00E46A29" w:rsidRPr="00065491" w:rsidRDefault="00E46A29" w:rsidP="00C623CB">
      <w:pPr>
        <w:rPr>
          <w:rFonts w:cs="Arial"/>
          <w:b/>
          <w:bCs/>
        </w:rPr>
      </w:pPr>
      <w:r w:rsidRPr="00065491">
        <w:rPr>
          <w:rFonts w:cs="Arial"/>
          <w:b/>
          <w:bCs/>
        </w:rPr>
        <w:t xml:space="preserve">DEBILIDADES: </w:t>
      </w:r>
    </w:p>
    <w:p w:rsidR="00E46A29" w:rsidRPr="00065491" w:rsidRDefault="00E46A29" w:rsidP="00C623CB">
      <w:pPr>
        <w:pStyle w:val="Footer"/>
        <w:tabs>
          <w:tab w:val="clear" w:pos="4252"/>
          <w:tab w:val="clear" w:pos="8504"/>
        </w:tabs>
        <w:rPr>
          <w:lang w:val="es-ES"/>
        </w:rPr>
      </w:pPr>
      <w:r w:rsidRPr="00065491">
        <w:rPr>
          <w:lang w:val="es-ES"/>
        </w:rPr>
        <w:tab/>
      </w:r>
    </w:p>
    <w:p w:rsidR="00E46A29" w:rsidRPr="00065491" w:rsidRDefault="00B34E13" w:rsidP="00E46A29">
      <w:pPr>
        <w:spacing w:line="360" w:lineRule="auto"/>
        <w:jc w:val="both"/>
        <w:rPr>
          <w:rFonts w:cs="Arial"/>
        </w:rPr>
      </w:pPr>
      <w:r>
        <w:rPr>
          <w:rFonts w:cs="Arial"/>
        </w:rPr>
        <w:t>L a g</w:t>
      </w:r>
      <w:r w:rsidR="00E46A29" w:rsidRPr="00065491">
        <w:rPr>
          <w:rFonts w:cs="Arial"/>
        </w:rPr>
        <w:t xml:space="preserve">estión </w:t>
      </w:r>
      <w:r>
        <w:rPr>
          <w:rFonts w:cs="Arial"/>
        </w:rPr>
        <w:t xml:space="preserve">de </w:t>
      </w:r>
      <w:r w:rsidR="00E46A29" w:rsidRPr="00065491">
        <w:rPr>
          <w:rFonts w:cs="Arial"/>
        </w:rPr>
        <w:t>recaudo</w:t>
      </w:r>
      <w:r>
        <w:rPr>
          <w:rFonts w:cs="Arial"/>
        </w:rPr>
        <w:t xml:space="preserve"> es </w:t>
      </w:r>
      <w:r w:rsidR="003230E8">
        <w:rPr>
          <w:rFonts w:cs="Arial"/>
        </w:rPr>
        <w:t>aún</w:t>
      </w:r>
      <w:r>
        <w:rPr>
          <w:rFonts w:cs="Arial"/>
        </w:rPr>
        <w:t xml:space="preserve"> insuficiente</w:t>
      </w:r>
      <w:r w:rsidR="00E46A29" w:rsidRPr="00065491">
        <w:rPr>
          <w:rFonts w:cs="Arial"/>
        </w:rPr>
        <w:t>.</w:t>
      </w:r>
    </w:p>
    <w:p w:rsidR="00B34E13" w:rsidRDefault="00B34E13" w:rsidP="008E054D">
      <w:pPr>
        <w:spacing w:line="360" w:lineRule="auto"/>
        <w:jc w:val="both"/>
        <w:rPr>
          <w:rFonts w:cs="Arial"/>
        </w:rPr>
      </w:pPr>
      <w:r>
        <w:rPr>
          <w:rFonts w:cs="Arial"/>
        </w:rPr>
        <w:t xml:space="preserve">La </w:t>
      </w:r>
      <w:r w:rsidR="00E46A29" w:rsidRPr="00065491">
        <w:rPr>
          <w:rFonts w:cs="Arial"/>
        </w:rPr>
        <w:t>capacidad tecnológica del área</w:t>
      </w:r>
      <w:r>
        <w:rPr>
          <w:rFonts w:cs="Arial"/>
        </w:rPr>
        <w:t xml:space="preserve"> sigue siendo baja.   </w:t>
      </w:r>
    </w:p>
    <w:p w:rsidR="00810D2D" w:rsidRDefault="00E46A29" w:rsidP="008E054D">
      <w:pPr>
        <w:spacing w:line="360" w:lineRule="auto"/>
        <w:jc w:val="both"/>
        <w:rPr>
          <w:rFonts w:cs="Arial"/>
        </w:rPr>
      </w:pPr>
      <w:r w:rsidRPr="00065491">
        <w:rPr>
          <w:rFonts w:cs="Arial"/>
        </w:rPr>
        <w:t xml:space="preserve">Poco sentido de pertenencia de </w:t>
      </w:r>
      <w:r w:rsidR="003202AD">
        <w:rPr>
          <w:rFonts w:cs="Arial"/>
        </w:rPr>
        <w:t>los contribuyentes</w:t>
      </w:r>
      <w:r w:rsidRPr="00065491">
        <w:rPr>
          <w:rFonts w:cs="Arial"/>
        </w:rPr>
        <w:t xml:space="preserve"> en el pago de los impuestos. </w:t>
      </w:r>
    </w:p>
    <w:p w:rsidR="00B263A2" w:rsidRDefault="00B263A2" w:rsidP="008E054D">
      <w:pPr>
        <w:spacing w:line="360" w:lineRule="auto"/>
        <w:jc w:val="both"/>
        <w:rPr>
          <w:rFonts w:cs="Arial"/>
          <w:b/>
          <w:bCs/>
        </w:rPr>
      </w:pPr>
    </w:p>
    <w:p w:rsidR="00E46A29" w:rsidRPr="00065491" w:rsidRDefault="00E46A29" w:rsidP="00B263A2">
      <w:pPr>
        <w:jc w:val="both"/>
        <w:rPr>
          <w:rFonts w:cs="Arial"/>
        </w:rPr>
      </w:pPr>
      <w:r w:rsidRPr="00065491">
        <w:rPr>
          <w:rFonts w:cs="Arial"/>
          <w:b/>
          <w:bCs/>
        </w:rPr>
        <w:t>FORTALEZAS:</w:t>
      </w:r>
    </w:p>
    <w:p w:rsidR="00E46A29" w:rsidRPr="00065491" w:rsidRDefault="00E46A29" w:rsidP="00B263A2">
      <w:pPr>
        <w:ind w:left="-540"/>
        <w:rPr>
          <w:rFonts w:cs="Arial"/>
        </w:rPr>
      </w:pPr>
    </w:p>
    <w:p w:rsidR="00E46A29" w:rsidRPr="00065491" w:rsidRDefault="00E46A29" w:rsidP="00B263A2">
      <w:pPr>
        <w:rPr>
          <w:rFonts w:cs="Arial"/>
        </w:rPr>
      </w:pPr>
      <w:r>
        <w:rPr>
          <w:rFonts w:cs="Arial"/>
        </w:rPr>
        <w:t xml:space="preserve"> Voluntad política del gobierno municipal para mejorar </w:t>
      </w:r>
      <w:r w:rsidR="00B34E13">
        <w:rPr>
          <w:rFonts w:cs="Arial"/>
        </w:rPr>
        <w:t xml:space="preserve"> </w:t>
      </w:r>
      <w:r>
        <w:rPr>
          <w:rFonts w:cs="Arial"/>
        </w:rPr>
        <w:t>la gestió</w:t>
      </w:r>
      <w:r w:rsidRPr="00065491">
        <w:rPr>
          <w:rFonts w:cs="Arial"/>
        </w:rPr>
        <w:t xml:space="preserve">n financiera. </w:t>
      </w:r>
    </w:p>
    <w:p w:rsidR="00E46A29" w:rsidRPr="00065491" w:rsidRDefault="00E46A29" w:rsidP="00B263A2">
      <w:pPr>
        <w:rPr>
          <w:rFonts w:cs="Arial"/>
        </w:rPr>
      </w:pPr>
    </w:p>
    <w:p w:rsidR="00E46A29" w:rsidRDefault="00E46A29" w:rsidP="00E46A29">
      <w:pPr>
        <w:rPr>
          <w:rFonts w:cs="Arial"/>
          <w:b/>
          <w:bCs/>
        </w:rPr>
      </w:pPr>
    </w:p>
    <w:p w:rsidR="00E46A29" w:rsidRPr="00065491" w:rsidRDefault="00E46A29" w:rsidP="00E46A29">
      <w:pPr>
        <w:rPr>
          <w:rFonts w:cs="Arial"/>
        </w:rPr>
      </w:pPr>
      <w:r w:rsidRPr="00065491">
        <w:rPr>
          <w:rFonts w:cs="Arial"/>
          <w:b/>
          <w:bCs/>
        </w:rPr>
        <w:t>AMENAZAS:</w:t>
      </w:r>
    </w:p>
    <w:p w:rsidR="00E46A29" w:rsidRPr="00065491" w:rsidRDefault="00E46A29" w:rsidP="00E46A29">
      <w:pPr>
        <w:rPr>
          <w:rFonts w:cs="Arial"/>
        </w:rPr>
      </w:pPr>
    </w:p>
    <w:p w:rsidR="00E46A29" w:rsidRPr="00065491" w:rsidRDefault="00E46A29" w:rsidP="00E46A29">
      <w:pPr>
        <w:rPr>
          <w:rFonts w:cs="Arial"/>
        </w:rPr>
      </w:pPr>
      <w:r w:rsidRPr="00065491">
        <w:rPr>
          <w:rFonts w:cs="Arial"/>
        </w:rPr>
        <w:t>Nuevo recorte a las transferencias.</w:t>
      </w:r>
    </w:p>
    <w:p w:rsidR="00E46A29" w:rsidRPr="00065491" w:rsidRDefault="00E46A29" w:rsidP="00E46A29">
      <w:pPr>
        <w:rPr>
          <w:rFonts w:cs="Arial"/>
        </w:rPr>
      </w:pPr>
      <w:r w:rsidRPr="00065491">
        <w:rPr>
          <w:rFonts w:cs="Arial"/>
        </w:rPr>
        <w:t>La aprobación de tratados comerciales y sus efectos negativos a la economía</w:t>
      </w:r>
    </w:p>
    <w:p w:rsidR="00E46A29" w:rsidRPr="00065491" w:rsidRDefault="00E46A29" w:rsidP="00482ECF">
      <w:pPr>
        <w:tabs>
          <w:tab w:val="left" w:pos="4710"/>
        </w:tabs>
        <w:rPr>
          <w:rFonts w:cs="Arial"/>
        </w:rPr>
      </w:pPr>
      <w:r w:rsidRPr="00065491">
        <w:rPr>
          <w:rFonts w:cs="Arial"/>
        </w:rPr>
        <w:t>Existencia de reclamaciones judiciales.</w:t>
      </w:r>
      <w:r w:rsidR="00482ECF">
        <w:rPr>
          <w:rFonts w:cs="Arial"/>
        </w:rPr>
        <w:tab/>
      </w:r>
    </w:p>
    <w:p w:rsidR="00E46A29" w:rsidRPr="00EB74FC" w:rsidRDefault="00E46A29" w:rsidP="00E46A29">
      <w:pPr>
        <w:ind w:left="-540"/>
        <w:rPr>
          <w:rFonts w:cs="Arial"/>
          <w:bCs/>
        </w:rPr>
      </w:pPr>
      <w:r>
        <w:rPr>
          <w:rFonts w:cs="Arial"/>
          <w:b/>
          <w:bCs/>
        </w:rPr>
        <w:t xml:space="preserve">        </w:t>
      </w:r>
      <w:r w:rsidR="00CD67C7">
        <w:rPr>
          <w:rFonts w:cs="Arial"/>
          <w:bCs/>
        </w:rPr>
        <w:t>Ley de 1530 del 2012.</w:t>
      </w:r>
    </w:p>
    <w:p w:rsidR="00E46A29" w:rsidRPr="005751E1" w:rsidRDefault="005751E1" w:rsidP="00E46A29">
      <w:pPr>
        <w:rPr>
          <w:rFonts w:cs="Arial"/>
          <w:bCs/>
        </w:rPr>
      </w:pPr>
      <w:r w:rsidRPr="005751E1">
        <w:rPr>
          <w:rFonts w:cs="Arial"/>
          <w:bCs/>
        </w:rPr>
        <w:t>Nueva ley de</w:t>
      </w:r>
      <w:r>
        <w:rPr>
          <w:rFonts w:cs="Arial"/>
          <w:bCs/>
        </w:rPr>
        <w:t xml:space="preserve">l sistema general de </w:t>
      </w:r>
      <w:r w:rsidRPr="005751E1">
        <w:rPr>
          <w:rFonts w:cs="Arial"/>
          <w:bCs/>
        </w:rPr>
        <w:t xml:space="preserve"> regalías</w:t>
      </w:r>
    </w:p>
    <w:p w:rsidR="00E46A29" w:rsidRDefault="00E46A29" w:rsidP="00E46A29">
      <w:pPr>
        <w:rPr>
          <w:rFonts w:cs="Arial"/>
          <w:b/>
          <w:bCs/>
        </w:rPr>
      </w:pPr>
    </w:p>
    <w:p w:rsidR="00E46A29" w:rsidRPr="00065491" w:rsidRDefault="00E46A29" w:rsidP="00E46A29">
      <w:pPr>
        <w:rPr>
          <w:rFonts w:cs="Arial"/>
          <w:b/>
          <w:bCs/>
        </w:rPr>
      </w:pPr>
      <w:r w:rsidRPr="00065491">
        <w:rPr>
          <w:rFonts w:cs="Arial"/>
          <w:b/>
          <w:bCs/>
        </w:rPr>
        <w:t>OPORTUNIDADES:</w:t>
      </w:r>
    </w:p>
    <w:p w:rsidR="00E46A29" w:rsidRDefault="00E46A29" w:rsidP="00E46A29">
      <w:pPr>
        <w:rPr>
          <w:rFonts w:cs="Arial"/>
          <w:b/>
          <w:bCs/>
        </w:rPr>
      </w:pPr>
    </w:p>
    <w:p w:rsidR="00E46A29" w:rsidRPr="00065491" w:rsidRDefault="00E46A29" w:rsidP="00E46A29">
      <w:pPr>
        <w:rPr>
          <w:rFonts w:cs="Arial"/>
        </w:rPr>
      </w:pPr>
      <w:r w:rsidRPr="00065491">
        <w:rPr>
          <w:rFonts w:cs="Arial"/>
        </w:rPr>
        <w:t xml:space="preserve">Captar recursos de cooperación internacional. </w:t>
      </w:r>
    </w:p>
    <w:p w:rsidR="00E46A29" w:rsidRPr="00CC5E1C" w:rsidRDefault="00E46A29" w:rsidP="00E46A29">
      <w:pPr>
        <w:rPr>
          <w:rFonts w:cs="Arial"/>
        </w:rPr>
      </w:pPr>
      <w:r w:rsidRPr="00065491">
        <w:rPr>
          <w:rFonts w:cs="Arial"/>
        </w:rPr>
        <w:t>Aprovechar los tratados comerciales para generar dinámica económica en  la región.</w:t>
      </w:r>
    </w:p>
    <w:p w:rsidR="00E46A29" w:rsidRPr="00CC5E1C" w:rsidRDefault="00CC5E1C" w:rsidP="00E46A29">
      <w:pPr>
        <w:rPr>
          <w:rFonts w:cs="Arial"/>
        </w:rPr>
      </w:pPr>
      <w:r w:rsidRPr="00CC5E1C">
        <w:rPr>
          <w:rFonts w:cs="Arial"/>
        </w:rPr>
        <w:t>Aprovechar</w:t>
      </w:r>
      <w:r>
        <w:rPr>
          <w:rFonts w:cs="Arial"/>
        </w:rPr>
        <w:t xml:space="preserve">  las nuevas  políticas nacionales para recuperar las actividades productivas que impactaran sobre la región.</w:t>
      </w:r>
      <w:r w:rsidRPr="00CC5E1C">
        <w:rPr>
          <w:rFonts w:cs="Arial"/>
        </w:rPr>
        <w:t xml:space="preserve"> </w:t>
      </w:r>
    </w:p>
    <w:p w:rsidR="00E46A29" w:rsidRPr="00065491" w:rsidRDefault="00E46A29" w:rsidP="00E46A29">
      <w:pPr>
        <w:rPr>
          <w:rFonts w:cs="Arial"/>
          <w:b/>
        </w:rPr>
      </w:pPr>
    </w:p>
    <w:p w:rsidR="00176575" w:rsidRDefault="00176575" w:rsidP="00E46A29">
      <w:pPr>
        <w:rPr>
          <w:rFonts w:cs="Arial"/>
          <w:b/>
        </w:rPr>
      </w:pPr>
    </w:p>
    <w:p w:rsidR="00E46A29" w:rsidRPr="00065491" w:rsidRDefault="00E46A29" w:rsidP="00E46A29">
      <w:pPr>
        <w:rPr>
          <w:rFonts w:cs="Arial"/>
          <w:b/>
        </w:rPr>
      </w:pPr>
      <w:r w:rsidRPr="00065491">
        <w:rPr>
          <w:rFonts w:cs="Arial"/>
          <w:b/>
        </w:rPr>
        <w:t xml:space="preserve"> OBJETIVOS </w:t>
      </w:r>
    </w:p>
    <w:p w:rsidR="00E46A29" w:rsidRDefault="00E46A29" w:rsidP="00E46A29">
      <w:pPr>
        <w:rPr>
          <w:rFonts w:cs="Arial"/>
          <w:b/>
        </w:rPr>
      </w:pPr>
    </w:p>
    <w:p w:rsidR="00E46A29" w:rsidRPr="00065491" w:rsidRDefault="00E46A29" w:rsidP="00F456DD">
      <w:pPr>
        <w:rPr>
          <w:rFonts w:cs="Arial"/>
          <w:b/>
        </w:rPr>
      </w:pPr>
      <w:r w:rsidRPr="00065491">
        <w:rPr>
          <w:rFonts w:cs="Arial"/>
          <w:b/>
        </w:rPr>
        <w:t>GENERAL</w:t>
      </w:r>
    </w:p>
    <w:p w:rsidR="00E46A29" w:rsidRPr="00065491" w:rsidRDefault="00E46A29" w:rsidP="00E46A29">
      <w:pPr>
        <w:rPr>
          <w:rFonts w:cs="Arial"/>
          <w:b/>
        </w:rPr>
      </w:pPr>
    </w:p>
    <w:p w:rsidR="00E46A29" w:rsidRPr="00065491" w:rsidRDefault="00E46A29" w:rsidP="008E054D">
      <w:pPr>
        <w:jc w:val="both"/>
        <w:rPr>
          <w:rFonts w:cs="Arial"/>
        </w:rPr>
      </w:pPr>
      <w:r w:rsidRPr="00065491">
        <w:rPr>
          <w:rFonts w:cs="Arial"/>
        </w:rPr>
        <w:t xml:space="preserve">Promover la recuperación financiera del municipio de </w:t>
      </w:r>
      <w:r w:rsidR="00C14B6F">
        <w:rPr>
          <w:rFonts w:cs="Arial"/>
        </w:rPr>
        <w:t>Chima</w:t>
      </w:r>
      <w:r w:rsidRPr="00065491">
        <w:rPr>
          <w:rFonts w:cs="Arial"/>
        </w:rPr>
        <w:t xml:space="preserve">, mediante la definición </w:t>
      </w:r>
      <w:r>
        <w:rPr>
          <w:rFonts w:cs="Arial"/>
        </w:rPr>
        <w:t xml:space="preserve">e implementación de un nuevo </w:t>
      </w:r>
      <w:r w:rsidRPr="00065491">
        <w:rPr>
          <w:rFonts w:cs="Arial"/>
        </w:rPr>
        <w:t xml:space="preserve">escenario de ingresos y gastos, al igual que la búsqueda de fuentes de financiación para </w:t>
      </w:r>
      <w:r w:rsidR="00262408">
        <w:rPr>
          <w:rFonts w:cs="Arial"/>
        </w:rPr>
        <w:t xml:space="preserve">avanzar en la </w:t>
      </w:r>
      <w:r w:rsidRPr="00065491">
        <w:rPr>
          <w:rFonts w:cs="Arial"/>
        </w:rPr>
        <w:t>supera</w:t>
      </w:r>
      <w:r w:rsidR="00262408">
        <w:rPr>
          <w:rFonts w:cs="Arial"/>
        </w:rPr>
        <w:t>ción</w:t>
      </w:r>
      <w:r w:rsidRPr="00065491">
        <w:rPr>
          <w:rFonts w:cs="Arial"/>
        </w:rPr>
        <w:t xml:space="preserve"> </w:t>
      </w:r>
      <w:r w:rsidR="00262408">
        <w:rPr>
          <w:rFonts w:cs="Arial"/>
        </w:rPr>
        <w:t>d</w:t>
      </w:r>
      <w:r w:rsidRPr="00065491">
        <w:rPr>
          <w:rFonts w:cs="Arial"/>
        </w:rPr>
        <w:t xml:space="preserve">el déficit </w:t>
      </w:r>
      <w:r w:rsidR="00262408">
        <w:rPr>
          <w:rFonts w:cs="Arial"/>
        </w:rPr>
        <w:t xml:space="preserve">fiscal </w:t>
      </w:r>
      <w:r w:rsidRPr="00065491">
        <w:rPr>
          <w:rFonts w:cs="Arial"/>
        </w:rPr>
        <w:t>existente.</w:t>
      </w:r>
    </w:p>
    <w:p w:rsidR="00E46A29" w:rsidRPr="00065491" w:rsidRDefault="00E46A29" w:rsidP="00E46A29">
      <w:pPr>
        <w:spacing w:line="360" w:lineRule="auto"/>
        <w:rPr>
          <w:rFonts w:cs="Arial"/>
        </w:rPr>
      </w:pPr>
    </w:p>
    <w:p w:rsidR="00E46A29" w:rsidRPr="00065491" w:rsidRDefault="00E46A29" w:rsidP="00E46A29">
      <w:pPr>
        <w:rPr>
          <w:rFonts w:cs="Arial"/>
          <w:b/>
        </w:rPr>
      </w:pPr>
      <w:r w:rsidRPr="00065491">
        <w:rPr>
          <w:rFonts w:cs="Arial"/>
          <w:b/>
        </w:rPr>
        <w:t>ESPECÍFICOS</w:t>
      </w:r>
    </w:p>
    <w:p w:rsidR="00E46A29" w:rsidRPr="00065491" w:rsidRDefault="00E46A29" w:rsidP="00E46A29">
      <w:pPr>
        <w:rPr>
          <w:rFonts w:cs="Arial"/>
          <w:b/>
        </w:rPr>
      </w:pPr>
    </w:p>
    <w:p w:rsidR="00E46A29" w:rsidRPr="00065491" w:rsidRDefault="00E46A29" w:rsidP="00E46A29">
      <w:pPr>
        <w:spacing w:line="360" w:lineRule="auto"/>
        <w:rPr>
          <w:rFonts w:cs="Arial"/>
        </w:rPr>
      </w:pPr>
      <w:r w:rsidRPr="00065491">
        <w:rPr>
          <w:rFonts w:cs="Arial"/>
        </w:rPr>
        <w:t>- Incrementar los recaudos de los ingresos propios del municipio</w:t>
      </w:r>
    </w:p>
    <w:p w:rsidR="00E46A29" w:rsidRPr="00065491" w:rsidRDefault="00E46A29" w:rsidP="00E46A29">
      <w:pPr>
        <w:spacing w:line="360" w:lineRule="auto"/>
        <w:rPr>
          <w:rFonts w:cs="Arial"/>
        </w:rPr>
      </w:pPr>
      <w:r w:rsidRPr="00065491">
        <w:rPr>
          <w:rFonts w:cs="Arial"/>
        </w:rPr>
        <w:t>- Mantene</w:t>
      </w:r>
      <w:r w:rsidR="00D30A8B">
        <w:rPr>
          <w:rFonts w:cs="Arial"/>
        </w:rPr>
        <w:t xml:space="preserve">r los gastos de funcionamiento </w:t>
      </w:r>
      <w:r w:rsidRPr="00065491">
        <w:rPr>
          <w:rFonts w:cs="Arial"/>
        </w:rPr>
        <w:t xml:space="preserve"> </w:t>
      </w:r>
      <w:r w:rsidR="00A842A3">
        <w:rPr>
          <w:rFonts w:cs="Arial"/>
        </w:rPr>
        <w:t xml:space="preserve">por debajo </w:t>
      </w:r>
      <w:r w:rsidRPr="00065491">
        <w:rPr>
          <w:rFonts w:cs="Arial"/>
        </w:rPr>
        <w:t xml:space="preserve"> del 80% de los ingresos       corrientes de libre destinación.</w:t>
      </w:r>
    </w:p>
    <w:p w:rsidR="00E46A29" w:rsidRPr="00065491" w:rsidRDefault="00E46A29" w:rsidP="00E46A29">
      <w:pPr>
        <w:spacing w:line="360" w:lineRule="auto"/>
        <w:rPr>
          <w:rFonts w:cs="Arial"/>
        </w:rPr>
      </w:pPr>
      <w:r w:rsidRPr="00065491">
        <w:rPr>
          <w:rFonts w:cs="Arial"/>
        </w:rPr>
        <w:t xml:space="preserve">- Reducir </w:t>
      </w:r>
      <w:r>
        <w:rPr>
          <w:rFonts w:cs="Arial"/>
        </w:rPr>
        <w:t>gastos generales y acabar con las nóminas paralelas</w:t>
      </w:r>
      <w:r w:rsidRPr="00065491">
        <w:rPr>
          <w:rFonts w:cs="Arial"/>
        </w:rPr>
        <w:t>.</w:t>
      </w:r>
    </w:p>
    <w:p w:rsidR="00E46A29" w:rsidRPr="00065491" w:rsidRDefault="00E46A29" w:rsidP="00E46A29">
      <w:pPr>
        <w:spacing w:line="360" w:lineRule="auto"/>
        <w:rPr>
          <w:rFonts w:cs="Arial"/>
        </w:rPr>
      </w:pPr>
      <w:r w:rsidRPr="00065491">
        <w:rPr>
          <w:rFonts w:cs="Arial"/>
        </w:rPr>
        <w:t>- Apalancar nuevos recursos a partir de la capacidad de endeudamiento</w:t>
      </w:r>
    </w:p>
    <w:p w:rsidR="00E46A29" w:rsidRPr="00065491" w:rsidRDefault="00E46A29" w:rsidP="00E46A29">
      <w:pPr>
        <w:spacing w:line="360" w:lineRule="auto"/>
        <w:rPr>
          <w:rFonts w:cs="Arial"/>
        </w:rPr>
      </w:pPr>
      <w:r w:rsidRPr="00065491">
        <w:rPr>
          <w:rFonts w:cs="Arial"/>
        </w:rPr>
        <w:t>- Incrementar la inversión con recursos propios</w:t>
      </w:r>
    </w:p>
    <w:p w:rsidR="00E46A29" w:rsidRPr="00065491" w:rsidRDefault="00E46A29" w:rsidP="00E46A29">
      <w:pPr>
        <w:rPr>
          <w:rFonts w:cs="Arial"/>
        </w:rPr>
      </w:pPr>
    </w:p>
    <w:p w:rsidR="00E46A29" w:rsidRPr="00065491" w:rsidRDefault="00E46A29" w:rsidP="00E46A29">
      <w:pPr>
        <w:rPr>
          <w:rFonts w:cs="Arial"/>
          <w:b/>
        </w:rPr>
      </w:pPr>
      <w:r w:rsidRPr="00065491">
        <w:rPr>
          <w:rFonts w:cs="Arial"/>
          <w:b/>
        </w:rPr>
        <w:t xml:space="preserve"> POLÍTICAS</w:t>
      </w:r>
    </w:p>
    <w:p w:rsidR="00E46A29" w:rsidRPr="00065491" w:rsidRDefault="00E46A29" w:rsidP="00E46A29">
      <w:pPr>
        <w:rPr>
          <w:rFonts w:cs="Arial"/>
          <w:b/>
        </w:rPr>
      </w:pPr>
    </w:p>
    <w:p w:rsidR="00E46A29" w:rsidRPr="00065491" w:rsidRDefault="00E46A29" w:rsidP="008E054D">
      <w:pPr>
        <w:jc w:val="both"/>
        <w:rPr>
          <w:rFonts w:cs="Arial"/>
        </w:rPr>
      </w:pPr>
      <w:r w:rsidRPr="00065491">
        <w:rPr>
          <w:rFonts w:cs="Arial"/>
        </w:rPr>
        <w:t xml:space="preserve">La política financiera se orienta a la </w:t>
      </w:r>
      <w:r>
        <w:rPr>
          <w:rFonts w:cs="Arial"/>
        </w:rPr>
        <w:t>recuperación de la viabilidad financiera del municipio y su fortalecimiento</w:t>
      </w:r>
      <w:r w:rsidRPr="00065491">
        <w:rPr>
          <w:rFonts w:cs="Arial"/>
        </w:rPr>
        <w:t>, en el marco de las disposiciones emanadas de las leyes 358/97, 550/99, 617/2000 y 819/2003, trabajando con criterios de eficiencia, eficacia y transparencia en la gestión, para la consecución de mayores recursos para la inversión social.</w:t>
      </w:r>
    </w:p>
    <w:p w:rsidR="00F456DD" w:rsidRDefault="00F456DD" w:rsidP="00E46A29">
      <w:pPr>
        <w:rPr>
          <w:rFonts w:cs="Arial"/>
        </w:rPr>
      </w:pPr>
    </w:p>
    <w:p w:rsidR="00021185" w:rsidRDefault="00021185" w:rsidP="00E46A29">
      <w:pPr>
        <w:rPr>
          <w:rFonts w:cs="Arial"/>
          <w:b/>
        </w:rPr>
      </w:pPr>
    </w:p>
    <w:p w:rsidR="00E46A29" w:rsidRPr="00065491" w:rsidRDefault="00E46A29" w:rsidP="00E46A29">
      <w:pPr>
        <w:rPr>
          <w:rFonts w:cs="Arial"/>
          <w:b/>
        </w:rPr>
      </w:pPr>
      <w:r w:rsidRPr="00065491">
        <w:rPr>
          <w:rFonts w:cs="Arial"/>
          <w:b/>
        </w:rPr>
        <w:t>ESTRATEGIAS</w:t>
      </w:r>
    </w:p>
    <w:p w:rsidR="00E46A29" w:rsidRPr="00065491" w:rsidRDefault="00E46A29" w:rsidP="00E46A29">
      <w:pPr>
        <w:rPr>
          <w:rFonts w:cs="Arial"/>
          <w:b/>
        </w:rPr>
      </w:pPr>
    </w:p>
    <w:p w:rsidR="00E46A29" w:rsidRPr="00065491" w:rsidRDefault="00E46A29" w:rsidP="00E46A29">
      <w:pPr>
        <w:numPr>
          <w:ilvl w:val="0"/>
          <w:numId w:val="24"/>
        </w:numPr>
        <w:rPr>
          <w:rFonts w:cs="Arial"/>
          <w:b/>
        </w:rPr>
      </w:pPr>
      <w:r w:rsidRPr="00065491">
        <w:rPr>
          <w:rFonts w:cs="Arial"/>
          <w:b/>
        </w:rPr>
        <w:t>Para el Incremento del Recaudo</w:t>
      </w:r>
    </w:p>
    <w:p w:rsidR="00E46A29" w:rsidRPr="00065491" w:rsidRDefault="00E46A29" w:rsidP="00E46A29">
      <w:pPr>
        <w:rPr>
          <w:rFonts w:cs="Arial"/>
          <w:b/>
        </w:rPr>
      </w:pPr>
    </w:p>
    <w:p w:rsidR="00E46A29" w:rsidRDefault="00B97DB4" w:rsidP="00B97DB4">
      <w:pPr>
        <w:jc w:val="both"/>
        <w:rPr>
          <w:rFonts w:cs="Arial"/>
        </w:rPr>
      </w:pPr>
      <w:r>
        <w:rPr>
          <w:rFonts w:cs="Arial"/>
        </w:rPr>
        <w:t xml:space="preserve"> 1 </w:t>
      </w:r>
      <w:r w:rsidR="00E46A29" w:rsidRPr="00065491">
        <w:rPr>
          <w:rFonts w:cs="Arial"/>
        </w:rPr>
        <w:t>Con apoyo de expertos se fortalecerá</w:t>
      </w:r>
      <w:r w:rsidR="00E46A29" w:rsidRPr="00065491">
        <w:rPr>
          <w:rFonts w:cs="Arial"/>
          <w:b/>
        </w:rPr>
        <w:t xml:space="preserve"> </w:t>
      </w:r>
      <w:r w:rsidR="00E46A29" w:rsidRPr="00065491">
        <w:rPr>
          <w:rFonts w:cs="Arial"/>
        </w:rPr>
        <w:t>el mecanismo de la jurisdicción coactiva, especialmente en el caso del Predial Unificado.</w:t>
      </w:r>
    </w:p>
    <w:p w:rsidR="00B97DB4" w:rsidRDefault="00B97DB4" w:rsidP="00B97DB4">
      <w:pPr>
        <w:jc w:val="both"/>
        <w:rPr>
          <w:rFonts w:cs="Arial"/>
        </w:rPr>
      </w:pPr>
      <w:r w:rsidRPr="00B97DB4">
        <w:rPr>
          <w:rFonts w:cs="Arial"/>
        </w:rPr>
        <w:t xml:space="preserve">       </w:t>
      </w:r>
    </w:p>
    <w:p w:rsidR="008E054D" w:rsidRPr="00B97DB4" w:rsidRDefault="00B97DB4" w:rsidP="00B97DB4">
      <w:pPr>
        <w:jc w:val="both"/>
        <w:rPr>
          <w:rFonts w:cs="Arial"/>
        </w:rPr>
      </w:pPr>
      <w:r>
        <w:rPr>
          <w:rFonts w:cs="Arial"/>
        </w:rPr>
        <w:t xml:space="preserve"> 2  </w:t>
      </w:r>
      <w:r w:rsidR="00E46A29" w:rsidRPr="00B97DB4">
        <w:rPr>
          <w:rFonts w:cs="Arial"/>
        </w:rPr>
        <w:t xml:space="preserve">En asocio </w:t>
      </w:r>
      <w:r w:rsidRPr="00B97DB4">
        <w:rPr>
          <w:rFonts w:cs="Arial"/>
        </w:rPr>
        <w:t>con</w:t>
      </w:r>
      <w:r w:rsidR="00E46A29" w:rsidRPr="00B97DB4">
        <w:rPr>
          <w:rFonts w:cs="Arial"/>
        </w:rPr>
        <w:t xml:space="preserve"> el Instituto Geográfico Agustín Codazzi, se realizara estudio de actualización catastral</w:t>
      </w:r>
      <w:r w:rsidR="00EB74FC">
        <w:rPr>
          <w:rFonts w:cs="Arial"/>
        </w:rPr>
        <w:t xml:space="preserve"> para el año 2013</w:t>
      </w:r>
      <w:r w:rsidR="00C96CE3">
        <w:rPr>
          <w:rFonts w:cs="Arial"/>
        </w:rPr>
        <w:t>, de acuerdo con los lineamientos legales vigentes y  las orientaciones nacionales que se produzcan.</w:t>
      </w:r>
    </w:p>
    <w:p w:rsidR="00B97DB4" w:rsidRDefault="00B97DB4" w:rsidP="00B97DB4">
      <w:pPr>
        <w:pStyle w:val="ListParagraph"/>
        <w:rPr>
          <w:rFonts w:cs="Arial"/>
        </w:rPr>
      </w:pPr>
    </w:p>
    <w:p w:rsidR="00E46A29" w:rsidRDefault="00B97DB4" w:rsidP="00B97DB4">
      <w:pPr>
        <w:jc w:val="both"/>
        <w:rPr>
          <w:rFonts w:cs="Arial"/>
        </w:rPr>
      </w:pPr>
      <w:r>
        <w:rPr>
          <w:rFonts w:cs="Arial"/>
        </w:rPr>
        <w:t xml:space="preserve"> 3 </w:t>
      </w:r>
      <w:r w:rsidR="00E46A29" w:rsidRPr="00065491">
        <w:rPr>
          <w:rFonts w:cs="Arial"/>
        </w:rPr>
        <w:t>En convenio con entidades de apoyo crediticio para el fomento a la generación de ingresos, se podrá estimular las actividades productivas, y por esa vía lograr la recuperación de cartera y pago oportuno de los impuestos, por parte de los contribuyentes</w:t>
      </w:r>
      <w:r w:rsidR="008E054D">
        <w:rPr>
          <w:rFonts w:cs="Arial"/>
        </w:rPr>
        <w:t>.</w:t>
      </w:r>
    </w:p>
    <w:p w:rsidR="008E054D" w:rsidRDefault="008E054D" w:rsidP="008E054D">
      <w:pPr>
        <w:jc w:val="both"/>
        <w:rPr>
          <w:rFonts w:cs="Arial"/>
        </w:rPr>
      </w:pPr>
    </w:p>
    <w:p w:rsidR="00E46A29" w:rsidRDefault="00B97DB4" w:rsidP="00B97DB4">
      <w:pPr>
        <w:jc w:val="both"/>
        <w:rPr>
          <w:rFonts w:cs="Arial"/>
        </w:rPr>
      </w:pPr>
      <w:r>
        <w:rPr>
          <w:rFonts w:cs="Arial"/>
        </w:rPr>
        <w:t xml:space="preserve"> </w:t>
      </w:r>
      <w:r w:rsidR="004D25E7">
        <w:rPr>
          <w:rFonts w:cs="Arial"/>
        </w:rPr>
        <w:t>4  Avanzar con el apoyo del gobierno nacional en la titulación de predios</w:t>
      </w:r>
      <w:r w:rsidR="007519E8">
        <w:rPr>
          <w:rFonts w:cs="Arial"/>
        </w:rPr>
        <w:t>, como estrategia de fortalecimiento de los ingresos</w:t>
      </w:r>
      <w:r w:rsidR="004D25E7">
        <w:rPr>
          <w:rFonts w:cs="Arial"/>
        </w:rPr>
        <w:t xml:space="preserve"> </w:t>
      </w:r>
    </w:p>
    <w:p w:rsidR="00D478E9" w:rsidRDefault="00D478E9" w:rsidP="00B97DB4">
      <w:pPr>
        <w:jc w:val="both"/>
        <w:rPr>
          <w:rFonts w:cs="Arial"/>
        </w:rPr>
      </w:pPr>
    </w:p>
    <w:p w:rsidR="00E46A29" w:rsidRDefault="008A5106" w:rsidP="008A5106">
      <w:pPr>
        <w:jc w:val="both"/>
        <w:rPr>
          <w:rFonts w:cs="Arial"/>
        </w:rPr>
      </w:pPr>
      <w:r>
        <w:rPr>
          <w:rFonts w:cs="Arial"/>
        </w:rPr>
        <w:t xml:space="preserve">5.   Se definirán por vía acuerdos municipales nuevos estímulos para la recuperación de la cartera morosa, especialmente del Predial  Unificado </w:t>
      </w:r>
    </w:p>
    <w:p w:rsidR="008A5106" w:rsidRDefault="008A5106" w:rsidP="00E46A29">
      <w:pPr>
        <w:rPr>
          <w:rFonts w:cs="Arial"/>
        </w:rPr>
      </w:pPr>
    </w:p>
    <w:p w:rsidR="00B057C1" w:rsidRDefault="00B057C1" w:rsidP="00E46A29">
      <w:pPr>
        <w:rPr>
          <w:rFonts w:cs="Arial"/>
        </w:rPr>
      </w:pPr>
    </w:p>
    <w:p w:rsidR="008A5106" w:rsidRDefault="008A5106" w:rsidP="00E46A29">
      <w:pPr>
        <w:rPr>
          <w:rFonts w:cs="Arial"/>
        </w:rPr>
      </w:pPr>
    </w:p>
    <w:p w:rsidR="00E46A29" w:rsidRPr="00065491" w:rsidRDefault="00E46A29" w:rsidP="00E46A29">
      <w:pPr>
        <w:numPr>
          <w:ilvl w:val="1"/>
          <w:numId w:val="14"/>
        </w:numPr>
        <w:rPr>
          <w:rFonts w:cs="Arial"/>
          <w:b/>
        </w:rPr>
      </w:pPr>
      <w:r w:rsidRPr="00065491">
        <w:rPr>
          <w:rFonts w:cs="Arial"/>
          <w:b/>
        </w:rPr>
        <w:t xml:space="preserve">Para reducir o Mantener los Gastos Dentro del Límite de </w:t>
      </w:r>
      <w:smartTag w:uri="urn:schemas-microsoft-com:office:smarttags" w:element="PersonName">
        <w:smartTagPr>
          <w:attr w:name="ProductID" w:val="la Ley"/>
        </w:smartTagPr>
        <w:r w:rsidRPr="00065491">
          <w:rPr>
            <w:rFonts w:cs="Arial"/>
            <w:b/>
          </w:rPr>
          <w:t>la Ley</w:t>
        </w:r>
      </w:smartTag>
      <w:r w:rsidRPr="00065491">
        <w:rPr>
          <w:rFonts w:cs="Arial"/>
          <w:b/>
        </w:rPr>
        <w:t xml:space="preserve"> 617/2000</w:t>
      </w:r>
    </w:p>
    <w:p w:rsidR="00E46A29" w:rsidRPr="00065491" w:rsidRDefault="00E46A29" w:rsidP="00E46A29">
      <w:pPr>
        <w:ind w:left="360"/>
        <w:rPr>
          <w:rFonts w:cs="Arial"/>
          <w:b/>
        </w:rPr>
      </w:pPr>
    </w:p>
    <w:p w:rsidR="00E46A29" w:rsidRDefault="00E46A29" w:rsidP="008E054D">
      <w:pPr>
        <w:numPr>
          <w:ilvl w:val="0"/>
          <w:numId w:val="16"/>
        </w:numPr>
        <w:jc w:val="both"/>
        <w:rPr>
          <w:rFonts w:cs="Arial"/>
        </w:rPr>
      </w:pPr>
      <w:r w:rsidRPr="00065491">
        <w:rPr>
          <w:rFonts w:cs="Arial"/>
        </w:rPr>
        <w:t xml:space="preserve">Con la </w:t>
      </w:r>
      <w:r w:rsidR="001C6063" w:rsidRPr="00065491">
        <w:rPr>
          <w:rFonts w:cs="Arial"/>
        </w:rPr>
        <w:t>asesoría</w:t>
      </w:r>
      <w:r w:rsidRPr="00065491">
        <w:rPr>
          <w:rFonts w:cs="Arial"/>
        </w:rPr>
        <w:t xml:space="preserve"> externa se </w:t>
      </w:r>
      <w:r w:rsidR="001C6063">
        <w:rPr>
          <w:rFonts w:cs="Arial"/>
        </w:rPr>
        <w:t>continuará la</w:t>
      </w:r>
      <w:r>
        <w:rPr>
          <w:rFonts w:cs="Arial"/>
        </w:rPr>
        <w:t xml:space="preserve"> implementa</w:t>
      </w:r>
      <w:r w:rsidR="001C6063">
        <w:rPr>
          <w:rFonts w:cs="Arial"/>
        </w:rPr>
        <w:t>ción</w:t>
      </w:r>
      <w:r>
        <w:rPr>
          <w:rFonts w:cs="Arial"/>
        </w:rPr>
        <w:t xml:space="preserve"> </w:t>
      </w:r>
      <w:r w:rsidR="001C6063">
        <w:rPr>
          <w:rFonts w:cs="Arial"/>
        </w:rPr>
        <w:t>d</w:t>
      </w:r>
      <w:r w:rsidRPr="00065491">
        <w:rPr>
          <w:rFonts w:cs="Arial"/>
        </w:rPr>
        <w:t>el</w:t>
      </w:r>
      <w:r>
        <w:rPr>
          <w:rFonts w:cs="Arial"/>
        </w:rPr>
        <w:t xml:space="preserve"> </w:t>
      </w:r>
      <w:r w:rsidR="00EB74FC">
        <w:rPr>
          <w:rFonts w:cs="Arial"/>
        </w:rPr>
        <w:t>Programa de Saneamiento Fiscal y</w:t>
      </w:r>
      <w:r>
        <w:rPr>
          <w:rFonts w:cs="Arial"/>
        </w:rPr>
        <w:t xml:space="preserve"> Financiero </w:t>
      </w:r>
      <w:r w:rsidRPr="00065491">
        <w:rPr>
          <w:rFonts w:cs="Arial"/>
        </w:rPr>
        <w:t xml:space="preserve"> que </w:t>
      </w:r>
      <w:r>
        <w:rPr>
          <w:rFonts w:cs="Arial"/>
        </w:rPr>
        <w:t xml:space="preserve">ajuste las finanzas territoriales. </w:t>
      </w:r>
    </w:p>
    <w:p w:rsidR="008E054D" w:rsidRPr="00065491" w:rsidRDefault="008E054D" w:rsidP="008E054D">
      <w:pPr>
        <w:ind w:left="360"/>
        <w:jc w:val="both"/>
        <w:rPr>
          <w:rFonts w:cs="Arial"/>
        </w:rPr>
      </w:pPr>
    </w:p>
    <w:p w:rsidR="00E46A29" w:rsidRPr="00065491" w:rsidRDefault="00E46A29" w:rsidP="008E054D">
      <w:pPr>
        <w:numPr>
          <w:ilvl w:val="0"/>
          <w:numId w:val="16"/>
        </w:numPr>
        <w:jc w:val="both"/>
        <w:rPr>
          <w:rFonts w:cs="Arial"/>
        </w:rPr>
      </w:pPr>
      <w:r w:rsidRPr="00065491">
        <w:rPr>
          <w:rFonts w:cs="Arial"/>
        </w:rPr>
        <w:t xml:space="preserve">Capacitar a los servidores públicos en temas de planeación con el apoyo de entidades especializadas, encaminadas a mejor </w:t>
      </w:r>
      <w:r>
        <w:rPr>
          <w:rFonts w:cs="Arial"/>
        </w:rPr>
        <w:t xml:space="preserve">el </w:t>
      </w:r>
      <w:r w:rsidRPr="00065491">
        <w:rPr>
          <w:rFonts w:cs="Arial"/>
        </w:rPr>
        <w:t>uso de los recursos existentes, al logro de resultados y al seguimiento control y evaluación permanente de la gestión.</w:t>
      </w:r>
    </w:p>
    <w:p w:rsidR="00E46A29" w:rsidRDefault="00E46A29" w:rsidP="008E054D">
      <w:pPr>
        <w:jc w:val="both"/>
        <w:rPr>
          <w:rFonts w:cs="Arial"/>
        </w:rPr>
      </w:pPr>
    </w:p>
    <w:p w:rsidR="001373C8" w:rsidRPr="00065491" w:rsidRDefault="001373C8" w:rsidP="008E054D">
      <w:pPr>
        <w:jc w:val="both"/>
        <w:rPr>
          <w:rFonts w:cs="Arial"/>
        </w:rPr>
      </w:pPr>
    </w:p>
    <w:p w:rsidR="00E46A29" w:rsidRDefault="00E46A29" w:rsidP="00E46A29">
      <w:pPr>
        <w:numPr>
          <w:ilvl w:val="1"/>
          <w:numId w:val="16"/>
        </w:numPr>
        <w:spacing w:line="360" w:lineRule="auto"/>
        <w:jc w:val="both"/>
        <w:rPr>
          <w:rFonts w:cs="Arial"/>
          <w:b/>
        </w:rPr>
      </w:pPr>
      <w:r w:rsidRPr="00065491">
        <w:rPr>
          <w:rFonts w:cs="Arial"/>
          <w:b/>
        </w:rPr>
        <w:t>Para el Adecuado Manejo de la Deuda.</w:t>
      </w:r>
    </w:p>
    <w:p w:rsidR="00C623CB" w:rsidRDefault="00C623CB" w:rsidP="00C623CB">
      <w:pPr>
        <w:spacing w:line="360" w:lineRule="auto"/>
        <w:ind w:left="1440"/>
        <w:jc w:val="both"/>
        <w:rPr>
          <w:rFonts w:cs="Arial"/>
          <w:b/>
        </w:rPr>
      </w:pPr>
    </w:p>
    <w:p w:rsidR="00E46A29" w:rsidRPr="00065491" w:rsidRDefault="00E46A29" w:rsidP="008E054D">
      <w:pPr>
        <w:numPr>
          <w:ilvl w:val="0"/>
          <w:numId w:val="15"/>
        </w:numPr>
        <w:jc w:val="both"/>
        <w:rPr>
          <w:rFonts w:cs="Arial"/>
        </w:rPr>
      </w:pPr>
      <w:r w:rsidRPr="00065491">
        <w:rPr>
          <w:rFonts w:cs="Arial"/>
        </w:rPr>
        <w:t>A partir de los estudios de la capacidad de endeudamiento del ente territorial, al igual que el análisis del mercado financiero existente a nivel nacional y en consonancia con las exigencias de inversión social, se gestionaran nuevos créditos.</w:t>
      </w:r>
    </w:p>
    <w:p w:rsidR="00E46A29" w:rsidRPr="00065491" w:rsidRDefault="00E46A29" w:rsidP="008E054D">
      <w:pPr>
        <w:jc w:val="both"/>
        <w:rPr>
          <w:rFonts w:cs="Arial"/>
        </w:rPr>
      </w:pPr>
    </w:p>
    <w:p w:rsidR="00E46A29" w:rsidRDefault="00E46A29" w:rsidP="00E46A29">
      <w:pPr>
        <w:rPr>
          <w:rFonts w:cs="Arial"/>
          <w:b/>
        </w:rPr>
      </w:pPr>
    </w:p>
    <w:p w:rsidR="00E46A29" w:rsidRDefault="00E46A29" w:rsidP="00E46A29">
      <w:pPr>
        <w:rPr>
          <w:rFonts w:cs="Arial"/>
          <w:b/>
        </w:rPr>
      </w:pPr>
      <w:r w:rsidRPr="00065491">
        <w:rPr>
          <w:rFonts w:cs="Arial"/>
          <w:b/>
        </w:rPr>
        <w:t xml:space="preserve"> METAS </w:t>
      </w:r>
    </w:p>
    <w:p w:rsidR="00E46A29" w:rsidRDefault="00E46A29" w:rsidP="00E46A29">
      <w:pPr>
        <w:rPr>
          <w:rFonts w:cs="Arial"/>
          <w:b/>
        </w:rPr>
      </w:pPr>
    </w:p>
    <w:p w:rsidR="00E46A29" w:rsidRPr="00065491" w:rsidRDefault="00E46A29" w:rsidP="00E46A29">
      <w:pPr>
        <w:numPr>
          <w:ilvl w:val="1"/>
          <w:numId w:val="15"/>
        </w:numPr>
        <w:rPr>
          <w:rFonts w:cs="Arial"/>
          <w:b/>
        </w:rPr>
      </w:pPr>
      <w:r w:rsidRPr="00065491">
        <w:rPr>
          <w:rFonts w:cs="Arial"/>
          <w:b/>
        </w:rPr>
        <w:t>Para El Incremento Del Recaudo</w:t>
      </w:r>
    </w:p>
    <w:p w:rsidR="00E46A29" w:rsidRPr="00065491" w:rsidRDefault="00E46A29" w:rsidP="00E46A29">
      <w:pPr>
        <w:rPr>
          <w:rFonts w:cs="Arial"/>
          <w:b/>
        </w:rPr>
      </w:pPr>
    </w:p>
    <w:p w:rsidR="00E46A29" w:rsidRPr="00065491" w:rsidRDefault="00E46A29" w:rsidP="00E46A29">
      <w:pPr>
        <w:numPr>
          <w:ilvl w:val="0"/>
          <w:numId w:val="17"/>
        </w:numPr>
        <w:rPr>
          <w:rFonts w:cs="Arial"/>
        </w:rPr>
      </w:pPr>
      <w:r>
        <w:rPr>
          <w:rFonts w:cs="Arial"/>
        </w:rPr>
        <w:t>A</w:t>
      </w:r>
      <w:r w:rsidRPr="00065491">
        <w:rPr>
          <w:rFonts w:cs="Arial"/>
        </w:rPr>
        <w:t xml:space="preserve">umentar el recaudó de los ingresos </w:t>
      </w:r>
      <w:r>
        <w:rPr>
          <w:rFonts w:cs="Arial"/>
        </w:rPr>
        <w:t>prop</w:t>
      </w:r>
      <w:r w:rsidR="00EB74FC">
        <w:rPr>
          <w:rFonts w:cs="Arial"/>
        </w:rPr>
        <w:t>ios en un 35% en el período 2012</w:t>
      </w:r>
      <w:r w:rsidRPr="00065491">
        <w:rPr>
          <w:rFonts w:cs="Arial"/>
        </w:rPr>
        <w:t xml:space="preserve"> – 201</w:t>
      </w:r>
      <w:r w:rsidR="00EB74FC">
        <w:rPr>
          <w:rFonts w:cs="Arial"/>
        </w:rPr>
        <w:t>5</w:t>
      </w:r>
      <w:r w:rsidRPr="00065491">
        <w:rPr>
          <w:rFonts w:cs="Arial"/>
        </w:rPr>
        <w:t>.</w:t>
      </w:r>
    </w:p>
    <w:p w:rsidR="00E46A29" w:rsidRPr="00065491" w:rsidRDefault="00E46A29" w:rsidP="00E46A29">
      <w:pPr>
        <w:rPr>
          <w:rFonts w:cs="Arial"/>
        </w:rPr>
      </w:pPr>
    </w:p>
    <w:p w:rsidR="00E46A29" w:rsidRDefault="00E46A29" w:rsidP="00E46A29">
      <w:pPr>
        <w:numPr>
          <w:ilvl w:val="1"/>
          <w:numId w:val="17"/>
        </w:numPr>
        <w:rPr>
          <w:rFonts w:cs="Arial"/>
          <w:b/>
        </w:rPr>
      </w:pPr>
      <w:r w:rsidRPr="00065491">
        <w:rPr>
          <w:rFonts w:cs="Arial"/>
          <w:b/>
        </w:rPr>
        <w:t>Con Relación a los Gastos</w:t>
      </w:r>
      <w:r>
        <w:rPr>
          <w:rFonts w:cs="Arial"/>
          <w:b/>
        </w:rPr>
        <w:t xml:space="preserve">  </w:t>
      </w:r>
    </w:p>
    <w:p w:rsidR="00E46A29" w:rsidRPr="00065491" w:rsidRDefault="00E46A29" w:rsidP="00E46A29">
      <w:pPr>
        <w:rPr>
          <w:rFonts w:cs="Arial"/>
          <w:b/>
        </w:rPr>
      </w:pPr>
    </w:p>
    <w:p w:rsidR="00E46A29" w:rsidRDefault="00E46A29" w:rsidP="00E46A29">
      <w:pPr>
        <w:numPr>
          <w:ilvl w:val="0"/>
          <w:numId w:val="18"/>
        </w:numPr>
        <w:rPr>
          <w:rFonts w:cs="Arial"/>
        </w:rPr>
      </w:pPr>
      <w:r w:rsidRPr="00065491">
        <w:rPr>
          <w:rFonts w:cs="Arial"/>
        </w:rPr>
        <w:t xml:space="preserve">Reducir el gasto de funcionamiento en un </w:t>
      </w:r>
      <w:r w:rsidR="00482ECF">
        <w:rPr>
          <w:rFonts w:cs="Arial"/>
        </w:rPr>
        <w:t>20%, en el periodo 2012</w:t>
      </w:r>
      <w:r w:rsidRPr="00065491">
        <w:rPr>
          <w:rFonts w:cs="Arial"/>
        </w:rPr>
        <w:t xml:space="preserve"> – 201</w:t>
      </w:r>
      <w:r w:rsidR="00482ECF">
        <w:rPr>
          <w:rFonts w:cs="Arial"/>
        </w:rPr>
        <w:t>5</w:t>
      </w:r>
    </w:p>
    <w:p w:rsidR="00E46A29" w:rsidRPr="00065491" w:rsidRDefault="00E46A29" w:rsidP="00E46A29">
      <w:pPr>
        <w:ind w:left="360"/>
        <w:rPr>
          <w:rFonts w:cs="Arial"/>
        </w:rPr>
      </w:pPr>
    </w:p>
    <w:p w:rsidR="00E46A29" w:rsidRPr="00065491" w:rsidRDefault="00E46A29" w:rsidP="00E46A29">
      <w:pPr>
        <w:numPr>
          <w:ilvl w:val="0"/>
          <w:numId w:val="18"/>
        </w:numPr>
        <w:rPr>
          <w:rFonts w:cs="Arial"/>
        </w:rPr>
      </w:pPr>
      <w:r w:rsidRPr="00065491">
        <w:rPr>
          <w:rFonts w:cs="Arial"/>
        </w:rPr>
        <w:t xml:space="preserve">Reducir </w:t>
      </w:r>
      <w:r>
        <w:rPr>
          <w:rFonts w:cs="Arial"/>
        </w:rPr>
        <w:t xml:space="preserve">los gastos generales </w:t>
      </w:r>
      <w:r w:rsidRPr="00065491">
        <w:rPr>
          <w:rFonts w:cs="Arial"/>
        </w:rPr>
        <w:t xml:space="preserve">en un </w:t>
      </w:r>
      <w:r w:rsidR="00EB74FC">
        <w:rPr>
          <w:rFonts w:cs="Arial"/>
        </w:rPr>
        <w:t>2</w:t>
      </w:r>
      <w:r>
        <w:rPr>
          <w:rFonts w:cs="Arial"/>
        </w:rPr>
        <w:t>0</w:t>
      </w:r>
      <w:r w:rsidRPr="00065491">
        <w:rPr>
          <w:rFonts w:cs="Arial"/>
        </w:rPr>
        <w:t xml:space="preserve">% para el </w:t>
      </w:r>
      <w:r>
        <w:rPr>
          <w:rFonts w:cs="Arial"/>
        </w:rPr>
        <w:t xml:space="preserve">periodo </w:t>
      </w:r>
      <w:r w:rsidR="00EB74FC">
        <w:rPr>
          <w:rFonts w:cs="Arial"/>
        </w:rPr>
        <w:t>2012 - 2015</w:t>
      </w:r>
    </w:p>
    <w:p w:rsidR="00E46A29" w:rsidRPr="00065491" w:rsidRDefault="00E46A29" w:rsidP="00E46A29">
      <w:pPr>
        <w:rPr>
          <w:rFonts w:cs="Arial"/>
        </w:rPr>
      </w:pPr>
    </w:p>
    <w:p w:rsidR="00E46A29" w:rsidRPr="00065491" w:rsidRDefault="00E46A29" w:rsidP="00E46A29">
      <w:pPr>
        <w:numPr>
          <w:ilvl w:val="1"/>
          <w:numId w:val="18"/>
        </w:numPr>
        <w:rPr>
          <w:rFonts w:cs="Arial"/>
          <w:b/>
        </w:rPr>
      </w:pPr>
      <w:r w:rsidRPr="00065491">
        <w:rPr>
          <w:rFonts w:cs="Arial"/>
          <w:b/>
        </w:rPr>
        <w:t>Para Obtener Nuevos Recursos</w:t>
      </w:r>
    </w:p>
    <w:p w:rsidR="00E46A29" w:rsidRPr="00065491" w:rsidRDefault="00E46A29" w:rsidP="00E46A29">
      <w:pPr>
        <w:rPr>
          <w:rFonts w:cs="Arial"/>
          <w:b/>
        </w:rPr>
      </w:pPr>
    </w:p>
    <w:p w:rsidR="00E46A29" w:rsidRDefault="00E46A29" w:rsidP="008E054D">
      <w:pPr>
        <w:jc w:val="both"/>
        <w:rPr>
          <w:rFonts w:cs="Arial"/>
        </w:rPr>
      </w:pPr>
      <w:r w:rsidRPr="00065491">
        <w:rPr>
          <w:rFonts w:cs="Arial"/>
        </w:rPr>
        <w:t>Contratar recursos de crédito para la</w:t>
      </w:r>
      <w:r w:rsidR="005153D2">
        <w:rPr>
          <w:rFonts w:cs="Arial"/>
        </w:rPr>
        <w:t>s</w:t>
      </w:r>
      <w:r w:rsidRPr="00065491">
        <w:rPr>
          <w:rFonts w:cs="Arial"/>
        </w:rPr>
        <w:t xml:space="preserve"> vigencia</w:t>
      </w:r>
      <w:r w:rsidR="005153D2">
        <w:rPr>
          <w:rFonts w:cs="Arial"/>
        </w:rPr>
        <w:t>s</w:t>
      </w:r>
      <w:r w:rsidRPr="00065491">
        <w:rPr>
          <w:rFonts w:cs="Arial"/>
        </w:rPr>
        <w:t xml:space="preserve"> 20</w:t>
      </w:r>
      <w:r w:rsidR="00482ECF">
        <w:rPr>
          <w:rFonts w:cs="Arial"/>
        </w:rPr>
        <w:t>12</w:t>
      </w:r>
      <w:r w:rsidR="00EB74FC">
        <w:rPr>
          <w:rFonts w:cs="Arial"/>
        </w:rPr>
        <w:t xml:space="preserve"> y 2015</w:t>
      </w:r>
      <w:r w:rsidR="005153D2">
        <w:rPr>
          <w:rFonts w:cs="Arial"/>
        </w:rPr>
        <w:t>,</w:t>
      </w:r>
      <w:r>
        <w:rPr>
          <w:rFonts w:cs="Arial"/>
        </w:rPr>
        <w:t xml:space="preserve"> y </w:t>
      </w:r>
      <w:r w:rsidR="00EB74FC">
        <w:rPr>
          <w:rFonts w:cs="Arial"/>
        </w:rPr>
        <w:t xml:space="preserve">reorientar rentas </w:t>
      </w:r>
      <w:r>
        <w:rPr>
          <w:rFonts w:cs="Arial"/>
        </w:rPr>
        <w:t xml:space="preserve"> para financiar el saneamiento fiscal y financiero</w:t>
      </w:r>
      <w:r w:rsidRPr="00065491">
        <w:rPr>
          <w:rFonts w:cs="Arial"/>
        </w:rPr>
        <w:t>.</w:t>
      </w:r>
    </w:p>
    <w:p w:rsidR="00F456DD" w:rsidRPr="00065491" w:rsidRDefault="00F456DD" w:rsidP="008E054D">
      <w:pPr>
        <w:jc w:val="both"/>
        <w:rPr>
          <w:rFonts w:cs="Arial"/>
        </w:rPr>
      </w:pPr>
    </w:p>
    <w:p w:rsidR="00E46A29" w:rsidRPr="00065491" w:rsidRDefault="00E46A29" w:rsidP="008E054D">
      <w:pPr>
        <w:jc w:val="both"/>
        <w:rPr>
          <w:rFonts w:cs="Arial"/>
        </w:rPr>
      </w:pPr>
      <w:r w:rsidRPr="00065491">
        <w:rPr>
          <w:rFonts w:cs="Arial"/>
        </w:rPr>
        <w:t xml:space="preserve">Conseguir recursos de </w:t>
      </w:r>
      <w:r w:rsidR="00DD007F" w:rsidRPr="00065491">
        <w:rPr>
          <w:rFonts w:cs="Arial"/>
        </w:rPr>
        <w:t>cofinanciación</w:t>
      </w:r>
      <w:r w:rsidR="008D6ADD">
        <w:rPr>
          <w:rFonts w:cs="Arial"/>
        </w:rPr>
        <w:t xml:space="preserve"> interna</w:t>
      </w:r>
      <w:r w:rsidRPr="00065491">
        <w:rPr>
          <w:rFonts w:cs="Arial"/>
        </w:rPr>
        <w:t xml:space="preserve"> por un valor estimado de $</w:t>
      </w:r>
      <w:r w:rsidR="00DD007F">
        <w:rPr>
          <w:rFonts w:cs="Arial"/>
        </w:rPr>
        <w:t xml:space="preserve">12.000.000.000. </w:t>
      </w:r>
      <w:r w:rsidR="00BC044F">
        <w:rPr>
          <w:rFonts w:cs="Arial"/>
        </w:rPr>
        <w:t>En</w:t>
      </w:r>
      <w:r w:rsidR="00DD007F">
        <w:rPr>
          <w:rFonts w:cs="Arial"/>
        </w:rPr>
        <w:t xml:space="preserve"> el periodo 2012</w:t>
      </w:r>
      <w:r w:rsidRPr="00065491">
        <w:rPr>
          <w:rFonts w:cs="Arial"/>
        </w:rPr>
        <w:t xml:space="preserve"> – 201</w:t>
      </w:r>
      <w:r w:rsidR="00DD007F">
        <w:rPr>
          <w:rFonts w:cs="Arial"/>
        </w:rPr>
        <w:t>5</w:t>
      </w:r>
      <w:r w:rsidRPr="00065491">
        <w:rPr>
          <w:rFonts w:cs="Arial"/>
        </w:rPr>
        <w:t>.</w:t>
      </w:r>
    </w:p>
    <w:p w:rsidR="00E46A29" w:rsidRPr="00065491" w:rsidRDefault="00E46A29" w:rsidP="008E054D">
      <w:pPr>
        <w:jc w:val="both"/>
        <w:rPr>
          <w:rFonts w:cs="Arial"/>
        </w:rPr>
      </w:pPr>
    </w:p>
    <w:p w:rsidR="00E46A29" w:rsidRPr="00065491" w:rsidRDefault="00E46A29" w:rsidP="00E46A29">
      <w:pPr>
        <w:rPr>
          <w:rFonts w:cs="Arial"/>
          <w:b/>
        </w:rPr>
      </w:pPr>
      <w:r w:rsidRPr="00065491">
        <w:rPr>
          <w:rFonts w:cs="Arial"/>
          <w:b/>
        </w:rPr>
        <w:t xml:space="preserve"> PROGRAMAS Y PROYECTOS</w:t>
      </w:r>
    </w:p>
    <w:p w:rsidR="00F456DD" w:rsidRDefault="00F456DD" w:rsidP="00E46A29">
      <w:pPr>
        <w:rPr>
          <w:rFonts w:cs="Arial"/>
          <w:b/>
        </w:rPr>
      </w:pPr>
    </w:p>
    <w:p w:rsidR="00E46A29" w:rsidRPr="00065491" w:rsidRDefault="00E46A29" w:rsidP="00E46A29">
      <w:pPr>
        <w:rPr>
          <w:rFonts w:cs="Arial"/>
          <w:b/>
        </w:rPr>
      </w:pPr>
      <w:r w:rsidRPr="00065491">
        <w:rPr>
          <w:rFonts w:cs="Arial"/>
          <w:b/>
        </w:rPr>
        <w:t xml:space="preserve"> Modernización de </w:t>
      </w:r>
      <w:smartTag w:uri="urn:schemas-microsoft-com:office:smarttags" w:element="PersonName">
        <w:smartTagPr>
          <w:attr w:name="ProductID" w:val="la Hacienda P￺blica"/>
        </w:smartTagPr>
        <w:smartTag w:uri="urn:schemas-microsoft-com:office:smarttags" w:element="PersonName">
          <w:smartTagPr>
            <w:attr w:name="ProductID" w:val="la Hacienda"/>
          </w:smartTagPr>
          <w:r w:rsidRPr="00065491">
            <w:rPr>
              <w:rFonts w:cs="Arial"/>
              <w:b/>
            </w:rPr>
            <w:t>la Hacienda</w:t>
          </w:r>
        </w:smartTag>
        <w:r w:rsidRPr="00065491">
          <w:rPr>
            <w:rFonts w:cs="Arial"/>
            <w:b/>
          </w:rPr>
          <w:t xml:space="preserve"> Pública</w:t>
        </w:r>
      </w:smartTag>
    </w:p>
    <w:p w:rsidR="00E46A29" w:rsidRPr="00065491" w:rsidRDefault="00E46A29" w:rsidP="00E46A29">
      <w:pPr>
        <w:rPr>
          <w:rFonts w:cs="Arial"/>
          <w:b/>
        </w:rPr>
      </w:pPr>
    </w:p>
    <w:p w:rsidR="00E46A29" w:rsidRPr="002D0E1E" w:rsidRDefault="00E46A29" w:rsidP="00B61548">
      <w:pPr>
        <w:rPr>
          <w:rFonts w:cs="Arial"/>
        </w:rPr>
      </w:pPr>
      <w:r w:rsidRPr="002D0E1E">
        <w:rPr>
          <w:rFonts w:cs="Arial"/>
        </w:rPr>
        <w:t>Proyecto 1 - Actualización del avaluó catastral</w:t>
      </w:r>
      <w:r>
        <w:rPr>
          <w:rFonts w:cs="Arial"/>
        </w:rPr>
        <w:t xml:space="preserve">                      </w:t>
      </w:r>
    </w:p>
    <w:p w:rsidR="00E46A29" w:rsidRDefault="00E46A29" w:rsidP="00B61548">
      <w:pPr>
        <w:rPr>
          <w:rFonts w:cs="Arial"/>
        </w:rPr>
      </w:pPr>
      <w:r w:rsidRPr="002D0E1E">
        <w:rPr>
          <w:rFonts w:cs="Arial"/>
        </w:rPr>
        <w:t xml:space="preserve">Proyecto 2 - Sistematización </w:t>
      </w:r>
      <w:r w:rsidR="004165A3">
        <w:rPr>
          <w:rFonts w:cs="Arial"/>
        </w:rPr>
        <w:t>Sub</w:t>
      </w:r>
      <w:r w:rsidRPr="002D0E1E">
        <w:rPr>
          <w:rFonts w:cs="Arial"/>
        </w:rPr>
        <w:t>área</w:t>
      </w:r>
      <w:r w:rsidR="004165A3">
        <w:rPr>
          <w:rFonts w:cs="Arial"/>
        </w:rPr>
        <w:t>s</w:t>
      </w:r>
      <w:r w:rsidRPr="002D0E1E">
        <w:rPr>
          <w:rFonts w:cs="Arial"/>
        </w:rPr>
        <w:t xml:space="preserve"> de Tesorería</w:t>
      </w:r>
      <w:r>
        <w:rPr>
          <w:rFonts w:cs="Arial"/>
        </w:rPr>
        <w:t xml:space="preserve">, presupuesto </w:t>
      </w:r>
      <w:r w:rsidRPr="002D0E1E">
        <w:rPr>
          <w:rFonts w:cs="Arial"/>
        </w:rPr>
        <w:t>y</w:t>
      </w:r>
      <w:r>
        <w:rPr>
          <w:rFonts w:cs="Arial"/>
        </w:rPr>
        <w:t xml:space="preserve"> </w:t>
      </w:r>
      <w:r w:rsidRPr="002D0E1E">
        <w:rPr>
          <w:rFonts w:cs="Arial"/>
        </w:rPr>
        <w:t>contabilidad</w:t>
      </w:r>
      <w:r>
        <w:rPr>
          <w:rFonts w:cs="Arial"/>
        </w:rPr>
        <w:t xml:space="preserve">                            </w:t>
      </w:r>
    </w:p>
    <w:p w:rsidR="00E46A29" w:rsidRPr="002D0E1E" w:rsidRDefault="00E46A29" w:rsidP="00E46A29">
      <w:pPr>
        <w:ind w:left="360"/>
        <w:rPr>
          <w:rFonts w:cs="Arial"/>
        </w:rPr>
      </w:pPr>
      <w:r>
        <w:rPr>
          <w:rFonts w:cs="Arial"/>
        </w:rPr>
        <w:t xml:space="preserve">                                                                                               </w:t>
      </w:r>
    </w:p>
    <w:p w:rsidR="00E46A29" w:rsidRPr="002D0E1E" w:rsidRDefault="00E46A29" w:rsidP="00B61548">
      <w:pPr>
        <w:rPr>
          <w:rFonts w:cs="Arial"/>
        </w:rPr>
      </w:pPr>
      <w:r w:rsidRPr="002D0E1E">
        <w:rPr>
          <w:rFonts w:cs="Arial"/>
        </w:rPr>
        <w:t>Proyecto 3 - Saneamiento Contable</w:t>
      </w:r>
      <w:r>
        <w:rPr>
          <w:rFonts w:cs="Arial"/>
        </w:rPr>
        <w:t xml:space="preserve">                                                             </w:t>
      </w:r>
    </w:p>
    <w:p w:rsidR="00B61548" w:rsidRDefault="00E46A29" w:rsidP="00E46A29">
      <w:pPr>
        <w:rPr>
          <w:rFonts w:cs="Arial"/>
        </w:rPr>
      </w:pPr>
      <w:r w:rsidRPr="008B3620">
        <w:rPr>
          <w:rFonts w:cs="Arial"/>
        </w:rPr>
        <w:t>Proyecto 4</w:t>
      </w:r>
      <w:r>
        <w:rPr>
          <w:rFonts w:cs="Arial"/>
        </w:rPr>
        <w:t xml:space="preserve"> -  Elaboración de Manuales de procedimientos     </w:t>
      </w:r>
    </w:p>
    <w:p w:rsidR="00E46A29" w:rsidRPr="00446088" w:rsidRDefault="00212243" w:rsidP="00E46A29">
      <w:pPr>
        <w:rPr>
          <w:rFonts w:cs="Arial"/>
        </w:rPr>
      </w:pPr>
      <w:r>
        <w:rPr>
          <w:rFonts w:cs="Arial"/>
        </w:rPr>
        <w:t xml:space="preserve"> Proyecto 5    </w:t>
      </w:r>
      <w:r w:rsidR="00D073ED">
        <w:rPr>
          <w:rFonts w:cs="Arial"/>
        </w:rPr>
        <w:t>H</w:t>
      </w:r>
      <w:r>
        <w:rPr>
          <w:rFonts w:cs="Arial"/>
        </w:rPr>
        <w:t>is</w:t>
      </w:r>
      <w:r w:rsidR="00E46A29">
        <w:rPr>
          <w:rFonts w:cs="Arial"/>
        </w:rPr>
        <w:t xml:space="preserve">toria Laboral y Actualización del Pasivocol  </w:t>
      </w:r>
    </w:p>
    <w:p w:rsidR="001373C8" w:rsidRDefault="001373C8" w:rsidP="00E46A29">
      <w:pPr>
        <w:rPr>
          <w:rFonts w:cs="Arial"/>
          <w:b/>
        </w:rPr>
      </w:pPr>
    </w:p>
    <w:p w:rsidR="00E46A29" w:rsidRPr="00065491" w:rsidRDefault="00E46A29" w:rsidP="00E46A29">
      <w:pPr>
        <w:rPr>
          <w:rFonts w:cs="Arial"/>
          <w:b/>
        </w:rPr>
      </w:pPr>
      <w:r w:rsidRPr="00065491">
        <w:rPr>
          <w:rFonts w:cs="Arial"/>
          <w:b/>
        </w:rPr>
        <w:t>Saneamiento Fiscal y Financiero</w:t>
      </w:r>
    </w:p>
    <w:p w:rsidR="00E46A29" w:rsidRPr="00065491" w:rsidRDefault="00E46A29" w:rsidP="00E46A29">
      <w:pPr>
        <w:rPr>
          <w:rFonts w:cs="Arial"/>
          <w:b/>
        </w:rPr>
      </w:pPr>
    </w:p>
    <w:p w:rsidR="00E46A29" w:rsidRPr="00065491" w:rsidRDefault="00E46A29" w:rsidP="00E46A29">
      <w:pPr>
        <w:rPr>
          <w:rFonts w:cs="Arial"/>
          <w:b/>
        </w:rPr>
      </w:pPr>
      <w:r w:rsidRPr="00065491">
        <w:rPr>
          <w:rFonts w:cs="Arial"/>
          <w:b/>
        </w:rPr>
        <w:t>Proyectos:</w:t>
      </w:r>
    </w:p>
    <w:p w:rsidR="00E46A29" w:rsidRPr="002D0E1E" w:rsidRDefault="00E46A29" w:rsidP="00E46A29">
      <w:pPr>
        <w:rPr>
          <w:rFonts w:cs="Arial"/>
        </w:rPr>
      </w:pPr>
    </w:p>
    <w:p w:rsidR="00E46A29" w:rsidRPr="002D0E1E" w:rsidRDefault="00E46A29" w:rsidP="00933AE2">
      <w:pPr>
        <w:rPr>
          <w:rFonts w:cs="Arial"/>
        </w:rPr>
      </w:pPr>
      <w:r w:rsidRPr="002D0E1E">
        <w:rPr>
          <w:rFonts w:cs="Arial"/>
        </w:rPr>
        <w:t xml:space="preserve"> 1.  </w:t>
      </w:r>
      <w:r>
        <w:rPr>
          <w:rFonts w:cs="Arial"/>
        </w:rPr>
        <w:t>Reducción de los gastos de funcionamiento</w:t>
      </w:r>
    </w:p>
    <w:p w:rsidR="00E46A29" w:rsidRPr="002D0E1E" w:rsidRDefault="00E46A29" w:rsidP="00933AE2">
      <w:pPr>
        <w:rPr>
          <w:rFonts w:cs="Arial"/>
        </w:rPr>
      </w:pPr>
      <w:r w:rsidRPr="002D0E1E">
        <w:rPr>
          <w:rFonts w:cs="Arial"/>
        </w:rPr>
        <w:t xml:space="preserve"> 2.  Saneamiento </w:t>
      </w:r>
      <w:r>
        <w:rPr>
          <w:rFonts w:cs="Arial"/>
        </w:rPr>
        <w:t xml:space="preserve">de </w:t>
      </w:r>
      <w:r w:rsidRPr="002D0E1E">
        <w:rPr>
          <w:rFonts w:cs="Arial"/>
        </w:rPr>
        <w:t>pasivos</w:t>
      </w:r>
      <w:r>
        <w:rPr>
          <w:rFonts w:cs="Arial"/>
        </w:rPr>
        <w:t xml:space="preserve">                                                  </w:t>
      </w:r>
    </w:p>
    <w:p w:rsidR="00E46A29" w:rsidRPr="002D0E1E" w:rsidRDefault="00E46A29" w:rsidP="00933AE2">
      <w:pPr>
        <w:rPr>
          <w:rFonts w:cs="Arial"/>
        </w:rPr>
      </w:pPr>
      <w:r>
        <w:rPr>
          <w:rFonts w:cs="Arial"/>
        </w:rPr>
        <w:t>3</w:t>
      </w:r>
      <w:r w:rsidRPr="002D0E1E">
        <w:rPr>
          <w:rFonts w:cs="Arial"/>
        </w:rPr>
        <w:t xml:space="preserve">.  Incremento de </w:t>
      </w:r>
      <w:r>
        <w:rPr>
          <w:rFonts w:cs="Arial"/>
        </w:rPr>
        <w:t>recaudos</w:t>
      </w:r>
    </w:p>
    <w:p w:rsidR="00E46A29" w:rsidRPr="002D0E1E" w:rsidRDefault="00F732DB" w:rsidP="00E46A29">
      <w:pPr>
        <w:rPr>
          <w:rFonts w:cs="Arial"/>
        </w:rPr>
      </w:pPr>
      <w:r>
        <w:rPr>
          <w:rFonts w:cs="Arial"/>
        </w:rPr>
        <w:t>4.  Reestructuración Administrativa</w:t>
      </w:r>
      <w:r w:rsidR="00E46A29" w:rsidRPr="002D0E1E">
        <w:rPr>
          <w:rFonts w:cs="Arial"/>
        </w:rPr>
        <w:t xml:space="preserve"> </w:t>
      </w:r>
    </w:p>
    <w:p w:rsidR="00E46A29" w:rsidRPr="00F732DB" w:rsidRDefault="00F732DB" w:rsidP="00E46A29">
      <w:pPr>
        <w:rPr>
          <w:rFonts w:cs="Arial"/>
        </w:rPr>
      </w:pPr>
      <w:r w:rsidRPr="00F732DB">
        <w:rPr>
          <w:rFonts w:cs="Arial"/>
        </w:rPr>
        <w:t xml:space="preserve">5.  </w:t>
      </w:r>
      <w:r>
        <w:rPr>
          <w:rFonts w:cs="Arial"/>
        </w:rPr>
        <w:t>Constitución del Pasivo Pensional</w:t>
      </w:r>
      <w:r w:rsidRPr="00F732DB">
        <w:rPr>
          <w:rFonts w:cs="Arial"/>
        </w:rPr>
        <w:t xml:space="preserve"> </w:t>
      </w:r>
    </w:p>
    <w:p w:rsidR="008E054D" w:rsidRDefault="008E054D" w:rsidP="00E46A29">
      <w:pPr>
        <w:rPr>
          <w:rFonts w:cs="Arial"/>
          <w:b/>
        </w:rPr>
      </w:pPr>
    </w:p>
    <w:p w:rsidR="00E46A29" w:rsidRPr="00065491" w:rsidRDefault="00E46A29" w:rsidP="00E46A29">
      <w:pPr>
        <w:rPr>
          <w:rFonts w:cs="Arial"/>
          <w:b/>
        </w:rPr>
      </w:pPr>
      <w:r w:rsidRPr="00065491">
        <w:rPr>
          <w:rFonts w:cs="Arial"/>
          <w:b/>
        </w:rPr>
        <w:t xml:space="preserve">Proyecciones a </w:t>
      </w:r>
      <w:r w:rsidR="004309CB">
        <w:rPr>
          <w:rFonts w:cs="Arial"/>
          <w:b/>
        </w:rPr>
        <w:t>10</w:t>
      </w:r>
      <w:r w:rsidRPr="00065491">
        <w:rPr>
          <w:rFonts w:cs="Arial"/>
          <w:b/>
        </w:rPr>
        <w:t xml:space="preserve"> años</w:t>
      </w:r>
    </w:p>
    <w:p w:rsidR="00933AE2" w:rsidRDefault="00933AE2" w:rsidP="00E46A29">
      <w:pPr>
        <w:rPr>
          <w:rFonts w:cs="Arial"/>
        </w:rPr>
      </w:pPr>
    </w:p>
    <w:p w:rsidR="00E46A29" w:rsidRPr="00065491" w:rsidRDefault="00933AE2" w:rsidP="00933AE2">
      <w:pPr>
        <w:jc w:val="both"/>
        <w:rPr>
          <w:rFonts w:cs="Arial"/>
        </w:rPr>
      </w:pPr>
      <w:r>
        <w:rPr>
          <w:rFonts w:cs="Arial"/>
        </w:rPr>
        <w:t xml:space="preserve">En </w:t>
      </w:r>
      <w:r w:rsidR="00BC044F">
        <w:rPr>
          <w:rFonts w:cs="Arial"/>
        </w:rPr>
        <w:t>los 5</w:t>
      </w:r>
      <w:r>
        <w:rPr>
          <w:rFonts w:cs="Arial"/>
        </w:rPr>
        <w:t xml:space="preserve"> formato</w:t>
      </w:r>
      <w:r w:rsidR="0029673D">
        <w:rPr>
          <w:rFonts w:cs="Arial"/>
        </w:rPr>
        <w:t>s</w:t>
      </w:r>
      <w:r>
        <w:rPr>
          <w:rFonts w:cs="Arial"/>
        </w:rPr>
        <w:t xml:space="preserve"> </w:t>
      </w:r>
      <w:r w:rsidR="00914A54">
        <w:rPr>
          <w:rFonts w:cs="Arial"/>
        </w:rPr>
        <w:t xml:space="preserve">que se anexan,  </w:t>
      </w:r>
      <w:r>
        <w:rPr>
          <w:rFonts w:cs="Arial"/>
        </w:rPr>
        <w:t>se establecen las proyecciones de ingresos y gastos del municipio de Chima</w:t>
      </w:r>
      <w:r w:rsidR="001853B6">
        <w:rPr>
          <w:rFonts w:cs="Arial"/>
        </w:rPr>
        <w:t xml:space="preserve"> desde el año 2013 hasta el 2022</w:t>
      </w:r>
      <w:r>
        <w:rPr>
          <w:rFonts w:cs="Arial"/>
        </w:rPr>
        <w:t>, las cuales se convierten en las metas financieras que deben ser tenidas en cuenta</w:t>
      </w:r>
      <w:r w:rsidR="00C12963">
        <w:rPr>
          <w:rFonts w:cs="Arial"/>
        </w:rPr>
        <w:t xml:space="preserve"> para la formulación de</w:t>
      </w:r>
      <w:r>
        <w:rPr>
          <w:rFonts w:cs="Arial"/>
        </w:rPr>
        <w:t xml:space="preserve"> </w:t>
      </w:r>
      <w:r w:rsidR="00C12963">
        <w:rPr>
          <w:rFonts w:cs="Arial"/>
        </w:rPr>
        <w:t xml:space="preserve">los POAI y Presupuestos anuales. </w:t>
      </w:r>
      <w:r w:rsidR="00914A54">
        <w:rPr>
          <w:rFonts w:cs="Arial"/>
        </w:rPr>
        <w:t>Se manejan criterios técnicos prudentes y basados en los lineamientos legales</w:t>
      </w:r>
      <w:r w:rsidR="00F24465">
        <w:rPr>
          <w:rFonts w:cs="Arial"/>
        </w:rPr>
        <w:t>,</w:t>
      </w:r>
      <w:r w:rsidR="00914A54">
        <w:rPr>
          <w:rFonts w:cs="Arial"/>
        </w:rPr>
        <w:t xml:space="preserve"> para el caso de las transferencias y participaciones </w:t>
      </w:r>
      <w:r w:rsidR="00F24465">
        <w:rPr>
          <w:rFonts w:cs="Arial"/>
        </w:rPr>
        <w:t xml:space="preserve">constitucionales </w:t>
      </w:r>
    </w:p>
    <w:p w:rsidR="00E46A29" w:rsidRPr="00065491" w:rsidRDefault="00E46A29" w:rsidP="00E46A29">
      <w:pPr>
        <w:rPr>
          <w:rFonts w:cs="Arial"/>
          <w:b/>
        </w:rPr>
      </w:pPr>
    </w:p>
    <w:p w:rsidR="00270A7A" w:rsidRPr="00EF1AFF" w:rsidRDefault="00270A7A" w:rsidP="00270A7A">
      <w:pPr>
        <w:jc w:val="both"/>
        <w:rPr>
          <w:rFonts w:cs="Arial"/>
          <w:b/>
          <w:szCs w:val="24"/>
          <w:lang w:val="es-ES"/>
        </w:rPr>
      </w:pPr>
      <w:r w:rsidRPr="00EF1AFF">
        <w:rPr>
          <w:rFonts w:cs="Arial"/>
          <w:b/>
          <w:szCs w:val="24"/>
        </w:rPr>
        <w:t xml:space="preserve">2 </w:t>
      </w:r>
      <w:r w:rsidRPr="00EF1AFF">
        <w:rPr>
          <w:rFonts w:cs="Arial"/>
          <w:b/>
          <w:szCs w:val="24"/>
          <w:lang w:val="es-ES"/>
        </w:rPr>
        <w:t>Las metas de superávit primario, el nivel de deuda pública y un análisis de su sostenibilidad</w:t>
      </w:r>
    </w:p>
    <w:p w:rsidR="00E0442E" w:rsidRPr="00270A7A" w:rsidRDefault="00E0442E" w:rsidP="00E46A29">
      <w:pPr>
        <w:spacing w:line="360" w:lineRule="auto"/>
        <w:rPr>
          <w:rFonts w:cs="Arial"/>
          <w:b/>
          <w:lang w:val="es-ES"/>
        </w:rPr>
      </w:pPr>
    </w:p>
    <w:p w:rsidR="00954654" w:rsidRDefault="0029673D" w:rsidP="00B26113">
      <w:pPr>
        <w:spacing w:line="360" w:lineRule="auto"/>
        <w:jc w:val="both"/>
        <w:rPr>
          <w:rFonts w:cs="Arial"/>
        </w:rPr>
      </w:pPr>
      <w:r w:rsidRPr="0029673D">
        <w:rPr>
          <w:rFonts w:cs="Arial"/>
        </w:rPr>
        <w:t xml:space="preserve">En el </w:t>
      </w:r>
      <w:r>
        <w:rPr>
          <w:rFonts w:cs="Arial"/>
        </w:rPr>
        <w:t>f</w:t>
      </w:r>
      <w:r w:rsidRPr="0029673D">
        <w:rPr>
          <w:rFonts w:cs="Arial"/>
        </w:rPr>
        <w:t xml:space="preserve">ormato </w:t>
      </w:r>
      <w:r>
        <w:rPr>
          <w:rFonts w:cs="Arial"/>
        </w:rPr>
        <w:t xml:space="preserve">denominado Balance Financiero,  el cual se anexa, se muestra el comportamiento de los ingresos corrientes  frente a los gastos corrientes </w:t>
      </w:r>
      <w:r w:rsidR="00FC47D4">
        <w:rPr>
          <w:rFonts w:cs="Arial"/>
        </w:rPr>
        <w:t>para calcular el ahorro o déficit corriente, como también se observan los ingresos de capital frente a los gastos de capital, los cuales se cruzan y  reflejan el ahorro o déficit de capital. Al final se suman los ahorros o déficits tanto corriente como de  capital</w:t>
      </w:r>
      <w:r w:rsidR="00B26113">
        <w:rPr>
          <w:rFonts w:cs="Arial"/>
        </w:rPr>
        <w:t xml:space="preserve">, para dar como resultado el déficit o superávit  primario de la vigencia. En dicho formato se ve a las claras como el municipio </w:t>
      </w:r>
      <w:r w:rsidR="00B26113">
        <w:rPr>
          <w:rFonts w:cs="Arial"/>
        </w:rPr>
        <w:lastRenderedPageBreak/>
        <w:t>presenta y proyecta un superávit primario creciente año tras año, como resultado del manejo prudente y de unas proyecciones técnicamente consistentes que deben servir de soporte para que los próximos gobiernos sigan manejando responsablemente el tema de las finanzas públicas</w:t>
      </w:r>
      <w:r w:rsidR="00954654">
        <w:rPr>
          <w:rFonts w:cs="Arial"/>
        </w:rPr>
        <w:t xml:space="preserve">. </w:t>
      </w:r>
    </w:p>
    <w:p w:rsidR="00C623CB" w:rsidRDefault="00954654" w:rsidP="00C623CB">
      <w:pPr>
        <w:spacing w:line="360" w:lineRule="auto"/>
        <w:jc w:val="both"/>
        <w:rPr>
          <w:rFonts w:cs="Arial"/>
        </w:rPr>
      </w:pPr>
      <w:r>
        <w:rPr>
          <w:rFonts w:cs="Arial"/>
        </w:rPr>
        <w:t xml:space="preserve">De igual manera, en formato denominado </w:t>
      </w:r>
      <w:r w:rsidR="00DA0EFA">
        <w:rPr>
          <w:rFonts w:cs="Arial"/>
        </w:rPr>
        <w:t>Capacidad de Pago, se observa la permanente  capacidad de endeudamiento que presenta el municipio de chima, en l</w:t>
      </w:r>
      <w:r w:rsidR="00382288">
        <w:rPr>
          <w:rFonts w:cs="Arial"/>
        </w:rPr>
        <w:t>a actualidad y hacia el año 2022</w:t>
      </w:r>
      <w:r w:rsidR="00DA0EFA">
        <w:rPr>
          <w:rFonts w:cs="Arial"/>
        </w:rPr>
        <w:t xml:space="preserve">. Esta capacidad se mide por 2 indicadores claves como son: </w:t>
      </w:r>
    </w:p>
    <w:p w:rsidR="00C623CB" w:rsidRDefault="00C623CB" w:rsidP="00C623CB">
      <w:pPr>
        <w:spacing w:line="360" w:lineRule="auto"/>
        <w:jc w:val="both"/>
        <w:rPr>
          <w:rFonts w:eastAsia="Arial Unicode MS" w:cs="Arial"/>
          <w:b/>
          <w:bCs/>
          <w:szCs w:val="24"/>
          <w:lang w:val="es-AR" w:eastAsia="es-AR"/>
        </w:rPr>
      </w:pPr>
    </w:p>
    <w:p w:rsidR="00DA0EFA" w:rsidRPr="00C623CB" w:rsidRDefault="00DA0EFA" w:rsidP="00C623CB">
      <w:pPr>
        <w:spacing w:line="360" w:lineRule="auto"/>
        <w:jc w:val="both"/>
        <w:rPr>
          <w:rFonts w:cs="Arial"/>
        </w:rPr>
      </w:pPr>
      <w:r w:rsidRPr="00537AFC">
        <w:rPr>
          <w:rFonts w:eastAsia="Arial Unicode MS" w:cs="Arial"/>
          <w:b/>
          <w:bCs/>
          <w:szCs w:val="24"/>
          <w:lang w:val="es-AR" w:eastAsia="es-AR"/>
        </w:rPr>
        <w:t xml:space="preserve">SOLVENCIA = INTERESES / AHORRO OPERACIONAL  </w:t>
      </w:r>
    </w:p>
    <w:p w:rsidR="00DA0EFA" w:rsidRPr="00537AFC" w:rsidRDefault="00DA0EFA" w:rsidP="00DA0EFA">
      <w:pPr>
        <w:jc w:val="both"/>
        <w:rPr>
          <w:rFonts w:eastAsia="Arial Unicode MS" w:cs="Arial"/>
          <w:b/>
          <w:bCs/>
          <w:color w:val="000000"/>
          <w:szCs w:val="24"/>
          <w:lang w:val="es-AR" w:eastAsia="es-AR"/>
        </w:rPr>
      </w:pPr>
      <w:r w:rsidRPr="00537AFC">
        <w:rPr>
          <w:rFonts w:eastAsia="Arial Unicode MS" w:cs="Arial"/>
          <w:b/>
          <w:bCs/>
          <w:color w:val="000000"/>
          <w:szCs w:val="24"/>
          <w:lang w:val="es-AR" w:eastAsia="es-AR"/>
        </w:rPr>
        <w:t xml:space="preserve">SOSTENIBILIDAD = SALDO DEUDA / INGRESOS CORRIENTES </w:t>
      </w:r>
    </w:p>
    <w:p w:rsidR="00C352D3" w:rsidRDefault="00C352D3" w:rsidP="00B26113">
      <w:pPr>
        <w:spacing w:line="360" w:lineRule="auto"/>
        <w:jc w:val="both"/>
        <w:rPr>
          <w:rFonts w:cs="Arial"/>
        </w:rPr>
      </w:pPr>
    </w:p>
    <w:p w:rsidR="00DA0EFA" w:rsidRDefault="00C352D3" w:rsidP="00B26113">
      <w:pPr>
        <w:spacing w:line="360" w:lineRule="auto"/>
        <w:jc w:val="both"/>
        <w:rPr>
          <w:rFonts w:cs="Arial"/>
        </w:rPr>
      </w:pPr>
      <w:r>
        <w:rPr>
          <w:rFonts w:cs="Arial"/>
        </w:rPr>
        <w:t xml:space="preserve">Los resultados  </w:t>
      </w:r>
      <w:r w:rsidR="00E00CD0">
        <w:rPr>
          <w:rFonts w:cs="Arial"/>
        </w:rPr>
        <w:t>indican  a las claras como se dispone de amplia solvencia y sostenibilidad</w:t>
      </w:r>
      <w:r w:rsidR="004F429C">
        <w:rPr>
          <w:rFonts w:cs="Arial"/>
        </w:rPr>
        <w:t xml:space="preserve">, pues, se está dentro de los límites fijados por la ley 358 de 1997 o ley de endeudamiento o de los </w:t>
      </w:r>
      <w:r w:rsidR="0030137C">
        <w:rPr>
          <w:rFonts w:cs="Arial"/>
        </w:rPr>
        <w:t>semáforos.  Chima se encuentra en estos momentos en semáforo VERDE</w:t>
      </w:r>
      <w:r w:rsidR="00E00CD0">
        <w:rPr>
          <w:rFonts w:cs="Arial"/>
        </w:rPr>
        <w:t xml:space="preserve"> </w:t>
      </w:r>
      <w:r>
        <w:rPr>
          <w:rFonts w:cs="Arial"/>
        </w:rPr>
        <w:t xml:space="preserve"> </w:t>
      </w:r>
      <w:r w:rsidR="00586F48">
        <w:rPr>
          <w:rFonts w:cs="Arial"/>
        </w:rPr>
        <w:t xml:space="preserve">y el manejo de su deuda </w:t>
      </w:r>
      <w:r w:rsidR="00A64CA8">
        <w:rPr>
          <w:rFonts w:cs="Arial"/>
        </w:rPr>
        <w:t xml:space="preserve">financiera </w:t>
      </w:r>
      <w:r w:rsidR="00586F48">
        <w:rPr>
          <w:rFonts w:cs="Arial"/>
        </w:rPr>
        <w:t xml:space="preserve">es sostenible en el tiempo </w:t>
      </w:r>
      <w:r w:rsidR="003D11F1">
        <w:rPr>
          <w:rFonts w:cs="Arial"/>
        </w:rPr>
        <w:t>y demuestra tener capacidad de pago en los créditos.</w:t>
      </w:r>
    </w:p>
    <w:p w:rsidR="00537AFC" w:rsidRDefault="00537AFC" w:rsidP="00CB1F33">
      <w:pPr>
        <w:spacing w:line="360" w:lineRule="auto"/>
        <w:jc w:val="both"/>
        <w:rPr>
          <w:rFonts w:cs="Arial"/>
          <w:b/>
        </w:rPr>
      </w:pPr>
    </w:p>
    <w:p w:rsidR="004D1A93" w:rsidRDefault="00F02938" w:rsidP="00CB1F33">
      <w:pPr>
        <w:spacing w:line="360" w:lineRule="auto"/>
        <w:jc w:val="both"/>
        <w:rPr>
          <w:rFonts w:cs="Arial"/>
          <w:b/>
        </w:rPr>
        <w:sectPr w:rsidR="004D1A93" w:rsidSect="001C691B">
          <w:pgSz w:w="11906" w:h="16838"/>
          <w:pgMar w:top="1417" w:right="1841" w:bottom="1417" w:left="1701" w:header="708" w:footer="708" w:gutter="0"/>
          <w:cols w:space="708"/>
          <w:docGrid w:linePitch="360"/>
        </w:sectPr>
      </w:pPr>
      <w:r>
        <w:rPr>
          <w:rFonts w:cs="Arial"/>
          <w:b/>
        </w:rPr>
        <w:t xml:space="preserve">3.  </w:t>
      </w:r>
      <w:r w:rsidR="00E46A29" w:rsidRPr="00065491">
        <w:rPr>
          <w:rFonts w:cs="Arial"/>
          <w:b/>
        </w:rPr>
        <w:t>LAS ACCIONES Y MEDIDAS ESPECIFICAS EN LAS QUE SE SUSTENTA EL</w:t>
      </w:r>
      <w:r w:rsidR="00E46A29">
        <w:rPr>
          <w:rFonts w:cs="Arial"/>
          <w:b/>
        </w:rPr>
        <w:t xml:space="preserve"> </w:t>
      </w:r>
      <w:r w:rsidR="00E46A29" w:rsidRPr="00065491">
        <w:rPr>
          <w:rFonts w:cs="Arial"/>
          <w:b/>
        </w:rPr>
        <w:t>CUMPLIMIENTO DE LAS METAS CON SUS</w:t>
      </w:r>
      <w:r w:rsidR="00E46A29">
        <w:rPr>
          <w:rFonts w:cs="Arial"/>
          <w:b/>
        </w:rPr>
        <w:t xml:space="preserve"> CORRESPONDIENTES</w:t>
      </w:r>
      <w:r w:rsidR="00CB1F33">
        <w:rPr>
          <w:rFonts w:cs="Arial"/>
          <w:b/>
        </w:rPr>
        <w:t xml:space="preserve"> </w:t>
      </w:r>
      <w:r w:rsidR="00E46A29" w:rsidRPr="00065491">
        <w:rPr>
          <w:rFonts w:cs="Arial"/>
          <w:b/>
        </w:rPr>
        <w:t>CRONOGRAMAS DE EJECUCIÓN</w:t>
      </w:r>
    </w:p>
    <w:p w:rsidR="00E46A29" w:rsidRPr="00065491" w:rsidRDefault="004F6C0B" w:rsidP="00E46A29">
      <w:pPr>
        <w:rPr>
          <w:rFonts w:cs="Arial"/>
        </w:rPr>
      </w:pPr>
      <w:r>
        <w:rPr>
          <w:rFonts w:cs="Arial"/>
          <w:noProof/>
          <w:sz w:val="22"/>
          <w:szCs w:val="22"/>
          <w:lang w:val="en-US" w:eastAsia="en-US"/>
        </w:rPr>
        <w:lastRenderedPageBreak/>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6752590</wp:posOffset>
                </wp:positionV>
                <wp:extent cx="5486400" cy="414020"/>
                <wp:effectExtent l="9525" t="8890" r="9525" b="571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14020"/>
                        </a:xfrm>
                        <a:prstGeom prst="rect">
                          <a:avLst/>
                        </a:prstGeom>
                        <a:solidFill>
                          <a:srgbClr val="FFFFFF"/>
                        </a:solidFill>
                        <a:ln w="9525">
                          <a:solidFill>
                            <a:srgbClr val="FFFFFF"/>
                          </a:solidFill>
                          <a:miter lim="800000"/>
                          <a:headEnd/>
                          <a:tailEnd/>
                        </a:ln>
                      </wps:spPr>
                      <wps:txbx>
                        <w:txbxContent>
                          <w:p w:rsidR="008A330B" w:rsidRPr="0018212A" w:rsidRDefault="008A330B" w:rsidP="00E46A29">
                            <w:pPr>
                              <w:rPr>
                                <w:color w:val="000000"/>
                                <w:sz w:val="20"/>
                              </w:rPr>
                            </w:pPr>
                            <w:r w:rsidRPr="0018212A">
                              <w:rPr>
                                <w:color w:val="0000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0;margin-top:531.7pt;width:6in;height:3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" strokecolor="white">
                <v:textbox>
                  <w:txbxContent>
                    <w:p w:rsidR="008A330B" w:rsidRPr="0018212A" w:rsidRDefault="008A330B" w:rsidP="00E46A29">
                      <w:pPr>
                        <w:rPr>
                          <w:color w:val="000000"/>
                          <w:sz w:val="20"/>
                        </w:rPr>
                      </w:pPr>
                      <w:r w:rsidRPr="0018212A">
                        <w:rPr>
                          <w:color w:val="000000"/>
                        </w:rPr>
                        <w:t xml:space="preserve">     </w:t>
                      </w:r>
                    </w:p>
                  </w:txbxContent>
                </v:textbox>
              </v:shape>
            </w:pict>
          </mc:Fallback>
        </mc:AlternateContent>
      </w:r>
      <w:r>
        <w:rPr>
          <w:rFonts w:cs="Arial"/>
          <w:b/>
          <w:noProof/>
          <w:lang w:val="en-US" w:eastAsia="en-US"/>
        </w:rPr>
        <mc:AlternateContent>
          <mc:Choice Requires="wps">
            <w:drawing>
              <wp:anchor distT="0" distB="0" distL="114300" distR="114300" simplePos="0" relativeHeight="251656192" behindDoc="0" locked="0" layoutInCell="1" allowOverlap="1">
                <wp:simplePos x="0" y="0"/>
                <wp:positionH relativeFrom="column">
                  <wp:posOffset>-76200</wp:posOffset>
                </wp:positionH>
                <wp:positionV relativeFrom="paragraph">
                  <wp:posOffset>7858125</wp:posOffset>
                </wp:positionV>
                <wp:extent cx="5486400" cy="414020"/>
                <wp:effectExtent l="9525" t="9525" r="9525" b="50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14020"/>
                        </a:xfrm>
                        <a:prstGeom prst="rect">
                          <a:avLst/>
                        </a:prstGeom>
                        <a:solidFill>
                          <a:srgbClr val="FFFFFF"/>
                        </a:solidFill>
                        <a:ln w="9525">
                          <a:solidFill>
                            <a:srgbClr val="FFFFFF"/>
                          </a:solidFill>
                          <a:miter lim="800000"/>
                          <a:headEnd/>
                          <a:tailEnd/>
                        </a:ln>
                      </wps:spPr>
                      <wps:txbx>
                        <w:txbxContent>
                          <w:p w:rsidR="008A330B" w:rsidRPr="00F43755" w:rsidRDefault="008A330B" w:rsidP="00E46A29">
                            <w:pPr>
                              <w:rPr>
                                <w:sz w:val="20"/>
                              </w:rPr>
                            </w:pPr>
                            <w:r>
                              <w:t xml:space="preserve">      “</w:t>
                            </w:r>
                            <w:r>
                              <w:rPr>
                                <w:sz w:val="20"/>
                              </w:rPr>
                              <w:t>COMPROMISO Y GESTION PARA EL DESARROLLO PRODUCTIVO DE MORROA”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6pt;margin-top:618.75pt;width:6in;height:3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" strokecolor="white">
                <v:textbox>
                  <w:txbxContent>
                    <w:p w:rsidR="008A330B" w:rsidRPr="00F43755" w:rsidRDefault="008A330B" w:rsidP="00E46A29">
                      <w:pPr>
                        <w:rPr>
                          <w:sz w:val="20"/>
                        </w:rPr>
                      </w:pPr>
                      <w:r>
                        <w:t xml:space="preserve">      “</w:t>
                      </w:r>
                      <w:r>
                        <w:rPr>
                          <w:sz w:val="20"/>
                        </w:rPr>
                        <w:t>COMPROMISO Y GESTION PARA EL DESARROLLO PRODUCTIVO DE MORROA”</w:t>
                      </w:r>
                    </w:p>
                  </w:txbxContent>
                </v:textbox>
              </v:shape>
            </w:pict>
          </mc:Fallback>
        </mc:AlternateContent>
      </w:r>
    </w:p>
    <w:tbl>
      <w:tblPr>
        <w:tblpPr w:leftFromText="141" w:rightFromText="141" w:vertAnchor="text" w:tblpXSpec="center" w:tblpY="1"/>
        <w:tblOverlap w:val="never"/>
        <w:tblW w:w="13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4"/>
        <w:gridCol w:w="1098"/>
        <w:gridCol w:w="344"/>
        <w:gridCol w:w="1305"/>
        <w:gridCol w:w="335"/>
        <w:gridCol w:w="90"/>
        <w:gridCol w:w="415"/>
        <w:gridCol w:w="414"/>
        <w:gridCol w:w="414"/>
        <w:gridCol w:w="317"/>
        <w:gridCol w:w="97"/>
        <w:gridCol w:w="137"/>
        <w:gridCol w:w="125"/>
        <w:gridCol w:w="421"/>
        <w:gridCol w:w="179"/>
        <w:gridCol w:w="243"/>
        <w:gridCol w:w="225"/>
        <w:gridCol w:w="196"/>
        <w:gridCol w:w="38"/>
        <w:gridCol w:w="236"/>
        <w:gridCol w:w="152"/>
        <w:gridCol w:w="412"/>
        <w:gridCol w:w="414"/>
        <w:gridCol w:w="84"/>
        <w:gridCol w:w="193"/>
        <w:gridCol w:w="268"/>
        <w:gridCol w:w="351"/>
        <w:gridCol w:w="484"/>
        <w:gridCol w:w="236"/>
        <w:gridCol w:w="1883"/>
        <w:gridCol w:w="422"/>
        <w:gridCol w:w="179"/>
      </w:tblGrid>
      <w:tr w:rsidR="00020C7D" w:rsidRPr="00291FC4" w:rsidTr="00F61956">
        <w:trPr>
          <w:gridAfter w:val="2"/>
          <w:wAfter w:w="598" w:type="dxa"/>
          <w:trHeight w:val="430"/>
        </w:trPr>
        <w:tc>
          <w:tcPr>
            <w:tcW w:w="1927" w:type="dxa"/>
            <w:vMerge w:val="restart"/>
          </w:tcPr>
          <w:p w:rsidR="00020C7D" w:rsidRPr="00291FC4" w:rsidRDefault="00020C7D" w:rsidP="00020C7D">
            <w:pPr>
              <w:rPr>
                <w:rFonts w:cs="Arial"/>
                <w:sz w:val="20"/>
              </w:rPr>
            </w:pPr>
            <w:r w:rsidRPr="00291FC4">
              <w:rPr>
                <w:rFonts w:cs="Arial"/>
                <w:sz w:val="20"/>
              </w:rPr>
              <w:t>PROGRAMAS</w:t>
            </w:r>
          </w:p>
          <w:p w:rsidR="00020C7D" w:rsidRPr="00291FC4" w:rsidRDefault="00020C7D" w:rsidP="00020C7D">
            <w:pPr>
              <w:rPr>
                <w:rFonts w:cs="Arial"/>
                <w:sz w:val="20"/>
              </w:rPr>
            </w:pPr>
            <w:r w:rsidRPr="00291FC4">
              <w:rPr>
                <w:rFonts w:cs="Arial"/>
                <w:sz w:val="20"/>
              </w:rPr>
              <w:t>PROYECTOS</w:t>
            </w:r>
          </w:p>
        </w:tc>
        <w:tc>
          <w:tcPr>
            <w:tcW w:w="1100" w:type="dxa"/>
            <w:vMerge w:val="restart"/>
          </w:tcPr>
          <w:p w:rsidR="00020C7D" w:rsidRPr="00291FC4" w:rsidRDefault="00020C7D" w:rsidP="00020C7D">
            <w:pPr>
              <w:rPr>
                <w:rFonts w:cs="Arial"/>
                <w:sz w:val="20"/>
              </w:rPr>
            </w:pPr>
          </w:p>
          <w:p w:rsidR="00020C7D" w:rsidRPr="00291FC4" w:rsidRDefault="00020C7D" w:rsidP="00020C7D">
            <w:pPr>
              <w:rPr>
                <w:rFonts w:cs="Arial"/>
                <w:sz w:val="20"/>
              </w:rPr>
            </w:pPr>
            <w:r w:rsidRPr="00291FC4">
              <w:rPr>
                <w:rFonts w:cs="Arial"/>
                <w:sz w:val="20"/>
              </w:rPr>
              <w:t>METAS</w:t>
            </w:r>
          </w:p>
        </w:tc>
        <w:tc>
          <w:tcPr>
            <w:tcW w:w="1650" w:type="dxa"/>
            <w:gridSpan w:val="2"/>
            <w:vMerge w:val="restart"/>
          </w:tcPr>
          <w:p w:rsidR="00020C7D" w:rsidRPr="00291FC4" w:rsidRDefault="00020C7D" w:rsidP="00020C7D">
            <w:pPr>
              <w:rPr>
                <w:rFonts w:cs="Arial"/>
                <w:sz w:val="20"/>
              </w:rPr>
            </w:pPr>
          </w:p>
          <w:p w:rsidR="00020C7D" w:rsidRPr="00291FC4" w:rsidRDefault="00020C7D" w:rsidP="00020C7D">
            <w:pPr>
              <w:rPr>
                <w:rFonts w:cs="Arial"/>
                <w:sz w:val="20"/>
              </w:rPr>
            </w:pPr>
            <w:r w:rsidRPr="00291FC4">
              <w:rPr>
                <w:rFonts w:cs="Arial"/>
                <w:sz w:val="20"/>
              </w:rPr>
              <w:t>ACTIVIDADES</w:t>
            </w:r>
          </w:p>
        </w:tc>
        <w:tc>
          <w:tcPr>
            <w:tcW w:w="4444" w:type="dxa"/>
            <w:gridSpan w:val="18"/>
          </w:tcPr>
          <w:p w:rsidR="00020C7D" w:rsidRPr="00291FC4" w:rsidRDefault="00020C7D" w:rsidP="00020C7D">
            <w:pPr>
              <w:rPr>
                <w:rFonts w:cs="Arial"/>
                <w:sz w:val="20"/>
              </w:rPr>
            </w:pPr>
            <w:r w:rsidRPr="00291FC4">
              <w:rPr>
                <w:rFonts w:cs="Arial"/>
                <w:sz w:val="20"/>
              </w:rPr>
              <w:t xml:space="preserve">                   TIEMPO DE EJECUCION</w:t>
            </w:r>
          </w:p>
        </w:tc>
        <w:tc>
          <w:tcPr>
            <w:tcW w:w="414" w:type="dxa"/>
          </w:tcPr>
          <w:p w:rsidR="00020C7D" w:rsidRPr="00291FC4" w:rsidRDefault="00020C7D" w:rsidP="00020C7D">
            <w:pPr>
              <w:rPr>
                <w:rFonts w:cs="Arial"/>
                <w:sz w:val="20"/>
              </w:rPr>
            </w:pPr>
          </w:p>
          <w:p w:rsidR="00020C7D" w:rsidRPr="00291FC4" w:rsidRDefault="00020C7D" w:rsidP="00020C7D">
            <w:pPr>
              <w:rPr>
                <w:rFonts w:cs="Arial"/>
                <w:sz w:val="20"/>
              </w:rPr>
            </w:pPr>
          </w:p>
        </w:tc>
        <w:tc>
          <w:tcPr>
            <w:tcW w:w="3498" w:type="dxa"/>
            <w:gridSpan w:val="7"/>
          </w:tcPr>
          <w:p w:rsidR="00020C7D" w:rsidRDefault="00020C7D" w:rsidP="00020C7D">
            <w:pPr>
              <w:rPr>
                <w:rFonts w:cs="Arial"/>
                <w:sz w:val="20"/>
              </w:rPr>
            </w:pPr>
          </w:p>
          <w:p w:rsidR="00020C7D" w:rsidRPr="00291FC4" w:rsidRDefault="00020C7D" w:rsidP="00BB45A5">
            <w:pPr>
              <w:ind w:left="230"/>
              <w:jc w:val="center"/>
              <w:rPr>
                <w:rFonts w:cs="Arial"/>
                <w:sz w:val="20"/>
              </w:rPr>
            </w:pPr>
            <w:r w:rsidRPr="00291FC4">
              <w:rPr>
                <w:rFonts w:cs="Arial"/>
                <w:sz w:val="20"/>
              </w:rPr>
              <w:t>RESP</w:t>
            </w:r>
            <w:r w:rsidR="00BB45A5">
              <w:rPr>
                <w:rFonts w:cs="Arial"/>
                <w:sz w:val="20"/>
              </w:rPr>
              <w:t>ONSABLE</w:t>
            </w:r>
          </w:p>
        </w:tc>
      </w:tr>
      <w:tr w:rsidR="009B7B85" w:rsidRPr="00291FC4" w:rsidTr="00F61956">
        <w:trPr>
          <w:gridAfter w:val="2"/>
          <w:wAfter w:w="600" w:type="dxa"/>
          <w:trHeight w:val="812"/>
        </w:trPr>
        <w:tc>
          <w:tcPr>
            <w:tcW w:w="1927" w:type="dxa"/>
            <w:vMerge/>
          </w:tcPr>
          <w:p w:rsidR="00020C7D" w:rsidRPr="00291FC4" w:rsidRDefault="00020C7D" w:rsidP="00020C7D">
            <w:pPr>
              <w:rPr>
                <w:rFonts w:cs="Arial"/>
                <w:sz w:val="20"/>
              </w:rPr>
            </w:pPr>
          </w:p>
        </w:tc>
        <w:tc>
          <w:tcPr>
            <w:tcW w:w="1100" w:type="dxa"/>
            <w:vMerge/>
          </w:tcPr>
          <w:p w:rsidR="00020C7D" w:rsidRPr="00291FC4" w:rsidRDefault="00020C7D" w:rsidP="00020C7D">
            <w:pPr>
              <w:rPr>
                <w:rFonts w:cs="Arial"/>
                <w:sz w:val="20"/>
              </w:rPr>
            </w:pPr>
          </w:p>
        </w:tc>
        <w:tc>
          <w:tcPr>
            <w:tcW w:w="1650" w:type="dxa"/>
            <w:gridSpan w:val="2"/>
            <w:vMerge/>
          </w:tcPr>
          <w:p w:rsidR="00020C7D" w:rsidRPr="00291FC4" w:rsidRDefault="00020C7D" w:rsidP="00020C7D">
            <w:pPr>
              <w:rPr>
                <w:rFonts w:cs="Arial"/>
                <w:sz w:val="20"/>
              </w:rPr>
            </w:pPr>
          </w:p>
        </w:tc>
        <w:tc>
          <w:tcPr>
            <w:tcW w:w="425" w:type="dxa"/>
            <w:gridSpan w:val="2"/>
          </w:tcPr>
          <w:p w:rsidR="00020C7D" w:rsidRPr="00291FC4" w:rsidRDefault="003D11F1" w:rsidP="00020C7D">
            <w:pPr>
              <w:rPr>
                <w:rFonts w:cs="Arial"/>
                <w:sz w:val="20"/>
              </w:rPr>
            </w:pPr>
            <w:r>
              <w:rPr>
                <w:rFonts w:cs="Arial"/>
                <w:sz w:val="20"/>
              </w:rPr>
              <w:t>2011</w:t>
            </w:r>
          </w:p>
        </w:tc>
        <w:tc>
          <w:tcPr>
            <w:tcW w:w="415" w:type="dxa"/>
          </w:tcPr>
          <w:p w:rsidR="00020C7D" w:rsidRPr="00291FC4" w:rsidRDefault="00020C7D" w:rsidP="00020C7D">
            <w:pPr>
              <w:rPr>
                <w:rFonts w:cs="Arial"/>
                <w:sz w:val="20"/>
              </w:rPr>
            </w:pPr>
            <w:r w:rsidRPr="00291FC4">
              <w:rPr>
                <w:rFonts w:cs="Arial"/>
                <w:sz w:val="20"/>
              </w:rPr>
              <w:t>20</w:t>
            </w:r>
            <w:r w:rsidR="003D11F1">
              <w:rPr>
                <w:rFonts w:cs="Arial"/>
                <w:sz w:val="20"/>
              </w:rPr>
              <w:t>12</w:t>
            </w:r>
          </w:p>
        </w:tc>
        <w:tc>
          <w:tcPr>
            <w:tcW w:w="414" w:type="dxa"/>
          </w:tcPr>
          <w:p w:rsidR="00020C7D" w:rsidRPr="00291FC4" w:rsidRDefault="00020C7D" w:rsidP="00020C7D">
            <w:pPr>
              <w:rPr>
                <w:rFonts w:cs="Arial"/>
                <w:sz w:val="20"/>
              </w:rPr>
            </w:pPr>
            <w:r w:rsidRPr="00291FC4">
              <w:rPr>
                <w:rFonts w:cs="Arial"/>
                <w:sz w:val="20"/>
              </w:rPr>
              <w:t>20</w:t>
            </w:r>
            <w:r w:rsidR="003D11F1">
              <w:rPr>
                <w:rFonts w:cs="Arial"/>
                <w:sz w:val="20"/>
              </w:rPr>
              <w:t>13</w:t>
            </w:r>
          </w:p>
        </w:tc>
        <w:tc>
          <w:tcPr>
            <w:tcW w:w="414" w:type="dxa"/>
          </w:tcPr>
          <w:p w:rsidR="00020C7D" w:rsidRPr="00291FC4" w:rsidRDefault="00020C7D" w:rsidP="00020C7D">
            <w:pPr>
              <w:rPr>
                <w:rFonts w:cs="Arial"/>
                <w:sz w:val="20"/>
              </w:rPr>
            </w:pPr>
            <w:r w:rsidRPr="00291FC4">
              <w:rPr>
                <w:rFonts w:cs="Arial"/>
                <w:sz w:val="20"/>
              </w:rPr>
              <w:t>20</w:t>
            </w:r>
            <w:r w:rsidR="003D11F1">
              <w:rPr>
                <w:rFonts w:cs="Arial"/>
                <w:sz w:val="20"/>
              </w:rPr>
              <w:t>14</w:t>
            </w:r>
          </w:p>
        </w:tc>
        <w:tc>
          <w:tcPr>
            <w:tcW w:w="414" w:type="dxa"/>
            <w:gridSpan w:val="2"/>
          </w:tcPr>
          <w:p w:rsidR="00020C7D" w:rsidRPr="00291FC4" w:rsidRDefault="00020C7D" w:rsidP="00020C7D">
            <w:pPr>
              <w:rPr>
                <w:rFonts w:cs="Arial"/>
                <w:sz w:val="20"/>
              </w:rPr>
            </w:pPr>
            <w:r w:rsidRPr="00291FC4">
              <w:rPr>
                <w:rFonts w:cs="Arial"/>
                <w:sz w:val="20"/>
              </w:rPr>
              <w:t>20</w:t>
            </w:r>
            <w:r w:rsidR="003D11F1">
              <w:rPr>
                <w:rFonts w:cs="Arial"/>
                <w:sz w:val="20"/>
              </w:rPr>
              <w:t>15</w:t>
            </w:r>
          </w:p>
        </w:tc>
        <w:tc>
          <w:tcPr>
            <w:tcW w:w="262" w:type="dxa"/>
            <w:gridSpan w:val="2"/>
          </w:tcPr>
          <w:p w:rsidR="00020C7D" w:rsidRPr="00291FC4" w:rsidRDefault="00020C7D" w:rsidP="00020C7D">
            <w:pPr>
              <w:rPr>
                <w:rFonts w:cs="Arial"/>
                <w:sz w:val="20"/>
              </w:rPr>
            </w:pPr>
            <w:r w:rsidRPr="00291FC4">
              <w:rPr>
                <w:rFonts w:cs="Arial"/>
                <w:sz w:val="20"/>
              </w:rPr>
              <w:t>20</w:t>
            </w:r>
            <w:r w:rsidR="003D11F1">
              <w:rPr>
                <w:rFonts w:cs="Arial"/>
                <w:sz w:val="20"/>
              </w:rPr>
              <w:t>16</w:t>
            </w:r>
          </w:p>
        </w:tc>
        <w:tc>
          <w:tcPr>
            <w:tcW w:w="421" w:type="dxa"/>
          </w:tcPr>
          <w:p w:rsidR="00020C7D" w:rsidRPr="00291FC4" w:rsidRDefault="00020C7D" w:rsidP="00020C7D">
            <w:pPr>
              <w:rPr>
                <w:rFonts w:cs="Arial"/>
                <w:sz w:val="20"/>
              </w:rPr>
            </w:pPr>
            <w:r w:rsidRPr="00291FC4">
              <w:rPr>
                <w:rFonts w:cs="Arial"/>
                <w:sz w:val="20"/>
              </w:rPr>
              <w:t>20</w:t>
            </w:r>
            <w:r w:rsidR="003D11F1">
              <w:rPr>
                <w:rFonts w:cs="Arial"/>
                <w:sz w:val="20"/>
              </w:rPr>
              <w:t>17</w:t>
            </w:r>
          </w:p>
        </w:tc>
        <w:tc>
          <w:tcPr>
            <w:tcW w:w="422" w:type="dxa"/>
            <w:gridSpan w:val="2"/>
          </w:tcPr>
          <w:p w:rsidR="00020C7D" w:rsidRPr="00291FC4" w:rsidRDefault="00020C7D" w:rsidP="00020C7D">
            <w:pPr>
              <w:rPr>
                <w:rFonts w:cs="Arial"/>
                <w:sz w:val="20"/>
              </w:rPr>
            </w:pPr>
            <w:r w:rsidRPr="00291FC4">
              <w:rPr>
                <w:rFonts w:cs="Arial"/>
                <w:sz w:val="20"/>
              </w:rPr>
              <w:t>2</w:t>
            </w:r>
            <w:r w:rsidR="003D11F1">
              <w:rPr>
                <w:rFonts w:cs="Arial"/>
                <w:sz w:val="20"/>
              </w:rPr>
              <w:t>018</w:t>
            </w:r>
          </w:p>
        </w:tc>
        <w:tc>
          <w:tcPr>
            <w:tcW w:w="421" w:type="dxa"/>
            <w:gridSpan w:val="2"/>
          </w:tcPr>
          <w:p w:rsidR="00020C7D" w:rsidRPr="00291FC4" w:rsidRDefault="00020C7D" w:rsidP="00020C7D">
            <w:pPr>
              <w:rPr>
                <w:rFonts w:cs="Arial"/>
                <w:sz w:val="20"/>
              </w:rPr>
            </w:pPr>
            <w:r w:rsidRPr="00291FC4">
              <w:rPr>
                <w:rFonts w:cs="Arial"/>
                <w:sz w:val="20"/>
              </w:rPr>
              <w:t>201</w:t>
            </w:r>
            <w:r w:rsidR="003D11F1">
              <w:rPr>
                <w:rFonts w:cs="Arial"/>
                <w:sz w:val="20"/>
              </w:rPr>
              <w:t>9</w:t>
            </w:r>
          </w:p>
        </w:tc>
        <w:tc>
          <w:tcPr>
            <w:tcW w:w="424" w:type="dxa"/>
            <w:gridSpan w:val="3"/>
          </w:tcPr>
          <w:p w:rsidR="00020C7D" w:rsidRPr="00667680" w:rsidRDefault="00020C7D" w:rsidP="00020C7D">
            <w:pPr>
              <w:rPr>
                <w:rFonts w:cs="Arial"/>
                <w:sz w:val="20"/>
              </w:rPr>
            </w:pPr>
            <w:r w:rsidRPr="00667680">
              <w:rPr>
                <w:rFonts w:cs="Arial"/>
                <w:sz w:val="20"/>
              </w:rPr>
              <w:t>20</w:t>
            </w:r>
            <w:r w:rsidR="003D11F1" w:rsidRPr="00667680">
              <w:rPr>
                <w:rFonts w:cs="Arial"/>
                <w:sz w:val="20"/>
              </w:rPr>
              <w:t>20</w:t>
            </w:r>
          </w:p>
        </w:tc>
        <w:tc>
          <w:tcPr>
            <w:tcW w:w="409" w:type="dxa"/>
          </w:tcPr>
          <w:p w:rsidR="00020C7D" w:rsidRPr="00667680" w:rsidRDefault="00020C7D" w:rsidP="00020C7D">
            <w:pPr>
              <w:rPr>
                <w:rFonts w:cs="Arial"/>
                <w:sz w:val="20"/>
              </w:rPr>
            </w:pPr>
            <w:r w:rsidRPr="00667680">
              <w:rPr>
                <w:rFonts w:cs="Arial"/>
                <w:sz w:val="20"/>
              </w:rPr>
              <w:t>20</w:t>
            </w:r>
            <w:r w:rsidR="003D11F1" w:rsidRPr="00667680">
              <w:rPr>
                <w:rFonts w:cs="Arial"/>
                <w:sz w:val="20"/>
              </w:rPr>
              <w:t>21</w:t>
            </w:r>
          </w:p>
        </w:tc>
        <w:tc>
          <w:tcPr>
            <w:tcW w:w="414" w:type="dxa"/>
          </w:tcPr>
          <w:p w:rsidR="00020C7D" w:rsidRPr="00291FC4" w:rsidRDefault="00020C7D" w:rsidP="00020C7D">
            <w:pPr>
              <w:rPr>
                <w:rFonts w:cs="Arial"/>
                <w:sz w:val="20"/>
              </w:rPr>
            </w:pPr>
            <w:r>
              <w:rPr>
                <w:rFonts w:cs="Arial"/>
                <w:sz w:val="20"/>
              </w:rPr>
              <w:t>2</w:t>
            </w:r>
            <w:r w:rsidR="003D11F1">
              <w:rPr>
                <w:rFonts w:cs="Arial"/>
                <w:sz w:val="20"/>
              </w:rPr>
              <w:t>022</w:t>
            </w:r>
          </w:p>
        </w:tc>
        <w:tc>
          <w:tcPr>
            <w:tcW w:w="277" w:type="dxa"/>
            <w:gridSpan w:val="2"/>
          </w:tcPr>
          <w:p w:rsidR="00020C7D" w:rsidRPr="00291FC4" w:rsidRDefault="00020C7D" w:rsidP="00020C7D">
            <w:pPr>
              <w:rPr>
                <w:rFonts w:cs="Arial"/>
                <w:sz w:val="20"/>
              </w:rPr>
            </w:pPr>
          </w:p>
        </w:tc>
        <w:tc>
          <w:tcPr>
            <w:tcW w:w="3222" w:type="dxa"/>
            <w:gridSpan w:val="5"/>
          </w:tcPr>
          <w:p w:rsidR="00020C7D" w:rsidRPr="00291FC4" w:rsidRDefault="00020C7D" w:rsidP="00020C7D">
            <w:pPr>
              <w:rPr>
                <w:rFonts w:cs="Arial"/>
                <w:sz w:val="20"/>
              </w:rPr>
            </w:pPr>
          </w:p>
        </w:tc>
      </w:tr>
      <w:tr w:rsidR="009B7B85" w:rsidRPr="00291FC4" w:rsidTr="00F61956">
        <w:trPr>
          <w:gridAfter w:val="2"/>
          <w:wAfter w:w="600" w:type="dxa"/>
          <w:trHeight w:val="3198"/>
        </w:trPr>
        <w:tc>
          <w:tcPr>
            <w:tcW w:w="1927" w:type="dxa"/>
          </w:tcPr>
          <w:p w:rsidR="00020C7D" w:rsidRPr="005505B5" w:rsidRDefault="00020C7D" w:rsidP="00020C7D">
            <w:pPr>
              <w:rPr>
                <w:rFonts w:cs="Arial"/>
                <w:sz w:val="20"/>
              </w:rPr>
            </w:pPr>
            <w:r w:rsidRPr="005505B5">
              <w:rPr>
                <w:rFonts w:cs="Arial"/>
                <w:sz w:val="20"/>
              </w:rPr>
              <w:t>- Modernización de la hacienda pública</w:t>
            </w:r>
          </w:p>
          <w:p w:rsidR="00020C7D" w:rsidRPr="00291FC4" w:rsidRDefault="00020C7D" w:rsidP="00020C7D">
            <w:pPr>
              <w:rPr>
                <w:rFonts w:cs="Arial"/>
                <w:sz w:val="20"/>
              </w:rPr>
            </w:pPr>
          </w:p>
          <w:p w:rsidR="00020C7D" w:rsidRPr="00291FC4" w:rsidRDefault="00020C7D" w:rsidP="00020C7D">
            <w:pPr>
              <w:rPr>
                <w:rFonts w:cs="Arial"/>
                <w:sz w:val="20"/>
              </w:rPr>
            </w:pPr>
            <w:r w:rsidRPr="00291FC4">
              <w:rPr>
                <w:rFonts w:cs="Arial"/>
                <w:sz w:val="20"/>
              </w:rPr>
              <w:t>1. Actualización del avalúo catastral</w:t>
            </w:r>
          </w:p>
        </w:tc>
        <w:tc>
          <w:tcPr>
            <w:tcW w:w="1100" w:type="dxa"/>
          </w:tcPr>
          <w:p w:rsidR="00020C7D" w:rsidRPr="00291FC4" w:rsidRDefault="00020C7D" w:rsidP="00020C7D">
            <w:pPr>
              <w:rPr>
                <w:rFonts w:cs="Arial"/>
                <w:sz w:val="20"/>
              </w:rPr>
            </w:pPr>
          </w:p>
          <w:p w:rsidR="00020C7D" w:rsidRPr="00291FC4" w:rsidRDefault="00020C7D" w:rsidP="00020C7D">
            <w:pPr>
              <w:rPr>
                <w:rFonts w:cs="Arial"/>
                <w:sz w:val="20"/>
              </w:rPr>
            </w:pPr>
          </w:p>
          <w:p w:rsidR="00020C7D" w:rsidRPr="00291FC4" w:rsidRDefault="00020C7D" w:rsidP="00020C7D">
            <w:pPr>
              <w:rPr>
                <w:rFonts w:cs="Arial"/>
                <w:sz w:val="20"/>
              </w:rPr>
            </w:pPr>
          </w:p>
          <w:p w:rsidR="00020C7D" w:rsidRPr="00291FC4" w:rsidRDefault="00020C7D" w:rsidP="00020C7D">
            <w:pPr>
              <w:rPr>
                <w:rFonts w:cs="Arial"/>
                <w:sz w:val="20"/>
              </w:rPr>
            </w:pPr>
          </w:p>
          <w:p w:rsidR="00020C7D" w:rsidRPr="00291FC4" w:rsidRDefault="00020C7D" w:rsidP="00020C7D">
            <w:pPr>
              <w:rPr>
                <w:rFonts w:cs="Arial"/>
                <w:sz w:val="20"/>
              </w:rPr>
            </w:pPr>
          </w:p>
          <w:p w:rsidR="00020C7D" w:rsidRPr="00291FC4" w:rsidRDefault="00020C7D" w:rsidP="00020C7D">
            <w:pPr>
              <w:rPr>
                <w:rFonts w:cs="Arial"/>
                <w:sz w:val="20"/>
              </w:rPr>
            </w:pPr>
          </w:p>
          <w:p w:rsidR="00020C7D" w:rsidRPr="00291FC4" w:rsidRDefault="00020C7D" w:rsidP="00020C7D">
            <w:pPr>
              <w:rPr>
                <w:rFonts w:cs="Arial"/>
                <w:sz w:val="20"/>
              </w:rPr>
            </w:pPr>
            <w:r w:rsidRPr="00291FC4">
              <w:rPr>
                <w:rFonts w:cs="Arial"/>
                <w:sz w:val="20"/>
              </w:rPr>
              <w:t>1.Actualizar 1.200                 predios urbanos</w:t>
            </w:r>
          </w:p>
          <w:p w:rsidR="00020C7D" w:rsidRPr="00291FC4" w:rsidRDefault="00020C7D" w:rsidP="00020C7D">
            <w:pPr>
              <w:ind w:left="360"/>
              <w:rPr>
                <w:rFonts w:cs="Arial"/>
                <w:sz w:val="20"/>
              </w:rPr>
            </w:pPr>
          </w:p>
          <w:p w:rsidR="00020C7D" w:rsidRPr="00291FC4" w:rsidRDefault="00020C7D" w:rsidP="00020C7D">
            <w:pPr>
              <w:rPr>
                <w:rFonts w:cs="Arial"/>
                <w:sz w:val="20"/>
              </w:rPr>
            </w:pPr>
            <w:r w:rsidRPr="00291FC4">
              <w:rPr>
                <w:rFonts w:cs="Arial"/>
                <w:sz w:val="20"/>
              </w:rPr>
              <w:t>2Actualizar 2200 predios rurales</w:t>
            </w:r>
          </w:p>
        </w:tc>
        <w:tc>
          <w:tcPr>
            <w:tcW w:w="1650" w:type="dxa"/>
            <w:gridSpan w:val="2"/>
          </w:tcPr>
          <w:p w:rsidR="00020C7D" w:rsidRPr="00291FC4" w:rsidRDefault="00020C7D" w:rsidP="00020C7D">
            <w:pPr>
              <w:rPr>
                <w:rFonts w:cs="Arial"/>
                <w:sz w:val="20"/>
              </w:rPr>
            </w:pPr>
          </w:p>
          <w:p w:rsidR="00020C7D" w:rsidRPr="00291FC4" w:rsidRDefault="00020C7D" w:rsidP="00020C7D">
            <w:pPr>
              <w:rPr>
                <w:rFonts w:cs="Arial"/>
                <w:sz w:val="20"/>
              </w:rPr>
            </w:pPr>
            <w:r w:rsidRPr="00291FC4">
              <w:rPr>
                <w:rFonts w:cs="Arial"/>
                <w:sz w:val="20"/>
              </w:rPr>
              <w:t xml:space="preserve">1. </w:t>
            </w:r>
            <w:r w:rsidR="00E57D29" w:rsidRPr="00291FC4">
              <w:rPr>
                <w:rFonts w:cs="Arial"/>
                <w:sz w:val="20"/>
              </w:rPr>
              <w:t>planeación</w:t>
            </w:r>
            <w:r w:rsidRPr="00291FC4">
              <w:rPr>
                <w:rFonts w:cs="Arial"/>
                <w:sz w:val="20"/>
              </w:rPr>
              <w:t xml:space="preserve"> y organización del trabajo a realizar.</w:t>
            </w:r>
          </w:p>
          <w:p w:rsidR="00020C7D" w:rsidRPr="00291FC4" w:rsidRDefault="00020C7D" w:rsidP="00020C7D">
            <w:pPr>
              <w:rPr>
                <w:rFonts w:cs="Arial"/>
                <w:sz w:val="20"/>
              </w:rPr>
            </w:pPr>
            <w:r w:rsidRPr="00291FC4">
              <w:rPr>
                <w:rFonts w:cs="Arial"/>
                <w:sz w:val="20"/>
              </w:rPr>
              <w:t>2. estudio de campo</w:t>
            </w:r>
          </w:p>
          <w:p w:rsidR="00020C7D" w:rsidRPr="00291FC4" w:rsidRDefault="00020C7D" w:rsidP="00020C7D">
            <w:pPr>
              <w:rPr>
                <w:rFonts w:cs="Arial"/>
                <w:sz w:val="20"/>
              </w:rPr>
            </w:pPr>
            <w:r w:rsidRPr="00291FC4">
              <w:rPr>
                <w:rFonts w:cs="Arial"/>
                <w:sz w:val="20"/>
              </w:rPr>
              <w:t>3. análisis de la información recogida.</w:t>
            </w:r>
          </w:p>
          <w:p w:rsidR="00020C7D" w:rsidRPr="00291FC4" w:rsidRDefault="00020C7D" w:rsidP="00020C7D">
            <w:pPr>
              <w:rPr>
                <w:rFonts w:cs="Arial"/>
                <w:sz w:val="20"/>
              </w:rPr>
            </w:pPr>
            <w:r w:rsidRPr="00291FC4">
              <w:rPr>
                <w:rFonts w:cs="Arial"/>
                <w:sz w:val="20"/>
              </w:rPr>
              <w:t>4. resultados obtenidos</w:t>
            </w:r>
          </w:p>
          <w:p w:rsidR="00020C7D" w:rsidRPr="00291FC4" w:rsidRDefault="00020C7D" w:rsidP="00020C7D">
            <w:pPr>
              <w:rPr>
                <w:rFonts w:cs="Arial"/>
                <w:sz w:val="20"/>
              </w:rPr>
            </w:pPr>
            <w:r w:rsidRPr="00291FC4">
              <w:rPr>
                <w:rFonts w:cs="Arial"/>
                <w:sz w:val="20"/>
              </w:rPr>
              <w:t>5. informe final</w:t>
            </w:r>
          </w:p>
        </w:tc>
        <w:tc>
          <w:tcPr>
            <w:tcW w:w="425" w:type="dxa"/>
            <w:gridSpan w:val="2"/>
          </w:tcPr>
          <w:p w:rsidR="00020C7D" w:rsidRPr="00291FC4" w:rsidRDefault="00020C7D" w:rsidP="00020C7D">
            <w:pPr>
              <w:rPr>
                <w:rFonts w:cs="Arial"/>
                <w:sz w:val="20"/>
              </w:rPr>
            </w:pPr>
          </w:p>
          <w:p w:rsidR="00020C7D" w:rsidRPr="00291FC4" w:rsidRDefault="00020C7D" w:rsidP="00020C7D">
            <w:pPr>
              <w:rPr>
                <w:rFonts w:cs="Arial"/>
                <w:sz w:val="20"/>
              </w:rPr>
            </w:pPr>
          </w:p>
        </w:tc>
        <w:tc>
          <w:tcPr>
            <w:tcW w:w="415" w:type="dxa"/>
          </w:tcPr>
          <w:p w:rsidR="00020C7D" w:rsidRPr="00291FC4" w:rsidRDefault="00020C7D" w:rsidP="00020C7D">
            <w:pPr>
              <w:rPr>
                <w:rFonts w:cs="Arial"/>
                <w:sz w:val="20"/>
              </w:rPr>
            </w:pPr>
          </w:p>
          <w:p w:rsidR="00020C7D" w:rsidRPr="00291FC4" w:rsidRDefault="00020C7D" w:rsidP="00020C7D">
            <w:pPr>
              <w:rPr>
                <w:rFonts w:cs="Arial"/>
                <w:sz w:val="20"/>
              </w:rPr>
            </w:pPr>
          </w:p>
          <w:p w:rsidR="00020C7D" w:rsidRPr="00291FC4" w:rsidRDefault="00020C7D" w:rsidP="00020C7D">
            <w:pPr>
              <w:rPr>
                <w:rFonts w:cs="Arial"/>
                <w:sz w:val="20"/>
              </w:rPr>
            </w:pPr>
          </w:p>
          <w:p w:rsidR="00020C7D" w:rsidRPr="00291FC4" w:rsidRDefault="00020C7D" w:rsidP="00020C7D">
            <w:pPr>
              <w:rPr>
                <w:rFonts w:cs="Arial"/>
                <w:sz w:val="20"/>
              </w:rPr>
            </w:pPr>
          </w:p>
          <w:p w:rsidR="00020C7D" w:rsidRPr="00291FC4" w:rsidRDefault="00020C7D" w:rsidP="00020C7D">
            <w:pPr>
              <w:rPr>
                <w:rFonts w:cs="Arial"/>
                <w:sz w:val="20"/>
              </w:rPr>
            </w:pPr>
          </w:p>
          <w:p w:rsidR="00020C7D" w:rsidRPr="00291FC4" w:rsidRDefault="00020C7D" w:rsidP="00020C7D">
            <w:pPr>
              <w:rPr>
                <w:rFonts w:cs="Arial"/>
                <w:sz w:val="20"/>
              </w:rPr>
            </w:pPr>
          </w:p>
          <w:p w:rsidR="00020C7D" w:rsidRPr="00291FC4" w:rsidRDefault="00020C7D" w:rsidP="00020C7D">
            <w:pPr>
              <w:rPr>
                <w:rFonts w:cs="Arial"/>
                <w:sz w:val="20"/>
              </w:rPr>
            </w:pPr>
          </w:p>
          <w:p w:rsidR="00020C7D" w:rsidRPr="00291FC4" w:rsidRDefault="00020C7D" w:rsidP="00020C7D">
            <w:pPr>
              <w:rPr>
                <w:rFonts w:cs="Arial"/>
                <w:sz w:val="20"/>
              </w:rPr>
            </w:pPr>
          </w:p>
          <w:p w:rsidR="00020C7D" w:rsidRPr="00291FC4" w:rsidRDefault="00020C7D" w:rsidP="00020C7D">
            <w:pPr>
              <w:rPr>
                <w:rFonts w:cs="Arial"/>
                <w:sz w:val="20"/>
              </w:rPr>
            </w:pPr>
          </w:p>
          <w:p w:rsidR="00020C7D" w:rsidRPr="00291FC4" w:rsidRDefault="00020C7D" w:rsidP="00020C7D">
            <w:pPr>
              <w:rPr>
                <w:rFonts w:cs="Arial"/>
                <w:sz w:val="20"/>
              </w:rPr>
            </w:pPr>
          </w:p>
          <w:p w:rsidR="00020C7D" w:rsidRPr="00291FC4" w:rsidRDefault="00020C7D" w:rsidP="00020C7D">
            <w:pPr>
              <w:rPr>
                <w:rFonts w:cs="Arial"/>
                <w:sz w:val="20"/>
              </w:rPr>
            </w:pPr>
          </w:p>
        </w:tc>
        <w:tc>
          <w:tcPr>
            <w:tcW w:w="414" w:type="dxa"/>
          </w:tcPr>
          <w:p w:rsidR="00020C7D" w:rsidRPr="00291FC4" w:rsidRDefault="00020C7D" w:rsidP="00020C7D">
            <w:pPr>
              <w:rPr>
                <w:rFonts w:cs="Arial"/>
                <w:sz w:val="20"/>
              </w:rPr>
            </w:pPr>
          </w:p>
          <w:p w:rsidR="00020C7D" w:rsidRDefault="00020C7D" w:rsidP="00020C7D">
            <w:pPr>
              <w:rPr>
                <w:rFonts w:cs="Arial"/>
                <w:sz w:val="20"/>
              </w:rPr>
            </w:pPr>
          </w:p>
          <w:p w:rsidR="009920F3" w:rsidRDefault="008631A2" w:rsidP="00020C7D">
            <w:pPr>
              <w:rPr>
                <w:rFonts w:cs="Arial"/>
                <w:sz w:val="20"/>
              </w:rPr>
            </w:pPr>
            <w:r>
              <w:rPr>
                <w:rFonts w:cs="Arial"/>
                <w:sz w:val="20"/>
              </w:rPr>
              <w:t>X</w:t>
            </w:r>
          </w:p>
          <w:p w:rsidR="009920F3" w:rsidRDefault="009920F3" w:rsidP="00020C7D">
            <w:pPr>
              <w:rPr>
                <w:rFonts w:cs="Arial"/>
                <w:sz w:val="20"/>
              </w:rPr>
            </w:pPr>
          </w:p>
          <w:p w:rsidR="009920F3" w:rsidRDefault="009920F3" w:rsidP="00020C7D">
            <w:pPr>
              <w:rPr>
                <w:rFonts w:cs="Arial"/>
                <w:sz w:val="20"/>
              </w:rPr>
            </w:pPr>
          </w:p>
          <w:p w:rsidR="009920F3" w:rsidRDefault="009920F3" w:rsidP="00020C7D">
            <w:pPr>
              <w:rPr>
                <w:rFonts w:cs="Arial"/>
                <w:sz w:val="20"/>
              </w:rPr>
            </w:pPr>
          </w:p>
          <w:p w:rsidR="009920F3" w:rsidRDefault="009920F3" w:rsidP="00020C7D">
            <w:pPr>
              <w:rPr>
                <w:rFonts w:cs="Arial"/>
                <w:sz w:val="20"/>
              </w:rPr>
            </w:pPr>
          </w:p>
          <w:p w:rsidR="009920F3" w:rsidRPr="00291FC4" w:rsidRDefault="009920F3" w:rsidP="00020C7D">
            <w:pPr>
              <w:rPr>
                <w:rFonts w:cs="Arial"/>
                <w:sz w:val="20"/>
              </w:rPr>
            </w:pPr>
          </w:p>
          <w:p w:rsidR="00020C7D" w:rsidRPr="009920F3" w:rsidRDefault="002B0C81" w:rsidP="00020C7D">
            <w:pPr>
              <w:rPr>
                <w:rFonts w:cs="Arial"/>
                <w:sz w:val="18"/>
                <w:szCs w:val="18"/>
              </w:rPr>
            </w:pPr>
            <w:r w:rsidRPr="009920F3">
              <w:rPr>
                <w:rFonts w:cs="Arial"/>
                <w:sz w:val="18"/>
                <w:szCs w:val="18"/>
              </w:rPr>
              <w:t>X</w:t>
            </w:r>
          </w:p>
        </w:tc>
        <w:tc>
          <w:tcPr>
            <w:tcW w:w="414" w:type="dxa"/>
          </w:tcPr>
          <w:p w:rsidR="00020C7D" w:rsidRDefault="00020C7D" w:rsidP="00020C7D">
            <w:pPr>
              <w:rPr>
                <w:rFonts w:cs="Arial"/>
                <w:sz w:val="20"/>
              </w:rPr>
            </w:pPr>
          </w:p>
          <w:p w:rsidR="00A15092" w:rsidRDefault="00A15092" w:rsidP="00020C7D">
            <w:pPr>
              <w:rPr>
                <w:rFonts w:cs="Arial"/>
                <w:sz w:val="20"/>
              </w:rPr>
            </w:pPr>
          </w:p>
          <w:p w:rsidR="00A15092" w:rsidRDefault="00A15092" w:rsidP="00020C7D">
            <w:pPr>
              <w:rPr>
                <w:rFonts w:cs="Arial"/>
                <w:sz w:val="20"/>
              </w:rPr>
            </w:pPr>
          </w:p>
          <w:p w:rsidR="00A15092" w:rsidRPr="00291FC4" w:rsidRDefault="00A15092" w:rsidP="00A15092">
            <w:pPr>
              <w:rPr>
                <w:rFonts w:cs="Arial"/>
                <w:sz w:val="20"/>
              </w:rPr>
            </w:pPr>
          </w:p>
          <w:p w:rsidR="00A15092" w:rsidRPr="00291FC4" w:rsidRDefault="00A15092" w:rsidP="00A15092">
            <w:pPr>
              <w:rPr>
                <w:rFonts w:cs="Arial"/>
                <w:sz w:val="20"/>
              </w:rPr>
            </w:pPr>
          </w:p>
          <w:p w:rsidR="00A15092" w:rsidRPr="00291FC4" w:rsidRDefault="00A15092" w:rsidP="00A15092">
            <w:pPr>
              <w:rPr>
                <w:rFonts w:cs="Arial"/>
                <w:sz w:val="20"/>
              </w:rPr>
            </w:pPr>
          </w:p>
          <w:p w:rsidR="00A15092" w:rsidRPr="00291FC4" w:rsidRDefault="00A15092" w:rsidP="00A15092">
            <w:pPr>
              <w:rPr>
                <w:rFonts w:cs="Arial"/>
                <w:sz w:val="20"/>
              </w:rPr>
            </w:pPr>
          </w:p>
          <w:p w:rsidR="00A15092" w:rsidRPr="00291FC4" w:rsidRDefault="00A15092" w:rsidP="00A15092">
            <w:pPr>
              <w:rPr>
                <w:rFonts w:cs="Arial"/>
                <w:sz w:val="20"/>
              </w:rPr>
            </w:pPr>
          </w:p>
          <w:p w:rsidR="00A15092" w:rsidRPr="00291FC4" w:rsidRDefault="00A15092" w:rsidP="00A15092">
            <w:pPr>
              <w:rPr>
                <w:rFonts w:cs="Arial"/>
                <w:sz w:val="20"/>
              </w:rPr>
            </w:pPr>
          </w:p>
          <w:p w:rsidR="00A15092" w:rsidRPr="00291FC4" w:rsidRDefault="00A15092" w:rsidP="00A15092">
            <w:pPr>
              <w:rPr>
                <w:rFonts w:cs="Arial"/>
                <w:sz w:val="20"/>
              </w:rPr>
            </w:pPr>
          </w:p>
          <w:p w:rsidR="00A15092" w:rsidRPr="00291FC4" w:rsidRDefault="00A15092" w:rsidP="00A15092">
            <w:pPr>
              <w:rPr>
                <w:rFonts w:cs="Arial"/>
                <w:sz w:val="20"/>
              </w:rPr>
            </w:pPr>
          </w:p>
          <w:p w:rsidR="00A15092" w:rsidRPr="00291FC4" w:rsidRDefault="00A15092" w:rsidP="00020C7D">
            <w:pPr>
              <w:rPr>
                <w:rFonts w:cs="Arial"/>
                <w:sz w:val="20"/>
              </w:rPr>
            </w:pPr>
          </w:p>
        </w:tc>
        <w:tc>
          <w:tcPr>
            <w:tcW w:w="414" w:type="dxa"/>
            <w:gridSpan w:val="2"/>
          </w:tcPr>
          <w:p w:rsidR="00020C7D" w:rsidRPr="00291FC4" w:rsidRDefault="00020C7D" w:rsidP="00020C7D">
            <w:pPr>
              <w:rPr>
                <w:rFonts w:cs="Arial"/>
                <w:sz w:val="20"/>
              </w:rPr>
            </w:pPr>
          </w:p>
        </w:tc>
        <w:tc>
          <w:tcPr>
            <w:tcW w:w="262" w:type="dxa"/>
            <w:gridSpan w:val="2"/>
          </w:tcPr>
          <w:p w:rsidR="00020C7D" w:rsidRPr="00291FC4" w:rsidRDefault="00020C7D" w:rsidP="00020C7D">
            <w:pPr>
              <w:rPr>
                <w:rFonts w:cs="Arial"/>
                <w:sz w:val="20"/>
              </w:rPr>
            </w:pPr>
          </w:p>
        </w:tc>
        <w:tc>
          <w:tcPr>
            <w:tcW w:w="421" w:type="dxa"/>
          </w:tcPr>
          <w:p w:rsidR="00020C7D" w:rsidRPr="00291FC4" w:rsidRDefault="00020C7D" w:rsidP="00020C7D">
            <w:pPr>
              <w:rPr>
                <w:rFonts w:cs="Arial"/>
                <w:sz w:val="20"/>
              </w:rPr>
            </w:pPr>
          </w:p>
        </w:tc>
        <w:tc>
          <w:tcPr>
            <w:tcW w:w="422" w:type="dxa"/>
            <w:gridSpan w:val="2"/>
          </w:tcPr>
          <w:p w:rsidR="00020C7D" w:rsidRPr="00291FC4" w:rsidRDefault="00020C7D" w:rsidP="00020C7D">
            <w:pPr>
              <w:rPr>
                <w:rFonts w:cs="Arial"/>
                <w:sz w:val="20"/>
              </w:rPr>
            </w:pPr>
          </w:p>
        </w:tc>
        <w:tc>
          <w:tcPr>
            <w:tcW w:w="421" w:type="dxa"/>
            <w:gridSpan w:val="2"/>
          </w:tcPr>
          <w:p w:rsidR="00020C7D" w:rsidRPr="00291FC4" w:rsidRDefault="00020C7D" w:rsidP="00020C7D">
            <w:pPr>
              <w:rPr>
                <w:rFonts w:cs="Arial"/>
                <w:sz w:val="20"/>
              </w:rPr>
            </w:pPr>
          </w:p>
        </w:tc>
        <w:tc>
          <w:tcPr>
            <w:tcW w:w="424" w:type="dxa"/>
            <w:gridSpan w:val="3"/>
          </w:tcPr>
          <w:p w:rsidR="00020C7D" w:rsidRPr="00291FC4" w:rsidRDefault="00020C7D" w:rsidP="00020C7D">
            <w:pPr>
              <w:rPr>
                <w:rFonts w:cs="Arial"/>
                <w:sz w:val="20"/>
              </w:rPr>
            </w:pPr>
          </w:p>
        </w:tc>
        <w:tc>
          <w:tcPr>
            <w:tcW w:w="409" w:type="dxa"/>
          </w:tcPr>
          <w:p w:rsidR="00020C7D" w:rsidRPr="00291FC4" w:rsidRDefault="00020C7D" w:rsidP="00020C7D">
            <w:pPr>
              <w:rPr>
                <w:rFonts w:cs="Arial"/>
                <w:sz w:val="20"/>
              </w:rPr>
            </w:pPr>
          </w:p>
        </w:tc>
        <w:tc>
          <w:tcPr>
            <w:tcW w:w="414" w:type="dxa"/>
            <w:tcBorders>
              <w:bottom w:val="single" w:sz="4" w:space="0" w:color="auto"/>
            </w:tcBorders>
          </w:tcPr>
          <w:p w:rsidR="00020C7D" w:rsidRPr="00291FC4" w:rsidRDefault="00020C7D" w:rsidP="00020C7D">
            <w:pPr>
              <w:rPr>
                <w:rFonts w:cs="Arial"/>
                <w:sz w:val="20"/>
              </w:rPr>
            </w:pPr>
          </w:p>
        </w:tc>
        <w:tc>
          <w:tcPr>
            <w:tcW w:w="277" w:type="dxa"/>
            <w:gridSpan w:val="2"/>
            <w:tcBorders>
              <w:bottom w:val="single" w:sz="4" w:space="0" w:color="auto"/>
            </w:tcBorders>
          </w:tcPr>
          <w:p w:rsidR="00020C7D" w:rsidRPr="00291FC4" w:rsidRDefault="00020C7D" w:rsidP="00020C7D">
            <w:pPr>
              <w:rPr>
                <w:rFonts w:cs="Arial"/>
                <w:sz w:val="20"/>
              </w:rPr>
            </w:pPr>
          </w:p>
        </w:tc>
        <w:tc>
          <w:tcPr>
            <w:tcW w:w="3222" w:type="dxa"/>
            <w:gridSpan w:val="5"/>
            <w:tcBorders>
              <w:bottom w:val="single" w:sz="4" w:space="0" w:color="auto"/>
            </w:tcBorders>
          </w:tcPr>
          <w:p w:rsidR="00020C7D" w:rsidRPr="00291FC4" w:rsidRDefault="00020C7D" w:rsidP="00020C7D">
            <w:pPr>
              <w:rPr>
                <w:rFonts w:cs="Arial"/>
                <w:sz w:val="20"/>
              </w:rPr>
            </w:pPr>
          </w:p>
          <w:p w:rsidR="00020C7D" w:rsidRPr="00291FC4" w:rsidRDefault="00020C7D" w:rsidP="00020C7D">
            <w:pPr>
              <w:rPr>
                <w:rFonts w:cs="Arial"/>
                <w:sz w:val="20"/>
              </w:rPr>
            </w:pPr>
          </w:p>
          <w:p w:rsidR="00020C7D" w:rsidRPr="00291FC4" w:rsidRDefault="00020C7D" w:rsidP="00020C7D">
            <w:pPr>
              <w:rPr>
                <w:rFonts w:cs="Arial"/>
                <w:sz w:val="20"/>
              </w:rPr>
            </w:pPr>
            <w:r w:rsidRPr="00291FC4">
              <w:rPr>
                <w:rFonts w:cs="Arial"/>
                <w:sz w:val="20"/>
              </w:rPr>
              <w:t xml:space="preserve">Tesorería y   Oficina de  </w:t>
            </w:r>
            <w:r w:rsidR="00E57D29" w:rsidRPr="00291FC4">
              <w:rPr>
                <w:rFonts w:cs="Arial"/>
                <w:sz w:val="20"/>
              </w:rPr>
              <w:t>planeación</w:t>
            </w:r>
          </w:p>
        </w:tc>
      </w:tr>
      <w:tr w:rsidR="009B7B85" w:rsidRPr="00291FC4" w:rsidTr="00F61956">
        <w:trPr>
          <w:gridAfter w:val="1"/>
          <w:wAfter w:w="179" w:type="dxa"/>
          <w:trHeight w:val="2729"/>
        </w:trPr>
        <w:tc>
          <w:tcPr>
            <w:tcW w:w="1927" w:type="dxa"/>
          </w:tcPr>
          <w:p w:rsidR="00020C7D" w:rsidRPr="005505B5" w:rsidRDefault="00020C7D" w:rsidP="00020C7D">
            <w:pPr>
              <w:rPr>
                <w:rFonts w:cs="Arial"/>
                <w:sz w:val="20"/>
              </w:rPr>
            </w:pPr>
            <w:r w:rsidRPr="005505B5">
              <w:rPr>
                <w:rFonts w:cs="Arial"/>
                <w:sz w:val="20"/>
              </w:rPr>
              <w:lastRenderedPageBreak/>
              <w:t>2. Sistematiza</w:t>
            </w:r>
          </w:p>
          <w:p w:rsidR="00020C7D" w:rsidRPr="00291FC4" w:rsidRDefault="00020C7D" w:rsidP="00020C7D">
            <w:pPr>
              <w:rPr>
                <w:rFonts w:cs="Arial"/>
                <w:b/>
                <w:sz w:val="20"/>
              </w:rPr>
            </w:pPr>
            <w:r w:rsidRPr="005505B5">
              <w:rPr>
                <w:rFonts w:cs="Arial"/>
                <w:sz w:val="20"/>
              </w:rPr>
              <w:t>ción del área  contable, presupuesto y  tesorería</w:t>
            </w:r>
            <w:r w:rsidRPr="00291FC4">
              <w:rPr>
                <w:rFonts w:cs="Arial"/>
                <w:b/>
                <w:sz w:val="20"/>
              </w:rPr>
              <w:t xml:space="preserve"> </w:t>
            </w:r>
          </w:p>
        </w:tc>
        <w:tc>
          <w:tcPr>
            <w:tcW w:w="1100" w:type="dxa"/>
          </w:tcPr>
          <w:p w:rsidR="00020C7D" w:rsidRPr="005505B5" w:rsidRDefault="00020C7D" w:rsidP="00020C7D">
            <w:pPr>
              <w:rPr>
                <w:rFonts w:cs="Arial"/>
                <w:sz w:val="20"/>
              </w:rPr>
            </w:pPr>
            <w:r w:rsidRPr="005505B5">
              <w:rPr>
                <w:rFonts w:cs="Arial"/>
                <w:sz w:val="20"/>
              </w:rPr>
              <w:t xml:space="preserve">1. Instalar software contable y presupuestal </w:t>
            </w:r>
          </w:p>
          <w:p w:rsidR="00020C7D" w:rsidRPr="005505B5" w:rsidRDefault="00020C7D" w:rsidP="00020C7D">
            <w:pPr>
              <w:rPr>
                <w:rFonts w:cs="Arial"/>
                <w:sz w:val="20"/>
              </w:rPr>
            </w:pPr>
            <w:r w:rsidRPr="005505B5">
              <w:rPr>
                <w:rFonts w:cs="Arial"/>
                <w:sz w:val="20"/>
              </w:rPr>
              <w:t xml:space="preserve">2. Instalar software del Predial. </w:t>
            </w:r>
          </w:p>
          <w:p w:rsidR="00020C7D" w:rsidRPr="005505B5" w:rsidRDefault="00020C7D" w:rsidP="00872293">
            <w:pPr>
              <w:rPr>
                <w:rFonts w:cs="Arial"/>
                <w:sz w:val="20"/>
              </w:rPr>
            </w:pPr>
            <w:r w:rsidRPr="005505B5">
              <w:rPr>
                <w:rFonts w:cs="Arial"/>
                <w:sz w:val="20"/>
              </w:rPr>
              <w:t xml:space="preserve">3. Capacitar </w:t>
            </w:r>
            <w:r w:rsidRPr="00872293">
              <w:rPr>
                <w:rFonts w:cs="Arial"/>
                <w:sz w:val="18"/>
                <w:szCs w:val="18"/>
              </w:rPr>
              <w:t xml:space="preserve">2 </w:t>
            </w:r>
            <w:r w:rsidR="00872293">
              <w:rPr>
                <w:rFonts w:cs="Arial"/>
                <w:sz w:val="18"/>
                <w:szCs w:val="18"/>
              </w:rPr>
              <w:t>p</w:t>
            </w:r>
            <w:r w:rsidRPr="00872293">
              <w:rPr>
                <w:rFonts w:cs="Arial"/>
                <w:sz w:val="18"/>
                <w:szCs w:val="18"/>
              </w:rPr>
              <w:t>ersonas</w:t>
            </w:r>
          </w:p>
        </w:tc>
        <w:tc>
          <w:tcPr>
            <w:tcW w:w="1650" w:type="dxa"/>
            <w:gridSpan w:val="2"/>
          </w:tcPr>
          <w:p w:rsidR="00020C7D" w:rsidRPr="005505B5" w:rsidRDefault="00020C7D" w:rsidP="00020C7D">
            <w:pPr>
              <w:rPr>
                <w:rFonts w:cs="Arial"/>
                <w:sz w:val="20"/>
              </w:rPr>
            </w:pPr>
            <w:r w:rsidRPr="005505B5">
              <w:rPr>
                <w:rFonts w:cs="Arial"/>
                <w:sz w:val="20"/>
              </w:rPr>
              <w:t>1. Diagnóstico de la parte tecnológica</w:t>
            </w:r>
          </w:p>
          <w:p w:rsidR="00020C7D" w:rsidRPr="005505B5" w:rsidRDefault="00020C7D" w:rsidP="00020C7D">
            <w:pPr>
              <w:rPr>
                <w:rFonts w:cs="Arial"/>
                <w:sz w:val="20"/>
              </w:rPr>
            </w:pPr>
            <w:r w:rsidRPr="005505B5">
              <w:rPr>
                <w:rFonts w:cs="Arial"/>
                <w:sz w:val="20"/>
              </w:rPr>
              <w:t>2. Instalar software</w:t>
            </w:r>
          </w:p>
          <w:p w:rsidR="00020C7D" w:rsidRPr="005505B5" w:rsidRDefault="00020C7D" w:rsidP="00020C7D">
            <w:pPr>
              <w:rPr>
                <w:rFonts w:cs="Arial"/>
                <w:sz w:val="20"/>
              </w:rPr>
            </w:pPr>
            <w:r w:rsidRPr="005505B5">
              <w:rPr>
                <w:rFonts w:cs="Arial"/>
                <w:sz w:val="20"/>
              </w:rPr>
              <w:t>3. Capacitación</w:t>
            </w:r>
          </w:p>
        </w:tc>
        <w:tc>
          <w:tcPr>
            <w:tcW w:w="425" w:type="dxa"/>
            <w:gridSpan w:val="2"/>
          </w:tcPr>
          <w:p w:rsidR="00020C7D" w:rsidRPr="005505B5" w:rsidRDefault="00020C7D" w:rsidP="00020C7D">
            <w:pPr>
              <w:rPr>
                <w:rFonts w:cs="Arial"/>
                <w:sz w:val="20"/>
              </w:rPr>
            </w:pPr>
          </w:p>
          <w:p w:rsidR="00020C7D" w:rsidRPr="005505B5" w:rsidRDefault="00020C7D" w:rsidP="00020C7D">
            <w:pPr>
              <w:rPr>
                <w:rFonts w:cs="Arial"/>
                <w:sz w:val="20"/>
              </w:rPr>
            </w:pPr>
          </w:p>
          <w:p w:rsidR="00020C7D" w:rsidRPr="005505B5" w:rsidRDefault="00020C7D" w:rsidP="00020C7D">
            <w:pPr>
              <w:rPr>
                <w:rFonts w:cs="Arial"/>
                <w:sz w:val="20"/>
              </w:rPr>
            </w:pPr>
          </w:p>
          <w:p w:rsidR="00020C7D" w:rsidRPr="005505B5" w:rsidRDefault="00020C7D" w:rsidP="00020C7D">
            <w:pPr>
              <w:rPr>
                <w:rFonts w:cs="Arial"/>
                <w:sz w:val="20"/>
              </w:rPr>
            </w:pPr>
          </w:p>
          <w:p w:rsidR="00020C7D" w:rsidRPr="005505B5" w:rsidRDefault="00020C7D" w:rsidP="00020C7D">
            <w:pPr>
              <w:rPr>
                <w:rFonts w:cs="Arial"/>
                <w:sz w:val="20"/>
              </w:rPr>
            </w:pPr>
          </w:p>
          <w:p w:rsidR="00020C7D" w:rsidRPr="005505B5" w:rsidRDefault="00020C7D" w:rsidP="00020C7D">
            <w:pPr>
              <w:rPr>
                <w:rFonts w:cs="Arial"/>
                <w:sz w:val="20"/>
              </w:rPr>
            </w:pPr>
          </w:p>
          <w:p w:rsidR="00020C7D" w:rsidRPr="005505B5" w:rsidRDefault="00020C7D" w:rsidP="00020C7D">
            <w:pPr>
              <w:rPr>
                <w:rFonts w:cs="Arial"/>
                <w:sz w:val="20"/>
              </w:rPr>
            </w:pPr>
          </w:p>
        </w:tc>
        <w:tc>
          <w:tcPr>
            <w:tcW w:w="415" w:type="dxa"/>
          </w:tcPr>
          <w:p w:rsidR="00020C7D" w:rsidRPr="005505B5" w:rsidRDefault="00020C7D" w:rsidP="00020C7D">
            <w:pPr>
              <w:rPr>
                <w:rFonts w:cs="Arial"/>
                <w:sz w:val="20"/>
              </w:rPr>
            </w:pPr>
          </w:p>
          <w:p w:rsidR="00020C7D" w:rsidRPr="005505B5" w:rsidRDefault="00020C7D" w:rsidP="00020C7D">
            <w:pPr>
              <w:rPr>
                <w:rFonts w:cs="Arial"/>
                <w:sz w:val="20"/>
              </w:rPr>
            </w:pPr>
          </w:p>
          <w:p w:rsidR="00020C7D" w:rsidRPr="005505B5" w:rsidRDefault="00020C7D" w:rsidP="00020C7D">
            <w:pPr>
              <w:rPr>
                <w:rFonts w:cs="Arial"/>
                <w:sz w:val="20"/>
              </w:rPr>
            </w:pPr>
          </w:p>
          <w:p w:rsidR="00020C7D" w:rsidRPr="005505B5" w:rsidRDefault="00020C7D" w:rsidP="00020C7D">
            <w:pPr>
              <w:rPr>
                <w:rFonts w:cs="Arial"/>
                <w:sz w:val="20"/>
              </w:rPr>
            </w:pPr>
          </w:p>
          <w:p w:rsidR="00020C7D" w:rsidRPr="005505B5" w:rsidRDefault="00020C7D" w:rsidP="00020C7D">
            <w:pPr>
              <w:rPr>
                <w:rFonts w:cs="Arial"/>
                <w:sz w:val="20"/>
              </w:rPr>
            </w:pPr>
          </w:p>
          <w:p w:rsidR="00020C7D" w:rsidRPr="005505B5" w:rsidRDefault="00020C7D" w:rsidP="00020C7D">
            <w:pPr>
              <w:rPr>
                <w:rFonts w:cs="Arial"/>
                <w:sz w:val="20"/>
              </w:rPr>
            </w:pPr>
          </w:p>
          <w:p w:rsidR="00020C7D" w:rsidRPr="005505B5" w:rsidRDefault="00020C7D" w:rsidP="00020C7D">
            <w:pPr>
              <w:rPr>
                <w:rFonts w:cs="Arial"/>
                <w:sz w:val="20"/>
              </w:rPr>
            </w:pPr>
          </w:p>
          <w:p w:rsidR="00020C7D" w:rsidRPr="005505B5" w:rsidRDefault="00020C7D" w:rsidP="00020C7D">
            <w:pPr>
              <w:rPr>
                <w:rFonts w:cs="Arial"/>
                <w:sz w:val="20"/>
              </w:rPr>
            </w:pPr>
          </w:p>
          <w:p w:rsidR="00020C7D" w:rsidRPr="005505B5" w:rsidRDefault="00020C7D" w:rsidP="00020C7D">
            <w:pPr>
              <w:rPr>
                <w:rFonts w:cs="Arial"/>
                <w:sz w:val="20"/>
              </w:rPr>
            </w:pPr>
          </w:p>
          <w:p w:rsidR="00020C7D" w:rsidRPr="005505B5" w:rsidRDefault="00020C7D" w:rsidP="00020C7D">
            <w:pPr>
              <w:rPr>
                <w:rFonts w:cs="Arial"/>
                <w:sz w:val="20"/>
              </w:rPr>
            </w:pPr>
          </w:p>
          <w:p w:rsidR="00020C7D" w:rsidRPr="005505B5" w:rsidRDefault="00020C7D" w:rsidP="00020C7D">
            <w:pPr>
              <w:rPr>
                <w:rFonts w:cs="Arial"/>
                <w:sz w:val="20"/>
              </w:rPr>
            </w:pPr>
          </w:p>
        </w:tc>
        <w:tc>
          <w:tcPr>
            <w:tcW w:w="414" w:type="dxa"/>
          </w:tcPr>
          <w:p w:rsidR="00020C7D" w:rsidRPr="005505B5" w:rsidRDefault="00020C7D" w:rsidP="00020C7D">
            <w:pPr>
              <w:rPr>
                <w:rFonts w:cs="Arial"/>
                <w:sz w:val="20"/>
              </w:rPr>
            </w:pPr>
          </w:p>
          <w:p w:rsidR="00020C7D" w:rsidRPr="005505B5" w:rsidRDefault="00020C7D" w:rsidP="00020C7D">
            <w:pPr>
              <w:rPr>
                <w:rFonts w:cs="Arial"/>
                <w:sz w:val="20"/>
              </w:rPr>
            </w:pPr>
          </w:p>
          <w:p w:rsidR="00B31F50" w:rsidRPr="005505B5" w:rsidRDefault="00B31F50" w:rsidP="00020C7D">
            <w:pPr>
              <w:rPr>
                <w:rFonts w:cs="Arial"/>
                <w:sz w:val="20"/>
              </w:rPr>
            </w:pPr>
          </w:p>
          <w:p w:rsidR="00B31F50" w:rsidRPr="005505B5" w:rsidRDefault="00B31F50" w:rsidP="00020C7D">
            <w:pPr>
              <w:rPr>
                <w:rFonts w:cs="Arial"/>
                <w:sz w:val="20"/>
              </w:rPr>
            </w:pPr>
            <w:r w:rsidRPr="005505B5">
              <w:rPr>
                <w:rFonts w:cs="Arial"/>
                <w:sz w:val="20"/>
              </w:rPr>
              <w:t>X</w:t>
            </w:r>
          </w:p>
          <w:p w:rsidR="00B31F50" w:rsidRPr="005505B5" w:rsidRDefault="00B31F50" w:rsidP="00020C7D">
            <w:pPr>
              <w:rPr>
                <w:rFonts w:cs="Arial"/>
                <w:sz w:val="20"/>
              </w:rPr>
            </w:pPr>
          </w:p>
          <w:p w:rsidR="00B31F50" w:rsidRPr="005505B5" w:rsidRDefault="00B31F50" w:rsidP="00020C7D">
            <w:pPr>
              <w:rPr>
                <w:rFonts w:cs="Arial"/>
                <w:sz w:val="20"/>
              </w:rPr>
            </w:pPr>
          </w:p>
          <w:p w:rsidR="00B31F50" w:rsidRPr="005505B5" w:rsidRDefault="00B31F50" w:rsidP="00020C7D">
            <w:pPr>
              <w:rPr>
                <w:rFonts w:cs="Arial"/>
                <w:sz w:val="20"/>
              </w:rPr>
            </w:pPr>
            <w:r w:rsidRPr="005505B5">
              <w:rPr>
                <w:rFonts w:cs="Arial"/>
                <w:sz w:val="20"/>
              </w:rPr>
              <w:t>X</w:t>
            </w:r>
          </w:p>
          <w:p w:rsidR="00B31F50" w:rsidRPr="005505B5" w:rsidRDefault="00B31F50" w:rsidP="00020C7D">
            <w:pPr>
              <w:rPr>
                <w:rFonts w:cs="Arial"/>
                <w:sz w:val="20"/>
              </w:rPr>
            </w:pPr>
          </w:p>
          <w:p w:rsidR="00B31F50" w:rsidRPr="005505B5" w:rsidRDefault="00B31F50" w:rsidP="00020C7D">
            <w:pPr>
              <w:rPr>
                <w:rFonts w:cs="Arial"/>
                <w:sz w:val="20"/>
              </w:rPr>
            </w:pPr>
          </w:p>
          <w:p w:rsidR="00B31F50" w:rsidRPr="005505B5" w:rsidRDefault="00B31F50" w:rsidP="00020C7D">
            <w:pPr>
              <w:rPr>
                <w:rFonts w:cs="Arial"/>
                <w:sz w:val="20"/>
              </w:rPr>
            </w:pPr>
          </w:p>
          <w:p w:rsidR="00B31F50" w:rsidRPr="005505B5" w:rsidRDefault="00B31F50" w:rsidP="00020C7D">
            <w:pPr>
              <w:rPr>
                <w:rFonts w:cs="Arial"/>
                <w:sz w:val="20"/>
              </w:rPr>
            </w:pPr>
            <w:r w:rsidRPr="005505B5">
              <w:rPr>
                <w:rFonts w:cs="Arial"/>
                <w:sz w:val="20"/>
              </w:rPr>
              <w:t>X</w:t>
            </w:r>
          </w:p>
        </w:tc>
        <w:tc>
          <w:tcPr>
            <w:tcW w:w="414" w:type="dxa"/>
          </w:tcPr>
          <w:p w:rsidR="008A608A" w:rsidRPr="005505B5" w:rsidRDefault="008A608A" w:rsidP="008A608A">
            <w:pPr>
              <w:rPr>
                <w:rFonts w:cs="Arial"/>
                <w:sz w:val="20"/>
              </w:rPr>
            </w:pPr>
          </w:p>
          <w:p w:rsidR="008A608A" w:rsidRPr="005505B5" w:rsidRDefault="008A608A" w:rsidP="008A608A">
            <w:pPr>
              <w:rPr>
                <w:rFonts w:cs="Arial"/>
                <w:sz w:val="20"/>
              </w:rPr>
            </w:pPr>
          </w:p>
          <w:p w:rsidR="008A608A" w:rsidRPr="005505B5" w:rsidRDefault="008A608A" w:rsidP="008A608A">
            <w:pPr>
              <w:rPr>
                <w:rFonts w:cs="Arial"/>
                <w:sz w:val="20"/>
              </w:rPr>
            </w:pPr>
          </w:p>
          <w:p w:rsidR="008A608A" w:rsidRPr="005505B5" w:rsidRDefault="008A608A" w:rsidP="008A608A">
            <w:pPr>
              <w:rPr>
                <w:rFonts w:cs="Arial"/>
                <w:sz w:val="20"/>
              </w:rPr>
            </w:pPr>
            <w:r w:rsidRPr="005505B5">
              <w:rPr>
                <w:rFonts w:cs="Arial"/>
                <w:sz w:val="20"/>
              </w:rPr>
              <w:t>X</w:t>
            </w:r>
          </w:p>
          <w:p w:rsidR="008A608A" w:rsidRPr="005505B5" w:rsidRDefault="008A608A" w:rsidP="008A608A">
            <w:pPr>
              <w:rPr>
                <w:rFonts w:cs="Arial"/>
                <w:sz w:val="20"/>
              </w:rPr>
            </w:pPr>
          </w:p>
          <w:p w:rsidR="008A608A" w:rsidRPr="005505B5" w:rsidRDefault="008A608A" w:rsidP="008A608A">
            <w:pPr>
              <w:rPr>
                <w:rFonts w:cs="Arial"/>
                <w:sz w:val="20"/>
              </w:rPr>
            </w:pPr>
          </w:p>
          <w:p w:rsidR="008A608A" w:rsidRPr="005505B5" w:rsidRDefault="008A608A" w:rsidP="008A608A">
            <w:pPr>
              <w:rPr>
                <w:rFonts w:cs="Arial"/>
                <w:sz w:val="20"/>
              </w:rPr>
            </w:pPr>
            <w:r w:rsidRPr="005505B5">
              <w:rPr>
                <w:rFonts w:cs="Arial"/>
                <w:sz w:val="20"/>
              </w:rPr>
              <w:t>X</w:t>
            </w:r>
          </w:p>
          <w:p w:rsidR="008A608A" w:rsidRPr="005505B5" w:rsidRDefault="008A608A" w:rsidP="008A608A">
            <w:pPr>
              <w:rPr>
                <w:rFonts w:cs="Arial"/>
                <w:sz w:val="20"/>
              </w:rPr>
            </w:pPr>
          </w:p>
          <w:p w:rsidR="008A608A" w:rsidRPr="005505B5" w:rsidRDefault="008A608A" w:rsidP="008A608A">
            <w:pPr>
              <w:rPr>
                <w:rFonts w:cs="Arial"/>
                <w:sz w:val="20"/>
              </w:rPr>
            </w:pPr>
          </w:p>
          <w:p w:rsidR="008A608A" w:rsidRPr="005505B5" w:rsidRDefault="008A608A" w:rsidP="008A608A">
            <w:pPr>
              <w:rPr>
                <w:rFonts w:cs="Arial"/>
                <w:sz w:val="20"/>
              </w:rPr>
            </w:pPr>
          </w:p>
          <w:p w:rsidR="00020C7D" w:rsidRPr="005505B5" w:rsidRDefault="008A608A" w:rsidP="008A608A">
            <w:pPr>
              <w:rPr>
                <w:rFonts w:cs="Arial"/>
                <w:sz w:val="20"/>
              </w:rPr>
            </w:pPr>
            <w:r w:rsidRPr="005505B5">
              <w:rPr>
                <w:rFonts w:cs="Arial"/>
                <w:sz w:val="20"/>
              </w:rPr>
              <w:t>X</w:t>
            </w:r>
          </w:p>
        </w:tc>
        <w:tc>
          <w:tcPr>
            <w:tcW w:w="414" w:type="dxa"/>
            <w:gridSpan w:val="2"/>
          </w:tcPr>
          <w:p w:rsidR="00020C7D" w:rsidRPr="00291FC4" w:rsidRDefault="00020C7D" w:rsidP="00020C7D">
            <w:pPr>
              <w:rPr>
                <w:rFonts w:cs="Arial"/>
                <w:b/>
                <w:sz w:val="20"/>
              </w:rPr>
            </w:pPr>
          </w:p>
        </w:tc>
        <w:tc>
          <w:tcPr>
            <w:tcW w:w="262" w:type="dxa"/>
            <w:gridSpan w:val="2"/>
          </w:tcPr>
          <w:p w:rsidR="00020C7D" w:rsidRPr="00291FC4" w:rsidRDefault="00020C7D" w:rsidP="00020C7D">
            <w:pPr>
              <w:rPr>
                <w:rFonts w:cs="Arial"/>
                <w:b/>
                <w:sz w:val="20"/>
              </w:rPr>
            </w:pPr>
          </w:p>
        </w:tc>
        <w:tc>
          <w:tcPr>
            <w:tcW w:w="421" w:type="dxa"/>
          </w:tcPr>
          <w:p w:rsidR="00020C7D" w:rsidRPr="00291FC4" w:rsidRDefault="00020C7D" w:rsidP="00020C7D">
            <w:pPr>
              <w:rPr>
                <w:rFonts w:cs="Arial"/>
                <w:b/>
                <w:sz w:val="20"/>
              </w:rPr>
            </w:pPr>
          </w:p>
        </w:tc>
        <w:tc>
          <w:tcPr>
            <w:tcW w:w="422" w:type="dxa"/>
            <w:gridSpan w:val="2"/>
          </w:tcPr>
          <w:p w:rsidR="00020C7D" w:rsidRPr="00291FC4" w:rsidRDefault="00020C7D" w:rsidP="00020C7D">
            <w:pPr>
              <w:rPr>
                <w:rFonts w:cs="Arial"/>
                <w:b/>
                <w:sz w:val="20"/>
              </w:rPr>
            </w:pPr>
          </w:p>
        </w:tc>
        <w:tc>
          <w:tcPr>
            <w:tcW w:w="421" w:type="dxa"/>
            <w:gridSpan w:val="2"/>
          </w:tcPr>
          <w:p w:rsidR="00020C7D" w:rsidRPr="00291FC4" w:rsidRDefault="00020C7D" w:rsidP="00020C7D">
            <w:pPr>
              <w:rPr>
                <w:rFonts w:cs="Arial"/>
                <w:b/>
                <w:sz w:val="20"/>
              </w:rPr>
            </w:pPr>
          </w:p>
        </w:tc>
        <w:tc>
          <w:tcPr>
            <w:tcW w:w="424" w:type="dxa"/>
            <w:gridSpan w:val="3"/>
          </w:tcPr>
          <w:p w:rsidR="00020C7D" w:rsidRPr="00291FC4" w:rsidRDefault="00020C7D" w:rsidP="00020C7D">
            <w:pPr>
              <w:rPr>
                <w:rFonts w:cs="Arial"/>
                <w:b/>
                <w:sz w:val="20"/>
              </w:rPr>
            </w:pPr>
          </w:p>
        </w:tc>
        <w:tc>
          <w:tcPr>
            <w:tcW w:w="409" w:type="dxa"/>
          </w:tcPr>
          <w:p w:rsidR="00020C7D" w:rsidRPr="00291FC4" w:rsidRDefault="00020C7D" w:rsidP="00020C7D">
            <w:pPr>
              <w:rPr>
                <w:rFonts w:cs="Arial"/>
                <w:b/>
                <w:sz w:val="20"/>
              </w:rPr>
            </w:pPr>
          </w:p>
        </w:tc>
        <w:tc>
          <w:tcPr>
            <w:tcW w:w="3912" w:type="dxa"/>
            <w:gridSpan w:val="8"/>
            <w:tcBorders>
              <w:right w:val="nil"/>
            </w:tcBorders>
          </w:tcPr>
          <w:p w:rsidR="00020C7D" w:rsidRPr="00291FC4" w:rsidRDefault="00020C7D" w:rsidP="00020C7D">
            <w:pPr>
              <w:rPr>
                <w:rFonts w:cs="Arial"/>
                <w:b/>
                <w:sz w:val="20"/>
              </w:rPr>
            </w:pPr>
          </w:p>
          <w:p w:rsidR="00020C7D" w:rsidRPr="00291FC4" w:rsidRDefault="00020C7D" w:rsidP="00020C7D">
            <w:pPr>
              <w:rPr>
                <w:rFonts w:cs="Arial"/>
                <w:b/>
                <w:sz w:val="20"/>
              </w:rPr>
            </w:pPr>
          </w:p>
          <w:p w:rsidR="00020C7D" w:rsidRPr="00291FC4" w:rsidRDefault="00020C7D" w:rsidP="00020C7D">
            <w:pPr>
              <w:rPr>
                <w:rFonts w:cs="Arial"/>
                <w:b/>
                <w:sz w:val="20"/>
              </w:rPr>
            </w:pPr>
          </w:p>
          <w:p w:rsidR="00020C7D" w:rsidRPr="00291FC4" w:rsidRDefault="00020C7D" w:rsidP="00020C7D">
            <w:pPr>
              <w:rPr>
                <w:rFonts w:cs="Arial"/>
                <w:b/>
                <w:sz w:val="20"/>
              </w:rPr>
            </w:pPr>
          </w:p>
          <w:p w:rsidR="009B7B85" w:rsidRPr="00DC61E6" w:rsidRDefault="009B7B85" w:rsidP="009B7B85">
            <w:pPr>
              <w:rPr>
                <w:rFonts w:cs="Arial"/>
                <w:sz w:val="20"/>
              </w:rPr>
            </w:pPr>
            <w:r w:rsidRPr="00DC61E6">
              <w:rPr>
                <w:rFonts w:cs="Arial"/>
                <w:sz w:val="20"/>
              </w:rPr>
              <w:t>La Tesorería Municipal</w:t>
            </w:r>
          </w:p>
          <w:p w:rsidR="00020C7D" w:rsidRPr="00291FC4" w:rsidRDefault="00020C7D" w:rsidP="00020C7D">
            <w:pPr>
              <w:rPr>
                <w:rFonts w:cs="Arial"/>
                <w:b/>
                <w:sz w:val="20"/>
              </w:rPr>
            </w:pPr>
          </w:p>
        </w:tc>
        <w:tc>
          <w:tcPr>
            <w:tcW w:w="422" w:type="dxa"/>
            <w:tcBorders>
              <w:left w:val="nil"/>
            </w:tcBorders>
          </w:tcPr>
          <w:p w:rsidR="00020C7D" w:rsidRPr="00291FC4" w:rsidRDefault="00020C7D" w:rsidP="00020C7D">
            <w:pPr>
              <w:rPr>
                <w:rFonts w:cs="Arial"/>
                <w:b/>
                <w:sz w:val="20"/>
              </w:rPr>
            </w:pPr>
          </w:p>
        </w:tc>
      </w:tr>
      <w:tr w:rsidR="009F0418" w:rsidRPr="00872293" w:rsidTr="00F61956">
        <w:trPr>
          <w:trHeight w:val="2446"/>
        </w:trPr>
        <w:tc>
          <w:tcPr>
            <w:tcW w:w="3371" w:type="dxa"/>
            <w:gridSpan w:val="3"/>
          </w:tcPr>
          <w:p w:rsidR="00020C7D" w:rsidRPr="00872293" w:rsidRDefault="004F6C0B" w:rsidP="00020C7D">
            <w:pPr>
              <w:rPr>
                <w:rFonts w:cs="Arial"/>
                <w:b/>
                <w:sz w:val="20"/>
              </w:rPr>
            </w:pPr>
            <w:r>
              <w:rPr>
                <w:rFonts w:cs="Arial"/>
                <w:noProof/>
                <w:sz w:val="20"/>
                <w:lang w:val="en-US" w:eastAsia="en-US"/>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7534910</wp:posOffset>
                      </wp:positionV>
                      <wp:extent cx="5486400" cy="414020"/>
                      <wp:effectExtent l="9525" t="10160" r="9525" b="1397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14020"/>
                              </a:xfrm>
                              <a:prstGeom prst="rect">
                                <a:avLst/>
                              </a:prstGeom>
                              <a:solidFill>
                                <a:srgbClr val="FFFFFF"/>
                              </a:solidFill>
                              <a:ln w="9525">
                                <a:solidFill>
                                  <a:srgbClr val="FFFFFF"/>
                                </a:solidFill>
                                <a:miter lim="800000"/>
                                <a:headEnd/>
                                <a:tailEnd/>
                              </a:ln>
                            </wps:spPr>
                            <wps:txbx>
                              <w:txbxContent>
                                <w:p w:rsidR="008A330B" w:rsidRPr="0018212A" w:rsidRDefault="008A330B" w:rsidP="00E46A29">
                                  <w:pPr>
                                    <w:rPr>
                                      <w:color w:val="000000"/>
                                      <w:sz w:val="20"/>
                                    </w:rPr>
                                  </w:pPr>
                                  <w:r w:rsidRPr="0018212A">
                                    <w:rPr>
                                      <w:color w:val="0000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6pt;margin-top:593.3pt;width:6in;height:3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" strokecolor="white">
                      <v:textbox>
                        <w:txbxContent>
                          <w:p w:rsidR="008A330B" w:rsidRPr="0018212A" w:rsidRDefault="008A330B" w:rsidP="00E46A29">
                            <w:pPr>
                              <w:rPr>
                                <w:color w:val="000000"/>
                                <w:sz w:val="20"/>
                              </w:rPr>
                            </w:pPr>
                            <w:r w:rsidRPr="0018212A">
                              <w:rPr>
                                <w:color w:val="000000"/>
                              </w:rPr>
                              <w:t xml:space="preserve">      </w:t>
                            </w:r>
                          </w:p>
                        </w:txbxContent>
                      </v:textbox>
                    </v:shape>
                  </w:pict>
                </mc:Fallback>
              </mc:AlternateContent>
            </w:r>
            <w:r w:rsidR="00020C7D" w:rsidRPr="00872293">
              <w:rPr>
                <w:rFonts w:cs="Arial"/>
                <w:b/>
                <w:sz w:val="20"/>
              </w:rPr>
              <w:t>- Saneamiento fiscal y financiero</w:t>
            </w:r>
          </w:p>
          <w:p w:rsidR="00020C7D" w:rsidRPr="00872293" w:rsidRDefault="00020C7D" w:rsidP="00020C7D">
            <w:pPr>
              <w:rPr>
                <w:rFonts w:cs="Arial"/>
                <w:sz w:val="20"/>
              </w:rPr>
            </w:pPr>
          </w:p>
          <w:p w:rsidR="00020C7D" w:rsidRPr="00872293" w:rsidRDefault="00020C7D" w:rsidP="00020C7D">
            <w:pPr>
              <w:rPr>
                <w:rFonts w:cs="Arial"/>
                <w:sz w:val="20"/>
              </w:rPr>
            </w:pPr>
            <w:r w:rsidRPr="00872293">
              <w:rPr>
                <w:rFonts w:cs="Arial"/>
                <w:sz w:val="20"/>
              </w:rPr>
              <w:t>Proyecto 1: Reducir gastos de funcionamiento</w:t>
            </w: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r w:rsidRPr="00872293">
              <w:rPr>
                <w:rFonts w:cs="Arial"/>
                <w:sz w:val="20"/>
              </w:rPr>
              <w:t>Proyecto 2</w:t>
            </w:r>
          </w:p>
          <w:p w:rsidR="00020C7D" w:rsidRPr="00872293" w:rsidRDefault="00020C7D" w:rsidP="00020C7D">
            <w:pPr>
              <w:rPr>
                <w:rFonts w:cs="Arial"/>
                <w:sz w:val="20"/>
              </w:rPr>
            </w:pPr>
            <w:r w:rsidRPr="00872293">
              <w:rPr>
                <w:rFonts w:cs="Arial"/>
                <w:sz w:val="20"/>
              </w:rPr>
              <w:t xml:space="preserve">Saneamiento de </w:t>
            </w:r>
          </w:p>
          <w:p w:rsidR="00020C7D" w:rsidRPr="00872293" w:rsidRDefault="00020C7D" w:rsidP="00020C7D">
            <w:pPr>
              <w:rPr>
                <w:rFonts w:cs="Arial"/>
                <w:sz w:val="20"/>
              </w:rPr>
            </w:pPr>
            <w:r w:rsidRPr="00872293">
              <w:rPr>
                <w:rFonts w:cs="Arial"/>
                <w:sz w:val="20"/>
              </w:rPr>
              <w:t xml:space="preserve">Pasivos  </w:t>
            </w: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Default="00020C7D" w:rsidP="00020C7D">
            <w:pPr>
              <w:rPr>
                <w:rFonts w:cs="Arial"/>
                <w:sz w:val="20"/>
              </w:rPr>
            </w:pPr>
          </w:p>
          <w:p w:rsidR="008E4FEA" w:rsidRDefault="008E4FEA" w:rsidP="00020C7D">
            <w:pPr>
              <w:rPr>
                <w:rFonts w:cs="Arial"/>
                <w:sz w:val="20"/>
              </w:rPr>
            </w:pPr>
          </w:p>
          <w:p w:rsidR="008E4FEA" w:rsidRDefault="008E4FEA" w:rsidP="00020C7D">
            <w:pPr>
              <w:rPr>
                <w:rFonts w:cs="Arial"/>
                <w:sz w:val="20"/>
              </w:rPr>
            </w:pPr>
          </w:p>
          <w:p w:rsidR="008E4FEA" w:rsidRDefault="004F6C0B" w:rsidP="00020C7D">
            <w:pPr>
              <w:rPr>
                <w:rFonts w:cs="Arial"/>
                <w:sz w:val="20"/>
              </w:rPr>
            </w:pPr>
            <w:r>
              <w:rPr>
                <w:rFonts w:cs="Arial"/>
                <w:noProof/>
                <w:sz w:val="20"/>
                <w:lang w:val="en-US" w:eastAsia="en-US"/>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111125</wp:posOffset>
                      </wp:positionV>
                      <wp:extent cx="6934200" cy="0"/>
                      <wp:effectExtent l="9525" t="6350" r="9525" b="1270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75pt" to="540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w4u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"/>
                  </w:pict>
                </mc:Fallback>
              </mc:AlternateContent>
            </w:r>
          </w:p>
          <w:p w:rsidR="00020C7D" w:rsidRPr="00872293" w:rsidRDefault="00020C7D" w:rsidP="00020C7D">
            <w:pPr>
              <w:rPr>
                <w:rFonts w:cs="Arial"/>
                <w:sz w:val="20"/>
              </w:rPr>
            </w:pPr>
            <w:r w:rsidRPr="00872293">
              <w:rPr>
                <w:rFonts w:cs="Arial"/>
                <w:sz w:val="20"/>
              </w:rPr>
              <w:t>Proyecto 3 . Incremento del recaudo</w:t>
            </w: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r w:rsidRPr="00872293">
              <w:rPr>
                <w:rFonts w:cs="Arial"/>
                <w:sz w:val="20"/>
              </w:rPr>
              <w:t>Proyecto 4: Reestructuración Administrativa</w:t>
            </w: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r w:rsidRPr="00872293">
              <w:rPr>
                <w:rFonts w:cs="Arial"/>
                <w:sz w:val="20"/>
              </w:rPr>
              <w:t xml:space="preserve">Proyecto 5 Constitución del Pasivo Pensional    </w:t>
            </w: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tc>
        <w:tc>
          <w:tcPr>
            <w:tcW w:w="1641" w:type="dxa"/>
            <w:gridSpan w:val="2"/>
          </w:tcPr>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r w:rsidRPr="00872293">
              <w:rPr>
                <w:rFonts w:cs="Arial"/>
                <w:sz w:val="20"/>
              </w:rPr>
              <w:t>1. Reducir al 50% los gastos de funcionamiento.</w:t>
            </w:r>
          </w:p>
          <w:p w:rsidR="00020C7D" w:rsidRPr="00872293" w:rsidRDefault="00020C7D" w:rsidP="00020C7D">
            <w:pPr>
              <w:rPr>
                <w:rFonts w:cs="Arial"/>
                <w:sz w:val="20"/>
              </w:rPr>
            </w:pPr>
          </w:p>
          <w:p w:rsidR="00020C7D" w:rsidRPr="00872293" w:rsidRDefault="00020C7D" w:rsidP="00020C7D">
            <w:pPr>
              <w:rPr>
                <w:rFonts w:cs="Arial"/>
                <w:sz w:val="20"/>
              </w:rPr>
            </w:pPr>
            <w:r w:rsidRPr="00872293">
              <w:rPr>
                <w:rFonts w:cs="Arial"/>
                <w:sz w:val="20"/>
              </w:rPr>
              <w:t>2. Generar ahorro corriente promedio en la suma $ 20.000.000  anual</w:t>
            </w: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ind w:left="360"/>
              <w:rPr>
                <w:rFonts w:cs="Arial"/>
                <w:sz w:val="20"/>
              </w:rPr>
            </w:pPr>
          </w:p>
          <w:p w:rsidR="00020C7D" w:rsidRPr="00872293" w:rsidRDefault="00020C7D" w:rsidP="00020C7D">
            <w:pPr>
              <w:rPr>
                <w:rFonts w:cs="Arial"/>
                <w:sz w:val="20"/>
              </w:rPr>
            </w:pPr>
            <w:r w:rsidRPr="00872293">
              <w:rPr>
                <w:rFonts w:cs="Arial"/>
                <w:sz w:val="20"/>
              </w:rPr>
              <w:t xml:space="preserve">1. Sanear el </w:t>
            </w:r>
            <w:r w:rsidRPr="00872293">
              <w:rPr>
                <w:rFonts w:cs="Arial"/>
                <w:sz w:val="20"/>
              </w:rPr>
              <w:lastRenderedPageBreak/>
              <w:t>100% del pasivo existente del ente</w:t>
            </w: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Default="00020C7D" w:rsidP="00020C7D">
            <w:pPr>
              <w:rPr>
                <w:rFonts w:cs="Arial"/>
                <w:sz w:val="20"/>
              </w:rPr>
            </w:pPr>
          </w:p>
          <w:p w:rsidR="008E4FEA" w:rsidRDefault="008E4FEA" w:rsidP="00020C7D">
            <w:pPr>
              <w:rPr>
                <w:rFonts w:cs="Arial"/>
                <w:sz w:val="20"/>
              </w:rPr>
            </w:pPr>
          </w:p>
          <w:p w:rsidR="008E4FEA" w:rsidRDefault="008E4FEA" w:rsidP="00020C7D">
            <w:pPr>
              <w:rPr>
                <w:rFonts w:cs="Arial"/>
                <w:sz w:val="20"/>
              </w:rPr>
            </w:pPr>
          </w:p>
          <w:p w:rsidR="008E4FEA" w:rsidRPr="00872293" w:rsidRDefault="008E4FEA"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r w:rsidRPr="00872293">
              <w:rPr>
                <w:rFonts w:cs="Arial"/>
                <w:sz w:val="20"/>
              </w:rPr>
              <w:t>Au</w:t>
            </w:r>
            <w:r w:rsidR="008D6ADD" w:rsidRPr="00872293">
              <w:rPr>
                <w:rFonts w:cs="Arial"/>
                <w:sz w:val="20"/>
              </w:rPr>
              <w:t>mentar en el 30</w:t>
            </w:r>
            <w:r w:rsidRPr="00872293">
              <w:rPr>
                <w:rFonts w:cs="Arial"/>
                <w:sz w:val="20"/>
              </w:rPr>
              <w:t xml:space="preserve">% el recaudo </w:t>
            </w: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r w:rsidRPr="00872293">
              <w:rPr>
                <w:rFonts w:cs="Arial"/>
                <w:sz w:val="20"/>
              </w:rPr>
              <w:lastRenderedPageBreak/>
              <w:t xml:space="preserve">Ajustar la Planta de Personal con la creación de cargos y otros ajustes derivados.  </w:t>
            </w:r>
          </w:p>
          <w:p w:rsidR="00020C7D" w:rsidRPr="00872293" w:rsidRDefault="00020C7D" w:rsidP="00020C7D">
            <w:pPr>
              <w:rPr>
                <w:rFonts w:cs="Arial"/>
                <w:sz w:val="20"/>
              </w:rPr>
            </w:pPr>
          </w:p>
          <w:p w:rsidR="00020C7D" w:rsidRPr="00872293" w:rsidRDefault="00020C7D" w:rsidP="00020C7D">
            <w:pPr>
              <w:rPr>
                <w:rFonts w:cs="Arial"/>
                <w:sz w:val="20"/>
              </w:rPr>
            </w:pPr>
            <w:r w:rsidRPr="00872293">
              <w:rPr>
                <w:rFonts w:cs="Arial"/>
                <w:sz w:val="20"/>
              </w:rPr>
              <w:t xml:space="preserve">Fondear recursos para atender obligaciones pensiónales  </w:t>
            </w:r>
          </w:p>
          <w:p w:rsidR="00020C7D" w:rsidRPr="00872293" w:rsidRDefault="00020C7D" w:rsidP="00020C7D">
            <w:pPr>
              <w:rPr>
                <w:rFonts w:cs="Arial"/>
                <w:sz w:val="20"/>
              </w:rPr>
            </w:pPr>
          </w:p>
        </w:tc>
        <w:tc>
          <w:tcPr>
            <w:tcW w:w="1650" w:type="dxa"/>
            <w:gridSpan w:val="5"/>
          </w:tcPr>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r w:rsidRPr="00872293">
              <w:rPr>
                <w:rFonts w:cs="Arial"/>
                <w:sz w:val="20"/>
              </w:rPr>
              <w:t>1. Austeridad en las compras y el consumo de bienes y servicios</w:t>
            </w: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r w:rsidRPr="00872293">
              <w:rPr>
                <w:rFonts w:cs="Arial"/>
                <w:sz w:val="20"/>
              </w:rPr>
              <w:t xml:space="preserve">1 Conseguir los recursos del </w:t>
            </w:r>
            <w:r w:rsidRPr="00872293">
              <w:rPr>
                <w:rFonts w:cs="Arial"/>
                <w:sz w:val="20"/>
              </w:rPr>
              <w:lastRenderedPageBreak/>
              <w:t>crédito</w:t>
            </w:r>
          </w:p>
          <w:p w:rsidR="00020C7D" w:rsidRPr="00872293" w:rsidRDefault="00020C7D" w:rsidP="00020C7D">
            <w:pPr>
              <w:ind w:left="360"/>
              <w:rPr>
                <w:rFonts w:cs="Arial"/>
                <w:sz w:val="20"/>
              </w:rPr>
            </w:pPr>
          </w:p>
          <w:p w:rsidR="00020C7D" w:rsidRPr="00872293" w:rsidRDefault="00020C7D" w:rsidP="00020C7D">
            <w:pPr>
              <w:rPr>
                <w:rFonts w:cs="Arial"/>
                <w:sz w:val="20"/>
              </w:rPr>
            </w:pPr>
            <w:r w:rsidRPr="00872293">
              <w:rPr>
                <w:rFonts w:cs="Arial"/>
                <w:sz w:val="20"/>
              </w:rPr>
              <w:t xml:space="preserve"> 2. Reorientar renta de regalías directas</w:t>
            </w:r>
          </w:p>
          <w:p w:rsidR="00020C7D" w:rsidRPr="00872293" w:rsidRDefault="00020C7D" w:rsidP="00020C7D">
            <w:pPr>
              <w:ind w:left="360"/>
              <w:rPr>
                <w:rFonts w:cs="Arial"/>
                <w:sz w:val="20"/>
              </w:rPr>
            </w:pPr>
          </w:p>
          <w:p w:rsidR="00020C7D" w:rsidRPr="00872293" w:rsidRDefault="00020C7D" w:rsidP="00020C7D">
            <w:pPr>
              <w:ind w:left="708" w:hanging="708"/>
              <w:rPr>
                <w:rFonts w:cs="Arial"/>
                <w:sz w:val="20"/>
              </w:rPr>
            </w:pPr>
            <w:r w:rsidRPr="00872293">
              <w:rPr>
                <w:rFonts w:cs="Arial"/>
                <w:sz w:val="20"/>
              </w:rPr>
              <w:t>3.Programar y</w:t>
            </w:r>
          </w:p>
          <w:p w:rsidR="00020C7D" w:rsidRPr="00872293" w:rsidRDefault="00020C7D" w:rsidP="00020C7D">
            <w:pPr>
              <w:ind w:left="708" w:hanging="708"/>
              <w:rPr>
                <w:rFonts w:cs="Arial"/>
                <w:sz w:val="20"/>
              </w:rPr>
            </w:pPr>
            <w:r w:rsidRPr="00872293">
              <w:rPr>
                <w:rFonts w:cs="Arial"/>
                <w:sz w:val="20"/>
              </w:rPr>
              <w:t>ejecutar los pagos</w:t>
            </w: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r w:rsidRPr="00872293">
              <w:rPr>
                <w:rFonts w:cs="Arial"/>
                <w:sz w:val="20"/>
              </w:rPr>
              <w:t>1  Aplicación del procedimiento persuasivo y coactivo</w:t>
            </w:r>
          </w:p>
          <w:p w:rsidR="00020C7D" w:rsidRPr="00872293" w:rsidRDefault="00020C7D" w:rsidP="00020C7D">
            <w:pPr>
              <w:ind w:left="360"/>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r w:rsidRPr="00872293">
              <w:rPr>
                <w:rFonts w:cs="Arial"/>
                <w:sz w:val="20"/>
              </w:rPr>
              <w:t>1  Estudio Técnico</w:t>
            </w:r>
          </w:p>
          <w:p w:rsidR="00020C7D" w:rsidRPr="00872293" w:rsidRDefault="00020C7D" w:rsidP="00020C7D">
            <w:pPr>
              <w:rPr>
                <w:rFonts w:cs="Arial"/>
                <w:sz w:val="20"/>
              </w:rPr>
            </w:pPr>
          </w:p>
          <w:p w:rsidR="00020C7D" w:rsidRPr="00872293" w:rsidRDefault="00020C7D" w:rsidP="00020C7D">
            <w:pPr>
              <w:rPr>
                <w:rFonts w:cs="Arial"/>
                <w:sz w:val="20"/>
              </w:rPr>
            </w:pPr>
            <w:r w:rsidRPr="00872293">
              <w:rPr>
                <w:rFonts w:cs="Arial"/>
                <w:sz w:val="20"/>
              </w:rPr>
              <w:t xml:space="preserve">2  Aplicación </w:t>
            </w:r>
            <w:r w:rsidRPr="00872293">
              <w:rPr>
                <w:rFonts w:cs="Arial"/>
                <w:sz w:val="20"/>
              </w:rPr>
              <w:lastRenderedPageBreak/>
              <w:t>del Estudio Técnico</w:t>
            </w: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r w:rsidRPr="00872293">
              <w:rPr>
                <w:rFonts w:cs="Arial"/>
                <w:sz w:val="20"/>
              </w:rPr>
              <w:t>1  Presentar Proyecto de Acuerdo sobre facultades para constituir encargo fiduciario</w:t>
            </w:r>
          </w:p>
          <w:p w:rsidR="00020C7D" w:rsidRPr="00872293" w:rsidRDefault="00020C7D" w:rsidP="00020C7D">
            <w:pPr>
              <w:rPr>
                <w:rFonts w:cs="Arial"/>
                <w:sz w:val="20"/>
              </w:rPr>
            </w:pPr>
          </w:p>
          <w:p w:rsidR="00020C7D" w:rsidRPr="00872293" w:rsidRDefault="00020C7D" w:rsidP="00020C7D">
            <w:pPr>
              <w:rPr>
                <w:rFonts w:cs="Arial"/>
                <w:sz w:val="20"/>
              </w:rPr>
            </w:pPr>
            <w:r w:rsidRPr="00872293">
              <w:rPr>
                <w:rFonts w:cs="Arial"/>
                <w:sz w:val="20"/>
              </w:rPr>
              <w:t>2  Gestionar posible encargo fiduciario u otro mecanismo.</w:t>
            </w:r>
          </w:p>
          <w:p w:rsidR="00020C7D" w:rsidRPr="00872293" w:rsidRDefault="00020C7D" w:rsidP="00020C7D">
            <w:pPr>
              <w:rPr>
                <w:rFonts w:cs="Arial"/>
                <w:sz w:val="20"/>
              </w:rPr>
            </w:pPr>
          </w:p>
          <w:p w:rsidR="00020C7D" w:rsidRPr="00872293" w:rsidRDefault="00020C7D" w:rsidP="00020C7D">
            <w:pPr>
              <w:rPr>
                <w:rFonts w:cs="Arial"/>
                <w:sz w:val="20"/>
              </w:rPr>
            </w:pPr>
            <w:r w:rsidRPr="00872293">
              <w:rPr>
                <w:rFonts w:cs="Arial"/>
                <w:sz w:val="20"/>
              </w:rPr>
              <w:t>3  Asignar recursos del presupuesto municipal</w:t>
            </w:r>
          </w:p>
          <w:p w:rsidR="00020C7D" w:rsidRPr="00872293" w:rsidRDefault="00020C7D" w:rsidP="00020C7D">
            <w:pPr>
              <w:numPr>
                <w:ilvl w:val="2"/>
                <w:numId w:val="17"/>
              </w:numPr>
              <w:rPr>
                <w:rFonts w:cs="Arial"/>
                <w:sz w:val="20"/>
              </w:rPr>
            </w:pPr>
            <w:r w:rsidRPr="00872293">
              <w:rPr>
                <w:rFonts w:cs="Arial"/>
                <w:sz w:val="20"/>
              </w:rPr>
              <w:t xml:space="preserve">Presentar proyecto de Acuerdo  </w:t>
            </w:r>
          </w:p>
          <w:p w:rsidR="00020C7D" w:rsidRPr="00872293" w:rsidRDefault="00020C7D" w:rsidP="00020C7D">
            <w:pPr>
              <w:numPr>
                <w:ilvl w:val="2"/>
                <w:numId w:val="17"/>
              </w:numPr>
              <w:rPr>
                <w:rFonts w:cs="Arial"/>
                <w:sz w:val="20"/>
              </w:rPr>
            </w:pPr>
            <w:r w:rsidRPr="00872293">
              <w:rPr>
                <w:rFonts w:cs="Arial"/>
                <w:sz w:val="20"/>
              </w:rPr>
              <w:t xml:space="preserve">     </w:t>
            </w:r>
          </w:p>
        </w:tc>
        <w:tc>
          <w:tcPr>
            <w:tcW w:w="234" w:type="dxa"/>
            <w:gridSpan w:val="2"/>
          </w:tcPr>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9F0418" w:rsidRPr="00872293" w:rsidRDefault="009F0418"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820AFB" w:rsidRPr="00872293" w:rsidRDefault="00820AFB"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r w:rsidRPr="00872293">
              <w:rPr>
                <w:rFonts w:cs="Arial"/>
                <w:sz w:val="20"/>
              </w:rPr>
              <w:t xml:space="preserve"> </w:t>
            </w: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tc>
        <w:tc>
          <w:tcPr>
            <w:tcW w:w="725" w:type="dxa"/>
            <w:gridSpan w:val="3"/>
          </w:tcPr>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73602F" w:rsidP="00020C7D">
            <w:pPr>
              <w:rPr>
                <w:rFonts w:cs="Arial"/>
                <w:sz w:val="20"/>
              </w:rPr>
            </w:pPr>
            <w:r w:rsidRPr="00872293">
              <w:rPr>
                <w:rFonts w:cs="Arial"/>
                <w:sz w:val="20"/>
              </w:rPr>
              <w:t>X</w:t>
            </w: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73602F" w:rsidP="00020C7D">
            <w:pPr>
              <w:rPr>
                <w:rFonts w:cs="Arial"/>
                <w:sz w:val="20"/>
              </w:rPr>
            </w:pPr>
            <w:r w:rsidRPr="00872293">
              <w:rPr>
                <w:rFonts w:cs="Arial"/>
                <w:sz w:val="20"/>
              </w:rPr>
              <w:t>X</w:t>
            </w: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73602F" w:rsidP="00020C7D">
            <w:pPr>
              <w:rPr>
                <w:rFonts w:cs="Arial"/>
                <w:sz w:val="20"/>
              </w:rPr>
            </w:pPr>
            <w:r w:rsidRPr="00872293">
              <w:rPr>
                <w:rFonts w:cs="Arial"/>
                <w:sz w:val="20"/>
              </w:rPr>
              <w:lastRenderedPageBreak/>
              <w:t>X</w:t>
            </w: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73602F" w:rsidP="00020C7D">
            <w:pPr>
              <w:rPr>
                <w:rFonts w:cs="Arial"/>
                <w:sz w:val="20"/>
              </w:rPr>
            </w:pPr>
            <w:r w:rsidRPr="00872293">
              <w:rPr>
                <w:rFonts w:cs="Arial"/>
                <w:sz w:val="20"/>
              </w:rPr>
              <w:t>X</w:t>
            </w: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73602F" w:rsidP="00020C7D">
            <w:pPr>
              <w:rPr>
                <w:rFonts w:cs="Arial"/>
                <w:sz w:val="20"/>
              </w:rPr>
            </w:pPr>
            <w:r w:rsidRPr="00872293">
              <w:rPr>
                <w:rFonts w:cs="Arial"/>
                <w:sz w:val="20"/>
              </w:rPr>
              <w:t>X</w:t>
            </w: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73602F" w:rsidP="00020C7D">
            <w:pPr>
              <w:rPr>
                <w:rFonts w:cs="Arial"/>
                <w:sz w:val="20"/>
              </w:rPr>
            </w:pPr>
            <w:r w:rsidRPr="00872293">
              <w:rPr>
                <w:rFonts w:cs="Arial"/>
                <w:sz w:val="20"/>
              </w:rPr>
              <w:t>X</w:t>
            </w: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73602F" w:rsidP="00020C7D">
            <w:pPr>
              <w:rPr>
                <w:rFonts w:cs="Arial"/>
                <w:sz w:val="20"/>
              </w:rPr>
            </w:pPr>
            <w:r w:rsidRPr="00872293">
              <w:rPr>
                <w:rFonts w:cs="Arial"/>
                <w:sz w:val="20"/>
              </w:rPr>
              <w:t xml:space="preserve"> </w:t>
            </w: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AD36CA" w:rsidRPr="00872293" w:rsidRDefault="0073602F" w:rsidP="00020C7D">
            <w:pPr>
              <w:rPr>
                <w:rFonts w:cs="Arial"/>
                <w:sz w:val="20"/>
              </w:rPr>
            </w:pPr>
            <w:r w:rsidRPr="00872293">
              <w:rPr>
                <w:rFonts w:cs="Arial"/>
                <w:sz w:val="20"/>
              </w:rPr>
              <w:t>X</w:t>
            </w:r>
          </w:p>
          <w:p w:rsidR="00020C7D" w:rsidRPr="00872293" w:rsidRDefault="0073602F" w:rsidP="00020C7D">
            <w:pPr>
              <w:rPr>
                <w:rFonts w:cs="Arial"/>
                <w:sz w:val="20"/>
              </w:rPr>
            </w:pPr>
            <w:r w:rsidRPr="00872293">
              <w:rPr>
                <w:rFonts w:cs="Arial"/>
                <w:sz w:val="20"/>
              </w:rPr>
              <w:t>X</w:t>
            </w:r>
          </w:p>
        </w:tc>
        <w:tc>
          <w:tcPr>
            <w:tcW w:w="468" w:type="dxa"/>
            <w:gridSpan w:val="2"/>
          </w:tcPr>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73602F" w:rsidP="00020C7D">
            <w:pPr>
              <w:rPr>
                <w:rFonts w:cs="Arial"/>
                <w:sz w:val="20"/>
              </w:rPr>
            </w:pPr>
            <w:r w:rsidRPr="00872293">
              <w:rPr>
                <w:rFonts w:cs="Arial"/>
                <w:sz w:val="20"/>
              </w:rPr>
              <w:t>X</w:t>
            </w: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73602F" w:rsidP="00020C7D">
            <w:pPr>
              <w:rPr>
                <w:rFonts w:cs="Arial"/>
                <w:sz w:val="20"/>
              </w:rPr>
            </w:pPr>
            <w:r w:rsidRPr="00872293">
              <w:rPr>
                <w:rFonts w:cs="Arial"/>
                <w:sz w:val="20"/>
              </w:rPr>
              <w:t>X</w:t>
            </w: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73602F" w:rsidP="00020C7D">
            <w:pPr>
              <w:rPr>
                <w:rFonts w:cs="Arial"/>
                <w:sz w:val="20"/>
              </w:rPr>
            </w:pPr>
            <w:r w:rsidRPr="00872293">
              <w:rPr>
                <w:rFonts w:cs="Arial"/>
                <w:sz w:val="20"/>
              </w:rPr>
              <w:lastRenderedPageBreak/>
              <w:t>X</w:t>
            </w: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D675B0" w:rsidRPr="00872293" w:rsidRDefault="0073602F" w:rsidP="00D675B0">
            <w:pPr>
              <w:rPr>
                <w:rFonts w:cs="Arial"/>
                <w:sz w:val="20"/>
              </w:rPr>
            </w:pPr>
            <w:r w:rsidRPr="00872293">
              <w:rPr>
                <w:rFonts w:cs="Arial"/>
                <w:sz w:val="20"/>
              </w:rPr>
              <w:t>X</w:t>
            </w: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73602F" w:rsidP="00020C7D">
            <w:pPr>
              <w:rPr>
                <w:rFonts w:cs="Arial"/>
                <w:sz w:val="20"/>
              </w:rPr>
            </w:pPr>
            <w:r w:rsidRPr="00872293">
              <w:rPr>
                <w:rFonts w:cs="Arial"/>
                <w:sz w:val="20"/>
              </w:rPr>
              <w:t>X</w:t>
            </w: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73602F" w:rsidP="00020C7D">
            <w:pPr>
              <w:rPr>
                <w:rFonts w:cs="Arial"/>
                <w:sz w:val="20"/>
              </w:rPr>
            </w:pPr>
            <w:r w:rsidRPr="00872293">
              <w:rPr>
                <w:rFonts w:cs="Arial"/>
                <w:sz w:val="20"/>
              </w:rPr>
              <w:t>X</w:t>
            </w: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73602F" w:rsidP="00020C7D">
            <w:pPr>
              <w:rPr>
                <w:rFonts w:cs="Arial"/>
                <w:sz w:val="20"/>
              </w:rPr>
            </w:pPr>
            <w:r w:rsidRPr="00872293">
              <w:rPr>
                <w:rFonts w:cs="Arial"/>
                <w:sz w:val="20"/>
              </w:rPr>
              <w:t>X</w:t>
            </w: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73602F" w:rsidP="00020C7D">
            <w:pPr>
              <w:rPr>
                <w:rFonts w:cs="Arial"/>
                <w:sz w:val="20"/>
              </w:rPr>
            </w:pPr>
            <w:r w:rsidRPr="00872293">
              <w:rPr>
                <w:rFonts w:cs="Arial"/>
                <w:sz w:val="20"/>
              </w:rPr>
              <w:t>X</w:t>
            </w: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73602F" w:rsidP="00020C7D">
            <w:pPr>
              <w:rPr>
                <w:rFonts w:cs="Arial"/>
                <w:sz w:val="20"/>
              </w:rPr>
            </w:pPr>
            <w:r w:rsidRPr="00872293">
              <w:rPr>
                <w:rFonts w:cs="Arial"/>
                <w:sz w:val="20"/>
              </w:rPr>
              <w:t>X</w:t>
            </w:r>
          </w:p>
          <w:p w:rsidR="00020C7D" w:rsidRPr="00872293" w:rsidRDefault="0073602F" w:rsidP="00020C7D">
            <w:pPr>
              <w:rPr>
                <w:rFonts w:cs="Arial"/>
                <w:sz w:val="20"/>
              </w:rPr>
            </w:pPr>
            <w:r w:rsidRPr="00872293">
              <w:rPr>
                <w:rFonts w:cs="Arial"/>
                <w:sz w:val="20"/>
              </w:rPr>
              <w:t>X</w:t>
            </w:r>
          </w:p>
        </w:tc>
        <w:tc>
          <w:tcPr>
            <w:tcW w:w="234" w:type="dxa"/>
            <w:gridSpan w:val="2"/>
          </w:tcPr>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73602F" w:rsidP="00020C7D">
            <w:pPr>
              <w:rPr>
                <w:rFonts w:cs="Arial"/>
                <w:sz w:val="20"/>
              </w:rPr>
            </w:pPr>
            <w:r w:rsidRPr="00872293">
              <w:rPr>
                <w:rFonts w:cs="Arial"/>
                <w:sz w:val="20"/>
              </w:rPr>
              <w:t>X</w:t>
            </w: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73602F" w:rsidP="00020C7D">
            <w:pPr>
              <w:rPr>
                <w:rFonts w:cs="Arial"/>
                <w:sz w:val="20"/>
              </w:rPr>
            </w:pPr>
            <w:r w:rsidRPr="00872293">
              <w:rPr>
                <w:rFonts w:cs="Arial"/>
                <w:sz w:val="20"/>
              </w:rPr>
              <w:t>X</w:t>
            </w: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73602F" w:rsidP="00020C7D">
            <w:pPr>
              <w:rPr>
                <w:rFonts w:cs="Arial"/>
                <w:sz w:val="20"/>
              </w:rPr>
            </w:pPr>
            <w:r w:rsidRPr="00872293">
              <w:rPr>
                <w:rFonts w:cs="Arial"/>
                <w:sz w:val="20"/>
              </w:rPr>
              <w:t>X</w:t>
            </w: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73602F" w:rsidP="00020C7D">
            <w:pPr>
              <w:rPr>
                <w:rFonts w:cs="Arial"/>
                <w:sz w:val="20"/>
              </w:rPr>
            </w:pPr>
            <w:r w:rsidRPr="00872293">
              <w:rPr>
                <w:rFonts w:cs="Arial"/>
                <w:sz w:val="20"/>
              </w:rPr>
              <w:t>X</w:t>
            </w: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AD36CA" w:rsidRPr="00872293" w:rsidRDefault="0073602F" w:rsidP="00020C7D">
            <w:pPr>
              <w:rPr>
                <w:rFonts w:cs="Arial"/>
                <w:sz w:val="20"/>
              </w:rPr>
            </w:pPr>
            <w:r w:rsidRPr="00872293">
              <w:rPr>
                <w:rFonts w:cs="Arial"/>
                <w:sz w:val="20"/>
              </w:rPr>
              <w:t>X</w:t>
            </w:r>
          </w:p>
          <w:p w:rsidR="00020C7D" w:rsidRPr="00872293" w:rsidRDefault="0073602F" w:rsidP="00020C7D">
            <w:pPr>
              <w:rPr>
                <w:rFonts w:cs="Arial"/>
                <w:sz w:val="20"/>
              </w:rPr>
            </w:pPr>
            <w:r w:rsidRPr="00872293">
              <w:rPr>
                <w:rFonts w:cs="Arial"/>
                <w:sz w:val="20"/>
              </w:rPr>
              <w:t>X</w:t>
            </w:r>
          </w:p>
        </w:tc>
        <w:tc>
          <w:tcPr>
            <w:tcW w:w="234" w:type="dxa"/>
          </w:tcPr>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73602F" w:rsidP="00020C7D">
            <w:pPr>
              <w:rPr>
                <w:rFonts w:cs="Arial"/>
                <w:sz w:val="20"/>
              </w:rPr>
            </w:pPr>
            <w:r w:rsidRPr="00872293">
              <w:rPr>
                <w:rFonts w:cs="Arial"/>
                <w:sz w:val="20"/>
              </w:rPr>
              <w:t>X</w:t>
            </w: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73602F" w:rsidP="00020C7D">
            <w:pPr>
              <w:rPr>
                <w:rFonts w:cs="Arial"/>
                <w:sz w:val="20"/>
              </w:rPr>
            </w:pPr>
            <w:r w:rsidRPr="00872293">
              <w:rPr>
                <w:rFonts w:cs="Arial"/>
                <w:sz w:val="20"/>
              </w:rPr>
              <w:t>X</w:t>
            </w: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73602F" w:rsidP="00020C7D">
            <w:pPr>
              <w:rPr>
                <w:rFonts w:cs="Arial"/>
                <w:sz w:val="20"/>
              </w:rPr>
            </w:pPr>
            <w:r w:rsidRPr="00872293">
              <w:rPr>
                <w:rFonts w:cs="Arial"/>
                <w:sz w:val="20"/>
              </w:rPr>
              <w:t>X</w:t>
            </w: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AD36CA" w:rsidRPr="00872293" w:rsidRDefault="0073602F" w:rsidP="00020C7D">
            <w:pPr>
              <w:rPr>
                <w:rFonts w:cs="Arial"/>
                <w:sz w:val="20"/>
              </w:rPr>
            </w:pPr>
            <w:r w:rsidRPr="00872293">
              <w:rPr>
                <w:rFonts w:cs="Arial"/>
                <w:sz w:val="20"/>
              </w:rPr>
              <w:t>X</w:t>
            </w:r>
          </w:p>
          <w:p w:rsidR="00020C7D" w:rsidRPr="00872293" w:rsidRDefault="0073602F" w:rsidP="00020C7D">
            <w:pPr>
              <w:rPr>
                <w:rFonts w:cs="Arial"/>
                <w:sz w:val="20"/>
              </w:rPr>
            </w:pPr>
            <w:r w:rsidRPr="00872293">
              <w:rPr>
                <w:rFonts w:cs="Arial"/>
                <w:sz w:val="20"/>
              </w:rPr>
              <w:t>X</w:t>
            </w:r>
          </w:p>
        </w:tc>
        <w:tc>
          <w:tcPr>
            <w:tcW w:w="1062" w:type="dxa"/>
            <w:gridSpan w:val="4"/>
          </w:tcPr>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73602F" w:rsidP="00020C7D">
            <w:pPr>
              <w:rPr>
                <w:rFonts w:cs="Arial"/>
                <w:sz w:val="20"/>
              </w:rPr>
            </w:pPr>
            <w:r w:rsidRPr="00872293">
              <w:rPr>
                <w:rFonts w:cs="Arial"/>
                <w:sz w:val="20"/>
              </w:rPr>
              <w:t>X</w:t>
            </w: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73602F" w:rsidP="00020C7D">
            <w:pPr>
              <w:rPr>
                <w:rFonts w:cs="Arial"/>
                <w:sz w:val="20"/>
              </w:rPr>
            </w:pPr>
            <w:r w:rsidRPr="00872293">
              <w:rPr>
                <w:rFonts w:cs="Arial"/>
                <w:sz w:val="20"/>
              </w:rPr>
              <w:t>X</w:t>
            </w: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73602F" w:rsidP="00020C7D">
            <w:pPr>
              <w:rPr>
                <w:rFonts w:cs="Arial"/>
                <w:sz w:val="20"/>
              </w:rPr>
            </w:pPr>
            <w:r w:rsidRPr="00872293">
              <w:rPr>
                <w:rFonts w:cs="Arial"/>
                <w:sz w:val="20"/>
              </w:rPr>
              <w:t>X</w:t>
            </w: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73602F" w:rsidP="00020C7D">
            <w:pPr>
              <w:rPr>
                <w:rFonts w:cs="Arial"/>
                <w:sz w:val="20"/>
              </w:rPr>
            </w:pPr>
            <w:r w:rsidRPr="00872293">
              <w:rPr>
                <w:rFonts w:cs="Arial"/>
                <w:sz w:val="20"/>
              </w:rPr>
              <w:t>X</w:t>
            </w:r>
          </w:p>
          <w:p w:rsidR="00020C7D" w:rsidRPr="00872293" w:rsidRDefault="0073602F" w:rsidP="00020C7D">
            <w:pPr>
              <w:rPr>
                <w:rFonts w:cs="Arial"/>
                <w:sz w:val="20"/>
              </w:rPr>
            </w:pPr>
            <w:r w:rsidRPr="00872293">
              <w:rPr>
                <w:rFonts w:cs="Arial"/>
                <w:sz w:val="20"/>
              </w:rPr>
              <w:t>X</w:t>
            </w: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tc>
        <w:tc>
          <w:tcPr>
            <w:tcW w:w="461" w:type="dxa"/>
            <w:gridSpan w:val="2"/>
          </w:tcPr>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73602F" w:rsidP="00020C7D">
            <w:pPr>
              <w:rPr>
                <w:rFonts w:cs="Arial"/>
                <w:sz w:val="20"/>
              </w:rPr>
            </w:pPr>
            <w:r w:rsidRPr="00872293">
              <w:rPr>
                <w:rFonts w:cs="Arial"/>
                <w:sz w:val="20"/>
              </w:rPr>
              <w:t>X</w:t>
            </w: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73602F" w:rsidP="00020C7D">
            <w:pPr>
              <w:rPr>
                <w:rFonts w:cs="Arial"/>
                <w:sz w:val="20"/>
              </w:rPr>
            </w:pPr>
            <w:r w:rsidRPr="00872293">
              <w:rPr>
                <w:rFonts w:cs="Arial"/>
                <w:sz w:val="20"/>
              </w:rPr>
              <w:t>X</w:t>
            </w: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73602F" w:rsidP="00020C7D">
            <w:pPr>
              <w:rPr>
                <w:rFonts w:cs="Arial"/>
                <w:sz w:val="20"/>
              </w:rPr>
            </w:pPr>
            <w:r w:rsidRPr="00872293">
              <w:rPr>
                <w:rFonts w:cs="Arial"/>
                <w:sz w:val="20"/>
              </w:rPr>
              <w:t>X</w:t>
            </w: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73602F" w:rsidP="00020C7D">
            <w:pPr>
              <w:rPr>
                <w:rFonts w:cs="Arial"/>
                <w:sz w:val="20"/>
              </w:rPr>
            </w:pPr>
            <w:r w:rsidRPr="00872293">
              <w:rPr>
                <w:rFonts w:cs="Arial"/>
                <w:sz w:val="20"/>
              </w:rPr>
              <w:t>X</w:t>
            </w:r>
          </w:p>
          <w:p w:rsidR="00020C7D" w:rsidRPr="00872293" w:rsidRDefault="0073602F" w:rsidP="00020C7D">
            <w:pPr>
              <w:rPr>
                <w:rFonts w:cs="Arial"/>
                <w:sz w:val="20"/>
              </w:rPr>
            </w:pPr>
            <w:r w:rsidRPr="00872293">
              <w:rPr>
                <w:rFonts w:cs="Arial"/>
                <w:sz w:val="20"/>
              </w:rPr>
              <w:t>X</w:t>
            </w: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tc>
        <w:tc>
          <w:tcPr>
            <w:tcW w:w="351" w:type="dxa"/>
          </w:tcPr>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73602F" w:rsidP="00020C7D">
            <w:pPr>
              <w:rPr>
                <w:rFonts w:cs="Arial"/>
                <w:sz w:val="20"/>
              </w:rPr>
            </w:pPr>
            <w:r w:rsidRPr="00872293">
              <w:rPr>
                <w:rFonts w:cs="Arial"/>
                <w:sz w:val="20"/>
              </w:rPr>
              <w:t>X</w:t>
            </w: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73602F" w:rsidP="00020C7D">
            <w:pPr>
              <w:rPr>
                <w:rFonts w:cs="Arial"/>
                <w:sz w:val="20"/>
              </w:rPr>
            </w:pPr>
            <w:r w:rsidRPr="00872293">
              <w:rPr>
                <w:rFonts w:cs="Arial"/>
                <w:sz w:val="20"/>
              </w:rPr>
              <w:t>X</w:t>
            </w: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73602F" w:rsidP="00020C7D">
            <w:pPr>
              <w:rPr>
                <w:rFonts w:cs="Arial"/>
                <w:sz w:val="20"/>
              </w:rPr>
            </w:pPr>
            <w:r w:rsidRPr="00872293">
              <w:rPr>
                <w:rFonts w:cs="Arial"/>
                <w:sz w:val="20"/>
              </w:rPr>
              <w:t>X</w:t>
            </w: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EB6033" w:rsidRDefault="00EB6033" w:rsidP="00020C7D">
            <w:pPr>
              <w:rPr>
                <w:rFonts w:cs="Arial"/>
                <w:sz w:val="20"/>
              </w:rPr>
            </w:pPr>
          </w:p>
          <w:p w:rsidR="00020C7D" w:rsidRPr="00872293" w:rsidRDefault="0073602F" w:rsidP="00020C7D">
            <w:pPr>
              <w:rPr>
                <w:rFonts w:cs="Arial"/>
                <w:sz w:val="20"/>
              </w:rPr>
            </w:pPr>
            <w:r w:rsidRPr="00872293">
              <w:rPr>
                <w:rFonts w:cs="Arial"/>
                <w:sz w:val="20"/>
              </w:rPr>
              <w:t>X</w:t>
            </w:r>
          </w:p>
        </w:tc>
        <w:tc>
          <w:tcPr>
            <w:tcW w:w="484" w:type="dxa"/>
          </w:tcPr>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73602F" w:rsidP="00020C7D">
            <w:pPr>
              <w:rPr>
                <w:rFonts w:cs="Arial"/>
                <w:sz w:val="20"/>
              </w:rPr>
            </w:pPr>
            <w:r w:rsidRPr="00872293">
              <w:rPr>
                <w:rFonts w:cs="Arial"/>
                <w:sz w:val="20"/>
              </w:rPr>
              <w:t>X</w:t>
            </w: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73602F" w:rsidP="00020C7D">
            <w:pPr>
              <w:rPr>
                <w:rFonts w:cs="Arial"/>
                <w:sz w:val="20"/>
              </w:rPr>
            </w:pPr>
            <w:r w:rsidRPr="00872293">
              <w:rPr>
                <w:rFonts w:cs="Arial"/>
                <w:sz w:val="20"/>
              </w:rPr>
              <w:t>X</w:t>
            </w: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Default="00020C7D" w:rsidP="00020C7D">
            <w:pPr>
              <w:rPr>
                <w:rFonts w:cs="Arial"/>
                <w:sz w:val="20"/>
              </w:rPr>
            </w:pPr>
          </w:p>
          <w:p w:rsidR="008E4FEA" w:rsidRPr="00872293" w:rsidRDefault="008E4FEA"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73602F" w:rsidP="00020C7D">
            <w:pPr>
              <w:rPr>
                <w:rFonts w:cs="Arial"/>
                <w:sz w:val="20"/>
              </w:rPr>
            </w:pPr>
            <w:r w:rsidRPr="00872293">
              <w:rPr>
                <w:rFonts w:cs="Arial"/>
                <w:sz w:val="20"/>
              </w:rPr>
              <w:t>X</w:t>
            </w: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Default="00020C7D" w:rsidP="00020C7D">
            <w:pPr>
              <w:rPr>
                <w:rFonts w:cs="Arial"/>
                <w:sz w:val="20"/>
              </w:rPr>
            </w:pPr>
          </w:p>
          <w:p w:rsidR="008E4FEA" w:rsidRPr="00872293" w:rsidRDefault="008E4FEA" w:rsidP="00020C7D">
            <w:pPr>
              <w:rPr>
                <w:rFonts w:cs="Arial"/>
                <w:sz w:val="20"/>
              </w:rPr>
            </w:pPr>
          </w:p>
          <w:p w:rsidR="00020C7D" w:rsidRPr="00872293" w:rsidRDefault="00020C7D" w:rsidP="00020C7D">
            <w:pPr>
              <w:rPr>
                <w:rFonts w:cs="Arial"/>
                <w:sz w:val="20"/>
              </w:rPr>
            </w:pPr>
          </w:p>
          <w:p w:rsidR="00020C7D" w:rsidRPr="00872293" w:rsidRDefault="0073602F" w:rsidP="00020C7D">
            <w:pPr>
              <w:rPr>
                <w:rFonts w:cs="Arial"/>
                <w:sz w:val="20"/>
              </w:rPr>
            </w:pPr>
            <w:r w:rsidRPr="00872293">
              <w:rPr>
                <w:rFonts w:cs="Arial"/>
                <w:sz w:val="20"/>
              </w:rPr>
              <w:t>X</w:t>
            </w:r>
          </w:p>
          <w:p w:rsidR="00020C7D" w:rsidRPr="00872293" w:rsidRDefault="0073602F" w:rsidP="00020C7D">
            <w:pPr>
              <w:rPr>
                <w:rFonts w:cs="Arial"/>
                <w:sz w:val="20"/>
              </w:rPr>
            </w:pPr>
            <w:r w:rsidRPr="00872293">
              <w:rPr>
                <w:rFonts w:cs="Arial"/>
                <w:sz w:val="20"/>
              </w:rPr>
              <w:t>X</w:t>
            </w: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tc>
        <w:tc>
          <w:tcPr>
            <w:tcW w:w="234" w:type="dxa"/>
          </w:tcPr>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73602F" w:rsidP="00020C7D">
            <w:pPr>
              <w:rPr>
                <w:rFonts w:cs="Arial"/>
                <w:sz w:val="20"/>
              </w:rPr>
            </w:pPr>
            <w:r w:rsidRPr="00872293">
              <w:rPr>
                <w:rFonts w:cs="Arial"/>
                <w:sz w:val="20"/>
              </w:rPr>
              <w:t>X</w:t>
            </w: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73602F" w:rsidP="00020C7D">
            <w:pPr>
              <w:rPr>
                <w:rFonts w:cs="Arial"/>
                <w:sz w:val="20"/>
              </w:rPr>
            </w:pPr>
            <w:r w:rsidRPr="00872293">
              <w:rPr>
                <w:rFonts w:cs="Arial"/>
                <w:sz w:val="20"/>
              </w:rPr>
              <w:t>X</w:t>
            </w: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73602F" w:rsidP="00020C7D">
            <w:pPr>
              <w:rPr>
                <w:rFonts w:cs="Arial"/>
                <w:sz w:val="20"/>
              </w:rPr>
            </w:pPr>
            <w:r w:rsidRPr="00872293">
              <w:rPr>
                <w:rFonts w:cs="Arial"/>
                <w:sz w:val="20"/>
              </w:rPr>
              <w:t>X</w:t>
            </w: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73602F" w:rsidP="00020C7D">
            <w:pPr>
              <w:rPr>
                <w:rFonts w:cs="Arial"/>
                <w:sz w:val="20"/>
              </w:rPr>
            </w:pPr>
            <w:r w:rsidRPr="00872293">
              <w:rPr>
                <w:rFonts w:cs="Arial"/>
                <w:sz w:val="20"/>
              </w:rPr>
              <w:t>X</w:t>
            </w:r>
          </w:p>
          <w:p w:rsidR="00020C7D" w:rsidRPr="00872293" w:rsidRDefault="00020C7D" w:rsidP="00020C7D">
            <w:pPr>
              <w:rPr>
                <w:rFonts w:cs="Arial"/>
                <w:sz w:val="20"/>
              </w:rPr>
            </w:pPr>
          </w:p>
          <w:p w:rsidR="00020C7D" w:rsidRPr="00872293" w:rsidRDefault="0073602F" w:rsidP="00020C7D">
            <w:pPr>
              <w:rPr>
                <w:rFonts w:cs="Arial"/>
                <w:sz w:val="20"/>
              </w:rPr>
            </w:pPr>
            <w:r w:rsidRPr="00872293">
              <w:rPr>
                <w:rFonts w:cs="Arial"/>
                <w:sz w:val="20"/>
              </w:rPr>
              <w:t>X</w:t>
            </w: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tc>
        <w:tc>
          <w:tcPr>
            <w:tcW w:w="2482" w:type="dxa"/>
            <w:gridSpan w:val="3"/>
          </w:tcPr>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r w:rsidRPr="00872293">
              <w:rPr>
                <w:rFonts w:cs="Arial"/>
                <w:sz w:val="20"/>
              </w:rPr>
              <w:t>Alcalde  y Funcionarios Municipales</w:t>
            </w: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r w:rsidRPr="00872293">
              <w:rPr>
                <w:rFonts w:cs="Arial"/>
                <w:sz w:val="20"/>
              </w:rPr>
              <w:t xml:space="preserve">Alcalde </w:t>
            </w:r>
          </w:p>
          <w:p w:rsidR="00020C7D" w:rsidRPr="00872293" w:rsidRDefault="00020C7D" w:rsidP="00020C7D">
            <w:pPr>
              <w:rPr>
                <w:rFonts w:cs="Arial"/>
                <w:sz w:val="20"/>
              </w:rPr>
            </w:pPr>
            <w:r w:rsidRPr="00872293">
              <w:rPr>
                <w:rFonts w:cs="Arial"/>
                <w:sz w:val="20"/>
              </w:rPr>
              <w:t>Y Tesorero</w:t>
            </w: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r w:rsidRPr="00872293">
              <w:rPr>
                <w:rFonts w:cs="Arial"/>
                <w:sz w:val="20"/>
              </w:rPr>
              <w:t>Alcalde</w:t>
            </w: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r w:rsidRPr="00872293">
              <w:rPr>
                <w:rFonts w:cs="Arial"/>
                <w:sz w:val="20"/>
              </w:rPr>
              <w:lastRenderedPageBreak/>
              <w:t>Alcalde</w:t>
            </w: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r w:rsidRPr="00872293">
              <w:rPr>
                <w:rFonts w:cs="Arial"/>
                <w:sz w:val="20"/>
              </w:rPr>
              <w:t xml:space="preserve">Alcalde y </w:t>
            </w:r>
          </w:p>
          <w:p w:rsidR="00020C7D" w:rsidRPr="00872293" w:rsidRDefault="00020C7D" w:rsidP="00020C7D">
            <w:pPr>
              <w:rPr>
                <w:rFonts w:cs="Arial"/>
                <w:sz w:val="20"/>
              </w:rPr>
            </w:pPr>
            <w:r w:rsidRPr="00872293">
              <w:rPr>
                <w:rFonts w:cs="Arial"/>
                <w:sz w:val="20"/>
              </w:rPr>
              <w:t>Y Tesorero</w:t>
            </w: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r w:rsidRPr="00872293">
              <w:rPr>
                <w:rFonts w:cs="Arial"/>
                <w:sz w:val="20"/>
              </w:rPr>
              <w:t xml:space="preserve"> Tesorero</w:t>
            </w:r>
            <w:r w:rsidR="000D02DE">
              <w:rPr>
                <w:rFonts w:cs="Arial"/>
                <w:sz w:val="20"/>
              </w:rPr>
              <w:t xml:space="preserve"> </w:t>
            </w:r>
            <w:r w:rsidRPr="00872293">
              <w:rPr>
                <w:rFonts w:cs="Arial"/>
                <w:sz w:val="20"/>
              </w:rPr>
              <w:t>Municipa</w:t>
            </w:r>
            <w:r w:rsidR="007D3A0A">
              <w:rPr>
                <w:rFonts w:cs="Arial"/>
                <w:sz w:val="20"/>
              </w:rPr>
              <w:t>l</w:t>
            </w: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r w:rsidRPr="00872293">
              <w:rPr>
                <w:rFonts w:cs="Arial"/>
                <w:sz w:val="20"/>
              </w:rPr>
              <w:t>Alcalde,  Tesorero.</w:t>
            </w: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r w:rsidRPr="00872293">
              <w:rPr>
                <w:rFonts w:cs="Arial"/>
                <w:sz w:val="20"/>
              </w:rPr>
              <w:t>Alcalde Municipal</w:t>
            </w: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r w:rsidRPr="00872293">
              <w:rPr>
                <w:rFonts w:cs="Arial"/>
                <w:sz w:val="20"/>
              </w:rPr>
              <w:t>Alcalde Municipal</w:t>
            </w: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p w:rsidR="00020C7D" w:rsidRPr="00872293" w:rsidRDefault="00020C7D" w:rsidP="00020C7D">
            <w:pPr>
              <w:rPr>
                <w:rFonts w:cs="Arial"/>
                <w:sz w:val="20"/>
              </w:rPr>
            </w:pPr>
          </w:p>
        </w:tc>
      </w:tr>
    </w:tbl>
    <w:p w:rsidR="00E46A29" w:rsidRPr="00872293" w:rsidRDefault="00E46A29" w:rsidP="00E46A29">
      <w:pPr>
        <w:rPr>
          <w:rFonts w:cs="Arial"/>
          <w:sz w:val="20"/>
        </w:rPr>
      </w:pPr>
    </w:p>
    <w:p w:rsidR="00E46A29" w:rsidRDefault="00E46A29" w:rsidP="00E46A29">
      <w:pPr>
        <w:rPr>
          <w:rFonts w:cs="Arial"/>
          <w:sz w:val="22"/>
          <w:szCs w:val="22"/>
        </w:rPr>
      </w:pPr>
    </w:p>
    <w:p w:rsidR="00E46A29" w:rsidRDefault="00E46A29" w:rsidP="00E46A29">
      <w:pPr>
        <w:rPr>
          <w:rFonts w:cs="Arial"/>
          <w:sz w:val="22"/>
          <w:szCs w:val="22"/>
        </w:rPr>
      </w:pPr>
    </w:p>
    <w:p w:rsidR="004D1A93" w:rsidRDefault="004D1A93" w:rsidP="00E46A29">
      <w:pPr>
        <w:rPr>
          <w:rFonts w:cs="Arial"/>
          <w:sz w:val="22"/>
          <w:szCs w:val="22"/>
        </w:rPr>
        <w:sectPr w:rsidR="004D1A93" w:rsidSect="004D1A93">
          <w:pgSz w:w="16838" w:h="11906" w:orient="landscape"/>
          <w:pgMar w:top="1701" w:right="1418" w:bottom="1701" w:left="1418" w:header="709" w:footer="709" w:gutter="0"/>
          <w:cols w:space="708"/>
          <w:docGrid w:linePitch="360"/>
        </w:sectPr>
      </w:pPr>
    </w:p>
    <w:p w:rsidR="00A72655" w:rsidRPr="002E0768" w:rsidRDefault="0076397C" w:rsidP="00A72655">
      <w:pPr>
        <w:autoSpaceDE w:val="0"/>
        <w:autoSpaceDN w:val="0"/>
        <w:adjustRightInd w:val="0"/>
        <w:jc w:val="both"/>
        <w:rPr>
          <w:rFonts w:cs="Arial"/>
          <w:b/>
          <w:szCs w:val="24"/>
          <w:lang w:val="es-ES"/>
        </w:rPr>
      </w:pPr>
      <w:r w:rsidRPr="002E0768">
        <w:rPr>
          <w:rFonts w:cs="Arial"/>
          <w:b/>
          <w:szCs w:val="24"/>
          <w:lang w:val="es-ES"/>
        </w:rPr>
        <w:t>4</w:t>
      </w:r>
      <w:r w:rsidR="00F61956">
        <w:rPr>
          <w:rFonts w:cs="Arial"/>
          <w:b/>
          <w:szCs w:val="24"/>
          <w:lang w:val="es-ES"/>
        </w:rPr>
        <w:t>. -</w:t>
      </w:r>
      <w:r w:rsidRPr="002E0768">
        <w:rPr>
          <w:rFonts w:cs="Arial"/>
          <w:b/>
          <w:szCs w:val="24"/>
          <w:lang w:val="es-ES"/>
        </w:rPr>
        <w:t xml:space="preserve"> </w:t>
      </w:r>
      <w:r w:rsidR="00A72655" w:rsidRPr="002E0768">
        <w:rPr>
          <w:rFonts w:cs="Arial"/>
          <w:b/>
          <w:szCs w:val="24"/>
          <w:lang w:val="es-ES"/>
        </w:rPr>
        <w:t xml:space="preserve">Un informe de resultados fiscales de la vigencia fiscal anterior. </w:t>
      </w:r>
    </w:p>
    <w:p w:rsidR="00A72655" w:rsidRPr="002E0768" w:rsidRDefault="00A72655" w:rsidP="00A72655">
      <w:pPr>
        <w:autoSpaceDE w:val="0"/>
        <w:autoSpaceDN w:val="0"/>
        <w:adjustRightInd w:val="0"/>
        <w:jc w:val="both"/>
        <w:rPr>
          <w:rFonts w:cs="Arial"/>
          <w:b/>
          <w:szCs w:val="24"/>
          <w:lang w:val="es-ES"/>
        </w:rPr>
      </w:pPr>
    </w:p>
    <w:p w:rsidR="000809BA" w:rsidRPr="002E0768" w:rsidRDefault="000809BA" w:rsidP="00581226">
      <w:pPr>
        <w:pStyle w:val="Footer"/>
        <w:tabs>
          <w:tab w:val="clear" w:pos="4252"/>
          <w:tab w:val="clear" w:pos="8504"/>
        </w:tabs>
        <w:jc w:val="both"/>
        <w:rPr>
          <w:color w:val="000000"/>
          <w:szCs w:val="24"/>
        </w:rPr>
      </w:pPr>
      <w:r w:rsidRPr="002E0768">
        <w:rPr>
          <w:color w:val="000000"/>
          <w:szCs w:val="24"/>
        </w:rPr>
        <w:t xml:space="preserve">El municipio de Chima al cierre de la vigencia anterior presentaba una situación financiera </w:t>
      </w:r>
      <w:r w:rsidR="000677BE" w:rsidRPr="002E0768">
        <w:rPr>
          <w:color w:val="000000"/>
          <w:szCs w:val="24"/>
        </w:rPr>
        <w:t>que refleja una disminución del déficit f</w:t>
      </w:r>
      <w:r w:rsidR="003D11F1" w:rsidRPr="002E0768">
        <w:rPr>
          <w:color w:val="000000"/>
          <w:szCs w:val="24"/>
        </w:rPr>
        <w:t xml:space="preserve">iscal encontrado en el año 2.011. </w:t>
      </w:r>
    </w:p>
    <w:p w:rsidR="00C07E45" w:rsidRDefault="00C07E45" w:rsidP="00581226">
      <w:pPr>
        <w:pStyle w:val="Footer"/>
        <w:tabs>
          <w:tab w:val="clear" w:pos="4252"/>
          <w:tab w:val="clear" w:pos="8504"/>
        </w:tabs>
        <w:rPr>
          <w:color w:val="000000"/>
        </w:rPr>
      </w:pPr>
    </w:p>
    <w:p w:rsidR="00B87B01" w:rsidRDefault="00B87B01" w:rsidP="00581226">
      <w:pPr>
        <w:pStyle w:val="Footer"/>
        <w:tabs>
          <w:tab w:val="clear" w:pos="4252"/>
          <w:tab w:val="clear" w:pos="8504"/>
        </w:tabs>
        <w:rPr>
          <w:b/>
          <w:color w:val="000000"/>
        </w:rPr>
      </w:pPr>
    </w:p>
    <w:p w:rsidR="007756ED" w:rsidRPr="00B87B01" w:rsidRDefault="007756ED" w:rsidP="00581226">
      <w:pPr>
        <w:pStyle w:val="Footer"/>
        <w:tabs>
          <w:tab w:val="clear" w:pos="4252"/>
          <w:tab w:val="clear" w:pos="8504"/>
        </w:tabs>
        <w:rPr>
          <w:b/>
          <w:color w:val="000000"/>
        </w:rPr>
      </w:pPr>
      <w:r w:rsidRPr="00B87B01">
        <w:rPr>
          <w:b/>
          <w:color w:val="000000"/>
        </w:rPr>
        <w:t>DEFICIT</w:t>
      </w:r>
    </w:p>
    <w:p w:rsidR="00581226" w:rsidRDefault="00581226" w:rsidP="00581226">
      <w:pPr>
        <w:pStyle w:val="Footer"/>
        <w:tabs>
          <w:tab w:val="clear" w:pos="4252"/>
          <w:tab w:val="clear" w:pos="8504"/>
        </w:tabs>
        <w:rPr>
          <w:color w:val="000000"/>
        </w:rPr>
      </w:pPr>
      <w:r>
        <w:rPr>
          <w:color w:val="000000"/>
        </w:rPr>
        <w:t xml:space="preserve">  </w:t>
      </w:r>
    </w:p>
    <w:p w:rsidR="00744394" w:rsidRPr="005F613F" w:rsidRDefault="00AB4312" w:rsidP="00AB4312">
      <w:pPr>
        <w:rPr>
          <w:rFonts w:cs="Arial"/>
          <w:szCs w:val="24"/>
        </w:rPr>
      </w:pPr>
      <w:r w:rsidRPr="00AB4312">
        <w:rPr>
          <w:rFonts w:cs="Arial"/>
          <w:sz w:val="28"/>
          <w:szCs w:val="28"/>
          <w:lang w:eastAsia="es-CO"/>
        </w:rPr>
        <w:t>Gastos de Funcionamiento</w:t>
      </w:r>
      <w:r>
        <w:rPr>
          <w:rFonts w:cs="Arial"/>
          <w:sz w:val="28"/>
          <w:szCs w:val="28"/>
          <w:lang w:eastAsia="es-CO"/>
        </w:rPr>
        <w:t xml:space="preserve">         </w:t>
      </w:r>
      <w:r w:rsidR="00D860A3">
        <w:rPr>
          <w:rFonts w:cs="Arial"/>
          <w:sz w:val="28"/>
          <w:szCs w:val="28"/>
          <w:lang w:eastAsia="es-CO"/>
        </w:rPr>
        <w:t xml:space="preserve">                               </w:t>
      </w:r>
      <w:r>
        <w:rPr>
          <w:rFonts w:cs="Arial"/>
          <w:sz w:val="28"/>
          <w:szCs w:val="28"/>
          <w:lang w:eastAsia="es-CO"/>
        </w:rPr>
        <w:t>$</w:t>
      </w:r>
      <w:r w:rsidRPr="00AB4312">
        <w:rPr>
          <w:rFonts w:cs="Arial"/>
          <w:sz w:val="28"/>
          <w:szCs w:val="28"/>
          <w:lang w:eastAsia="es-CO"/>
        </w:rPr>
        <w:t xml:space="preserve"> </w:t>
      </w:r>
      <w:r>
        <w:rPr>
          <w:rFonts w:cs="Arial"/>
          <w:sz w:val="28"/>
          <w:szCs w:val="28"/>
          <w:lang w:eastAsia="es-CO"/>
        </w:rPr>
        <w:t>70.461.067</w:t>
      </w:r>
      <w:r w:rsidRPr="00AB4312">
        <w:rPr>
          <w:rFonts w:cs="Arial"/>
          <w:sz w:val="28"/>
          <w:szCs w:val="28"/>
          <w:lang w:eastAsia="es-CO"/>
        </w:rPr>
        <w:t xml:space="preserve">                                                                                       </w:t>
      </w:r>
      <w:r>
        <w:rPr>
          <w:rFonts w:cs="Arial"/>
          <w:sz w:val="28"/>
          <w:szCs w:val="28"/>
          <w:lang w:eastAsia="es-CO"/>
        </w:rPr>
        <w:t xml:space="preserve">                              </w:t>
      </w:r>
    </w:p>
    <w:p w:rsidR="00581226" w:rsidRDefault="00581226" w:rsidP="00581226">
      <w:pPr>
        <w:spacing w:line="360" w:lineRule="auto"/>
        <w:rPr>
          <w:rFonts w:cs="Arial"/>
        </w:rPr>
      </w:pPr>
      <w:r>
        <w:rPr>
          <w:rFonts w:cs="Arial"/>
        </w:rPr>
        <w:t xml:space="preserve">Embargos </w:t>
      </w:r>
      <w:r w:rsidR="00275FCE">
        <w:rPr>
          <w:rFonts w:cs="Arial"/>
        </w:rPr>
        <w:t xml:space="preserve">                                                                             </w:t>
      </w:r>
      <w:r w:rsidR="003F2F70">
        <w:rPr>
          <w:rFonts w:cs="Arial"/>
        </w:rPr>
        <w:t xml:space="preserve">  </w:t>
      </w:r>
      <w:r w:rsidR="00D860A3">
        <w:rPr>
          <w:rFonts w:cs="Arial"/>
        </w:rPr>
        <w:t>$1.236.261.452</w:t>
      </w:r>
    </w:p>
    <w:p w:rsidR="00B87B01" w:rsidRDefault="00B87B01" w:rsidP="00581226">
      <w:pPr>
        <w:spacing w:line="360" w:lineRule="auto"/>
        <w:rPr>
          <w:rFonts w:cs="Arial"/>
          <w:b/>
        </w:rPr>
      </w:pPr>
    </w:p>
    <w:p w:rsidR="005F43B5" w:rsidRPr="005F43B5" w:rsidRDefault="005F43B5" w:rsidP="00581226">
      <w:pPr>
        <w:spacing w:line="360" w:lineRule="auto"/>
        <w:rPr>
          <w:rFonts w:cs="Arial"/>
          <w:b/>
        </w:rPr>
      </w:pPr>
      <w:r w:rsidRPr="005F43B5">
        <w:rPr>
          <w:rFonts w:cs="Arial"/>
          <w:b/>
        </w:rPr>
        <w:t>DEUDA CON LA ARS</w:t>
      </w:r>
      <w:r w:rsidR="00807F18">
        <w:rPr>
          <w:rFonts w:cs="Arial"/>
          <w:b/>
        </w:rPr>
        <w:t xml:space="preserve"> HASTA LA VIGENCIA 2011</w:t>
      </w:r>
    </w:p>
    <w:p w:rsidR="00581226" w:rsidRDefault="00581226" w:rsidP="00581226">
      <w:pPr>
        <w:spacing w:line="360" w:lineRule="auto"/>
        <w:rPr>
          <w:rFonts w:cs="Arial"/>
        </w:rPr>
      </w:pPr>
      <w:r>
        <w:rPr>
          <w:rFonts w:cs="Arial"/>
        </w:rPr>
        <w:t>C</w:t>
      </w:r>
      <w:r w:rsidR="00FB0D8E">
        <w:rPr>
          <w:rFonts w:cs="Arial"/>
        </w:rPr>
        <w:t>APRECOM</w:t>
      </w:r>
      <w:r w:rsidR="00275FCE">
        <w:rPr>
          <w:rFonts w:cs="Arial"/>
        </w:rPr>
        <w:t xml:space="preserve">                                              </w:t>
      </w:r>
      <w:r w:rsidR="00FD5C58">
        <w:rPr>
          <w:rFonts w:cs="Arial"/>
        </w:rPr>
        <w:t xml:space="preserve">                              </w:t>
      </w:r>
      <w:r w:rsidR="00275FCE">
        <w:rPr>
          <w:rFonts w:cs="Arial"/>
        </w:rPr>
        <w:t xml:space="preserve"> </w:t>
      </w:r>
      <w:r w:rsidR="003849AA">
        <w:rPr>
          <w:rFonts w:cs="Arial"/>
        </w:rPr>
        <w:t>$568.145.199</w:t>
      </w:r>
      <w:r>
        <w:rPr>
          <w:rFonts w:cs="Arial"/>
        </w:rPr>
        <w:t xml:space="preserve">  </w:t>
      </w:r>
    </w:p>
    <w:p w:rsidR="0034338A" w:rsidRDefault="0034338A" w:rsidP="00581226">
      <w:pPr>
        <w:spacing w:line="360" w:lineRule="auto"/>
        <w:rPr>
          <w:rFonts w:cs="Arial"/>
        </w:rPr>
      </w:pPr>
      <w:r w:rsidRPr="0034338A">
        <w:rPr>
          <w:rFonts w:cs="Arial"/>
        </w:rPr>
        <w:t>MANEXKA EPS</w:t>
      </w:r>
      <w:r w:rsidR="009134B3">
        <w:rPr>
          <w:rFonts w:cs="Arial"/>
        </w:rPr>
        <w:t xml:space="preserve">                                              </w:t>
      </w:r>
      <w:r w:rsidR="00FD5C58">
        <w:rPr>
          <w:rFonts w:cs="Arial"/>
        </w:rPr>
        <w:t xml:space="preserve">                          $1.324.868.</w:t>
      </w:r>
      <w:r w:rsidR="005F43B5">
        <w:rPr>
          <w:rFonts w:cs="Arial"/>
        </w:rPr>
        <w:t>433</w:t>
      </w:r>
      <w:r w:rsidR="00FD5C58">
        <w:rPr>
          <w:rFonts w:cs="Arial"/>
        </w:rPr>
        <w:t xml:space="preserve"> </w:t>
      </w:r>
    </w:p>
    <w:p w:rsidR="00541356" w:rsidRPr="0034338A" w:rsidRDefault="00541356" w:rsidP="00581226">
      <w:pPr>
        <w:spacing w:line="360" w:lineRule="auto"/>
        <w:rPr>
          <w:rFonts w:cs="Arial"/>
        </w:rPr>
      </w:pPr>
      <w:r>
        <w:rPr>
          <w:rFonts w:cs="Arial"/>
        </w:rPr>
        <w:t xml:space="preserve">Mutual Quibdó                              </w:t>
      </w:r>
      <w:r>
        <w:rPr>
          <w:rFonts w:cs="Arial"/>
        </w:rPr>
        <w:tab/>
      </w:r>
      <w:r>
        <w:rPr>
          <w:rFonts w:cs="Arial"/>
        </w:rPr>
        <w:tab/>
      </w:r>
      <w:r>
        <w:rPr>
          <w:rFonts w:cs="Arial"/>
        </w:rPr>
        <w:tab/>
      </w:r>
      <w:r>
        <w:rPr>
          <w:rFonts w:cs="Arial"/>
        </w:rPr>
        <w:tab/>
        <w:t xml:space="preserve">   </w:t>
      </w:r>
      <w:r w:rsidR="00B97A63">
        <w:rPr>
          <w:rFonts w:cs="Arial"/>
        </w:rPr>
        <w:t>$269.949.968</w:t>
      </w:r>
    </w:p>
    <w:p w:rsidR="00581226" w:rsidRDefault="00581226" w:rsidP="00581226">
      <w:pPr>
        <w:pStyle w:val="Heading2"/>
        <w:rPr>
          <w:i w:val="0"/>
          <w:sz w:val="24"/>
          <w:szCs w:val="24"/>
        </w:rPr>
      </w:pPr>
      <w:r w:rsidRPr="002E0768">
        <w:rPr>
          <w:i w:val="0"/>
          <w:sz w:val="24"/>
          <w:szCs w:val="24"/>
        </w:rPr>
        <w:t>SERVICIO DE LA DEUDA</w:t>
      </w:r>
    </w:p>
    <w:p w:rsidR="00B87B01" w:rsidRPr="00B87B01" w:rsidRDefault="00B87B01" w:rsidP="00B87B01"/>
    <w:p w:rsidR="00581226" w:rsidRPr="00065491" w:rsidRDefault="00581226" w:rsidP="00581226">
      <w:pPr>
        <w:jc w:val="both"/>
        <w:rPr>
          <w:rFonts w:cs="Arial"/>
        </w:rPr>
      </w:pPr>
      <w:r w:rsidRPr="00065491">
        <w:rPr>
          <w:rFonts w:cs="Arial"/>
        </w:rPr>
        <w:t xml:space="preserve">El municipio de </w:t>
      </w:r>
      <w:r>
        <w:rPr>
          <w:rFonts w:cs="Arial"/>
        </w:rPr>
        <w:t xml:space="preserve">Chima </w:t>
      </w:r>
      <w:r w:rsidRPr="00065491">
        <w:rPr>
          <w:rFonts w:cs="Arial"/>
        </w:rPr>
        <w:t>a 3</w:t>
      </w:r>
      <w:r>
        <w:rPr>
          <w:rFonts w:cs="Arial"/>
        </w:rPr>
        <w:t>1</w:t>
      </w:r>
      <w:r w:rsidRPr="00065491">
        <w:rPr>
          <w:rFonts w:cs="Arial"/>
        </w:rPr>
        <w:t xml:space="preserve"> de </w:t>
      </w:r>
      <w:r>
        <w:rPr>
          <w:rFonts w:cs="Arial"/>
        </w:rPr>
        <w:t>Diciembre</w:t>
      </w:r>
      <w:r w:rsidR="00703D22">
        <w:rPr>
          <w:rFonts w:cs="Arial"/>
        </w:rPr>
        <w:t xml:space="preserve"> de  2011</w:t>
      </w:r>
      <w:r w:rsidRPr="00065491">
        <w:rPr>
          <w:rFonts w:cs="Arial"/>
        </w:rPr>
        <w:t>, presenta</w:t>
      </w:r>
      <w:r w:rsidR="00F356EE">
        <w:rPr>
          <w:rFonts w:cs="Arial"/>
        </w:rPr>
        <w:t>ba</w:t>
      </w:r>
      <w:r w:rsidRPr="00065491">
        <w:rPr>
          <w:rFonts w:cs="Arial"/>
        </w:rPr>
        <w:t xml:space="preserve"> una deuda financiera  de $</w:t>
      </w:r>
      <w:r w:rsidR="00180EA8">
        <w:rPr>
          <w:rFonts w:cs="Arial"/>
        </w:rPr>
        <w:t xml:space="preserve"> </w:t>
      </w:r>
      <w:r w:rsidR="00A92F88">
        <w:rPr>
          <w:rFonts w:cs="Arial"/>
        </w:rPr>
        <w:t>610.050.000</w:t>
      </w:r>
      <w:r w:rsidRPr="00065491">
        <w:rPr>
          <w:rFonts w:cs="Arial"/>
        </w:rPr>
        <w:t xml:space="preserve">, representada en </w:t>
      </w:r>
      <w:r w:rsidR="00180EA8">
        <w:rPr>
          <w:rFonts w:cs="Arial"/>
        </w:rPr>
        <w:t>Cinco</w:t>
      </w:r>
      <w:r w:rsidRPr="00065491">
        <w:rPr>
          <w:rFonts w:cs="Arial"/>
        </w:rPr>
        <w:t xml:space="preserve"> (</w:t>
      </w:r>
      <w:r w:rsidR="00180EA8">
        <w:rPr>
          <w:rFonts w:cs="Arial"/>
        </w:rPr>
        <w:t>5</w:t>
      </w:r>
      <w:r w:rsidRPr="00065491">
        <w:rPr>
          <w:rFonts w:cs="Arial"/>
        </w:rPr>
        <w:t>) créditos distribuidos así:</w:t>
      </w:r>
    </w:p>
    <w:p w:rsidR="00581226" w:rsidRPr="00065491" w:rsidRDefault="00581226" w:rsidP="00581226">
      <w:pPr>
        <w:rPr>
          <w:rFonts w:cs="Arial"/>
        </w:rPr>
      </w:pPr>
    </w:p>
    <w:p w:rsidR="00581226" w:rsidRPr="00065491" w:rsidRDefault="00581226" w:rsidP="00581226">
      <w:pPr>
        <w:rPr>
          <w:rFonts w:cs="Arial"/>
        </w:rPr>
      </w:pPr>
      <w:r>
        <w:rPr>
          <w:rFonts w:cs="Arial"/>
        </w:rPr>
        <w:t xml:space="preserve"> IDEA    6 créditos </w:t>
      </w:r>
    </w:p>
    <w:p w:rsidR="00581226" w:rsidRPr="00065491" w:rsidRDefault="00581226" w:rsidP="00581226">
      <w:pPr>
        <w:rPr>
          <w:rFonts w:cs="Arial"/>
        </w:rPr>
      </w:pPr>
      <w:r>
        <w:rPr>
          <w:rFonts w:cs="Arial"/>
        </w:rPr>
        <w:t xml:space="preserve"> Banco de Occidente  1 crédito                 </w:t>
      </w:r>
    </w:p>
    <w:p w:rsidR="00581226" w:rsidRPr="003407A8" w:rsidRDefault="00581226" w:rsidP="00581226">
      <w:pPr>
        <w:rPr>
          <w:rFonts w:cs="Arial"/>
          <w:bCs/>
        </w:rPr>
      </w:pPr>
      <w:r>
        <w:rPr>
          <w:rFonts w:cs="Arial"/>
          <w:b/>
          <w:bCs/>
        </w:rPr>
        <w:t xml:space="preserve"> </w:t>
      </w:r>
      <w:r w:rsidRPr="003407A8">
        <w:rPr>
          <w:rFonts w:cs="Arial"/>
          <w:bCs/>
        </w:rPr>
        <w:t xml:space="preserve">Bancolombia </w:t>
      </w:r>
      <w:r>
        <w:rPr>
          <w:rFonts w:cs="Arial"/>
          <w:bCs/>
        </w:rPr>
        <w:t xml:space="preserve"> 1</w:t>
      </w:r>
      <w:r w:rsidRPr="003407A8">
        <w:rPr>
          <w:rFonts w:cs="Arial"/>
          <w:bCs/>
        </w:rPr>
        <w:t xml:space="preserve"> crédito</w:t>
      </w:r>
    </w:p>
    <w:p w:rsidR="00581226" w:rsidRDefault="00581226" w:rsidP="00581226">
      <w:pPr>
        <w:jc w:val="both"/>
        <w:rPr>
          <w:rFonts w:cs="Arial"/>
          <w:bCs/>
        </w:rPr>
      </w:pPr>
    </w:p>
    <w:p w:rsidR="00581226" w:rsidRPr="0092098C" w:rsidRDefault="00581226" w:rsidP="00581226">
      <w:pPr>
        <w:jc w:val="both"/>
        <w:rPr>
          <w:rFonts w:cs="Arial"/>
          <w:bCs/>
        </w:rPr>
      </w:pPr>
      <w:r w:rsidRPr="0092098C">
        <w:rPr>
          <w:rFonts w:cs="Arial"/>
          <w:bCs/>
        </w:rPr>
        <w:t xml:space="preserve">Se debe considerar la opción de acudir a los recursos del crédito para sanear pasivos y adelantar inversiones en sectores importantes para el desarrollo </w:t>
      </w:r>
      <w:r>
        <w:rPr>
          <w:rFonts w:cs="Arial"/>
          <w:bCs/>
        </w:rPr>
        <w:t>m</w:t>
      </w:r>
      <w:r w:rsidRPr="0092098C">
        <w:rPr>
          <w:rFonts w:cs="Arial"/>
          <w:bCs/>
        </w:rPr>
        <w:t>unicipal</w:t>
      </w:r>
    </w:p>
    <w:p w:rsidR="00581226" w:rsidRDefault="00581226" w:rsidP="00A72655">
      <w:pPr>
        <w:autoSpaceDE w:val="0"/>
        <w:autoSpaceDN w:val="0"/>
        <w:adjustRightInd w:val="0"/>
        <w:jc w:val="both"/>
        <w:rPr>
          <w:rFonts w:cs="Arial"/>
          <w:b/>
          <w:sz w:val="32"/>
          <w:szCs w:val="32"/>
        </w:rPr>
      </w:pPr>
    </w:p>
    <w:p w:rsidR="00B87B01" w:rsidRPr="00581226" w:rsidRDefault="00B87B01" w:rsidP="00A72655">
      <w:pPr>
        <w:autoSpaceDE w:val="0"/>
        <w:autoSpaceDN w:val="0"/>
        <w:adjustRightInd w:val="0"/>
        <w:jc w:val="both"/>
        <w:rPr>
          <w:rFonts w:cs="Arial"/>
          <w:b/>
          <w:sz w:val="32"/>
          <w:szCs w:val="32"/>
        </w:rPr>
      </w:pPr>
    </w:p>
    <w:p w:rsidR="00A72655" w:rsidRPr="002E0768" w:rsidRDefault="00A72655" w:rsidP="00A72655">
      <w:pPr>
        <w:autoSpaceDE w:val="0"/>
        <w:autoSpaceDN w:val="0"/>
        <w:adjustRightInd w:val="0"/>
        <w:jc w:val="both"/>
        <w:rPr>
          <w:rFonts w:cs="Arial"/>
          <w:b/>
          <w:szCs w:val="24"/>
          <w:lang w:val="es-ES"/>
        </w:rPr>
      </w:pPr>
      <w:r w:rsidRPr="002E0768">
        <w:rPr>
          <w:rFonts w:cs="Arial"/>
          <w:b/>
          <w:szCs w:val="24"/>
          <w:lang w:val="es-ES"/>
        </w:rPr>
        <w:t>5</w:t>
      </w:r>
      <w:r w:rsidR="00B87B01">
        <w:rPr>
          <w:rFonts w:cs="Arial"/>
          <w:b/>
          <w:szCs w:val="24"/>
          <w:lang w:val="es-ES"/>
        </w:rPr>
        <w:t>.-</w:t>
      </w:r>
      <w:r w:rsidRPr="002E0768">
        <w:rPr>
          <w:rFonts w:cs="Arial"/>
          <w:b/>
          <w:szCs w:val="24"/>
          <w:lang w:val="es-ES"/>
        </w:rPr>
        <w:t xml:space="preserve">  Una estimación del costo fiscal de las exenciones tributarias existentes en la vigencia  anterior</w:t>
      </w:r>
    </w:p>
    <w:p w:rsidR="00A72655" w:rsidRPr="00F75B74" w:rsidRDefault="00A72655" w:rsidP="00A72655">
      <w:pPr>
        <w:autoSpaceDE w:val="0"/>
        <w:autoSpaceDN w:val="0"/>
        <w:adjustRightInd w:val="0"/>
        <w:jc w:val="both"/>
        <w:rPr>
          <w:rFonts w:cs="Arial"/>
          <w:b/>
          <w:sz w:val="32"/>
          <w:szCs w:val="32"/>
          <w:lang w:val="es-ES"/>
        </w:rPr>
      </w:pPr>
    </w:p>
    <w:p w:rsidR="000D44E4" w:rsidRPr="0022111A" w:rsidRDefault="000D44E4" w:rsidP="00A72655">
      <w:pPr>
        <w:autoSpaceDE w:val="0"/>
        <w:autoSpaceDN w:val="0"/>
        <w:adjustRightInd w:val="0"/>
        <w:jc w:val="both"/>
        <w:rPr>
          <w:rFonts w:cs="Arial"/>
          <w:szCs w:val="24"/>
          <w:lang w:val="es-ES"/>
        </w:rPr>
      </w:pPr>
      <w:r w:rsidRPr="0022111A">
        <w:rPr>
          <w:rFonts w:cs="Arial"/>
          <w:szCs w:val="24"/>
          <w:lang w:val="es-ES"/>
        </w:rPr>
        <w:t xml:space="preserve">De acuerdo con la información reportada por </w:t>
      </w:r>
      <w:smartTag w:uri="urn:schemas-microsoft-com:office:smarttags" w:element="PersonName">
        <w:smartTagPr>
          <w:attr w:name="ProductID" w:val="La Tesorer￭a Municipal"/>
        </w:smartTagPr>
        <w:smartTag w:uri="urn:schemas-microsoft-com:office:smarttags" w:element="PersonName">
          <w:smartTagPr>
            <w:attr w:name="ProductID" w:val="La Tesorer￭a"/>
          </w:smartTagPr>
          <w:r w:rsidRPr="0022111A">
            <w:rPr>
              <w:rFonts w:cs="Arial"/>
              <w:szCs w:val="24"/>
              <w:lang w:val="es-ES"/>
            </w:rPr>
            <w:t>la Tesorería</w:t>
          </w:r>
        </w:smartTag>
        <w:r w:rsidRPr="0022111A">
          <w:rPr>
            <w:rFonts w:cs="Arial"/>
            <w:szCs w:val="24"/>
            <w:lang w:val="es-ES"/>
          </w:rPr>
          <w:t xml:space="preserve"> Municipal</w:t>
        </w:r>
      </w:smartTag>
      <w:r w:rsidR="008C6EBD" w:rsidRPr="0022111A">
        <w:rPr>
          <w:rFonts w:cs="Arial"/>
          <w:szCs w:val="24"/>
          <w:lang w:val="es-ES"/>
        </w:rPr>
        <w:t>, durante la vigencia anterior</w:t>
      </w:r>
      <w:r w:rsidR="00377270" w:rsidRPr="0022111A">
        <w:rPr>
          <w:rFonts w:cs="Arial"/>
          <w:szCs w:val="24"/>
          <w:lang w:val="es-ES"/>
        </w:rPr>
        <w:t xml:space="preserve"> no hubo exenciones tributarias, por lo que no se presentó costo fiscal alguno   </w:t>
      </w:r>
      <w:r w:rsidR="008C6EBD" w:rsidRPr="0022111A">
        <w:rPr>
          <w:rFonts w:cs="Arial"/>
          <w:szCs w:val="24"/>
          <w:lang w:val="es-ES"/>
        </w:rPr>
        <w:t xml:space="preserve"> </w:t>
      </w:r>
      <w:r w:rsidR="000349CB" w:rsidRPr="0022111A">
        <w:rPr>
          <w:rFonts w:cs="Arial"/>
          <w:szCs w:val="24"/>
          <w:lang w:val="es-ES"/>
        </w:rPr>
        <w:t xml:space="preserve"> </w:t>
      </w:r>
      <w:r w:rsidRPr="0022111A">
        <w:rPr>
          <w:rFonts w:cs="Arial"/>
          <w:szCs w:val="24"/>
          <w:lang w:val="es-ES"/>
        </w:rPr>
        <w:t xml:space="preserve"> </w:t>
      </w:r>
    </w:p>
    <w:p w:rsidR="000D44E4" w:rsidRDefault="000D44E4" w:rsidP="00A72655">
      <w:pPr>
        <w:autoSpaceDE w:val="0"/>
        <w:autoSpaceDN w:val="0"/>
        <w:adjustRightInd w:val="0"/>
        <w:jc w:val="both"/>
        <w:rPr>
          <w:rFonts w:cs="Arial"/>
          <w:b/>
          <w:sz w:val="32"/>
          <w:szCs w:val="32"/>
          <w:lang w:val="es-ES"/>
        </w:rPr>
      </w:pPr>
    </w:p>
    <w:p w:rsidR="000D44E4" w:rsidRDefault="000D44E4" w:rsidP="00A72655">
      <w:pPr>
        <w:autoSpaceDE w:val="0"/>
        <w:autoSpaceDN w:val="0"/>
        <w:adjustRightInd w:val="0"/>
        <w:jc w:val="both"/>
        <w:rPr>
          <w:rFonts w:cs="Arial"/>
          <w:b/>
          <w:sz w:val="32"/>
          <w:szCs w:val="32"/>
          <w:lang w:val="es-ES"/>
        </w:rPr>
      </w:pPr>
    </w:p>
    <w:p w:rsidR="00A72655" w:rsidRPr="0034470A" w:rsidRDefault="00A72655" w:rsidP="00A72655">
      <w:pPr>
        <w:autoSpaceDE w:val="0"/>
        <w:autoSpaceDN w:val="0"/>
        <w:adjustRightInd w:val="0"/>
        <w:jc w:val="both"/>
        <w:rPr>
          <w:rFonts w:cs="Arial"/>
          <w:b/>
          <w:szCs w:val="24"/>
          <w:lang w:val="es-ES"/>
        </w:rPr>
      </w:pPr>
      <w:r w:rsidRPr="0034470A">
        <w:rPr>
          <w:rFonts w:cs="Arial"/>
          <w:b/>
          <w:szCs w:val="24"/>
          <w:lang w:val="es-ES"/>
        </w:rPr>
        <w:t>6</w:t>
      </w:r>
      <w:r w:rsidR="00B87B01">
        <w:rPr>
          <w:rFonts w:cs="Arial"/>
          <w:b/>
          <w:szCs w:val="24"/>
          <w:lang w:val="es-ES"/>
        </w:rPr>
        <w:t>.-</w:t>
      </w:r>
      <w:r w:rsidRPr="0034470A">
        <w:rPr>
          <w:rFonts w:cs="Arial"/>
          <w:b/>
          <w:szCs w:val="24"/>
          <w:lang w:val="es-ES"/>
        </w:rPr>
        <w:t xml:space="preserve"> Relación de los pasivos exigibles y de los pasivos contingentes que pueden afectar la situación financiera de la entidad territorial</w:t>
      </w:r>
    </w:p>
    <w:p w:rsidR="00A72655" w:rsidRPr="00F75B74" w:rsidRDefault="00A72655" w:rsidP="00A72655">
      <w:pPr>
        <w:autoSpaceDE w:val="0"/>
        <w:autoSpaceDN w:val="0"/>
        <w:adjustRightInd w:val="0"/>
        <w:jc w:val="both"/>
        <w:rPr>
          <w:rFonts w:cs="Arial"/>
          <w:b/>
          <w:sz w:val="32"/>
          <w:szCs w:val="32"/>
          <w:lang w:val="es-ES"/>
        </w:rPr>
      </w:pPr>
    </w:p>
    <w:p w:rsidR="000D44E4" w:rsidRPr="00493F50" w:rsidRDefault="006B691F" w:rsidP="00A72655">
      <w:pPr>
        <w:autoSpaceDE w:val="0"/>
        <w:autoSpaceDN w:val="0"/>
        <w:adjustRightInd w:val="0"/>
        <w:jc w:val="both"/>
        <w:rPr>
          <w:rFonts w:cs="Arial"/>
          <w:szCs w:val="24"/>
          <w:lang w:val="es-ES"/>
        </w:rPr>
      </w:pPr>
      <w:r w:rsidRPr="00493F50">
        <w:rPr>
          <w:rFonts w:cs="Arial"/>
          <w:szCs w:val="24"/>
          <w:lang w:val="es-ES"/>
        </w:rPr>
        <w:t>En estos momentos, los pasivos exigibles del Municipio de Chim</w:t>
      </w:r>
      <w:r w:rsidR="0034470A">
        <w:rPr>
          <w:rFonts w:cs="Arial"/>
          <w:szCs w:val="24"/>
          <w:lang w:val="es-ES"/>
        </w:rPr>
        <w:t>a</w:t>
      </w:r>
      <w:r w:rsidRPr="00493F50">
        <w:rPr>
          <w:rFonts w:cs="Arial"/>
          <w:szCs w:val="24"/>
          <w:lang w:val="es-ES"/>
        </w:rPr>
        <w:t xml:space="preserve"> son los siguientes: </w:t>
      </w:r>
    </w:p>
    <w:p w:rsidR="009475A2" w:rsidRDefault="009475A2" w:rsidP="00A72655">
      <w:pPr>
        <w:autoSpaceDE w:val="0"/>
        <w:autoSpaceDN w:val="0"/>
        <w:adjustRightInd w:val="0"/>
        <w:jc w:val="both"/>
        <w:rPr>
          <w:rFonts w:cs="Arial"/>
          <w:sz w:val="32"/>
          <w:szCs w:val="32"/>
          <w:lang w:val="es-ES"/>
        </w:rPr>
      </w:pPr>
    </w:p>
    <w:p w:rsidR="009475A2" w:rsidRDefault="006055E0" w:rsidP="00A72655">
      <w:pPr>
        <w:autoSpaceDE w:val="0"/>
        <w:autoSpaceDN w:val="0"/>
        <w:adjustRightInd w:val="0"/>
        <w:jc w:val="both"/>
        <w:rPr>
          <w:rFonts w:cs="Arial"/>
          <w:b/>
          <w:szCs w:val="24"/>
          <w:lang w:val="es-ES"/>
        </w:rPr>
      </w:pPr>
      <w:r w:rsidRPr="0034470A">
        <w:rPr>
          <w:rFonts w:cs="Arial"/>
          <w:b/>
          <w:szCs w:val="24"/>
          <w:lang w:val="es-ES"/>
        </w:rPr>
        <w:t>PASIVOS EXIGIBLES</w:t>
      </w:r>
    </w:p>
    <w:tbl>
      <w:tblPr>
        <w:tblStyle w:val="TableGrid"/>
        <w:tblW w:w="0" w:type="auto"/>
        <w:tblLook w:val="04A0" w:firstRow="1" w:lastRow="0" w:firstColumn="1" w:lastColumn="0" w:noHBand="0" w:noVBand="1"/>
      </w:tblPr>
      <w:tblGrid>
        <w:gridCol w:w="4322"/>
        <w:gridCol w:w="4322"/>
      </w:tblGrid>
      <w:tr w:rsidR="00533221" w:rsidTr="00533221">
        <w:tc>
          <w:tcPr>
            <w:tcW w:w="4322" w:type="dxa"/>
          </w:tcPr>
          <w:p w:rsidR="00533221" w:rsidRDefault="000C0642" w:rsidP="000C0642">
            <w:pPr>
              <w:autoSpaceDE w:val="0"/>
              <w:autoSpaceDN w:val="0"/>
              <w:adjustRightInd w:val="0"/>
              <w:jc w:val="both"/>
              <w:rPr>
                <w:rFonts w:cs="Arial"/>
                <w:b/>
                <w:szCs w:val="24"/>
                <w:lang w:val="es-ES"/>
              </w:rPr>
            </w:pPr>
            <w:r w:rsidRPr="00415100">
              <w:rPr>
                <w:rFonts w:cs="Arial"/>
                <w:sz w:val="32"/>
                <w:szCs w:val="32"/>
                <w:lang w:val="es-ES"/>
              </w:rPr>
              <w:t>CONFACOR</w:t>
            </w:r>
          </w:p>
        </w:tc>
        <w:tc>
          <w:tcPr>
            <w:tcW w:w="4322" w:type="dxa"/>
          </w:tcPr>
          <w:p w:rsidR="00533221" w:rsidRDefault="000C0642" w:rsidP="00EF7299">
            <w:pPr>
              <w:autoSpaceDE w:val="0"/>
              <w:autoSpaceDN w:val="0"/>
              <w:adjustRightInd w:val="0"/>
              <w:jc w:val="center"/>
              <w:rPr>
                <w:rFonts w:cs="Arial"/>
                <w:b/>
                <w:szCs w:val="24"/>
                <w:lang w:val="es-ES"/>
              </w:rPr>
            </w:pPr>
            <w:r>
              <w:rPr>
                <w:rFonts w:cs="Arial"/>
                <w:sz w:val="32"/>
                <w:szCs w:val="32"/>
                <w:lang w:val="es-ES"/>
              </w:rPr>
              <w:t>$</w:t>
            </w:r>
            <w:r w:rsidR="00EF7299">
              <w:rPr>
                <w:rFonts w:cs="Arial"/>
                <w:sz w:val="32"/>
                <w:szCs w:val="32"/>
                <w:lang w:val="es-ES"/>
              </w:rPr>
              <w:t>1</w:t>
            </w:r>
            <w:r>
              <w:rPr>
                <w:rFonts w:cs="Arial"/>
                <w:sz w:val="32"/>
                <w:szCs w:val="32"/>
                <w:lang w:val="es-ES"/>
              </w:rPr>
              <w:t>5.256.233</w:t>
            </w:r>
          </w:p>
        </w:tc>
      </w:tr>
      <w:tr w:rsidR="00EF7299" w:rsidTr="00533221">
        <w:tc>
          <w:tcPr>
            <w:tcW w:w="4322" w:type="dxa"/>
          </w:tcPr>
          <w:p w:rsidR="00EF7299" w:rsidRDefault="00EF7299" w:rsidP="00EF7299">
            <w:r w:rsidRPr="00E12B0E">
              <w:rPr>
                <w:rFonts w:cs="Arial"/>
                <w:sz w:val="32"/>
                <w:szCs w:val="32"/>
                <w:lang w:val="es-ES"/>
              </w:rPr>
              <w:t xml:space="preserve">SENA                                                               </w:t>
            </w:r>
          </w:p>
        </w:tc>
        <w:tc>
          <w:tcPr>
            <w:tcW w:w="4322" w:type="dxa"/>
          </w:tcPr>
          <w:p w:rsidR="00EF7299" w:rsidRDefault="00EF7299" w:rsidP="00EF7299">
            <w:pPr>
              <w:jc w:val="center"/>
            </w:pPr>
            <w:r w:rsidRPr="00E12B0E">
              <w:rPr>
                <w:rFonts w:cs="Arial"/>
                <w:sz w:val="32"/>
                <w:szCs w:val="32"/>
                <w:lang w:val="es-ES"/>
              </w:rPr>
              <w:t>$11.200.000</w:t>
            </w:r>
          </w:p>
        </w:tc>
      </w:tr>
      <w:tr w:rsidR="00EF7299" w:rsidTr="00533221">
        <w:tc>
          <w:tcPr>
            <w:tcW w:w="4322" w:type="dxa"/>
          </w:tcPr>
          <w:p w:rsidR="00EF7299" w:rsidRPr="00E12B0E" w:rsidRDefault="00EF7299" w:rsidP="00EF7299">
            <w:pPr>
              <w:rPr>
                <w:rFonts w:cs="Arial"/>
                <w:sz w:val="32"/>
                <w:szCs w:val="32"/>
                <w:lang w:val="es-ES"/>
              </w:rPr>
            </w:pPr>
            <w:r w:rsidRPr="00E40670">
              <w:rPr>
                <w:rFonts w:cs="Arial"/>
                <w:sz w:val="32"/>
                <w:szCs w:val="32"/>
                <w:lang w:val="es-ES"/>
              </w:rPr>
              <w:t xml:space="preserve">ICBF  </w:t>
            </w:r>
          </w:p>
        </w:tc>
        <w:tc>
          <w:tcPr>
            <w:tcW w:w="4322" w:type="dxa"/>
          </w:tcPr>
          <w:p w:rsidR="00EF7299" w:rsidRPr="00E12B0E" w:rsidRDefault="00EF7299" w:rsidP="00EF7299">
            <w:pPr>
              <w:jc w:val="center"/>
              <w:rPr>
                <w:rFonts w:cs="Arial"/>
                <w:sz w:val="32"/>
                <w:szCs w:val="32"/>
                <w:lang w:val="es-ES"/>
              </w:rPr>
            </w:pPr>
            <w:r>
              <w:rPr>
                <w:rFonts w:cs="Arial"/>
                <w:sz w:val="32"/>
                <w:szCs w:val="32"/>
                <w:lang w:val="es-ES"/>
              </w:rPr>
              <w:t>$23.75</w:t>
            </w:r>
            <w:r w:rsidRPr="00E40670">
              <w:rPr>
                <w:rFonts w:cs="Arial"/>
                <w:sz w:val="32"/>
                <w:szCs w:val="32"/>
                <w:lang w:val="es-ES"/>
              </w:rPr>
              <w:t>0.000</w:t>
            </w:r>
          </w:p>
        </w:tc>
      </w:tr>
      <w:tr w:rsidR="00EF7299" w:rsidTr="00817DD1">
        <w:trPr>
          <w:trHeight w:val="346"/>
        </w:trPr>
        <w:tc>
          <w:tcPr>
            <w:tcW w:w="4322" w:type="dxa"/>
          </w:tcPr>
          <w:p w:rsidR="00EF7299" w:rsidRPr="00E40670" w:rsidRDefault="00F91014" w:rsidP="00817DD1">
            <w:pPr>
              <w:autoSpaceDE w:val="0"/>
              <w:autoSpaceDN w:val="0"/>
              <w:adjustRightInd w:val="0"/>
              <w:jc w:val="both"/>
              <w:rPr>
                <w:rFonts w:cs="Arial"/>
                <w:sz w:val="32"/>
                <w:szCs w:val="32"/>
                <w:lang w:val="es-ES"/>
              </w:rPr>
            </w:pPr>
            <w:r w:rsidRPr="00E40670">
              <w:rPr>
                <w:rFonts w:cs="Arial"/>
                <w:sz w:val="32"/>
                <w:szCs w:val="32"/>
                <w:lang w:val="es-ES"/>
              </w:rPr>
              <w:t xml:space="preserve">Cuentas Por Pagar   </w:t>
            </w:r>
          </w:p>
        </w:tc>
        <w:tc>
          <w:tcPr>
            <w:tcW w:w="4322" w:type="dxa"/>
          </w:tcPr>
          <w:p w:rsidR="00EF7299" w:rsidRDefault="00EF7299" w:rsidP="00817DD1">
            <w:pPr>
              <w:jc w:val="center"/>
              <w:rPr>
                <w:rFonts w:cs="Arial"/>
                <w:sz w:val="32"/>
                <w:szCs w:val="32"/>
                <w:lang w:val="es-ES"/>
              </w:rPr>
            </w:pPr>
          </w:p>
        </w:tc>
      </w:tr>
      <w:tr w:rsidR="00817DD1" w:rsidTr="00817DD1">
        <w:trPr>
          <w:trHeight w:val="346"/>
        </w:trPr>
        <w:tc>
          <w:tcPr>
            <w:tcW w:w="4322" w:type="dxa"/>
          </w:tcPr>
          <w:p w:rsidR="00817DD1" w:rsidRPr="00E40670" w:rsidRDefault="00817DD1" w:rsidP="00817DD1">
            <w:pPr>
              <w:autoSpaceDE w:val="0"/>
              <w:autoSpaceDN w:val="0"/>
              <w:adjustRightInd w:val="0"/>
              <w:jc w:val="both"/>
              <w:rPr>
                <w:rFonts w:cs="Arial"/>
                <w:sz w:val="32"/>
                <w:szCs w:val="32"/>
                <w:lang w:val="es-ES"/>
              </w:rPr>
            </w:pPr>
            <w:r w:rsidRPr="00E40670">
              <w:rPr>
                <w:rFonts w:cs="Arial"/>
                <w:sz w:val="32"/>
                <w:szCs w:val="32"/>
                <w:lang w:val="es-ES"/>
              </w:rPr>
              <w:t>Salarios y Prestaciones Sociales</w:t>
            </w:r>
            <w:r>
              <w:rPr>
                <w:rFonts w:cs="Arial"/>
                <w:sz w:val="32"/>
                <w:szCs w:val="32"/>
                <w:lang w:val="es-ES"/>
              </w:rPr>
              <w:t xml:space="preserve"> y Pensiones</w:t>
            </w:r>
          </w:p>
        </w:tc>
        <w:tc>
          <w:tcPr>
            <w:tcW w:w="4322" w:type="dxa"/>
          </w:tcPr>
          <w:p w:rsidR="00817DD1" w:rsidRDefault="00817DD1" w:rsidP="00817DD1">
            <w:pPr>
              <w:jc w:val="center"/>
              <w:rPr>
                <w:rFonts w:cs="Arial"/>
                <w:sz w:val="32"/>
                <w:szCs w:val="32"/>
                <w:lang w:val="es-ES"/>
              </w:rPr>
            </w:pPr>
          </w:p>
          <w:p w:rsidR="00817DD1" w:rsidRDefault="00817DD1" w:rsidP="006926E5">
            <w:pPr>
              <w:autoSpaceDE w:val="0"/>
              <w:autoSpaceDN w:val="0"/>
              <w:adjustRightInd w:val="0"/>
              <w:jc w:val="center"/>
              <w:rPr>
                <w:rFonts w:cs="Arial"/>
                <w:sz w:val="32"/>
                <w:szCs w:val="32"/>
                <w:lang w:val="es-ES"/>
              </w:rPr>
            </w:pPr>
            <w:r>
              <w:rPr>
                <w:rFonts w:cs="Arial"/>
                <w:sz w:val="32"/>
                <w:szCs w:val="32"/>
                <w:lang w:val="es-ES"/>
              </w:rPr>
              <w:t>$22.562.356</w:t>
            </w:r>
          </w:p>
        </w:tc>
      </w:tr>
      <w:tr w:rsidR="006926E5" w:rsidTr="00817DD1">
        <w:trPr>
          <w:trHeight w:val="346"/>
        </w:trPr>
        <w:tc>
          <w:tcPr>
            <w:tcW w:w="4322" w:type="dxa"/>
          </w:tcPr>
          <w:p w:rsidR="006926E5" w:rsidRPr="00E40670" w:rsidRDefault="006926E5" w:rsidP="00817DD1">
            <w:pPr>
              <w:autoSpaceDE w:val="0"/>
              <w:autoSpaceDN w:val="0"/>
              <w:adjustRightInd w:val="0"/>
              <w:jc w:val="both"/>
              <w:rPr>
                <w:rFonts w:cs="Arial"/>
                <w:sz w:val="32"/>
                <w:szCs w:val="32"/>
                <w:lang w:val="es-ES"/>
              </w:rPr>
            </w:pPr>
            <w:r>
              <w:rPr>
                <w:rFonts w:cs="Arial"/>
                <w:sz w:val="32"/>
                <w:szCs w:val="32"/>
                <w:lang w:val="es-ES"/>
              </w:rPr>
              <w:t>FINDETER</w:t>
            </w:r>
          </w:p>
        </w:tc>
        <w:tc>
          <w:tcPr>
            <w:tcW w:w="4322" w:type="dxa"/>
          </w:tcPr>
          <w:p w:rsidR="006926E5" w:rsidRDefault="006926E5" w:rsidP="00817DD1">
            <w:pPr>
              <w:jc w:val="center"/>
              <w:rPr>
                <w:rFonts w:cs="Arial"/>
                <w:sz w:val="32"/>
                <w:szCs w:val="32"/>
                <w:lang w:val="es-ES"/>
              </w:rPr>
            </w:pPr>
            <w:r>
              <w:rPr>
                <w:rFonts w:cs="Arial"/>
                <w:sz w:val="32"/>
                <w:szCs w:val="32"/>
                <w:lang w:val="es-ES"/>
              </w:rPr>
              <w:t>$677.197.248</w:t>
            </w:r>
          </w:p>
        </w:tc>
      </w:tr>
      <w:tr w:rsidR="006926E5" w:rsidTr="00817DD1">
        <w:trPr>
          <w:trHeight w:val="346"/>
        </w:trPr>
        <w:tc>
          <w:tcPr>
            <w:tcW w:w="4322" w:type="dxa"/>
          </w:tcPr>
          <w:p w:rsidR="006926E5" w:rsidRDefault="006926E5" w:rsidP="00817DD1">
            <w:pPr>
              <w:autoSpaceDE w:val="0"/>
              <w:autoSpaceDN w:val="0"/>
              <w:adjustRightInd w:val="0"/>
              <w:jc w:val="both"/>
              <w:rPr>
                <w:rFonts w:cs="Arial"/>
                <w:sz w:val="32"/>
                <w:szCs w:val="32"/>
                <w:lang w:val="es-ES"/>
              </w:rPr>
            </w:pPr>
            <w:r w:rsidRPr="00E40670">
              <w:rPr>
                <w:rFonts w:cs="Arial"/>
                <w:sz w:val="32"/>
                <w:szCs w:val="32"/>
                <w:lang w:val="es-ES"/>
              </w:rPr>
              <w:t>Pensiones (Cifras Preliminares</w:t>
            </w:r>
            <w:r>
              <w:rPr>
                <w:rFonts w:cs="Arial"/>
                <w:sz w:val="32"/>
                <w:szCs w:val="32"/>
                <w:lang w:val="es-ES"/>
              </w:rPr>
              <w:t>2004-2007</w:t>
            </w:r>
            <w:r w:rsidRPr="00E40670">
              <w:rPr>
                <w:rFonts w:cs="Arial"/>
                <w:sz w:val="32"/>
                <w:szCs w:val="32"/>
                <w:lang w:val="es-ES"/>
              </w:rPr>
              <w:t xml:space="preserve">)     </w:t>
            </w:r>
          </w:p>
        </w:tc>
        <w:tc>
          <w:tcPr>
            <w:tcW w:w="4322" w:type="dxa"/>
          </w:tcPr>
          <w:p w:rsidR="006926E5" w:rsidRDefault="006926E5" w:rsidP="00817DD1">
            <w:pPr>
              <w:jc w:val="center"/>
              <w:rPr>
                <w:rFonts w:cs="Arial"/>
                <w:sz w:val="32"/>
                <w:szCs w:val="32"/>
                <w:lang w:val="es-ES"/>
              </w:rPr>
            </w:pPr>
          </w:p>
          <w:p w:rsidR="006926E5" w:rsidRDefault="006926E5" w:rsidP="006926E5">
            <w:pPr>
              <w:autoSpaceDE w:val="0"/>
              <w:autoSpaceDN w:val="0"/>
              <w:adjustRightInd w:val="0"/>
              <w:jc w:val="center"/>
              <w:rPr>
                <w:rFonts w:cs="Arial"/>
                <w:sz w:val="32"/>
                <w:szCs w:val="32"/>
                <w:lang w:val="es-ES"/>
              </w:rPr>
            </w:pPr>
            <w:r w:rsidRPr="00E40670">
              <w:rPr>
                <w:rFonts w:cs="Arial"/>
                <w:sz w:val="32"/>
                <w:szCs w:val="32"/>
                <w:lang w:val="es-ES"/>
              </w:rPr>
              <w:t>$</w:t>
            </w:r>
            <w:r>
              <w:rPr>
                <w:rFonts w:cs="Arial"/>
                <w:sz w:val="32"/>
                <w:szCs w:val="32"/>
                <w:lang w:val="es-ES"/>
              </w:rPr>
              <w:t>71</w:t>
            </w:r>
            <w:r w:rsidRPr="00E40670">
              <w:rPr>
                <w:rFonts w:cs="Arial"/>
                <w:sz w:val="32"/>
                <w:szCs w:val="32"/>
              </w:rPr>
              <w:t>.055.377</w:t>
            </w:r>
          </w:p>
        </w:tc>
      </w:tr>
      <w:tr w:rsidR="006926E5" w:rsidTr="00817DD1">
        <w:trPr>
          <w:trHeight w:val="346"/>
        </w:trPr>
        <w:tc>
          <w:tcPr>
            <w:tcW w:w="4322" w:type="dxa"/>
          </w:tcPr>
          <w:p w:rsidR="006926E5" w:rsidRPr="00E40670" w:rsidRDefault="006926E5" w:rsidP="00817DD1">
            <w:pPr>
              <w:autoSpaceDE w:val="0"/>
              <w:autoSpaceDN w:val="0"/>
              <w:adjustRightInd w:val="0"/>
              <w:jc w:val="both"/>
              <w:rPr>
                <w:rFonts w:cs="Arial"/>
                <w:sz w:val="32"/>
                <w:szCs w:val="32"/>
                <w:lang w:val="es-ES"/>
              </w:rPr>
            </w:pPr>
            <w:r>
              <w:rPr>
                <w:rFonts w:cs="Arial"/>
                <w:sz w:val="32"/>
                <w:szCs w:val="32"/>
                <w:lang w:val="es-ES"/>
              </w:rPr>
              <w:t xml:space="preserve">Electricaribe SA  </w:t>
            </w:r>
            <w:r w:rsidRPr="00E40670">
              <w:rPr>
                <w:rFonts w:cs="Arial"/>
                <w:sz w:val="32"/>
                <w:szCs w:val="32"/>
                <w:lang w:val="es-ES"/>
              </w:rPr>
              <w:t xml:space="preserve">                                      </w:t>
            </w:r>
            <w:r>
              <w:rPr>
                <w:rFonts w:cs="Arial"/>
                <w:sz w:val="32"/>
                <w:szCs w:val="32"/>
                <w:lang w:val="es-ES"/>
              </w:rPr>
              <w:t xml:space="preserve">  </w:t>
            </w:r>
            <w:r w:rsidRPr="00E40670">
              <w:rPr>
                <w:rFonts w:cs="Arial"/>
                <w:sz w:val="32"/>
                <w:szCs w:val="32"/>
                <w:lang w:val="es-ES"/>
              </w:rPr>
              <w:t xml:space="preserve">   </w:t>
            </w:r>
          </w:p>
        </w:tc>
        <w:tc>
          <w:tcPr>
            <w:tcW w:w="4322" w:type="dxa"/>
          </w:tcPr>
          <w:p w:rsidR="006926E5" w:rsidRDefault="006926E5" w:rsidP="006926E5">
            <w:pPr>
              <w:autoSpaceDE w:val="0"/>
              <w:autoSpaceDN w:val="0"/>
              <w:adjustRightInd w:val="0"/>
              <w:jc w:val="center"/>
              <w:rPr>
                <w:rFonts w:cs="Arial"/>
                <w:sz w:val="32"/>
                <w:szCs w:val="32"/>
                <w:lang w:val="es-ES"/>
              </w:rPr>
            </w:pPr>
            <w:r w:rsidRPr="00E40670">
              <w:rPr>
                <w:rFonts w:cs="Arial"/>
                <w:sz w:val="32"/>
                <w:szCs w:val="32"/>
                <w:lang w:val="es-ES"/>
              </w:rPr>
              <w:t>$</w:t>
            </w:r>
            <w:r>
              <w:rPr>
                <w:rFonts w:cs="Arial"/>
                <w:sz w:val="32"/>
                <w:szCs w:val="32"/>
                <w:lang w:val="es-ES"/>
              </w:rPr>
              <w:t>107.943.169</w:t>
            </w:r>
          </w:p>
        </w:tc>
      </w:tr>
    </w:tbl>
    <w:p w:rsidR="00533221" w:rsidRPr="0034470A" w:rsidRDefault="00533221" w:rsidP="00A72655">
      <w:pPr>
        <w:autoSpaceDE w:val="0"/>
        <w:autoSpaceDN w:val="0"/>
        <w:adjustRightInd w:val="0"/>
        <w:jc w:val="both"/>
        <w:rPr>
          <w:rFonts w:cs="Arial"/>
          <w:b/>
          <w:szCs w:val="24"/>
          <w:lang w:val="es-ES"/>
        </w:rPr>
      </w:pPr>
    </w:p>
    <w:p w:rsidR="000A670B" w:rsidRPr="0034470A" w:rsidRDefault="00D51A6E" w:rsidP="00A72655">
      <w:pPr>
        <w:autoSpaceDE w:val="0"/>
        <w:autoSpaceDN w:val="0"/>
        <w:adjustRightInd w:val="0"/>
        <w:jc w:val="both"/>
        <w:rPr>
          <w:rFonts w:cs="Arial"/>
          <w:szCs w:val="24"/>
          <w:lang w:val="es-ES"/>
        </w:rPr>
      </w:pPr>
      <w:r w:rsidRPr="0034470A">
        <w:rPr>
          <w:rFonts w:cs="Arial"/>
          <w:szCs w:val="24"/>
          <w:lang w:val="es-ES"/>
        </w:rPr>
        <w:t xml:space="preserve">Los pasivos con las EPS </w:t>
      </w:r>
      <w:r w:rsidR="00534B65" w:rsidRPr="0034470A">
        <w:rPr>
          <w:rFonts w:cs="Arial"/>
          <w:szCs w:val="24"/>
          <w:lang w:val="es-ES"/>
        </w:rPr>
        <w:t>se encuentran convenidos a través de acuerdos de pago con CAPRECOM  y en proceso para la firma con MANEXKA</w:t>
      </w:r>
      <w:r w:rsidR="000A66C4" w:rsidRPr="0034470A">
        <w:rPr>
          <w:rFonts w:cs="Arial"/>
          <w:szCs w:val="24"/>
          <w:lang w:val="es-ES"/>
        </w:rPr>
        <w:t xml:space="preserve">, normalizando </w:t>
      </w:r>
      <w:r w:rsidR="007F01CD" w:rsidRPr="0034470A">
        <w:rPr>
          <w:rFonts w:cs="Arial"/>
          <w:szCs w:val="24"/>
          <w:lang w:val="es-ES"/>
        </w:rPr>
        <w:t xml:space="preserve"> </w:t>
      </w:r>
      <w:r w:rsidR="00534B65" w:rsidRPr="0034470A">
        <w:rPr>
          <w:rFonts w:cs="Arial"/>
          <w:szCs w:val="24"/>
          <w:lang w:val="es-ES"/>
        </w:rPr>
        <w:t xml:space="preserve"> </w:t>
      </w:r>
    </w:p>
    <w:p w:rsidR="00C9690C" w:rsidRPr="0034470A" w:rsidRDefault="00C9690C" w:rsidP="00A72655">
      <w:pPr>
        <w:autoSpaceDE w:val="0"/>
        <w:autoSpaceDN w:val="0"/>
        <w:adjustRightInd w:val="0"/>
        <w:jc w:val="both"/>
        <w:rPr>
          <w:rFonts w:cs="Arial"/>
          <w:b/>
          <w:szCs w:val="24"/>
          <w:lang w:val="es-ES"/>
        </w:rPr>
      </w:pPr>
    </w:p>
    <w:p w:rsidR="0003028F" w:rsidRDefault="00B611D0" w:rsidP="00B611D0">
      <w:pPr>
        <w:autoSpaceDE w:val="0"/>
        <w:autoSpaceDN w:val="0"/>
        <w:adjustRightInd w:val="0"/>
        <w:jc w:val="both"/>
        <w:rPr>
          <w:rFonts w:cs="Arial"/>
          <w:szCs w:val="24"/>
          <w:lang w:val="es-ES"/>
        </w:rPr>
      </w:pPr>
      <w:r w:rsidRPr="0034470A">
        <w:rPr>
          <w:rFonts w:cs="Arial"/>
          <w:szCs w:val="24"/>
          <w:lang w:val="es-ES"/>
        </w:rPr>
        <w:t>Acuerdo</w:t>
      </w:r>
      <w:r w:rsidR="0003028F">
        <w:rPr>
          <w:rFonts w:cs="Arial"/>
          <w:szCs w:val="24"/>
          <w:lang w:val="es-ES"/>
        </w:rPr>
        <w:t xml:space="preserve"> </w:t>
      </w:r>
      <w:r w:rsidRPr="0034470A">
        <w:rPr>
          <w:rFonts w:cs="Arial"/>
          <w:szCs w:val="24"/>
          <w:lang w:val="es-ES"/>
        </w:rPr>
        <w:t>de</w:t>
      </w:r>
      <w:r w:rsidR="0003028F">
        <w:rPr>
          <w:rFonts w:cs="Arial"/>
          <w:szCs w:val="24"/>
          <w:lang w:val="es-ES"/>
        </w:rPr>
        <w:t xml:space="preserve"> </w:t>
      </w:r>
      <w:r w:rsidRPr="0034470A">
        <w:rPr>
          <w:rFonts w:cs="Arial"/>
          <w:szCs w:val="24"/>
          <w:lang w:val="es-ES"/>
        </w:rPr>
        <w:t>pago</w:t>
      </w:r>
      <w:r w:rsidR="0003028F">
        <w:rPr>
          <w:rFonts w:cs="Arial"/>
          <w:szCs w:val="24"/>
          <w:lang w:val="es-ES"/>
        </w:rPr>
        <w:t xml:space="preserve"> </w:t>
      </w:r>
      <w:r w:rsidRPr="0034470A">
        <w:rPr>
          <w:rFonts w:cs="Arial"/>
          <w:szCs w:val="24"/>
          <w:lang w:val="es-ES"/>
        </w:rPr>
        <w:t>con</w:t>
      </w:r>
      <w:r w:rsidR="0003028F">
        <w:rPr>
          <w:rFonts w:cs="Arial"/>
          <w:szCs w:val="24"/>
          <w:lang w:val="es-ES"/>
        </w:rPr>
        <w:t xml:space="preserve"> </w:t>
      </w:r>
      <w:r w:rsidRPr="0034470A">
        <w:rPr>
          <w:rFonts w:cs="Arial"/>
          <w:szCs w:val="24"/>
          <w:lang w:val="es-ES"/>
        </w:rPr>
        <w:t>CAJANAL</w:t>
      </w:r>
      <w:r w:rsidR="0003028F">
        <w:rPr>
          <w:rFonts w:cs="Arial"/>
          <w:szCs w:val="24"/>
          <w:lang w:val="es-ES"/>
        </w:rPr>
        <w:t xml:space="preserve"> </w:t>
      </w:r>
      <w:r w:rsidR="003557B3">
        <w:rPr>
          <w:rFonts w:cs="Arial"/>
          <w:szCs w:val="24"/>
          <w:lang w:val="es-ES"/>
        </w:rPr>
        <w:t xml:space="preserve">de </w:t>
      </w:r>
      <w:r w:rsidRPr="0034470A">
        <w:rPr>
          <w:rFonts w:cs="Arial"/>
          <w:szCs w:val="24"/>
          <w:lang w:val="es-ES"/>
        </w:rPr>
        <w:t>$37.000.000</w:t>
      </w:r>
      <w:r w:rsidR="00006F05" w:rsidRPr="0034470A">
        <w:rPr>
          <w:rFonts w:cs="Arial"/>
          <w:szCs w:val="24"/>
          <w:lang w:val="es-ES"/>
        </w:rPr>
        <w:t>, el cual se encuentra vigente.</w:t>
      </w:r>
    </w:p>
    <w:p w:rsidR="00B611D0" w:rsidRPr="0034470A" w:rsidRDefault="00006F05" w:rsidP="00B611D0">
      <w:pPr>
        <w:autoSpaceDE w:val="0"/>
        <w:autoSpaceDN w:val="0"/>
        <w:adjustRightInd w:val="0"/>
        <w:jc w:val="both"/>
        <w:rPr>
          <w:rFonts w:cs="Arial"/>
          <w:szCs w:val="24"/>
          <w:lang w:val="es-ES"/>
        </w:rPr>
      </w:pPr>
      <w:r w:rsidRPr="0034470A">
        <w:rPr>
          <w:rFonts w:cs="Arial"/>
          <w:szCs w:val="24"/>
          <w:lang w:val="es-ES"/>
        </w:rPr>
        <w:t xml:space="preserve">  </w:t>
      </w:r>
    </w:p>
    <w:p w:rsidR="00C9690C" w:rsidRPr="0034470A" w:rsidRDefault="00B611D0" w:rsidP="00A72655">
      <w:pPr>
        <w:autoSpaceDE w:val="0"/>
        <w:autoSpaceDN w:val="0"/>
        <w:adjustRightInd w:val="0"/>
        <w:jc w:val="both"/>
        <w:rPr>
          <w:rFonts w:cs="Arial"/>
          <w:b/>
          <w:szCs w:val="24"/>
          <w:lang w:val="es-ES"/>
        </w:rPr>
      </w:pPr>
      <w:r w:rsidRPr="0034470A">
        <w:rPr>
          <w:rFonts w:cs="Arial"/>
          <w:szCs w:val="24"/>
          <w:lang w:val="es-ES"/>
        </w:rPr>
        <w:t xml:space="preserve">                                                                                           </w:t>
      </w:r>
    </w:p>
    <w:p w:rsidR="000A670B" w:rsidRPr="003557B3" w:rsidRDefault="006A27D2" w:rsidP="00A72655">
      <w:pPr>
        <w:autoSpaceDE w:val="0"/>
        <w:autoSpaceDN w:val="0"/>
        <w:adjustRightInd w:val="0"/>
        <w:jc w:val="both"/>
        <w:rPr>
          <w:rFonts w:cs="Arial"/>
          <w:b/>
          <w:szCs w:val="24"/>
          <w:lang w:val="es-ES"/>
        </w:rPr>
      </w:pPr>
      <w:r w:rsidRPr="003557B3">
        <w:rPr>
          <w:rFonts w:cs="Arial"/>
          <w:b/>
          <w:szCs w:val="24"/>
          <w:lang w:val="es-ES"/>
        </w:rPr>
        <w:t>Embargos Vigentes</w:t>
      </w:r>
    </w:p>
    <w:p w:rsidR="006A27D2" w:rsidRPr="003557B3" w:rsidRDefault="006A27D2" w:rsidP="00A72655">
      <w:pPr>
        <w:autoSpaceDE w:val="0"/>
        <w:autoSpaceDN w:val="0"/>
        <w:adjustRightInd w:val="0"/>
        <w:jc w:val="both"/>
        <w:rPr>
          <w:rFonts w:cs="Arial"/>
          <w:b/>
          <w:szCs w:val="24"/>
          <w:lang w:val="es-ES"/>
        </w:rPr>
      </w:pPr>
    </w:p>
    <w:p w:rsidR="006A27D2" w:rsidRPr="003557B3" w:rsidRDefault="00006F05" w:rsidP="00A72655">
      <w:pPr>
        <w:autoSpaceDE w:val="0"/>
        <w:autoSpaceDN w:val="0"/>
        <w:adjustRightInd w:val="0"/>
        <w:jc w:val="both"/>
        <w:rPr>
          <w:rFonts w:cs="Arial"/>
          <w:szCs w:val="24"/>
          <w:lang w:val="es-ES"/>
        </w:rPr>
      </w:pPr>
      <w:r w:rsidRPr="003557B3">
        <w:rPr>
          <w:rFonts w:cs="Arial"/>
          <w:szCs w:val="24"/>
          <w:lang w:val="es-ES"/>
        </w:rPr>
        <w:t xml:space="preserve">El </w:t>
      </w:r>
      <w:r w:rsidR="00D5749A" w:rsidRPr="003557B3">
        <w:rPr>
          <w:rFonts w:cs="Arial"/>
          <w:szCs w:val="24"/>
          <w:lang w:val="es-ES"/>
        </w:rPr>
        <w:t>M</w:t>
      </w:r>
      <w:r w:rsidRPr="003557B3">
        <w:rPr>
          <w:rFonts w:cs="Arial"/>
          <w:szCs w:val="24"/>
          <w:lang w:val="es-ES"/>
        </w:rPr>
        <w:t>unicipio de Chim</w:t>
      </w:r>
      <w:r w:rsidR="00D5749A" w:rsidRPr="003557B3">
        <w:rPr>
          <w:rFonts w:cs="Arial"/>
          <w:szCs w:val="24"/>
          <w:lang w:val="es-ES"/>
        </w:rPr>
        <w:t>á</w:t>
      </w:r>
      <w:r w:rsidRPr="003557B3">
        <w:rPr>
          <w:rFonts w:cs="Arial"/>
          <w:szCs w:val="24"/>
          <w:lang w:val="es-ES"/>
        </w:rPr>
        <w:t>, a través de la asesoría jurídica  externa, realizó un diagnóstico de los procesos judiciales contra la entidad, existentes en diversos juzgados, especialmente en el promiscuo de circuito de Chin</w:t>
      </w:r>
      <w:r w:rsidR="00681440" w:rsidRPr="003557B3">
        <w:rPr>
          <w:rFonts w:cs="Arial"/>
          <w:szCs w:val="24"/>
          <w:lang w:val="es-ES"/>
        </w:rPr>
        <w:t>u. El resultado arrojó 50 procesos, los cuales tienen embargadas las rentas de SGP Libre Destinación y la de SGP Educación o Calidad Educativa</w:t>
      </w:r>
      <w:r w:rsidR="001231C8" w:rsidRPr="003557B3">
        <w:rPr>
          <w:rFonts w:cs="Arial"/>
          <w:szCs w:val="24"/>
          <w:lang w:val="es-ES"/>
        </w:rPr>
        <w:t>, en</w:t>
      </w:r>
      <w:r w:rsidR="00C62DA6" w:rsidRPr="003557B3">
        <w:rPr>
          <w:rFonts w:cs="Arial"/>
          <w:szCs w:val="24"/>
          <w:lang w:val="es-ES"/>
        </w:rPr>
        <w:t xml:space="preserve"> sumas mensuales de $ 24.802.278 la primera y  13.418.223</w:t>
      </w:r>
      <w:r w:rsidR="001231C8" w:rsidRPr="003557B3">
        <w:rPr>
          <w:rFonts w:cs="Arial"/>
          <w:szCs w:val="24"/>
          <w:lang w:val="es-ES"/>
        </w:rPr>
        <w:t xml:space="preserve"> la segunda.</w:t>
      </w:r>
      <w:r w:rsidR="00946F78" w:rsidRPr="003557B3">
        <w:rPr>
          <w:rFonts w:cs="Arial"/>
          <w:szCs w:val="24"/>
          <w:lang w:val="es-ES"/>
        </w:rPr>
        <w:t xml:space="preserve"> </w:t>
      </w:r>
      <w:r w:rsidR="006E45D6" w:rsidRPr="003557B3">
        <w:rPr>
          <w:rFonts w:cs="Arial"/>
          <w:szCs w:val="24"/>
          <w:lang w:val="es-ES"/>
        </w:rPr>
        <w:t>Se detectó en ese trabajo que varios de los negocios ya están para finiquitarse y otros que presentan fallas procedimentales.</w:t>
      </w:r>
      <w:r w:rsidR="007412C3" w:rsidRPr="003557B3">
        <w:rPr>
          <w:rFonts w:cs="Arial"/>
          <w:szCs w:val="24"/>
          <w:lang w:val="es-ES"/>
        </w:rPr>
        <w:t xml:space="preserve">  En esos procesos</w:t>
      </w:r>
      <w:r w:rsidR="00520782" w:rsidRPr="003557B3">
        <w:rPr>
          <w:rFonts w:cs="Arial"/>
          <w:szCs w:val="24"/>
          <w:lang w:val="es-ES"/>
        </w:rPr>
        <w:t xml:space="preserve">, que </w:t>
      </w:r>
      <w:r w:rsidR="006A698D" w:rsidRPr="003557B3">
        <w:rPr>
          <w:rFonts w:cs="Arial"/>
          <w:szCs w:val="24"/>
          <w:lang w:val="es-ES"/>
        </w:rPr>
        <w:t>son aproximadamente 36</w:t>
      </w:r>
      <w:r w:rsidR="00374531" w:rsidRPr="003557B3">
        <w:rPr>
          <w:rFonts w:cs="Arial"/>
          <w:szCs w:val="24"/>
          <w:lang w:val="es-ES"/>
        </w:rPr>
        <w:t xml:space="preserve"> </w:t>
      </w:r>
      <w:r w:rsidR="007412C3" w:rsidRPr="003557B3">
        <w:rPr>
          <w:rFonts w:cs="Arial"/>
          <w:szCs w:val="24"/>
          <w:lang w:val="es-ES"/>
        </w:rPr>
        <w:t xml:space="preserve">se llamará a los interesados para negociarlos de manera favorable a los intereses del municipio. </w:t>
      </w:r>
      <w:r w:rsidR="00946F78" w:rsidRPr="003557B3">
        <w:rPr>
          <w:rFonts w:cs="Arial"/>
          <w:szCs w:val="24"/>
          <w:lang w:val="es-ES"/>
        </w:rPr>
        <w:t xml:space="preserve">En resumen, </w:t>
      </w:r>
      <w:r w:rsidR="00681440" w:rsidRPr="003557B3">
        <w:rPr>
          <w:rFonts w:cs="Arial"/>
          <w:szCs w:val="24"/>
          <w:lang w:val="es-ES"/>
        </w:rPr>
        <w:t xml:space="preserve"> </w:t>
      </w:r>
      <w:r w:rsidR="00946F78" w:rsidRPr="003557B3">
        <w:rPr>
          <w:rFonts w:cs="Arial"/>
          <w:szCs w:val="24"/>
          <w:lang w:val="es-ES"/>
        </w:rPr>
        <w:t xml:space="preserve">con corte a </w:t>
      </w:r>
      <w:r w:rsidR="001231C8" w:rsidRPr="003557B3">
        <w:rPr>
          <w:rFonts w:cs="Arial"/>
          <w:szCs w:val="24"/>
          <w:lang w:val="es-ES"/>
        </w:rPr>
        <w:t>30 de septiembre la suma de los e</w:t>
      </w:r>
      <w:r w:rsidR="00C62DA6" w:rsidRPr="003557B3">
        <w:rPr>
          <w:rFonts w:cs="Arial"/>
          <w:szCs w:val="24"/>
          <w:lang w:val="es-ES"/>
        </w:rPr>
        <w:t>mbargos oscila en $</w:t>
      </w:r>
      <w:r w:rsidR="00FE4C2C" w:rsidRPr="003557B3">
        <w:rPr>
          <w:rFonts w:cs="Arial"/>
          <w:szCs w:val="24"/>
        </w:rPr>
        <w:t>1.236.261.452</w:t>
      </w:r>
      <w:r w:rsidR="00C62DA6" w:rsidRPr="003557B3">
        <w:rPr>
          <w:rFonts w:cs="Arial"/>
          <w:szCs w:val="24"/>
          <w:lang w:val="es-ES"/>
        </w:rPr>
        <w:t xml:space="preserve"> millones </w:t>
      </w:r>
      <w:r w:rsidR="001231C8" w:rsidRPr="003557B3">
        <w:rPr>
          <w:rFonts w:cs="Arial"/>
          <w:szCs w:val="24"/>
          <w:lang w:val="es-ES"/>
        </w:rPr>
        <w:t xml:space="preserve"> aproximadamente, </w:t>
      </w:r>
      <w:r w:rsidR="006E45D6" w:rsidRPr="003557B3">
        <w:rPr>
          <w:rFonts w:cs="Arial"/>
          <w:szCs w:val="24"/>
          <w:lang w:val="es-ES"/>
        </w:rPr>
        <w:t xml:space="preserve">pasivo </w:t>
      </w:r>
      <w:r w:rsidR="001231C8" w:rsidRPr="003557B3">
        <w:rPr>
          <w:rFonts w:cs="Arial"/>
          <w:szCs w:val="24"/>
          <w:lang w:val="es-ES"/>
        </w:rPr>
        <w:t xml:space="preserve">que </w:t>
      </w:r>
      <w:r w:rsidR="006E45D6" w:rsidRPr="003557B3">
        <w:rPr>
          <w:rFonts w:cs="Arial"/>
          <w:szCs w:val="24"/>
          <w:lang w:val="es-ES"/>
        </w:rPr>
        <w:t xml:space="preserve">será negociado con cada accionante, utilizando para ello, diversas estrategias </w:t>
      </w:r>
      <w:r w:rsidR="002434C1" w:rsidRPr="003557B3">
        <w:rPr>
          <w:rFonts w:cs="Arial"/>
          <w:szCs w:val="24"/>
          <w:lang w:val="es-ES"/>
        </w:rPr>
        <w:t xml:space="preserve">y fuentes de financiación. </w:t>
      </w:r>
      <w:r w:rsidR="001231C8" w:rsidRPr="003557B3">
        <w:rPr>
          <w:rFonts w:cs="Arial"/>
          <w:szCs w:val="24"/>
          <w:lang w:val="es-ES"/>
        </w:rPr>
        <w:t xml:space="preserve"> </w:t>
      </w:r>
      <w:r w:rsidR="00946F78" w:rsidRPr="003557B3">
        <w:rPr>
          <w:rFonts w:cs="Arial"/>
          <w:szCs w:val="24"/>
          <w:lang w:val="es-ES"/>
        </w:rPr>
        <w:t xml:space="preserve"> </w:t>
      </w:r>
      <w:r w:rsidRPr="003557B3">
        <w:rPr>
          <w:rFonts w:cs="Arial"/>
          <w:szCs w:val="24"/>
          <w:lang w:val="es-ES"/>
        </w:rPr>
        <w:t xml:space="preserve">    </w:t>
      </w:r>
    </w:p>
    <w:p w:rsidR="00006F05" w:rsidRPr="003557B3" w:rsidRDefault="00006F05" w:rsidP="00A72655">
      <w:pPr>
        <w:autoSpaceDE w:val="0"/>
        <w:autoSpaceDN w:val="0"/>
        <w:adjustRightInd w:val="0"/>
        <w:jc w:val="both"/>
        <w:rPr>
          <w:rFonts w:cs="Arial"/>
          <w:szCs w:val="24"/>
          <w:lang w:val="es-ES"/>
        </w:rPr>
      </w:pPr>
    </w:p>
    <w:p w:rsidR="00D25CCC" w:rsidRPr="003557B3" w:rsidRDefault="002E20C7" w:rsidP="00A72655">
      <w:pPr>
        <w:autoSpaceDE w:val="0"/>
        <w:autoSpaceDN w:val="0"/>
        <w:adjustRightInd w:val="0"/>
        <w:jc w:val="both"/>
        <w:rPr>
          <w:rFonts w:cs="Arial"/>
          <w:szCs w:val="24"/>
          <w:lang w:val="es-ES"/>
        </w:rPr>
      </w:pPr>
      <w:r w:rsidRPr="003557B3">
        <w:rPr>
          <w:rFonts w:cs="Arial"/>
          <w:szCs w:val="24"/>
          <w:lang w:val="es-ES"/>
        </w:rPr>
        <w:t>L</w:t>
      </w:r>
      <w:r w:rsidR="009567AF" w:rsidRPr="003557B3">
        <w:rPr>
          <w:rFonts w:cs="Arial"/>
          <w:szCs w:val="24"/>
          <w:lang w:val="es-ES"/>
        </w:rPr>
        <w:t>os pasivos contingentes son</w:t>
      </w:r>
      <w:r w:rsidR="009430CB" w:rsidRPr="003557B3">
        <w:rPr>
          <w:rFonts w:cs="Arial"/>
          <w:szCs w:val="24"/>
          <w:lang w:val="es-ES"/>
        </w:rPr>
        <w:t xml:space="preserve"> originados por una condición o circunstancia que puede o no presentarse. Se pueden presentar por la realización de contratos administrativos, por contratos de empréstito o por procesos judiciales que puedan fallarse en contra del municipio</w:t>
      </w:r>
      <w:r w:rsidR="008F33BC" w:rsidRPr="003557B3">
        <w:rPr>
          <w:rFonts w:cs="Arial"/>
          <w:szCs w:val="24"/>
          <w:lang w:val="es-ES"/>
        </w:rPr>
        <w:t>. Hasta ahora el municipio de Chima</w:t>
      </w:r>
      <w:r w:rsidR="004306BE" w:rsidRPr="003557B3">
        <w:rPr>
          <w:rFonts w:cs="Arial"/>
          <w:szCs w:val="24"/>
          <w:lang w:val="es-ES"/>
        </w:rPr>
        <w:t xml:space="preserve">, según información de la asesoría jurídica, </w:t>
      </w:r>
      <w:r w:rsidR="008F33BC" w:rsidRPr="003557B3">
        <w:rPr>
          <w:rFonts w:cs="Arial"/>
          <w:szCs w:val="24"/>
          <w:lang w:val="es-ES"/>
        </w:rPr>
        <w:t xml:space="preserve">tiene en los diferentes tribunales y juzgados negocios o </w:t>
      </w:r>
      <w:r w:rsidR="004306BE" w:rsidRPr="003557B3">
        <w:rPr>
          <w:rFonts w:cs="Arial"/>
          <w:szCs w:val="24"/>
          <w:lang w:val="es-ES"/>
        </w:rPr>
        <w:t xml:space="preserve">demandas </w:t>
      </w:r>
      <w:r w:rsidR="00602747" w:rsidRPr="003557B3">
        <w:rPr>
          <w:rFonts w:cs="Arial"/>
          <w:szCs w:val="24"/>
          <w:lang w:val="es-ES"/>
        </w:rPr>
        <w:t xml:space="preserve">en curso </w:t>
      </w:r>
      <w:r w:rsidR="00EC278F" w:rsidRPr="003557B3">
        <w:rPr>
          <w:rFonts w:cs="Arial"/>
          <w:szCs w:val="24"/>
          <w:lang w:val="es-ES"/>
        </w:rPr>
        <w:t>unas 15</w:t>
      </w:r>
      <w:r w:rsidR="004306BE" w:rsidRPr="003557B3">
        <w:rPr>
          <w:rFonts w:cs="Arial"/>
          <w:szCs w:val="24"/>
          <w:lang w:val="es-ES"/>
        </w:rPr>
        <w:t>,</w:t>
      </w:r>
      <w:r w:rsidR="00602747" w:rsidRPr="003557B3">
        <w:rPr>
          <w:rFonts w:cs="Arial"/>
          <w:szCs w:val="24"/>
          <w:lang w:val="es-ES"/>
        </w:rPr>
        <w:t xml:space="preserve"> </w:t>
      </w:r>
      <w:r w:rsidR="004306BE" w:rsidRPr="003557B3">
        <w:rPr>
          <w:rFonts w:cs="Arial"/>
          <w:szCs w:val="24"/>
          <w:lang w:val="es-ES"/>
        </w:rPr>
        <w:t>la mayoría de ellas ordinarios laborales</w:t>
      </w:r>
      <w:r w:rsidR="00602747" w:rsidRPr="003557B3">
        <w:rPr>
          <w:rFonts w:cs="Arial"/>
          <w:szCs w:val="24"/>
          <w:lang w:val="es-ES"/>
        </w:rPr>
        <w:t xml:space="preserve">, </w:t>
      </w:r>
      <w:r w:rsidR="008F33BC" w:rsidRPr="003557B3">
        <w:rPr>
          <w:rFonts w:cs="Arial"/>
          <w:szCs w:val="24"/>
          <w:lang w:val="es-ES"/>
        </w:rPr>
        <w:t>de los cuales se podrían perder algunos, por lo que se debe estipular un porcentaje de probabilidad de perdida, para ir aprovisionando un Fondo de Contingencias que permita respaldar tales pasivos a futuro</w:t>
      </w:r>
      <w:r w:rsidR="004966AA" w:rsidRPr="003557B3">
        <w:rPr>
          <w:rFonts w:cs="Arial"/>
          <w:szCs w:val="24"/>
          <w:lang w:val="es-ES"/>
        </w:rPr>
        <w:t xml:space="preserve">. </w:t>
      </w:r>
      <w:r w:rsidR="0067565F" w:rsidRPr="003557B3">
        <w:rPr>
          <w:rFonts w:cs="Arial"/>
          <w:szCs w:val="24"/>
          <w:lang w:val="es-ES"/>
        </w:rPr>
        <w:t>Se presupuestó el 2013 la suma de</w:t>
      </w:r>
      <w:r w:rsidR="00E87660" w:rsidRPr="003557B3">
        <w:rPr>
          <w:rFonts w:cs="Arial"/>
          <w:szCs w:val="24"/>
          <w:lang w:val="es-ES"/>
        </w:rPr>
        <w:t xml:space="preserve"> </w:t>
      </w:r>
      <w:r w:rsidR="006A698D" w:rsidRPr="003557B3">
        <w:rPr>
          <w:rFonts w:cs="Arial"/>
          <w:szCs w:val="24"/>
          <w:lang w:val="es-ES"/>
        </w:rPr>
        <w:t xml:space="preserve">sesenta y cinco millones </w:t>
      </w:r>
      <w:r w:rsidR="00D25CCC" w:rsidRPr="003557B3">
        <w:rPr>
          <w:rFonts w:cs="Arial"/>
          <w:szCs w:val="24"/>
          <w:lang w:val="es-ES"/>
        </w:rPr>
        <w:t>ochocientos</w:t>
      </w:r>
      <w:r w:rsidR="006A698D" w:rsidRPr="003557B3">
        <w:rPr>
          <w:rFonts w:cs="Arial"/>
          <w:szCs w:val="24"/>
          <w:lang w:val="es-ES"/>
        </w:rPr>
        <w:t xml:space="preserve"> noventa y sie</w:t>
      </w:r>
      <w:r w:rsidR="00D25CCC" w:rsidRPr="003557B3">
        <w:rPr>
          <w:rFonts w:cs="Arial"/>
          <w:szCs w:val="24"/>
          <w:lang w:val="es-ES"/>
        </w:rPr>
        <w:t>te mil quinientos siete pesos (65.897.507) esta suma se pude incrementar dependiendo del recaudo de los ingresos que tenga el Municipio.</w:t>
      </w:r>
    </w:p>
    <w:p w:rsidR="00D25CCC" w:rsidRDefault="00D25CCC" w:rsidP="00A72655">
      <w:pPr>
        <w:autoSpaceDE w:val="0"/>
        <w:autoSpaceDN w:val="0"/>
        <w:adjustRightInd w:val="0"/>
        <w:jc w:val="both"/>
        <w:rPr>
          <w:rFonts w:cs="Arial"/>
          <w:sz w:val="32"/>
          <w:szCs w:val="32"/>
          <w:lang w:val="es-ES"/>
        </w:rPr>
      </w:pPr>
    </w:p>
    <w:p w:rsidR="00A72655" w:rsidRDefault="00D25CCC" w:rsidP="00A72655">
      <w:pPr>
        <w:autoSpaceDE w:val="0"/>
        <w:autoSpaceDN w:val="0"/>
        <w:adjustRightInd w:val="0"/>
        <w:jc w:val="both"/>
        <w:rPr>
          <w:rFonts w:cs="Arial"/>
          <w:b/>
          <w:sz w:val="32"/>
          <w:szCs w:val="32"/>
          <w:lang w:val="es-ES"/>
        </w:rPr>
      </w:pPr>
      <w:r w:rsidRPr="003557B3">
        <w:rPr>
          <w:rFonts w:cs="Arial"/>
          <w:b/>
          <w:szCs w:val="24"/>
          <w:lang w:val="es-ES"/>
        </w:rPr>
        <w:t xml:space="preserve"> </w:t>
      </w:r>
      <w:r w:rsidR="00A72655" w:rsidRPr="003557B3">
        <w:rPr>
          <w:rFonts w:cs="Arial"/>
          <w:b/>
          <w:szCs w:val="24"/>
          <w:lang w:val="es-ES"/>
        </w:rPr>
        <w:t>7</w:t>
      </w:r>
      <w:r w:rsidR="00760EA0">
        <w:rPr>
          <w:rFonts w:cs="Arial"/>
          <w:b/>
          <w:szCs w:val="24"/>
          <w:lang w:val="es-ES"/>
        </w:rPr>
        <w:t>.-</w:t>
      </w:r>
      <w:r w:rsidR="00A72655" w:rsidRPr="003557B3">
        <w:rPr>
          <w:rFonts w:cs="Arial"/>
          <w:b/>
          <w:szCs w:val="24"/>
          <w:lang w:val="es-ES"/>
        </w:rPr>
        <w:t xml:space="preserve"> El costo fiscal de los proyectos de acuerdo  sancionados en la vigencia fiscal anterior</w:t>
      </w:r>
      <w:r w:rsidR="00A72655" w:rsidRPr="00F75B74">
        <w:rPr>
          <w:rFonts w:cs="Arial"/>
          <w:b/>
          <w:sz w:val="32"/>
          <w:szCs w:val="32"/>
          <w:lang w:val="es-ES"/>
        </w:rPr>
        <w:t>.</w:t>
      </w:r>
      <w:r w:rsidR="002F404D">
        <w:rPr>
          <w:rFonts w:cs="Arial"/>
          <w:b/>
          <w:sz w:val="32"/>
          <w:szCs w:val="32"/>
          <w:lang w:val="es-ES"/>
        </w:rPr>
        <w:t xml:space="preserve"> </w:t>
      </w:r>
    </w:p>
    <w:p w:rsidR="002F404D" w:rsidRDefault="002F404D" w:rsidP="00A72655">
      <w:pPr>
        <w:autoSpaceDE w:val="0"/>
        <w:autoSpaceDN w:val="0"/>
        <w:adjustRightInd w:val="0"/>
        <w:jc w:val="both"/>
        <w:rPr>
          <w:rFonts w:cs="Arial"/>
          <w:b/>
          <w:sz w:val="32"/>
          <w:szCs w:val="32"/>
          <w:lang w:val="es-ES"/>
        </w:rPr>
      </w:pPr>
    </w:p>
    <w:p w:rsidR="002F404D" w:rsidRPr="00AC6D76" w:rsidRDefault="002F404D" w:rsidP="00A72655">
      <w:pPr>
        <w:autoSpaceDE w:val="0"/>
        <w:autoSpaceDN w:val="0"/>
        <w:adjustRightInd w:val="0"/>
        <w:jc w:val="both"/>
        <w:rPr>
          <w:rFonts w:cs="Arial"/>
          <w:szCs w:val="24"/>
          <w:lang w:val="es-ES"/>
        </w:rPr>
      </w:pPr>
      <w:r w:rsidRPr="00AC6D76">
        <w:rPr>
          <w:rFonts w:cs="Arial"/>
          <w:szCs w:val="24"/>
          <w:lang w:val="es-ES"/>
        </w:rPr>
        <w:t>Durante la vigencia pasada no hubo proyectos de Acuerdo que generaran costos fiscales</w:t>
      </w:r>
    </w:p>
    <w:p w:rsidR="00A72655" w:rsidRPr="00AC6D76" w:rsidRDefault="00A72655" w:rsidP="00A72655">
      <w:pPr>
        <w:ind w:left="360"/>
        <w:jc w:val="both"/>
        <w:rPr>
          <w:rFonts w:cs="Arial"/>
          <w:b/>
          <w:szCs w:val="24"/>
        </w:rPr>
      </w:pPr>
    </w:p>
    <w:p w:rsidR="002F404D" w:rsidRPr="00AC6D76" w:rsidRDefault="002F404D" w:rsidP="00A72655">
      <w:pPr>
        <w:ind w:left="360"/>
        <w:jc w:val="both"/>
        <w:rPr>
          <w:rFonts w:cs="Arial"/>
          <w:b/>
          <w:szCs w:val="24"/>
        </w:rPr>
      </w:pPr>
    </w:p>
    <w:p w:rsidR="002F404D" w:rsidRDefault="002F404D" w:rsidP="00A72655">
      <w:pPr>
        <w:ind w:left="360"/>
        <w:jc w:val="both"/>
        <w:rPr>
          <w:rFonts w:cs="Arial"/>
          <w:b/>
        </w:rPr>
      </w:pPr>
    </w:p>
    <w:p w:rsidR="002F404D" w:rsidRDefault="002F404D" w:rsidP="00A72655">
      <w:pPr>
        <w:ind w:left="360"/>
        <w:jc w:val="both"/>
        <w:rPr>
          <w:rFonts w:cs="Arial"/>
          <w:b/>
        </w:rPr>
      </w:pPr>
    </w:p>
    <w:p w:rsidR="002F404D" w:rsidRDefault="00BB665B" w:rsidP="00AC6D76">
      <w:pPr>
        <w:jc w:val="both"/>
        <w:rPr>
          <w:rFonts w:cs="Arial"/>
          <w:b/>
        </w:rPr>
      </w:pPr>
      <w:r>
        <w:rPr>
          <w:rFonts w:cs="Arial"/>
          <w:b/>
          <w:noProof/>
          <w:lang w:val="en-US" w:eastAsia="en-US"/>
        </w:rPr>
        <w:drawing>
          <wp:anchor distT="0" distB="0" distL="114300" distR="114300" simplePos="0" relativeHeight="251662336" behindDoc="1" locked="0" layoutInCell="1" allowOverlap="1">
            <wp:simplePos x="0" y="0"/>
            <wp:positionH relativeFrom="column">
              <wp:posOffset>-556260</wp:posOffset>
            </wp:positionH>
            <wp:positionV relativeFrom="paragraph">
              <wp:posOffset>25400</wp:posOffset>
            </wp:positionV>
            <wp:extent cx="3648075" cy="1447800"/>
            <wp:effectExtent l="19050" t="0" r="9525"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lum bright="-20000" contrast="40000"/>
                    </a:blip>
                    <a:srcRect/>
                    <a:stretch>
                      <a:fillRect/>
                    </a:stretch>
                  </pic:blipFill>
                  <pic:spPr bwMode="auto">
                    <a:xfrm>
                      <a:off x="0" y="0"/>
                      <a:ext cx="3648075" cy="1447800"/>
                    </a:xfrm>
                    <a:prstGeom prst="rect">
                      <a:avLst/>
                    </a:prstGeom>
                    <a:noFill/>
                    <a:ln w="9525">
                      <a:noFill/>
                      <a:miter lim="800000"/>
                      <a:headEnd/>
                      <a:tailEnd/>
                    </a:ln>
                  </pic:spPr>
                </pic:pic>
              </a:graphicData>
            </a:graphic>
          </wp:anchor>
        </w:drawing>
      </w:r>
      <w:r w:rsidR="002F404D">
        <w:rPr>
          <w:rFonts w:cs="Arial"/>
          <w:b/>
        </w:rPr>
        <w:t>PRESENTADO POR</w:t>
      </w:r>
      <w:r w:rsidR="006933C1">
        <w:rPr>
          <w:rFonts w:cs="Arial"/>
          <w:b/>
        </w:rPr>
        <w:t xml:space="preserve"> </w:t>
      </w:r>
      <w:r w:rsidR="002F404D">
        <w:rPr>
          <w:rFonts w:cs="Arial"/>
          <w:b/>
        </w:rPr>
        <w:t xml:space="preserve"> </w:t>
      </w:r>
      <w:r w:rsidR="006933C1">
        <w:rPr>
          <w:rFonts w:cs="Arial"/>
          <w:b/>
        </w:rPr>
        <w:t>:</w:t>
      </w:r>
    </w:p>
    <w:p w:rsidR="002F404D" w:rsidRDefault="002F404D" w:rsidP="00A72655">
      <w:pPr>
        <w:ind w:left="360"/>
        <w:jc w:val="both"/>
        <w:rPr>
          <w:rFonts w:cs="Arial"/>
          <w:b/>
        </w:rPr>
      </w:pPr>
    </w:p>
    <w:p w:rsidR="002F404D" w:rsidRDefault="00BB665B" w:rsidP="00BB665B">
      <w:pPr>
        <w:tabs>
          <w:tab w:val="left" w:pos="2880"/>
        </w:tabs>
        <w:ind w:left="360"/>
        <w:jc w:val="both"/>
        <w:rPr>
          <w:rFonts w:cs="Arial"/>
          <w:b/>
        </w:rPr>
      </w:pPr>
      <w:r>
        <w:rPr>
          <w:rFonts w:cs="Arial"/>
          <w:b/>
        </w:rPr>
        <w:tab/>
      </w:r>
    </w:p>
    <w:p w:rsidR="002F404D" w:rsidRDefault="002F404D" w:rsidP="00A72655">
      <w:pPr>
        <w:ind w:left="360"/>
        <w:jc w:val="both"/>
        <w:rPr>
          <w:rFonts w:cs="Arial"/>
          <w:b/>
        </w:rPr>
      </w:pPr>
    </w:p>
    <w:p w:rsidR="002F404D" w:rsidRDefault="002F404D" w:rsidP="00C62DA6">
      <w:pPr>
        <w:jc w:val="both"/>
        <w:rPr>
          <w:rFonts w:cs="Arial"/>
          <w:b/>
        </w:rPr>
      </w:pPr>
    </w:p>
    <w:p w:rsidR="002F404D" w:rsidRDefault="002F404D" w:rsidP="00A72655">
      <w:pPr>
        <w:ind w:left="360"/>
        <w:jc w:val="both"/>
        <w:rPr>
          <w:rFonts w:cs="Arial"/>
          <w:b/>
        </w:rPr>
      </w:pPr>
    </w:p>
    <w:p w:rsidR="002F404D" w:rsidRPr="00F75B74" w:rsidRDefault="002F404D" w:rsidP="00BB665B">
      <w:pPr>
        <w:jc w:val="center"/>
        <w:rPr>
          <w:rFonts w:cs="Arial"/>
          <w:b/>
        </w:rPr>
      </w:pPr>
    </w:p>
    <w:p w:rsidR="000D2109" w:rsidRDefault="000D2109" w:rsidP="006933C1">
      <w:pPr>
        <w:pStyle w:val="Header"/>
        <w:tabs>
          <w:tab w:val="clear" w:pos="4252"/>
          <w:tab w:val="clear" w:pos="8504"/>
        </w:tabs>
        <w:jc w:val="center"/>
        <w:rPr>
          <w:rFonts w:cs="Arial"/>
          <w:b/>
          <w:szCs w:val="24"/>
          <w:lang w:val="es-CO"/>
        </w:rPr>
      </w:pPr>
    </w:p>
    <w:p w:rsidR="000D2109" w:rsidRDefault="000D2109" w:rsidP="000D2109">
      <w:pPr>
        <w:pStyle w:val="Header"/>
        <w:tabs>
          <w:tab w:val="clear" w:pos="4252"/>
          <w:tab w:val="clear" w:pos="8504"/>
        </w:tabs>
        <w:jc w:val="center"/>
        <w:rPr>
          <w:rFonts w:cs="Arial"/>
          <w:b/>
          <w:szCs w:val="24"/>
          <w:lang w:val="es-CO"/>
        </w:rPr>
      </w:pPr>
    </w:p>
    <w:p w:rsidR="000D2109" w:rsidRDefault="000D2109" w:rsidP="000D2109">
      <w:pPr>
        <w:pStyle w:val="Header"/>
        <w:tabs>
          <w:tab w:val="clear" w:pos="4252"/>
          <w:tab w:val="clear" w:pos="8504"/>
        </w:tabs>
        <w:jc w:val="center"/>
        <w:rPr>
          <w:rFonts w:cs="Arial"/>
          <w:b/>
          <w:szCs w:val="24"/>
          <w:lang w:val="es-CO"/>
        </w:rPr>
      </w:pPr>
    </w:p>
    <w:p w:rsidR="000D2109" w:rsidRDefault="000D2109" w:rsidP="000D2109">
      <w:pPr>
        <w:pStyle w:val="Header"/>
        <w:tabs>
          <w:tab w:val="clear" w:pos="4252"/>
          <w:tab w:val="clear" w:pos="8504"/>
        </w:tabs>
        <w:jc w:val="center"/>
        <w:rPr>
          <w:rFonts w:cs="Arial"/>
          <w:b/>
          <w:szCs w:val="24"/>
          <w:lang w:val="es-CO"/>
        </w:rPr>
      </w:pPr>
    </w:p>
    <w:p w:rsidR="000D2109" w:rsidRDefault="000D2109" w:rsidP="000D2109">
      <w:pPr>
        <w:pStyle w:val="Header"/>
        <w:tabs>
          <w:tab w:val="clear" w:pos="4252"/>
          <w:tab w:val="clear" w:pos="8504"/>
        </w:tabs>
        <w:jc w:val="center"/>
        <w:rPr>
          <w:rFonts w:cs="Arial"/>
          <w:sz w:val="20"/>
          <w:lang w:val="es-CO"/>
        </w:rPr>
      </w:pPr>
    </w:p>
    <w:p w:rsidR="000D2109" w:rsidRDefault="000D2109" w:rsidP="000D2109">
      <w:pPr>
        <w:pStyle w:val="Header"/>
        <w:tabs>
          <w:tab w:val="clear" w:pos="4252"/>
          <w:tab w:val="clear" w:pos="8504"/>
        </w:tabs>
        <w:jc w:val="center"/>
        <w:rPr>
          <w:rFonts w:cs="Arial"/>
          <w:szCs w:val="24"/>
          <w:lang w:val="es-CO"/>
        </w:rPr>
      </w:pPr>
    </w:p>
    <w:p w:rsidR="000D2109" w:rsidRDefault="000D2109" w:rsidP="000D2109">
      <w:pPr>
        <w:pStyle w:val="Header"/>
        <w:tabs>
          <w:tab w:val="clear" w:pos="4252"/>
          <w:tab w:val="clear" w:pos="8504"/>
        </w:tabs>
        <w:rPr>
          <w:rFonts w:cs="Arial"/>
          <w:szCs w:val="24"/>
          <w:lang w:val="es-CO"/>
        </w:rPr>
      </w:pPr>
    </w:p>
    <w:p w:rsidR="000D2109" w:rsidRDefault="000D2109" w:rsidP="000D2109">
      <w:pPr>
        <w:pStyle w:val="Header"/>
        <w:tabs>
          <w:tab w:val="clear" w:pos="4252"/>
          <w:tab w:val="clear" w:pos="8504"/>
        </w:tabs>
        <w:rPr>
          <w:rFonts w:cs="Arial"/>
          <w:szCs w:val="24"/>
          <w:lang w:val="es-CO"/>
        </w:rPr>
      </w:pPr>
    </w:p>
    <w:p w:rsidR="000D2109" w:rsidRDefault="000D2109" w:rsidP="000D2109">
      <w:pPr>
        <w:jc w:val="both"/>
        <w:rPr>
          <w:rFonts w:cs="Arial"/>
          <w:szCs w:val="24"/>
        </w:rPr>
      </w:pPr>
    </w:p>
    <w:p w:rsidR="000D2109" w:rsidRDefault="000D2109" w:rsidP="000D2109">
      <w:pPr>
        <w:jc w:val="both"/>
        <w:rPr>
          <w:rFonts w:cs="Arial"/>
          <w:szCs w:val="24"/>
        </w:rPr>
      </w:pPr>
    </w:p>
    <w:p w:rsidR="000D2109" w:rsidRDefault="000D2109" w:rsidP="000D2109">
      <w:pPr>
        <w:pStyle w:val="Title"/>
        <w:rPr>
          <w:rFonts w:ascii="Arial" w:hAnsi="Arial" w:cs="Arial"/>
          <w:sz w:val="24"/>
          <w:szCs w:val="24"/>
        </w:rPr>
      </w:pPr>
    </w:p>
    <w:p w:rsidR="000D2109" w:rsidRPr="00FE2CBE" w:rsidRDefault="000D2109" w:rsidP="000D2109">
      <w:pPr>
        <w:tabs>
          <w:tab w:val="left" w:pos="1180"/>
        </w:tabs>
        <w:rPr>
          <w:sz w:val="32"/>
          <w:szCs w:val="32"/>
          <w:lang w:val="es-ES"/>
        </w:rPr>
      </w:pPr>
    </w:p>
    <w:p w:rsidR="000D2109" w:rsidRDefault="000D2109" w:rsidP="000D2109">
      <w:pPr>
        <w:tabs>
          <w:tab w:val="left" w:pos="1180"/>
        </w:tabs>
        <w:rPr>
          <w:sz w:val="32"/>
          <w:szCs w:val="32"/>
        </w:rPr>
      </w:pPr>
    </w:p>
    <w:p w:rsidR="000D2109" w:rsidRDefault="000D2109" w:rsidP="000D2109">
      <w:pPr>
        <w:tabs>
          <w:tab w:val="left" w:pos="1180"/>
        </w:tabs>
        <w:rPr>
          <w:sz w:val="32"/>
          <w:szCs w:val="32"/>
        </w:rPr>
      </w:pPr>
    </w:p>
    <w:p w:rsidR="000D2109" w:rsidRDefault="000D2109" w:rsidP="000D2109">
      <w:pPr>
        <w:tabs>
          <w:tab w:val="left" w:pos="1180"/>
        </w:tabs>
        <w:rPr>
          <w:sz w:val="32"/>
          <w:szCs w:val="32"/>
        </w:rPr>
      </w:pPr>
    </w:p>
    <w:p w:rsidR="000D2109" w:rsidRDefault="000D2109" w:rsidP="000D2109">
      <w:pPr>
        <w:tabs>
          <w:tab w:val="left" w:pos="1180"/>
        </w:tabs>
        <w:rPr>
          <w:sz w:val="32"/>
          <w:szCs w:val="32"/>
        </w:rPr>
      </w:pPr>
    </w:p>
    <w:p w:rsidR="000D2109" w:rsidRDefault="000D2109" w:rsidP="000D2109">
      <w:pPr>
        <w:tabs>
          <w:tab w:val="left" w:pos="1180"/>
        </w:tabs>
        <w:rPr>
          <w:sz w:val="32"/>
          <w:szCs w:val="32"/>
        </w:rPr>
      </w:pPr>
    </w:p>
    <w:p w:rsidR="000D2109" w:rsidRDefault="000D2109" w:rsidP="000D2109">
      <w:pPr>
        <w:tabs>
          <w:tab w:val="left" w:pos="1180"/>
        </w:tabs>
        <w:rPr>
          <w:sz w:val="32"/>
          <w:szCs w:val="32"/>
        </w:rPr>
      </w:pPr>
    </w:p>
    <w:p w:rsidR="000D2109" w:rsidRDefault="000D2109" w:rsidP="000D2109">
      <w:pPr>
        <w:tabs>
          <w:tab w:val="left" w:pos="1180"/>
        </w:tabs>
        <w:rPr>
          <w:sz w:val="32"/>
          <w:szCs w:val="32"/>
        </w:rPr>
      </w:pPr>
    </w:p>
    <w:p w:rsidR="000D2109" w:rsidRDefault="000D2109" w:rsidP="000D2109">
      <w:pPr>
        <w:tabs>
          <w:tab w:val="left" w:pos="1180"/>
        </w:tabs>
        <w:rPr>
          <w:sz w:val="32"/>
          <w:szCs w:val="32"/>
        </w:rPr>
      </w:pPr>
    </w:p>
    <w:p w:rsidR="000D2109" w:rsidRDefault="000D2109" w:rsidP="000D2109">
      <w:pPr>
        <w:tabs>
          <w:tab w:val="left" w:pos="1180"/>
        </w:tabs>
        <w:rPr>
          <w:sz w:val="32"/>
          <w:szCs w:val="32"/>
        </w:rPr>
      </w:pPr>
    </w:p>
    <w:p w:rsidR="000D2109" w:rsidRDefault="000D2109" w:rsidP="000D2109">
      <w:pPr>
        <w:tabs>
          <w:tab w:val="left" w:pos="1180"/>
        </w:tabs>
        <w:rPr>
          <w:sz w:val="32"/>
          <w:szCs w:val="32"/>
        </w:rPr>
      </w:pPr>
    </w:p>
    <w:p w:rsidR="00E46A29" w:rsidRDefault="00E46A29" w:rsidP="00E46A29">
      <w:pPr>
        <w:rPr>
          <w:rFonts w:cs="Arial"/>
          <w:sz w:val="22"/>
          <w:szCs w:val="22"/>
        </w:rPr>
      </w:pPr>
    </w:p>
    <w:p w:rsidR="00E46A29" w:rsidRDefault="00E46A29" w:rsidP="00E46A29">
      <w:pPr>
        <w:rPr>
          <w:rFonts w:cs="Arial"/>
          <w:sz w:val="22"/>
          <w:szCs w:val="22"/>
        </w:rPr>
      </w:pPr>
    </w:p>
    <w:p w:rsidR="00E46A29" w:rsidRDefault="00E46A29" w:rsidP="00E46A29">
      <w:pPr>
        <w:rPr>
          <w:rFonts w:cs="Arial"/>
          <w:sz w:val="22"/>
          <w:szCs w:val="22"/>
        </w:rPr>
      </w:pPr>
    </w:p>
    <w:p w:rsidR="00E46A29" w:rsidRDefault="00E46A29" w:rsidP="00E46A29">
      <w:pPr>
        <w:rPr>
          <w:rFonts w:cs="Arial"/>
          <w:sz w:val="22"/>
          <w:szCs w:val="22"/>
        </w:rPr>
      </w:pPr>
    </w:p>
    <w:p w:rsidR="00E46A29" w:rsidRPr="00065491" w:rsidRDefault="00E46A29" w:rsidP="00E46A29">
      <w:pPr>
        <w:spacing w:line="360" w:lineRule="auto"/>
        <w:jc w:val="both"/>
        <w:rPr>
          <w:rFonts w:cs="Arial"/>
          <w:b/>
        </w:rPr>
      </w:pPr>
    </w:p>
    <w:p w:rsidR="00E46A29" w:rsidRPr="00065491" w:rsidRDefault="00E46A29" w:rsidP="00E46A29">
      <w:pPr>
        <w:spacing w:line="360" w:lineRule="auto"/>
        <w:jc w:val="both"/>
        <w:rPr>
          <w:rFonts w:cs="Arial"/>
          <w:b/>
        </w:rPr>
      </w:pPr>
    </w:p>
    <w:p w:rsidR="00E46A29" w:rsidRPr="00065491" w:rsidRDefault="00E46A29" w:rsidP="00E46A29">
      <w:pPr>
        <w:spacing w:line="360" w:lineRule="auto"/>
        <w:jc w:val="both"/>
        <w:rPr>
          <w:rFonts w:cs="Arial"/>
          <w:b/>
        </w:rPr>
      </w:pPr>
    </w:p>
    <w:p w:rsidR="00E46A29" w:rsidRPr="00065491" w:rsidRDefault="00E46A29" w:rsidP="00E46A29">
      <w:pPr>
        <w:spacing w:line="360" w:lineRule="auto"/>
        <w:jc w:val="both"/>
        <w:rPr>
          <w:rFonts w:cs="Arial"/>
          <w:b/>
        </w:rPr>
      </w:pPr>
    </w:p>
    <w:p w:rsidR="00E46A29" w:rsidRPr="00065491" w:rsidRDefault="00E46A29" w:rsidP="00E46A29">
      <w:pPr>
        <w:spacing w:line="360" w:lineRule="auto"/>
        <w:jc w:val="both"/>
        <w:rPr>
          <w:rFonts w:cs="Arial"/>
          <w:b/>
        </w:rPr>
      </w:pPr>
    </w:p>
    <w:p w:rsidR="00E46A29" w:rsidRPr="00065491" w:rsidRDefault="00E46A29" w:rsidP="00E46A29">
      <w:pPr>
        <w:rPr>
          <w:rFonts w:cs="Arial"/>
          <w:b/>
        </w:rPr>
      </w:pPr>
    </w:p>
    <w:p w:rsidR="00E46A29" w:rsidRPr="00065491" w:rsidRDefault="00E46A29" w:rsidP="00E46A29">
      <w:pPr>
        <w:rPr>
          <w:rFonts w:cs="Arial"/>
          <w:b/>
        </w:rPr>
      </w:pPr>
    </w:p>
    <w:p w:rsidR="00E46A29" w:rsidRPr="00065491" w:rsidRDefault="00E46A29" w:rsidP="00E46A29">
      <w:pPr>
        <w:rPr>
          <w:rFonts w:cs="Arial"/>
          <w:b/>
        </w:rPr>
      </w:pPr>
    </w:p>
    <w:p w:rsidR="00E46A29" w:rsidRPr="00065491" w:rsidRDefault="00E46A29" w:rsidP="00E46A29">
      <w:pPr>
        <w:rPr>
          <w:rFonts w:cs="Arial"/>
          <w:b/>
        </w:rPr>
      </w:pPr>
    </w:p>
    <w:p w:rsidR="00E46A29" w:rsidRPr="00065491" w:rsidRDefault="00E46A29" w:rsidP="00E46A29">
      <w:pPr>
        <w:rPr>
          <w:rFonts w:cs="Arial"/>
          <w:b/>
        </w:rPr>
      </w:pPr>
      <w:r>
        <w:rPr>
          <w:rFonts w:cs="Arial"/>
          <w:b/>
        </w:rPr>
        <w:t xml:space="preserve">          </w:t>
      </w:r>
    </w:p>
    <w:p w:rsidR="00E46A29" w:rsidRPr="00065491" w:rsidRDefault="00E46A29" w:rsidP="00E46A29">
      <w:pPr>
        <w:rPr>
          <w:rFonts w:cs="Arial"/>
          <w:b/>
        </w:rPr>
      </w:pPr>
      <w:r>
        <w:rPr>
          <w:rFonts w:cs="Arial"/>
          <w:b/>
        </w:rPr>
        <w:t xml:space="preserve">           </w:t>
      </w:r>
    </w:p>
    <w:p w:rsidR="00E46A29" w:rsidRPr="00065491" w:rsidRDefault="00E46A29" w:rsidP="00E46A29">
      <w:pPr>
        <w:rPr>
          <w:rFonts w:cs="Arial"/>
          <w:b/>
        </w:rPr>
      </w:pPr>
    </w:p>
    <w:p w:rsidR="00E46A29" w:rsidRPr="00065491" w:rsidRDefault="00E46A29" w:rsidP="00E46A29">
      <w:pPr>
        <w:rPr>
          <w:rFonts w:cs="Arial"/>
          <w:b/>
        </w:rPr>
      </w:pPr>
    </w:p>
    <w:p w:rsidR="00E46A29" w:rsidRPr="00065491" w:rsidRDefault="00E46A29" w:rsidP="00E46A29">
      <w:pPr>
        <w:rPr>
          <w:rFonts w:cs="Arial"/>
        </w:rPr>
      </w:pPr>
    </w:p>
    <w:p w:rsidR="00686E32" w:rsidRDefault="00686E32">
      <w:pPr>
        <w:rPr>
          <w:color w:val="000000"/>
        </w:rPr>
      </w:pPr>
    </w:p>
    <w:sectPr w:rsidR="00686E32" w:rsidSect="00E90AD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7B8" w:rsidRDefault="008437B8">
      <w:r>
        <w:separator/>
      </w:r>
    </w:p>
  </w:endnote>
  <w:endnote w:type="continuationSeparator" w:id="0">
    <w:p w:rsidR="008437B8" w:rsidRDefault="00843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Eurostile">
    <w:panose1 w:val="020B050402020205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30B" w:rsidRPr="00E14780" w:rsidRDefault="008A330B" w:rsidP="00E916F9">
    <w:pPr>
      <w:pStyle w:val="Footer"/>
      <w:jc w:val="center"/>
      <w:rPr>
        <w:sz w:val="20"/>
      </w:rPr>
    </w:pPr>
    <w:r w:rsidRPr="00E14780">
      <w:rPr>
        <w:sz w:val="20"/>
      </w:rPr>
      <w:t>Unidos Salvemos a Chimá</w:t>
    </w:r>
  </w:p>
  <w:p w:rsidR="008A330B" w:rsidRPr="00E14780" w:rsidRDefault="008A330B" w:rsidP="00E916F9">
    <w:pPr>
      <w:pStyle w:val="Footer"/>
      <w:jc w:val="center"/>
      <w:rPr>
        <w:sz w:val="20"/>
      </w:rPr>
    </w:pPr>
    <w:r w:rsidRPr="00E14780">
      <w:rPr>
        <w:sz w:val="20"/>
      </w:rPr>
      <w:t xml:space="preserve">Calle 4ª Cra 8 Esquina /Palacio Municipal- web: </w:t>
    </w:r>
    <w:hyperlink r:id="rId1" w:history="1">
      <w:r w:rsidRPr="00E14780">
        <w:rPr>
          <w:rStyle w:val="Hyperlink"/>
          <w:sz w:val="20"/>
        </w:rPr>
        <w:t>www.Chima-cordoba.gov.co</w:t>
      </w:r>
    </w:hyperlink>
  </w:p>
  <w:p w:rsidR="008A330B" w:rsidRPr="00E14780" w:rsidRDefault="008A330B" w:rsidP="00E916F9">
    <w:pPr>
      <w:pStyle w:val="Footer"/>
      <w:jc w:val="center"/>
      <w:rPr>
        <w:sz w:val="20"/>
        <w:u w:val="single"/>
        <w:lang w:val="en-US"/>
      </w:rPr>
    </w:pPr>
    <w:r w:rsidRPr="00E14780">
      <w:rPr>
        <w:sz w:val="20"/>
        <w:lang w:val="en-US"/>
      </w:rPr>
      <w:t xml:space="preserve">Email </w:t>
    </w:r>
    <w:hyperlink r:id="rId2" w:history="1">
      <w:r w:rsidRPr="00E14780">
        <w:rPr>
          <w:rStyle w:val="Hyperlink"/>
          <w:sz w:val="20"/>
          <w:lang w:val="en-US"/>
        </w:rPr>
        <w:t>alcaldiachima@hotmail.com</w:t>
      </w:r>
    </w:hyperlink>
    <w:r w:rsidRPr="00E14780">
      <w:rPr>
        <w:rStyle w:val="Hyperlink"/>
        <w:sz w:val="20"/>
        <w:lang w:val="en-US"/>
      </w:rPr>
      <w:t xml:space="preserve"> </w:t>
    </w:r>
    <w:hyperlink r:id="rId3" w:history="1">
      <w:r w:rsidRPr="00E14780">
        <w:rPr>
          <w:rStyle w:val="Hyperlink"/>
          <w:sz w:val="20"/>
          <w:lang w:val="en-US"/>
        </w:rPr>
        <w:t>alcaldiadechima2012.2015@gmail.com</w:t>
      </w:r>
    </w:hyperlink>
  </w:p>
  <w:p w:rsidR="008A330B" w:rsidRPr="00E14780" w:rsidRDefault="008A330B" w:rsidP="00E916F9">
    <w:pPr>
      <w:jc w:val="center"/>
      <w:rPr>
        <w:b/>
        <w:i/>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7B8" w:rsidRDefault="008437B8">
      <w:r>
        <w:separator/>
      </w:r>
    </w:p>
  </w:footnote>
  <w:footnote w:type="continuationSeparator" w:id="0">
    <w:p w:rsidR="008437B8" w:rsidRDefault="008437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6"/>
      <w:gridCol w:w="2848"/>
      <w:gridCol w:w="2906"/>
    </w:tblGrid>
    <w:tr w:rsidR="008A330B" w:rsidRPr="00AC3AAE" w:rsidTr="00223745">
      <w:tc>
        <w:tcPr>
          <w:tcW w:w="2966" w:type="dxa"/>
        </w:tcPr>
        <w:p w:rsidR="008A330B" w:rsidRPr="003B3457" w:rsidRDefault="008A330B" w:rsidP="00AC3AAE">
          <w:pPr>
            <w:pStyle w:val="Header"/>
            <w:jc w:val="center"/>
            <w:rPr>
              <w:rFonts w:ascii="Lucida Calligraphy" w:hAnsi="Lucida Calligraphy"/>
              <w:sz w:val="18"/>
              <w:szCs w:val="18"/>
            </w:rPr>
          </w:pPr>
          <w:r w:rsidRPr="003B3457">
            <w:rPr>
              <w:rFonts w:ascii="Lucida Calligraphy" w:hAnsi="Lucida Calligraphy"/>
              <w:sz w:val="18"/>
              <w:szCs w:val="18"/>
            </w:rPr>
            <w:t>República de Colombia Departamento de Córdoba</w:t>
          </w:r>
        </w:p>
        <w:p w:rsidR="008A330B" w:rsidRPr="00AC3AAE" w:rsidRDefault="008A330B" w:rsidP="00AC3AAE">
          <w:pPr>
            <w:pStyle w:val="Header"/>
            <w:jc w:val="center"/>
            <w:rPr>
              <w:rFonts w:ascii="Lucida Calligraphy" w:hAnsi="Lucida Calligraphy"/>
              <w:sz w:val="20"/>
            </w:rPr>
          </w:pPr>
        </w:p>
        <w:p w:rsidR="008A330B" w:rsidRPr="00AC3AAE" w:rsidRDefault="008A330B" w:rsidP="00AC3AAE">
          <w:pPr>
            <w:pStyle w:val="Header"/>
            <w:jc w:val="center"/>
            <w:rPr>
              <w:rFonts w:ascii="Lucida Calligraphy" w:hAnsi="Lucida Calligraphy"/>
              <w:sz w:val="20"/>
            </w:rPr>
          </w:pPr>
        </w:p>
        <w:p w:rsidR="008A330B" w:rsidRPr="00AC3AAE" w:rsidRDefault="008A330B" w:rsidP="00AC3AAE">
          <w:pPr>
            <w:pStyle w:val="Header"/>
            <w:jc w:val="center"/>
            <w:rPr>
              <w:rFonts w:ascii="Lucida Calligraphy" w:hAnsi="Lucida Calligraphy"/>
              <w:sz w:val="20"/>
            </w:rPr>
          </w:pPr>
        </w:p>
        <w:p w:rsidR="008A330B" w:rsidRPr="00AC3AAE" w:rsidRDefault="008A330B" w:rsidP="00AC3AAE">
          <w:pPr>
            <w:pStyle w:val="Header"/>
            <w:rPr>
              <w:rFonts w:ascii="Lucida Calligraphy" w:hAnsi="Lucida Calligraphy"/>
              <w:sz w:val="20"/>
            </w:rPr>
          </w:pPr>
        </w:p>
        <w:p w:rsidR="008A330B" w:rsidRPr="00AC3AAE" w:rsidRDefault="008A330B" w:rsidP="00AC3AAE">
          <w:pPr>
            <w:pStyle w:val="Header"/>
            <w:rPr>
              <w:rFonts w:ascii="Lucida Calligraphy" w:hAnsi="Lucida Calligraphy"/>
              <w:sz w:val="20"/>
            </w:rPr>
          </w:pPr>
        </w:p>
        <w:p w:rsidR="008A330B" w:rsidRPr="00AC3AAE" w:rsidRDefault="008A330B" w:rsidP="00AC3AAE">
          <w:pPr>
            <w:pStyle w:val="Header"/>
            <w:jc w:val="center"/>
            <w:rPr>
              <w:rFonts w:ascii="Lucida Calligraphy" w:hAnsi="Lucida Calligraphy"/>
              <w:sz w:val="20"/>
            </w:rPr>
          </w:pPr>
          <w:r w:rsidRPr="00AC3AAE">
            <w:rPr>
              <w:rFonts w:ascii="Lucida Calligraphy" w:hAnsi="Lucida Calligraphy"/>
              <w:noProof/>
              <w:sz w:val="20"/>
              <w:lang w:val="en-US" w:eastAsia="en-US"/>
            </w:rPr>
            <w:drawing>
              <wp:anchor distT="0" distB="0" distL="114300" distR="114300" simplePos="0" relativeHeight="251659264" behindDoc="0" locked="0" layoutInCell="1" allowOverlap="1">
                <wp:simplePos x="0" y="0"/>
                <wp:positionH relativeFrom="column">
                  <wp:posOffset>403860</wp:posOffset>
                </wp:positionH>
                <wp:positionV relativeFrom="paragraph">
                  <wp:posOffset>-861060</wp:posOffset>
                </wp:positionV>
                <wp:extent cx="890270" cy="805180"/>
                <wp:effectExtent l="0" t="0" r="5080" b="0"/>
                <wp:wrapSquare wrapText="bothSides"/>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srcRect/>
                        <a:stretch>
                          <a:fillRect/>
                        </a:stretch>
                      </pic:blipFill>
                      <pic:spPr bwMode="auto">
                        <a:xfrm>
                          <a:off x="0" y="0"/>
                          <a:ext cx="890270" cy="805180"/>
                        </a:xfrm>
                        <a:prstGeom prst="rect">
                          <a:avLst/>
                        </a:prstGeom>
                        <a:noFill/>
                        <a:ln w="9525">
                          <a:noFill/>
                          <a:miter lim="800000"/>
                          <a:headEnd/>
                          <a:tailEnd/>
                        </a:ln>
                      </pic:spPr>
                    </pic:pic>
                  </a:graphicData>
                </a:graphic>
              </wp:anchor>
            </w:drawing>
          </w:r>
          <w:r w:rsidRPr="00AC3AAE">
            <w:rPr>
              <w:rFonts w:ascii="Lucida Calligraphy" w:hAnsi="Lucida Calligraphy"/>
              <w:sz w:val="20"/>
            </w:rPr>
            <w:t>Alcaldía</w:t>
          </w:r>
        </w:p>
      </w:tc>
      <w:tc>
        <w:tcPr>
          <w:tcW w:w="2848" w:type="dxa"/>
        </w:tcPr>
        <w:p w:rsidR="008A330B" w:rsidRPr="00AC3AAE" w:rsidRDefault="008A330B" w:rsidP="00AC3AAE">
          <w:pPr>
            <w:pStyle w:val="Header"/>
            <w:rPr>
              <w:rFonts w:ascii="Lucida Calligraphy" w:hAnsi="Lucida Calligraphy"/>
              <w:sz w:val="20"/>
            </w:rPr>
          </w:pPr>
        </w:p>
        <w:p w:rsidR="008A330B" w:rsidRPr="00AC3AAE" w:rsidRDefault="008A330B" w:rsidP="00AC3AAE">
          <w:pPr>
            <w:pStyle w:val="Header"/>
            <w:rPr>
              <w:rFonts w:ascii="Lucida Calligraphy" w:hAnsi="Lucida Calligraphy"/>
              <w:sz w:val="20"/>
            </w:rPr>
          </w:pPr>
        </w:p>
        <w:p w:rsidR="008A330B" w:rsidRPr="006E3678" w:rsidRDefault="006E3678" w:rsidP="006E3678">
          <w:pPr>
            <w:pStyle w:val="Header"/>
            <w:jc w:val="center"/>
            <w:rPr>
              <w:rFonts w:cs="Arial"/>
              <w:b/>
              <w:szCs w:val="24"/>
            </w:rPr>
          </w:pPr>
          <w:r>
            <w:rPr>
              <w:rFonts w:cs="Arial"/>
              <w:b/>
              <w:szCs w:val="24"/>
            </w:rPr>
            <w:t xml:space="preserve">MARCO FISCAL DE MEDIANO PLAZO </w:t>
          </w:r>
          <w:r w:rsidR="00E80F50">
            <w:rPr>
              <w:rFonts w:cs="Arial"/>
              <w:b/>
              <w:szCs w:val="24"/>
            </w:rPr>
            <w:t>2013-2022</w:t>
          </w:r>
        </w:p>
      </w:tc>
      <w:tc>
        <w:tcPr>
          <w:tcW w:w="2906" w:type="dxa"/>
        </w:tcPr>
        <w:p w:rsidR="008A330B" w:rsidRPr="00AC3AAE" w:rsidRDefault="008A330B" w:rsidP="00AC3AAE">
          <w:pPr>
            <w:pStyle w:val="Header"/>
            <w:rPr>
              <w:rFonts w:ascii="Lucida Calligraphy" w:hAnsi="Lucida Calligraphy"/>
              <w:sz w:val="20"/>
            </w:rPr>
          </w:pPr>
          <w:r w:rsidRPr="00AC3AAE">
            <w:rPr>
              <w:rFonts w:ascii="Lucida Calligraphy" w:hAnsi="Lucida Calligraphy"/>
              <w:sz w:val="20"/>
            </w:rPr>
            <w:t xml:space="preserve">   Municipio de Chimá</w:t>
          </w:r>
        </w:p>
        <w:p w:rsidR="008A330B" w:rsidRPr="00AC3AAE" w:rsidRDefault="008A330B" w:rsidP="00AC3AAE">
          <w:pPr>
            <w:pStyle w:val="Header"/>
            <w:rPr>
              <w:rFonts w:ascii="Lucida Calligraphy" w:hAnsi="Lucida Calligraphy"/>
              <w:sz w:val="20"/>
            </w:rPr>
          </w:pPr>
          <w:r w:rsidRPr="00AC3AAE">
            <w:rPr>
              <w:rFonts w:ascii="Lucida Calligraphy" w:hAnsi="Lucida Calligraphy"/>
              <w:noProof/>
              <w:sz w:val="20"/>
              <w:lang w:val="en-US" w:eastAsia="en-US"/>
            </w:rPr>
            <w:drawing>
              <wp:inline distT="0" distB="0" distL="0" distR="0">
                <wp:extent cx="1048385" cy="1059180"/>
                <wp:effectExtent l="1905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srcRect/>
                        <a:stretch>
                          <a:fillRect/>
                        </a:stretch>
                      </pic:blipFill>
                      <pic:spPr bwMode="auto">
                        <a:xfrm>
                          <a:off x="0" y="0"/>
                          <a:ext cx="1048385" cy="1059180"/>
                        </a:xfrm>
                        <a:prstGeom prst="rect">
                          <a:avLst/>
                        </a:prstGeom>
                        <a:noFill/>
                        <a:ln w="9525">
                          <a:noFill/>
                          <a:miter lim="800000"/>
                          <a:headEnd/>
                          <a:tailEnd/>
                        </a:ln>
                      </pic:spPr>
                    </pic:pic>
                  </a:graphicData>
                </a:graphic>
              </wp:inline>
            </w:drawing>
          </w:r>
        </w:p>
        <w:p w:rsidR="008A330B" w:rsidRPr="00AC3AAE" w:rsidRDefault="008A330B" w:rsidP="00AC3AAE">
          <w:pPr>
            <w:pStyle w:val="Header"/>
            <w:rPr>
              <w:rFonts w:ascii="Lucida Calligraphy" w:hAnsi="Lucida Calligraphy"/>
              <w:sz w:val="20"/>
            </w:rPr>
          </w:pPr>
          <w:r w:rsidRPr="00AC3AAE">
            <w:rPr>
              <w:rFonts w:ascii="Lucida Calligraphy" w:hAnsi="Lucida Calligraphy"/>
              <w:sz w:val="20"/>
            </w:rPr>
            <w:t>Nit 800096750-1</w:t>
          </w:r>
        </w:p>
      </w:tc>
    </w:tr>
  </w:tbl>
  <w:p w:rsidR="008A330B" w:rsidRPr="00AC3AAE" w:rsidRDefault="008A330B" w:rsidP="00AC3AAE">
    <w:pPr>
      <w:pStyle w:val="Head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2966"/>
      <w:gridCol w:w="2848"/>
      <w:gridCol w:w="2906"/>
    </w:tblGrid>
    <w:tr w:rsidR="00CD1842" w:rsidRPr="00AC3AAE" w:rsidTr="00631AF4">
      <w:tc>
        <w:tcPr>
          <w:tcW w:w="2966" w:type="dxa"/>
          <w:tcBorders>
            <w:top w:val="nil"/>
            <w:left w:val="nil"/>
            <w:bottom w:val="single" w:sz="4" w:space="0" w:color="auto"/>
            <w:right w:val="nil"/>
          </w:tcBorders>
        </w:tcPr>
        <w:p w:rsidR="00CD1842" w:rsidRPr="003B3457" w:rsidRDefault="00CD1842" w:rsidP="00631AF4">
          <w:pPr>
            <w:pStyle w:val="Header"/>
            <w:jc w:val="center"/>
            <w:rPr>
              <w:rFonts w:ascii="Lucida Calligraphy" w:hAnsi="Lucida Calligraphy"/>
              <w:sz w:val="18"/>
              <w:szCs w:val="18"/>
            </w:rPr>
          </w:pPr>
          <w:r w:rsidRPr="003B3457">
            <w:rPr>
              <w:rFonts w:ascii="Lucida Calligraphy" w:hAnsi="Lucida Calligraphy"/>
              <w:sz w:val="18"/>
              <w:szCs w:val="18"/>
            </w:rPr>
            <w:t>República de Colombia Departamento de Córdoba</w:t>
          </w:r>
        </w:p>
        <w:p w:rsidR="00CD1842" w:rsidRPr="00AC3AAE" w:rsidRDefault="00C61EE7" w:rsidP="00631AF4">
          <w:pPr>
            <w:pStyle w:val="Header"/>
            <w:jc w:val="center"/>
            <w:rPr>
              <w:rFonts w:ascii="Lucida Calligraphy" w:hAnsi="Lucida Calligraphy"/>
              <w:sz w:val="20"/>
            </w:rPr>
          </w:pPr>
          <w:r w:rsidRPr="00AC3AAE">
            <w:rPr>
              <w:rFonts w:ascii="Lucida Calligraphy" w:hAnsi="Lucida Calligraphy"/>
              <w:noProof/>
              <w:sz w:val="20"/>
              <w:lang w:val="en-US" w:eastAsia="en-US"/>
            </w:rPr>
            <w:drawing>
              <wp:anchor distT="0" distB="0" distL="114300" distR="114300" simplePos="0" relativeHeight="251661312" behindDoc="0" locked="0" layoutInCell="1" allowOverlap="1">
                <wp:simplePos x="0" y="0"/>
                <wp:positionH relativeFrom="column">
                  <wp:posOffset>642620</wp:posOffset>
                </wp:positionH>
                <wp:positionV relativeFrom="paragraph">
                  <wp:posOffset>38735</wp:posOffset>
                </wp:positionV>
                <wp:extent cx="526415" cy="476250"/>
                <wp:effectExtent l="0" t="0" r="0" b="0"/>
                <wp:wrapNone/>
                <wp:docPr id="1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srcRect/>
                        <a:stretch>
                          <a:fillRect/>
                        </a:stretch>
                      </pic:blipFill>
                      <pic:spPr bwMode="auto">
                        <a:xfrm>
                          <a:off x="0" y="0"/>
                          <a:ext cx="526415" cy="476250"/>
                        </a:xfrm>
                        <a:prstGeom prst="rect">
                          <a:avLst/>
                        </a:prstGeom>
                        <a:noFill/>
                        <a:ln w="9525">
                          <a:noFill/>
                          <a:miter lim="800000"/>
                          <a:headEnd/>
                          <a:tailEnd/>
                        </a:ln>
                      </pic:spPr>
                    </pic:pic>
                  </a:graphicData>
                </a:graphic>
              </wp:anchor>
            </w:drawing>
          </w:r>
        </w:p>
        <w:p w:rsidR="00CD1842" w:rsidRPr="00AC3AAE" w:rsidRDefault="00CD1842" w:rsidP="00631AF4">
          <w:pPr>
            <w:pStyle w:val="Header"/>
            <w:rPr>
              <w:rFonts w:ascii="Lucida Calligraphy" w:hAnsi="Lucida Calligraphy"/>
              <w:sz w:val="20"/>
            </w:rPr>
          </w:pPr>
        </w:p>
        <w:p w:rsidR="00CD1842" w:rsidRPr="00AC3AAE" w:rsidRDefault="00CD1842" w:rsidP="00631AF4">
          <w:pPr>
            <w:pStyle w:val="Header"/>
            <w:rPr>
              <w:rFonts w:ascii="Lucida Calligraphy" w:hAnsi="Lucida Calligraphy"/>
              <w:sz w:val="20"/>
            </w:rPr>
          </w:pPr>
        </w:p>
        <w:p w:rsidR="00CD1842" w:rsidRPr="00AC3AAE" w:rsidRDefault="00CD1842" w:rsidP="00631AF4">
          <w:pPr>
            <w:pStyle w:val="Header"/>
            <w:jc w:val="center"/>
            <w:rPr>
              <w:rFonts w:ascii="Lucida Calligraphy" w:hAnsi="Lucida Calligraphy"/>
              <w:sz w:val="20"/>
            </w:rPr>
          </w:pPr>
          <w:r w:rsidRPr="00AC3AAE">
            <w:rPr>
              <w:rFonts w:ascii="Lucida Calligraphy" w:hAnsi="Lucida Calligraphy"/>
              <w:sz w:val="20"/>
            </w:rPr>
            <w:t>Alcaldía</w:t>
          </w:r>
        </w:p>
      </w:tc>
      <w:tc>
        <w:tcPr>
          <w:tcW w:w="2848" w:type="dxa"/>
          <w:tcBorders>
            <w:top w:val="nil"/>
            <w:left w:val="nil"/>
            <w:bottom w:val="single" w:sz="4" w:space="0" w:color="auto"/>
            <w:right w:val="nil"/>
          </w:tcBorders>
        </w:tcPr>
        <w:p w:rsidR="00CD1842" w:rsidRPr="00AC3AAE" w:rsidRDefault="00CD1842" w:rsidP="00631AF4">
          <w:pPr>
            <w:pStyle w:val="Header"/>
            <w:rPr>
              <w:rFonts w:ascii="Lucida Calligraphy" w:hAnsi="Lucida Calligraphy"/>
              <w:sz w:val="20"/>
            </w:rPr>
          </w:pPr>
        </w:p>
        <w:p w:rsidR="00CD1842" w:rsidRPr="00AC3AAE" w:rsidRDefault="00CD1842" w:rsidP="00631AF4">
          <w:pPr>
            <w:pStyle w:val="Header"/>
            <w:rPr>
              <w:rFonts w:ascii="Lucida Calligraphy" w:hAnsi="Lucida Calligraphy"/>
              <w:sz w:val="20"/>
            </w:rPr>
          </w:pPr>
        </w:p>
        <w:p w:rsidR="00CD1842" w:rsidRPr="006E3678" w:rsidRDefault="00CD1842" w:rsidP="00631AF4">
          <w:pPr>
            <w:pStyle w:val="Header"/>
            <w:jc w:val="center"/>
            <w:rPr>
              <w:rFonts w:cs="Arial"/>
              <w:b/>
              <w:szCs w:val="24"/>
            </w:rPr>
          </w:pPr>
          <w:r>
            <w:rPr>
              <w:rFonts w:cs="Arial"/>
              <w:b/>
              <w:szCs w:val="24"/>
            </w:rPr>
            <w:t>MARCO FISCAL DE MEDIANO PLAZO 2013-2022</w:t>
          </w:r>
        </w:p>
      </w:tc>
      <w:tc>
        <w:tcPr>
          <w:tcW w:w="2906" w:type="dxa"/>
          <w:tcBorders>
            <w:top w:val="nil"/>
            <w:left w:val="nil"/>
            <w:bottom w:val="single" w:sz="4" w:space="0" w:color="auto"/>
            <w:right w:val="nil"/>
          </w:tcBorders>
        </w:tcPr>
        <w:p w:rsidR="00CD1842" w:rsidRDefault="00CD1842" w:rsidP="00631AF4">
          <w:pPr>
            <w:pStyle w:val="Header"/>
            <w:rPr>
              <w:rFonts w:ascii="Lucida Calligraphy" w:hAnsi="Lucida Calligraphy"/>
              <w:sz w:val="20"/>
            </w:rPr>
          </w:pPr>
          <w:r w:rsidRPr="00AC3AAE">
            <w:rPr>
              <w:rFonts w:ascii="Lucida Calligraphy" w:hAnsi="Lucida Calligraphy"/>
              <w:sz w:val="20"/>
            </w:rPr>
            <w:t xml:space="preserve">   Municipio de Chimá</w:t>
          </w:r>
        </w:p>
        <w:p w:rsidR="00911DD4" w:rsidRDefault="00C61EE7" w:rsidP="00631AF4">
          <w:pPr>
            <w:pStyle w:val="Header"/>
            <w:rPr>
              <w:rFonts w:ascii="Lucida Calligraphy" w:hAnsi="Lucida Calligraphy"/>
              <w:sz w:val="20"/>
            </w:rPr>
          </w:pPr>
          <w:r w:rsidRPr="00AC3AAE">
            <w:rPr>
              <w:rFonts w:ascii="Lucida Calligraphy" w:hAnsi="Lucida Calligraphy"/>
              <w:noProof/>
              <w:sz w:val="20"/>
              <w:lang w:val="en-US" w:eastAsia="en-US"/>
            </w:rPr>
            <w:drawing>
              <wp:anchor distT="0" distB="0" distL="114300" distR="114300" simplePos="0" relativeHeight="251662336" behindDoc="0" locked="0" layoutInCell="1" allowOverlap="1">
                <wp:simplePos x="0" y="0"/>
                <wp:positionH relativeFrom="column">
                  <wp:posOffset>284480</wp:posOffset>
                </wp:positionH>
                <wp:positionV relativeFrom="paragraph">
                  <wp:posOffset>1270</wp:posOffset>
                </wp:positionV>
                <wp:extent cx="647700" cy="653415"/>
                <wp:effectExtent l="0" t="0" r="0" b="0"/>
                <wp:wrapNone/>
                <wp:docPr id="1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47700" cy="653415"/>
                        </a:xfrm>
                        <a:prstGeom prst="rect">
                          <a:avLst/>
                        </a:prstGeom>
                        <a:noFill/>
                        <a:ln w="9525">
                          <a:noFill/>
                          <a:miter lim="800000"/>
                          <a:headEnd/>
                          <a:tailEnd/>
                        </a:ln>
                      </pic:spPr>
                    </pic:pic>
                  </a:graphicData>
                </a:graphic>
              </wp:anchor>
            </w:drawing>
          </w:r>
        </w:p>
        <w:p w:rsidR="00911DD4" w:rsidRDefault="00911DD4" w:rsidP="00631AF4">
          <w:pPr>
            <w:pStyle w:val="Header"/>
            <w:rPr>
              <w:rFonts w:ascii="Lucida Calligraphy" w:hAnsi="Lucida Calligraphy"/>
              <w:sz w:val="20"/>
            </w:rPr>
          </w:pPr>
        </w:p>
        <w:p w:rsidR="00911DD4" w:rsidRDefault="00911DD4" w:rsidP="00631AF4">
          <w:pPr>
            <w:pStyle w:val="Header"/>
            <w:rPr>
              <w:rFonts w:ascii="Lucida Calligraphy" w:hAnsi="Lucida Calligraphy"/>
              <w:sz w:val="20"/>
            </w:rPr>
          </w:pPr>
        </w:p>
        <w:p w:rsidR="00CD1842" w:rsidRPr="00AC3AAE" w:rsidRDefault="00CD1842" w:rsidP="00631AF4">
          <w:pPr>
            <w:pStyle w:val="Header"/>
            <w:rPr>
              <w:rFonts w:ascii="Lucida Calligraphy" w:hAnsi="Lucida Calligraphy"/>
              <w:sz w:val="20"/>
            </w:rPr>
          </w:pPr>
        </w:p>
        <w:p w:rsidR="00CD1842" w:rsidRPr="00AC3AAE" w:rsidRDefault="00CD1842" w:rsidP="00631AF4">
          <w:pPr>
            <w:pStyle w:val="Header"/>
            <w:rPr>
              <w:rFonts w:ascii="Lucida Calligraphy" w:hAnsi="Lucida Calligraphy"/>
              <w:sz w:val="20"/>
            </w:rPr>
          </w:pPr>
          <w:r w:rsidRPr="00AC3AAE">
            <w:rPr>
              <w:rFonts w:ascii="Lucida Calligraphy" w:hAnsi="Lucida Calligraphy"/>
              <w:sz w:val="20"/>
            </w:rPr>
            <w:t>Nit 800096750-1</w:t>
          </w:r>
        </w:p>
      </w:tc>
    </w:tr>
  </w:tbl>
  <w:p w:rsidR="00CD1842" w:rsidRDefault="00CD1842" w:rsidP="00B322E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27363"/>
    <w:multiLevelType w:val="hybridMultilevel"/>
    <w:tmpl w:val="E018A13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D1F1D69"/>
    <w:multiLevelType w:val="multilevel"/>
    <w:tmpl w:val="F5C88538"/>
    <w:lvl w:ilvl="0">
      <w:start w:val="1"/>
      <w:numFmt w:val="decimal"/>
      <w:lvlText w:val="%1."/>
      <w:lvlJc w:val="left"/>
      <w:pPr>
        <w:tabs>
          <w:tab w:val="num" w:pos="585"/>
        </w:tabs>
        <w:ind w:left="585" w:hanging="58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D397081"/>
    <w:multiLevelType w:val="hybridMultilevel"/>
    <w:tmpl w:val="C218ADF0"/>
    <w:lvl w:ilvl="0" w:tplc="3CC6E496">
      <w:start w:val="3"/>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DF77BC8"/>
    <w:multiLevelType w:val="hybridMultilevel"/>
    <w:tmpl w:val="F6FCE096"/>
    <w:lvl w:ilvl="0" w:tplc="743A5ED4">
      <w:start w:val="1"/>
      <w:numFmt w:val="bullet"/>
      <w:lvlText w:val=""/>
      <w:lvlJc w:val="left"/>
      <w:pPr>
        <w:tabs>
          <w:tab w:val="num" w:pos="360"/>
        </w:tabs>
        <w:ind w:left="0" w:firstLine="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4">
    <w:nsid w:val="12A73CE3"/>
    <w:multiLevelType w:val="multilevel"/>
    <w:tmpl w:val="3D18401E"/>
    <w:lvl w:ilvl="0">
      <w:start w:val="3"/>
      <w:numFmt w:val="decimal"/>
      <w:lvlText w:val="%1"/>
      <w:lvlJc w:val="left"/>
      <w:pPr>
        <w:tabs>
          <w:tab w:val="num" w:pos="780"/>
        </w:tabs>
        <w:ind w:left="780" w:hanging="780"/>
      </w:pPr>
      <w:rPr>
        <w:rFonts w:hint="default"/>
      </w:rPr>
    </w:lvl>
    <w:lvl w:ilvl="1">
      <w:start w:val="10"/>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4826968"/>
    <w:multiLevelType w:val="hybridMultilevel"/>
    <w:tmpl w:val="F90A7BA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6E223E3"/>
    <w:multiLevelType w:val="hybridMultilevel"/>
    <w:tmpl w:val="746A7AA2"/>
    <w:lvl w:ilvl="0" w:tplc="3022DB36">
      <w:start w:val="1"/>
      <w:numFmt w:val="decimal"/>
      <w:lvlText w:val="%1."/>
      <w:lvlJc w:val="left"/>
      <w:pPr>
        <w:tabs>
          <w:tab w:val="num" w:pos="720"/>
        </w:tabs>
        <w:ind w:left="720" w:hanging="360"/>
      </w:pPr>
      <w:rPr>
        <w:rFonts w:hint="default"/>
      </w:rPr>
    </w:lvl>
    <w:lvl w:ilvl="1" w:tplc="2E0CF37E">
      <w:numFmt w:val="none"/>
      <w:lvlText w:val=""/>
      <w:lvlJc w:val="left"/>
      <w:pPr>
        <w:tabs>
          <w:tab w:val="num" w:pos="360"/>
        </w:tabs>
      </w:pPr>
    </w:lvl>
    <w:lvl w:ilvl="2" w:tplc="B8EE02B4">
      <w:numFmt w:val="none"/>
      <w:lvlText w:val=""/>
      <w:lvlJc w:val="left"/>
      <w:pPr>
        <w:tabs>
          <w:tab w:val="num" w:pos="360"/>
        </w:tabs>
      </w:pPr>
    </w:lvl>
    <w:lvl w:ilvl="3" w:tplc="EB386330">
      <w:numFmt w:val="none"/>
      <w:lvlText w:val=""/>
      <w:lvlJc w:val="left"/>
      <w:pPr>
        <w:tabs>
          <w:tab w:val="num" w:pos="360"/>
        </w:tabs>
      </w:pPr>
    </w:lvl>
    <w:lvl w:ilvl="4" w:tplc="A4AA8F5A">
      <w:numFmt w:val="none"/>
      <w:lvlText w:val=""/>
      <w:lvlJc w:val="left"/>
      <w:pPr>
        <w:tabs>
          <w:tab w:val="num" w:pos="360"/>
        </w:tabs>
      </w:pPr>
    </w:lvl>
    <w:lvl w:ilvl="5" w:tplc="E95A9EC8">
      <w:numFmt w:val="none"/>
      <w:lvlText w:val=""/>
      <w:lvlJc w:val="left"/>
      <w:pPr>
        <w:tabs>
          <w:tab w:val="num" w:pos="360"/>
        </w:tabs>
      </w:pPr>
    </w:lvl>
    <w:lvl w:ilvl="6" w:tplc="0E5064C6">
      <w:numFmt w:val="none"/>
      <w:lvlText w:val=""/>
      <w:lvlJc w:val="left"/>
      <w:pPr>
        <w:tabs>
          <w:tab w:val="num" w:pos="360"/>
        </w:tabs>
      </w:pPr>
    </w:lvl>
    <w:lvl w:ilvl="7" w:tplc="946EE50C">
      <w:numFmt w:val="none"/>
      <w:lvlText w:val=""/>
      <w:lvlJc w:val="left"/>
      <w:pPr>
        <w:tabs>
          <w:tab w:val="num" w:pos="360"/>
        </w:tabs>
      </w:pPr>
    </w:lvl>
    <w:lvl w:ilvl="8" w:tplc="B32A0512">
      <w:numFmt w:val="none"/>
      <w:lvlText w:val=""/>
      <w:lvlJc w:val="left"/>
      <w:pPr>
        <w:tabs>
          <w:tab w:val="num" w:pos="360"/>
        </w:tabs>
      </w:pPr>
    </w:lvl>
  </w:abstractNum>
  <w:abstractNum w:abstractNumId="7">
    <w:nsid w:val="1C7A38A2"/>
    <w:multiLevelType w:val="hybridMultilevel"/>
    <w:tmpl w:val="B3E4D0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3826299"/>
    <w:multiLevelType w:val="hybridMultilevel"/>
    <w:tmpl w:val="D130CF9C"/>
    <w:lvl w:ilvl="0" w:tplc="24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5D3510D"/>
    <w:multiLevelType w:val="hybridMultilevel"/>
    <w:tmpl w:val="B75E0C5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B4F3A7C"/>
    <w:multiLevelType w:val="hybridMultilevel"/>
    <w:tmpl w:val="4A2E4C9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02712CF"/>
    <w:multiLevelType w:val="hybridMultilevel"/>
    <w:tmpl w:val="ABBA8782"/>
    <w:lvl w:ilvl="0" w:tplc="445E456E">
      <w:start w:val="1"/>
      <w:numFmt w:val="decimal"/>
      <w:lvlText w:val="%1."/>
      <w:lvlJc w:val="left"/>
      <w:pPr>
        <w:tabs>
          <w:tab w:val="num" w:pos="720"/>
        </w:tabs>
        <w:ind w:left="720" w:hanging="360"/>
      </w:pPr>
      <w:rPr>
        <w:rFonts w:hint="default"/>
        <w:b/>
      </w:rPr>
    </w:lvl>
    <w:lvl w:ilvl="1" w:tplc="240A0001">
      <w:start w:val="1"/>
      <w:numFmt w:val="bullet"/>
      <w:lvlText w:val=""/>
      <w:lvlJc w:val="left"/>
      <w:pPr>
        <w:tabs>
          <w:tab w:val="num" w:pos="1440"/>
        </w:tabs>
        <w:ind w:left="1440" w:hanging="360"/>
      </w:pPr>
      <w:rPr>
        <w:rFonts w:ascii="Symbol" w:hAnsi="Symbol"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6B34079"/>
    <w:multiLevelType w:val="hybridMultilevel"/>
    <w:tmpl w:val="D9564E9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791704B"/>
    <w:multiLevelType w:val="hybridMultilevel"/>
    <w:tmpl w:val="C8143B54"/>
    <w:lvl w:ilvl="0" w:tplc="60CE470E">
      <w:start w:val="1"/>
      <w:numFmt w:val="decimal"/>
      <w:lvlText w:val="%1."/>
      <w:lvlJc w:val="left"/>
      <w:pPr>
        <w:tabs>
          <w:tab w:val="num" w:pos="720"/>
        </w:tabs>
        <w:ind w:left="720" w:hanging="360"/>
      </w:pPr>
      <w:rPr>
        <w:rFonts w:hint="default"/>
      </w:rPr>
    </w:lvl>
    <w:lvl w:ilvl="1" w:tplc="690A032E">
      <w:numFmt w:val="none"/>
      <w:lvlText w:val=""/>
      <w:lvlJc w:val="left"/>
      <w:pPr>
        <w:tabs>
          <w:tab w:val="num" w:pos="360"/>
        </w:tabs>
      </w:pPr>
    </w:lvl>
    <w:lvl w:ilvl="2" w:tplc="7D2A28E2">
      <w:numFmt w:val="none"/>
      <w:lvlText w:val=""/>
      <w:lvlJc w:val="left"/>
      <w:pPr>
        <w:tabs>
          <w:tab w:val="num" w:pos="360"/>
        </w:tabs>
      </w:pPr>
    </w:lvl>
    <w:lvl w:ilvl="3" w:tplc="C124F666">
      <w:numFmt w:val="none"/>
      <w:lvlText w:val=""/>
      <w:lvlJc w:val="left"/>
      <w:pPr>
        <w:tabs>
          <w:tab w:val="num" w:pos="360"/>
        </w:tabs>
      </w:pPr>
    </w:lvl>
    <w:lvl w:ilvl="4" w:tplc="69B83100">
      <w:numFmt w:val="none"/>
      <w:lvlText w:val=""/>
      <w:lvlJc w:val="left"/>
      <w:pPr>
        <w:tabs>
          <w:tab w:val="num" w:pos="360"/>
        </w:tabs>
      </w:pPr>
    </w:lvl>
    <w:lvl w:ilvl="5" w:tplc="45F8B588">
      <w:numFmt w:val="none"/>
      <w:lvlText w:val=""/>
      <w:lvlJc w:val="left"/>
      <w:pPr>
        <w:tabs>
          <w:tab w:val="num" w:pos="360"/>
        </w:tabs>
      </w:pPr>
    </w:lvl>
    <w:lvl w:ilvl="6" w:tplc="9E0E2996">
      <w:numFmt w:val="none"/>
      <w:lvlText w:val=""/>
      <w:lvlJc w:val="left"/>
      <w:pPr>
        <w:tabs>
          <w:tab w:val="num" w:pos="360"/>
        </w:tabs>
      </w:pPr>
    </w:lvl>
    <w:lvl w:ilvl="7" w:tplc="C07AB4DC">
      <w:numFmt w:val="none"/>
      <w:lvlText w:val=""/>
      <w:lvlJc w:val="left"/>
      <w:pPr>
        <w:tabs>
          <w:tab w:val="num" w:pos="360"/>
        </w:tabs>
      </w:pPr>
    </w:lvl>
    <w:lvl w:ilvl="8" w:tplc="E54629A8">
      <w:numFmt w:val="none"/>
      <w:lvlText w:val=""/>
      <w:lvlJc w:val="left"/>
      <w:pPr>
        <w:tabs>
          <w:tab w:val="num" w:pos="360"/>
        </w:tabs>
      </w:pPr>
    </w:lvl>
  </w:abstractNum>
  <w:abstractNum w:abstractNumId="14">
    <w:nsid w:val="4F8559C3"/>
    <w:multiLevelType w:val="hybridMultilevel"/>
    <w:tmpl w:val="CFE41738"/>
    <w:lvl w:ilvl="0" w:tplc="445E456E">
      <w:start w:val="1"/>
      <w:numFmt w:val="decimal"/>
      <w:lvlText w:val="%1."/>
      <w:lvlJc w:val="left"/>
      <w:pPr>
        <w:tabs>
          <w:tab w:val="num" w:pos="720"/>
        </w:tabs>
        <w:ind w:left="720" w:hanging="360"/>
      </w:pPr>
      <w:rPr>
        <w:rFonts w:hint="default"/>
        <w:b/>
      </w:rPr>
    </w:lvl>
    <w:lvl w:ilvl="1" w:tplc="240A0001">
      <w:start w:val="1"/>
      <w:numFmt w:val="bullet"/>
      <w:lvlText w:val=""/>
      <w:lvlJc w:val="left"/>
      <w:pPr>
        <w:tabs>
          <w:tab w:val="num" w:pos="1440"/>
        </w:tabs>
        <w:ind w:left="1440" w:hanging="360"/>
      </w:pPr>
      <w:rPr>
        <w:rFonts w:ascii="Symbol" w:hAnsi="Symbol"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15576F6"/>
    <w:multiLevelType w:val="hybridMultilevel"/>
    <w:tmpl w:val="6CD0FD04"/>
    <w:lvl w:ilvl="0" w:tplc="049EA25E">
      <w:start w:val="1"/>
      <w:numFmt w:val="bullet"/>
      <w:lvlText w:val=""/>
      <w:lvlJc w:val="left"/>
      <w:pPr>
        <w:tabs>
          <w:tab w:val="num" w:pos="720"/>
        </w:tabs>
        <w:ind w:left="720" w:hanging="360"/>
      </w:pPr>
      <w:rPr>
        <w:rFonts w:ascii="Symbol" w:eastAsia="Times New Roman" w:hAnsi="Symbol" w:cs="Arial" w:hint="default"/>
      </w:rPr>
    </w:lvl>
    <w:lvl w:ilvl="1" w:tplc="24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532B50E3"/>
    <w:multiLevelType w:val="hybridMultilevel"/>
    <w:tmpl w:val="A936E69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56CB7DA5"/>
    <w:multiLevelType w:val="hybridMultilevel"/>
    <w:tmpl w:val="0F4E8D72"/>
    <w:lvl w:ilvl="0" w:tplc="2A045428">
      <w:start w:val="1"/>
      <w:numFmt w:val="bullet"/>
      <w:lvlText w:val=""/>
      <w:lvlJc w:val="left"/>
      <w:pPr>
        <w:tabs>
          <w:tab w:val="num" w:pos="720"/>
        </w:tabs>
        <w:ind w:left="720" w:hanging="360"/>
      </w:pPr>
      <w:rPr>
        <w:rFonts w:ascii="Symbol" w:eastAsia="Times New Roman" w:hAnsi="Symbo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8">
    <w:nsid w:val="57883D75"/>
    <w:multiLevelType w:val="hybridMultilevel"/>
    <w:tmpl w:val="E494A31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92D6A0F"/>
    <w:multiLevelType w:val="hybridMultilevel"/>
    <w:tmpl w:val="BCEE6570"/>
    <w:lvl w:ilvl="0" w:tplc="D7903A0E">
      <w:start w:val="2000"/>
      <w:numFmt w:val="decimal"/>
      <w:lvlText w:val="%1"/>
      <w:lvlJc w:val="left"/>
      <w:pPr>
        <w:tabs>
          <w:tab w:val="num" w:pos="1020"/>
        </w:tabs>
        <w:ind w:left="1020" w:hanging="6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A547EB7"/>
    <w:multiLevelType w:val="hybridMultilevel"/>
    <w:tmpl w:val="B5D41D36"/>
    <w:lvl w:ilvl="0" w:tplc="0C0A000F">
      <w:start w:val="1"/>
      <w:numFmt w:val="decimal"/>
      <w:lvlText w:val="%1."/>
      <w:lvlJc w:val="left"/>
      <w:pPr>
        <w:tabs>
          <w:tab w:val="num" w:pos="600"/>
        </w:tabs>
        <w:ind w:left="60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D5C6ADB"/>
    <w:multiLevelType w:val="hybridMultilevel"/>
    <w:tmpl w:val="8774FC1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03757F4"/>
    <w:multiLevelType w:val="hybridMultilevel"/>
    <w:tmpl w:val="609826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0782190"/>
    <w:multiLevelType w:val="hybridMultilevel"/>
    <w:tmpl w:val="0552719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63E51A62"/>
    <w:multiLevelType w:val="multilevel"/>
    <w:tmpl w:val="3F98322A"/>
    <w:lvl w:ilvl="0">
      <w:start w:val="3"/>
      <w:numFmt w:val="decimal"/>
      <w:lvlText w:val="%1"/>
      <w:lvlJc w:val="left"/>
      <w:pPr>
        <w:tabs>
          <w:tab w:val="num" w:pos="780"/>
        </w:tabs>
        <w:ind w:left="780" w:hanging="780"/>
      </w:pPr>
      <w:rPr>
        <w:rFonts w:hint="default"/>
        <w:color w:val="auto"/>
      </w:rPr>
    </w:lvl>
    <w:lvl w:ilvl="1">
      <w:start w:val="12"/>
      <w:numFmt w:val="decimal"/>
      <w:lvlText w:val="%1.%2"/>
      <w:lvlJc w:val="left"/>
      <w:pPr>
        <w:tabs>
          <w:tab w:val="num" w:pos="780"/>
        </w:tabs>
        <w:ind w:left="780" w:hanging="780"/>
      </w:pPr>
      <w:rPr>
        <w:rFonts w:hint="default"/>
        <w:color w:val="auto"/>
      </w:rPr>
    </w:lvl>
    <w:lvl w:ilvl="2">
      <w:start w:val="1"/>
      <w:numFmt w:val="decimal"/>
      <w:lvlText w:val="%1.%2.%3"/>
      <w:lvlJc w:val="left"/>
      <w:pPr>
        <w:tabs>
          <w:tab w:val="num" w:pos="780"/>
        </w:tabs>
        <w:ind w:left="780" w:hanging="78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5">
    <w:nsid w:val="643A547B"/>
    <w:multiLevelType w:val="hybridMultilevel"/>
    <w:tmpl w:val="1408D1F0"/>
    <w:lvl w:ilvl="0" w:tplc="445E456E">
      <w:start w:val="1"/>
      <w:numFmt w:val="decimal"/>
      <w:lvlText w:val="%1."/>
      <w:lvlJc w:val="left"/>
      <w:pPr>
        <w:tabs>
          <w:tab w:val="num" w:pos="720"/>
        </w:tabs>
        <w:ind w:left="720" w:hanging="360"/>
      </w:pPr>
      <w:rPr>
        <w:rFonts w:hint="default"/>
        <w:b/>
      </w:rPr>
    </w:lvl>
    <w:lvl w:ilvl="1" w:tplc="240A0001">
      <w:start w:val="1"/>
      <w:numFmt w:val="bullet"/>
      <w:lvlText w:val=""/>
      <w:lvlJc w:val="left"/>
      <w:pPr>
        <w:tabs>
          <w:tab w:val="num" w:pos="1440"/>
        </w:tabs>
        <w:ind w:left="1440" w:hanging="360"/>
      </w:pPr>
      <w:rPr>
        <w:rFonts w:ascii="Symbol" w:hAnsi="Symbol" w:hint="default"/>
        <w:b/>
      </w:rPr>
    </w:lvl>
    <w:lvl w:ilvl="2" w:tplc="9150390C">
      <w:start w:val="1"/>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4474B1B"/>
    <w:multiLevelType w:val="hybridMultilevel"/>
    <w:tmpl w:val="DA269F0C"/>
    <w:lvl w:ilvl="0" w:tplc="445E456E">
      <w:start w:val="1"/>
      <w:numFmt w:val="decimal"/>
      <w:lvlText w:val="%1."/>
      <w:lvlJc w:val="left"/>
      <w:pPr>
        <w:tabs>
          <w:tab w:val="num" w:pos="720"/>
        </w:tabs>
        <w:ind w:left="720" w:hanging="360"/>
      </w:pPr>
      <w:rPr>
        <w:rFonts w:hint="default"/>
        <w:b/>
      </w:rPr>
    </w:lvl>
    <w:lvl w:ilvl="1" w:tplc="240A0001">
      <w:start w:val="1"/>
      <w:numFmt w:val="bullet"/>
      <w:lvlText w:val=""/>
      <w:lvlJc w:val="left"/>
      <w:pPr>
        <w:tabs>
          <w:tab w:val="num" w:pos="1440"/>
        </w:tabs>
        <w:ind w:left="1440" w:hanging="360"/>
      </w:pPr>
      <w:rPr>
        <w:rFonts w:ascii="Symbol" w:hAnsi="Symbol"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69EF5153"/>
    <w:multiLevelType w:val="hybridMultilevel"/>
    <w:tmpl w:val="0456CB10"/>
    <w:lvl w:ilvl="0" w:tplc="C79055AC">
      <w:start w:val="2001"/>
      <w:numFmt w:val="decimal"/>
      <w:lvlText w:val="%1"/>
      <w:lvlJc w:val="left"/>
      <w:pPr>
        <w:tabs>
          <w:tab w:val="num" w:pos="900"/>
        </w:tabs>
        <w:ind w:left="900" w:hanging="5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C5A1907"/>
    <w:multiLevelType w:val="hybridMultilevel"/>
    <w:tmpl w:val="665C356A"/>
    <w:lvl w:ilvl="0" w:tplc="445E456E">
      <w:start w:val="1"/>
      <w:numFmt w:val="decimal"/>
      <w:lvlText w:val="%1."/>
      <w:lvlJc w:val="left"/>
      <w:pPr>
        <w:tabs>
          <w:tab w:val="num" w:pos="720"/>
        </w:tabs>
        <w:ind w:left="720" w:hanging="360"/>
      </w:pPr>
      <w:rPr>
        <w:rFonts w:hint="default"/>
        <w:b/>
      </w:rPr>
    </w:lvl>
    <w:lvl w:ilvl="1" w:tplc="B084427E">
      <w:start w:val="1"/>
      <w:numFmt w:val="bullet"/>
      <w:lvlText w:val="-"/>
      <w:lvlJc w:val="left"/>
      <w:pPr>
        <w:tabs>
          <w:tab w:val="num" w:pos="1440"/>
        </w:tabs>
        <w:ind w:left="1440" w:hanging="360"/>
      </w:pPr>
      <w:rPr>
        <w:rFonts w:ascii="Arial" w:eastAsia="Times New Roman" w:hAnsi="Arial" w:cs="Aria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71E237FE"/>
    <w:multiLevelType w:val="hybridMultilevel"/>
    <w:tmpl w:val="7FE270EC"/>
    <w:lvl w:ilvl="0" w:tplc="9920F028">
      <w:start w:val="1"/>
      <w:numFmt w:val="decimal"/>
      <w:lvlText w:val="%1."/>
      <w:lvlJc w:val="left"/>
      <w:pPr>
        <w:tabs>
          <w:tab w:val="num" w:pos="720"/>
        </w:tabs>
        <w:ind w:left="720" w:hanging="360"/>
      </w:pPr>
      <w:rPr>
        <w:rFonts w:hint="default"/>
      </w:rPr>
    </w:lvl>
    <w:lvl w:ilvl="1" w:tplc="BDA273FE">
      <w:numFmt w:val="none"/>
      <w:lvlText w:val=""/>
      <w:lvlJc w:val="left"/>
      <w:pPr>
        <w:tabs>
          <w:tab w:val="num" w:pos="360"/>
        </w:tabs>
      </w:pPr>
    </w:lvl>
    <w:lvl w:ilvl="2" w:tplc="728E2A64">
      <w:numFmt w:val="none"/>
      <w:lvlText w:val=""/>
      <w:lvlJc w:val="left"/>
      <w:pPr>
        <w:tabs>
          <w:tab w:val="num" w:pos="360"/>
        </w:tabs>
      </w:pPr>
    </w:lvl>
    <w:lvl w:ilvl="3" w:tplc="B7523908">
      <w:numFmt w:val="none"/>
      <w:lvlText w:val=""/>
      <w:lvlJc w:val="left"/>
      <w:pPr>
        <w:tabs>
          <w:tab w:val="num" w:pos="360"/>
        </w:tabs>
      </w:pPr>
    </w:lvl>
    <w:lvl w:ilvl="4" w:tplc="73C6FEB2">
      <w:numFmt w:val="none"/>
      <w:lvlText w:val=""/>
      <w:lvlJc w:val="left"/>
      <w:pPr>
        <w:tabs>
          <w:tab w:val="num" w:pos="360"/>
        </w:tabs>
      </w:pPr>
    </w:lvl>
    <w:lvl w:ilvl="5" w:tplc="8F1CD006">
      <w:numFmt w:val="none"/>
      <w:lvlText w:val=""/>
      <w:lvlJc w:val="left"/>
      <w:pPr>
        <w:tabs>
          <w:tab w:val="num" w:pos="360"/>
        </w:tabs>
      </w:pPr>
    </w:lvl>
    <w:lvl w:ilvl="6" w:tplc="EB664B02">
      <w:numFmt w:val="none"/>
      <w:lvlText w:val=""/>
      <w:lvlJc w:val="left"/>
      <w:pPr>
        <w:tabs>
          <w:tab w:val="num" w:pos="360"/>
        </w:tabs>
      </w:pPr>
    </w:lvl>
    <w:lvl w:ilvl="7" w:tplc="0C78D210">
      <w:numFmt w:val="none"/>
      <w:lvlText w:val=""/>
      <w:lvlJc w:val="left"/>
      <w:pPr>
        <w:tabs>
          <w:tab w:val="num" w:pos="360"/>
        </w:tabs>
      </w:pPr>
    </w:lvl>
    <w:lvl w:ilvl="8" w:tplc="65B08E44">
      <w:numFmt w:val="none"/>
      <w:lvlText w:val=""/>
      <w:lvlJc w:val="left"/>
      <w:pPr>
        <w:tabs>
          <w:tab w:val="num" w:pos="360"/>
        </w:tabs>
      </w:pPr>
    </w:lvl>
  </w:abstractNum>
  <w:abstractNum w:abstractNumId="30">
    <w:nsid w:val="72A45F4A"/>
    <w:multiLevelType w:val="hybridMultilevel"/>
    <w:tmpl w:val="92B6BE3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775131D5"/>
    <w:multiLevelType w:val="hybridMultilevel"/>
    <w:tmpl w:val="47F63CC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78C27C3F"/>
    <w:multiLevelType w:val="hybridMultilevel"/>
    <w:tmpl w:val="9434240C"/>
    <w:lvl w:ilvl="0" w:tplc="75C6C136">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7CE51DE5"/>
    <w:multiLevelType w:val="hybridMultilevel"/>
    <w:tmpl w:val="23A4C77A"/>
    <w:lvl w:ilvl="0" w:tplc="931AB18E">
      <w:start w:val="1"/>
      <w:numFmt w:val="decimal"/>
      <w:lvlText w:val="%1"/>
      <w:lvlJc w:val="left"/>
      <w:pPr>
        <w:ind w:left="855" w:hanging="49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
    <w:nsid w:val="7DD35C4A"/>
    <w:multiLevelType w:val="hybridMultilevel"/>
    <w:tmpl w:val="BB2E54E4"/>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7E1C48E6"/>
    <w:multiLevelType w:val="hybridMultilevel"/>
    <w:tmpl w:val="3FE20B6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7EAC5B2C"/>
    <w:multiLevelType w:val="hybridMultilevel"/>
    <w:tmpl w:val="D1786AA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32"/>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7"/>
  </w:num>
  <w:num w:numId="6">
    <w:abstractNumId w:val="24"/>
  </w:num>
  <w:num w:numId="7">
    <w:abstractNumId w:val="13"/>
  </w:num>
  <w:num w:numId="8">
    <w:abstractNumId w:val="6"/>
  </w:num>
  <w:num w:numId="9">
    <w:abstractNumId w:val="3"/>
  </w:num>
  <w:num w:numId="10">
    <w:abstractNumId w:val="19"/>
  </w:num>
  <w:num w:numId="11">
    <w:abstractNumId w:val="27"/>
  </w:num>
  <w:num w:numId="12">
    <w:abstractNumId w:val="29"/>
  </w:num>
  <w:num w:numId="13">
    <w:abstractNumId w:val="1"/>
  </w:num>
  <w:num w:numId="14">
    <w:abstractNumId w:val="11"/>
  </w:num>
  <w:num w:numId="15">
    <w:abstractNumId w:val="15"/>
  </w:num>
  <w:num w:numId="16">
    <w:abstractNumId w:val="14"/>
  </w:num>
  <w:num w:numId="17">
    <w:abstractNumId w:val="25"/>
  </w:num>
  <w:num w:numId="18">
    <w:abstractNumId w:val="26"/>
  </w:num>
  <w:num w:numId="19">
    <w:abstractNumId w:val="28"/>
  </w:num>
  <w:num w:numId="20">
    <w:abstractNumId w:val="16"/>
  </w:num>
  <w:num w:numId="21">
    <w:abstractNumId w:val="20"/>
  </w:num>
  <w:num w:numId="22">
    <w:abstractNumId w:val="35"/>
  </w:num>
  <w:num w:numId="23">
    <w:abstractNumId w:val="21"/>
  </w:num>
  <w:num w:numId="24">
    <w:abstractNumId w:val="8"/>
  </w:num>
  <w:num w:numId="25">
    <w:abstractNumId w:val="34"/>
  </w:num>
  <w:num w:numId="26">
    <w:abstractNumId w:val="10"/>
  </w:num>
  <w:num w:numId="27">
    <w:abstractNumId w:val="5"/>
  </w:num>
  <w:num w:numId="28">
    <w:abstractNumId w:val="12"/>
  </w:num>
  <w:num w:numId="29">
    <w:abstractNumId w:val="18"/>
  </w:num>
  <w:num w:numId="30">
    <w:abstractNumId w:val="30"/>
  </w:num>
  <w:num w:numId="31">
    <w:abstractNumId w:val="23"/>
  </w:num>
  <w:num w:numId="32">
    <w:abstractNumId w:val="31"/>
  </w:num>
  <w:num w:numId="33">
    <w:abstractNumId w:val="9"/>
  </w:num>
  <w:num w:numId="34">
    <w:abstractNumId w:val="4"/>
  </w:num>
  <w:num w:numId="35">
    <w:abstractNumId w:val="36"/>
  </w:num>
  <w:num w:numId="36">
    <w:abstractNumId w:val="0"/>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EC3"/>
    <w:rsid w:val="00005B3A"/>
    <w:rsid w:val="00005F84"/>
    <w:rsid w:val="00006B0D"/>
    <w:rsid w:val="00006F05"/>
    <w:rsid w:val="00007D81"/>
    <w:rsid w:val="00013347"/>
    <w:rsid w:val="00014CCE"/>
    <w:rsid w:val="0001651C"/>
    <w:rsid w:val="00020C7D"/>
    <w:rsid w:val="00021185"/>
    <w:rsid w:val="000225AA"/>
    <w:rsid w:val="0002431B"/>
    <w:rsid w:val="00025963"/>
    <w:rsid w:val="00026136"/>
    <w:rsid w:val="0003028F"/>
    <w:rsid w:val="00031452"/>
    <w:rsid w:val="00033FD4"/>
    <w:rsid w:val="000349CB"/>
    <w:rsid w:val="00036169"/>
    <w:rsid w:val="00037CC0"/>
    <w:rsid w:val="00040A0E"/>
    <w:rsid w:val="00041103"/>
    <w:rsid w:val="00041C99"/>
    <w:rsid w:val="00042FA3"/>
    <w:rsid w:val="00045B5B"/>
    <w:rsid w:val="00047BA5"/>
    <w:rsid w:val="00056113"/>
    <w:rsid w:val="00056F4E"/>
    <w:rsid w:val="00064A51"/>
    <w:rsid w:val="00065D23"/>
    <w:rsid w:val="000677BE"/>
    <w:rsid w:val="0007511F"/>
    <w:rsid w:val="00075BBB"/>
    <w:rsid w:val="00076287"/>
    <w:rsid w:val="0007631F"/>
    <w:rsid w:val="0007727F"/>
    <w:rsid w:val="00077B75"/>
    <w:rsid w:val="000809BA"/>
    <w:rsid w:val="000816B0"/>
    <w:rsid w:val="00085266"/>
    <w:rsid w:val="00087D03"/>
    <w:rsid w:val="00092286"/>
    <w:rsid w:val="000926C6"/>
    <w:rsid w:val="00094E27"/>
    <w:rsid w:val="000959C2"/>
    <w:rsid w:val="000A66C4"/>
    <w:rsid w:val="000A670B"/>
    <w:rsid w:val="000B21BF"/>
    <w:rsid w:val="000B2AD8"/>
    <w:rsid w:val="000C0319"/>
    <w:rsid w:val="000C0642"/>
    <w:rsid w:val="000C0E52"/>
    <w:rsid w:val="000C2D8C"/>
    <w:rsid w:val="000C7B60"/>
    <w:rsid w:val="000D02DE"/>
    <w:rsid w:val="000D2109"/>
    <w:rsid w:val="000D24A8"/>
    <w:rsid w:val="000D33E1"/>
    <w:rsid w:val="000D44E4"/>
    <w:rsid w:val="000D7F74"/>
    <w:rsid w:val="000E5E57"/>
    <w:rsid w:val="000F02AC"/>
    <w:rsid w:val="000F0D2A"/>
    <w:rsid w:val="000F1778"/>
    <w:rsid w:val="000F1DF6"/>
    <w:rsid w:val="000F2DF7"/>
    <w:rsid w:val="000F4602"/>
    <w:rsid w:val="000F7944"/>
    <w:rsid w:val="00101C20"/>
    <w:rsid w:val="0010380D"/>
    <w:rsid w:val="00103F89"/>
    <w:rsid w:val="0011132D"/>
    <w:rsid w:val="00111BA5"/>
    <w:rsid w:val="00114E1B"/>
    <w:rsid w:val="001231C8"/>
    <w:rsid w:val="00124BAD"/>
    <w:rsid w:val="00125FB5"/>
    <w:rsid w:val="00132187"/>
    <w:rsid w:val="00134543"/>
    <w:rsid w:val="00134AEE"/>
    <w:rsid w:val="001373C8"/>
    <w:rsid w:val="00142801"/>
    <w:rsid w:val="00142EFF"/>
    <w:rsid w:val="001434DE"/>
    <w:rsid w:val="00143C13"/>
    <w:rsid w:val="00146191"/>
    <w:rsid w:val="00147156"/>
    <w:rsid w:val="00150A38"/>
    <w:rsid w:val="001530CE"/>
    <w:rsid w:val="0015415D"/>
    <w:rsid w:val="00154602"/>
    <w:rsid w:val="001559C4"/>
    <w:rsid w:val="001569BB"/>
    <w:rsid w:val="001629F2"/>
    <w:rsid w:val="001637F1"/>
    <w:rsid w:val="0016471D"/>
    <w:rsid w:val="00167AFF"/>
    <w:rsid w:val="00176575"/>
    <w:rsid w:val="00176C8B"/>
    <w:rsid w:val="001774F4"/>
    <w:rsid w:val="00180057"/>
    <w:rsid w:val="001804F8"/>
    <w:rsid w:val="00180E87"/>
    <w:rsid w:val="00180EA8"/>
    <w:rsid w:val="00182439"/>
    <w:rsid w:val="0018377E"/>
    <w:rsid w:val="00184B67"/>
    <w:rsid w:val="00184B8A"/>
    <w:rsid w:val="0018536C"/>
    <w:rsid w:val="001853B6"/>
    <w:rsid w:val="00185AAD"/>
    <w:rsid w:val="00186469"/>
    <w:rsid w:val="00186DB8"/>
    <w:rsid w:val="001876F9"/>
    <w:rsid w:val="001935B4"/>
    <w:rsid w:val="001A0454"/>
    <w:rsid w:val="001A0D23"/>
    <w:rsid w:val="001A0E34"/>
    <w:rsid w:val="001A77D4"/>
    <w:rsid w:val="001B08A7"/>
    <w:rsid w:val="001B1DC1"/>
    <w:rsid w:val="001B5486"/>
    <w:rsid w:val="001B5760"/>
    <w:rsid w:val="001B613E"/>
    <w:rsid w:val="001B6BEA"/>
    <w:rsid w:val="001C02A3"/>
    <w:rsid w:val="001C1DB9"/>
    <w:rsid w:val="001C2698"/>
    <w:rsid w:val="001C28DD"/>
    <w:rsid w:val="001C439A"/>
    <w:rsid w:val="001C6063"/>
    <w:rsid w:val="001C691B"/>
    <w:rsid w:val="001C772B"/>
    <w:rsid w:val="001D2134"/>
    <w:rsid w:val="001D5752"/>
    <w:rsid w:val="001D7C1E"/>
    <w:rsid w:val="001E5E2D"/>
    <w:rsid w:val="001E7029"/>
    <w:rsid w:val="001F1343"/>
    <w:rsid w:val="001F1E0A"/>
    <w:rsid w:val="001F3B09"/>
    <w:rsid w:val="001F4DB1"/>
    <w:rsid w:val="00200354"/>
    <w:rsid w:val="00200B13"/>
    <w:rsid w:val="002030E4"/>
    <w:rsid w:val="00204600"/>
    <w:rsid w:val="00205350"/>
    <w:rsid w:val="00205B1E"/>
    <w:rsid w:val="00206140"/>
    <w:rsid w:val="002064F9"/>
    <w:rsid w:val="00207B4D"/>
    <w:rsid w:val="00212243"/>
    <w:rsid w:val="00215982"/>
    <w:rsid w:val="002160FF"/>
    <w:rsid w:val="0022111A"/>
    <w:rsid w:val="00223745"/>
    <w:rsid w:val="00224DE2"/>
    <w:rsid w:val="002261B1"/>
    <w:rsid w:val="002400A2"/>
    <w:rsid w:val="0024105B"/>
    <w:rsid w:val="002434C1"/>
    <w:rsid w:val="00245B30"/>
    <w:rsid w:val="002460D1"/>
    <w:rsid w:val="0024722F"/>
    <w:rsid w:val="00250729"/>
    <w:rsid w:val="0025095A"/>
    <w:rsid w:val="002512E0"/>
    <w:rsid w:val="00254EDC"/>
    <w:rsid w:val="002556BE"/>
    <w:rsid w:val="00262408"/>
    <w:rsid w:val="00262839"/>
    <w:rsid w:val="00266C55"/>
    <w:rsid w:val="00270A7A"/>
    <w:rsid w:val="00270A86"/>
    <w:rsid w:val="0027389F"/>
    <w:rsid w:val="00275FCE"/>
    <w:rsid w:val="00276418"/>
    <w:rsid w:val="00276ADB"/>
    <w:rsid w:val="00277C7A"/>
    <w:rsid w:val="00280EC3"/>
    <w:rsid w:val="002834D8"/>
    <w:rsid w:val="0028796C"/>
    <w:rsid w:val="00291FC4"/>
    <w:rsid w:val="00293341"/>
    <w:rsid w:val="00293A02"/>
    <w:rsid w:val="00293D45"/>
    <w:rsid w:val="0029673D"/>
    <w:rsid w:val="002A42ED"/>
    <w:rsid w:val="002A5407"/>
    <w:rsid w:val="002A604E"/>
    <w:rsid w:val="002A6DE6"/>
    <w:rsid w:val="002B0C81"/>
    <w:rsid w:val="002B3BB9"/>
    <w:rsid w:val="002B4822"/>
    <w:rsid w:val="002B4C36"/>
    <w:rsid w:val="002B5586"/>
    <w:rsid w:val="002C1611"/>
    <w:rsid w:val="002C1EB8"/>
    <w:rsid w:val="002C2BC6"/>
    <w:rsid w:val="002C4E74"/>
    <w:rsid w:val="002D0EFD"/>
    <w:rsid w:val="002D24F1"/>
    <w:rsid w:val="002D39B3"/>
    <w:rsid w:val="002D4228"/>
    <w:rsid w:val="002D5778"/>
    <w:rsid w:val="002D7249"/>
    <w:rsid w:val="002D7F83"/>
    <w:rsid w:val="002E0768"/>
    <w:rsid w:val="002E20C7"/>
    <w:rsid w:val="002E3F68"/>
    <w:rsid w:val="002E723D"/>
    <w:rsid w:val="002F2B32"/>
    <w:rsid w:val="002F31C7"/>
    <w:rsid w:val="002F404D"/>
    <w:rsid w:val="002F5D0B"/>
    <w:rsid w:val="002F649E"/>
    <w:rsid w:val="002F7AD1"/>
    <w:rsid w:val="00300B75"/>
    <w:rsid w:val="0030137C"/>
    <w:rsid w:val="00303197"/>
    <w:rsid w:val="00303EBC"/>
    <w:rsid w:val="00306120"/>
    <w:rsid w:val="003108D4"/>
    <w:rsid w:val="0031269E"/>
    <w:rsid w:val="00313568"/>
    <w:rsid w:val="00314CD8"/>
    <w:rsid w:val="00316D5A"/>
    <w:rsid w:val="003202AD"/>
    <w:rsid w:val="003208F1"/>
    <w:rsid w:val="003230E8"/>
    <w:rsid w:val="00324405"/>
    <w:rsid w:val="00324C4E"/>
    <w:rsid w:val="00326AA7"/>
    <w:rsid w:val="0032703E"/>
    <w:rsid w:val="00332C19"/>
    <w:rsid w:val="003342F2"/>
    <w:rsid w:val="00334511"/>
    <w:rsid w:val="00334C4E"/>
    <w:rsid w:val="00335C1D"/>
    <w:rsid w:val="00340188"/>
    <w:rsid w:val="0034020B"/>
    <w:rsid w:val="00340E40"/>
    <w:rsid w:val="00342F40"/>
    <w:rsid w:val="0034338A"/>
    <w:rsid w:val="00343D0C"/>
    <w:rsid w:val="0034470A"/>
    <w:rsid w:val="003454F5"/>
    <w:rsid w:val="003455BB"/>
    <w:rsid w:val="00345CD2"/>
    <w:rsid w:val="00350027"/>
    <w:rsid w:val="00353BC0"/>
    <w:rsid w:val="0035480D"/>
    <w:rsid w:val="003557B3"/>
    <w:rsid w:val="00355F13"/>
    <w:rsid w:val="00356B62"/>
    <w:rsid w:val="003572D4"/>
    <w:rsid w:val="003573B7"/>
    <w:rsid w:val="0036033A"/>
    <w:rsid w:val="00363B46"/>
    <w:rsid w:val="003657B2"/>
    <w:rsid w:val="00366A17"/>
    <w:rsid w:val="003731A8"/>
    <w:rsid w:val="00374531"/>
    <w:rsid w:val="00377070"/>
    <w:rsid w:val="00377270"/>
    <w:rsid w:val="00382288"/>
    <w:rsid w:val="003825B6"/>
    <w:rsid w:val="0038261A"/>
    <w:rsid w:val="003828E4"/>
    <w:rsid w:val="00383CD1"/>
    <w:rsid w:val="003849AA"/>
    <w:rsid w:val="00385385"/>
    <w:rsid w:val="003858D3"/>
    <w:rsid w:val="00387569"/>
    <w:rsid w:val="00387E2E"/>
    <w:rsid w:val="00390829"/>
    <w:rsid w:val="00390CBF"/>
    <w:rsid w:val="003957A2"/>
    <w:rsid w:val="00397340"/>
    <w:rsid w:val="003A2DBD"/>
    <w:rsid w:val="003A46C7"/>
    <w:rsid w:val="003B1F10"/>
    <w:rsid w:val="003B3457"/>
    <w:rsid w:val="003B61A2"/>
    <w:rsid w:val="003B76A4"/>
    <w:rsid w:val="003C148D"/>
    <w:rsid w:val="003C1FE6"/>
    <w:rsid w:val="003C2E49"/>
    <w:rsid w:val="003C396F"/>
    <w:rsid w:val="003C40AD"/>
    <w:rsid w:val="003C7930"/>
    <w:rsid w:val="003D11F1"/>
    <w:rsid w:val="003D1F53"/>
    <w:rsid w:val="003D2C32"/>
    <w:rsid w:val="003D51CF"/>
    <w:rsid w:val="003D5CCA"/>
    <w:rsid w:val="003E0BC9"/>
    <w:rsid w:val="003E17B2"/>
    <w:rsid w:val="003E1C57"/>
    <w:rsid w:val="003E2381"/>
    <w:rsid w:val="003E687F"/>
    <w:rsid w:val="003E78DF"/>
    <w:rsid w:val="003F2F70"/>
    <w:rsid w:val="003F7A0A"/>
    <w:rsid w:val="003F7B9E"/>
    <w:rsid w:val="0040162C"/>
    <w:rsid w:val="00403054"/>
    <w:rsid w:val="00415100"/>
    <w:rsid w:val="00416274"/>
    <w:rsid w:val="004165A3"/>
    <w:rsid w:val="00423820"/>
    <w:rsid w:val="0042531C"/>
    <w:rsid w:val="004277FB"/>
    <w:rsid w:val="00427D40"/>
    <w:rsid w:val="004306BE"/>
    <w:rsid w:val="004309CB"/>
    <w:rsid w:val="004337E6"/>
    <w:rsid w:val="004360D5"/>
    <w:rsid w:val="0043660D"/>
    <w:rsid w:val="00437541"/>
    <w:rsid w:val="004400B8"/>
    <w:rsid w:val="00440BA8"/>
    <w:rsid w:val="004463E6"/>
    <w:rsid w:val="00447C3E"/>
    <w:rsid w:val="0045188C"/>
    <w:rsid w:val="0045228F"/>
    <w:rsid w:val="00456765"/>
    <w:rsid w:val="0045703E"/>
    <w:rsid w:val="00457300"/>
    <w:rsid w:val="0045748B"/>
    <w:rsid w:val="004578F3"/>
    <w:rsid w:val="00460F4F"/>
    <w:rsid w:val="00461992"/>
    <w:rsid w:val="004644D8"/>
    <w:rsid w:val="004657B7"/>
    <w:rsid w:val="00470970"/>
    <w:rsid w:val="004716EF"/>
    <w:rsid w:val="00471FB5"/>
    <w:rsid w:val="00472B22"/>
    <w:rsid w:val="0047403C"/>
    <w:rsid w:val="0047438A"/>
    <w:rsid w:val="00476C27"/>
    <w:rsid w:val="00477B80"/>
    <w:rsid w:val="0048280C"/>
    <w:rsid w:val="00482ECF"/>
    <w:rsid w:val="004835FD"/>
    <w:rsid w:val="00484F22"/>
    <w:rsid w:val="00486091"/>
    <w:rsid w:val="00491119"/>
    <w:rsid w:val="00492EBE"/>
    <w:rsid w:val="00493F50"/>
    <w:rsid w:val="004966AA"/>
    <w:rsid w:val="00496B9E"/>
    <w:rsid w:val="004A02FB"/>
    <w:rsid w:val="004A2495"/>
    <w:rsid w:val="004A27B2"/>
    <w:rsid w:val="004A6F58"/>
    <w:rsid w:val="004A7E8D"/>
    <w:rsid w:val="004B3952"/>
    <w:rsid w:val="004C6812"/>
    <w:rsid w:val="004C790D"/>
    <w:rsid w:val="004D0EE7"/>
    <w:rsid w:val="004D1A93"/>
    <w:rsid w:val="004D25E7"/>
    <w:rsid w:val="004D28C2"/>
    <w:rsid w:val="004D63E4"/>
    <w:rsid w:val="004D698D"/>
    <w:rsid w:val="004D7008"/>
    <w:rsid w:val="004E14B3"/>
    <w:rsid w:val="004E27EB"/>
    <w:rsid w:val="004E4429"/>
    <w:rsid w:val="004F061A"/>
    <w:rsid w:val="004F0898"/>
    <w:rsid w:val="004F1DCF"/>
    <w:rsid w:val="004F2001"/>
    <w:rsid w:val="004F3E8C"/>
    <w:rsid w:val="004F429C"/>
    <w:rsid w:val="004F6C0B"/>
    <w:rsid w:val="004F7543"/>
    <w:rsid w:val="005004A4"/>
    <w:rsid w:val="00500D09"/>
    <w:rsid w:val="00502176"/>
    <w:rsid w:val="005111E6"/>
    <w:rsid w:val="005113E5"/>
    <w:rsid w:val="0051258E"/>
    <w:rsid w:val="005128D7"/>
    <w:rsid w:val="005151DD"/>
    <w:rsid w:val="005153D2"/>
    <w:rsid w:val="00516473"/>
    <w:rsid w:val="00516526"/>
    <w:rsid w:val="00517050"/>
    <w:rsid w:val="00517078"/>
    <w:rsid w:val="00520782"/>
    <w:rsid w:val="00520F07"/>
    <w:rsid w:val="005232F3"/>
    <w:rsid w:val="005236E9"/>
    <w:rsid w:val="005321CD"/>
    <w:rsid w:val="00533221"/>
    <w:rsid w:val="00534301"/>
    <w:rsid w:val="00534B65"/>
    <w:rsid w:val="00537AFC"/>
    <w:rsid w:val="00541356"/>
    <w:rsid w:val="00541B86"/>
    <w:rsid w:val="00542621"/>
    <w:rsid w:val="00544540"/>
    <w:rsid w:val="00546864"/>
    <w:rsid w:val="0054761F"/>
    <w:rsid w:val="005505B5"/>
    <w:rsid w:val="005514F4"/>
    <w:rsid w:val="00553F36"/>
    <w:rsid w:val="005541D6"/>
    <w:rsid w:val="00554AE9"/>
    <w:rsid w:val="00555529"/>
    <w:rsid w:val="00555573"/>
    <w:rsid w:val="005565F5"/>
    <w:rsid w:val="00557906"/>
    <w:rsid w:val="00562009"/>
    <w:rsid w:val="00562085"/>
    <w:rsid w:val="00562355"/>
    <w:rsid w:val="0056271E"/>
    <w:rsid w:val="005628B8"/>
    <w:rsid w:val="0056770F"/>
    <w:rsid w:val="00567834"/>
    <w:rsid w:val="00573538"/>
    <w:rsid w:val="005751E1"/>
    <w:rsid w:val="005764FA"/>
    <w:rsid w:val="00576D02"/>
    <w:rsid w:val="00577D4E"/>
    <w:rsid w:val="00577FD8"/>
    <w:rsid w:val="00580BA6"/>
    <w:rsid w:val="00581226"/>
    <w:rsid w:val="00582261"/>
    <w:rsid w:val="00582FA7"/>
    <w:rsid w:val="00586F48"/>
    <w:rsid w:val="005A1734"/>
    <w:rsid w:val="005B01E4"/>
    <w:rsid w:val="005B084F"/>
    <w:rsid w:val="005B213C"/>
    <w:rsid w:val="005B27AB"/>
    <w:rsid w:val="005B5C59"/>
    <w:rsid w:val="005B7E97"/>
    <w:rsid w:val="005C2B6D"/>
    <w:rsid w:val="005C2F87"/>
    <w:rsid w:val="005C3472"/>
    <w:rsid w:val="005C50FA"/>
    <w:rsid w:val="005D1A6C"/>
    <w:rsid w:val="005D4884"/>
    <w:rsid w:val="005D6459"/>
    <w:rsid w:val="005E10DC"/>
    <w:rsid w:val="005E25CC"/>
    <w:rsid w:val="005F1053"/>
    <w:rsid w:val="005F2358"/>
    <w:rsid w:val="005F237A"/>
    <w:rsid w:val="005F2A7F"/>
    <w:rsid w:val="005F2F3F"/>
    <w:rsid w:val="005F42F5"/>
    <w:rsid w:val="005F43B5"/>
    <w:rsid w:val="005F5B80"/>
    <w:rsid w:val="005F613F"/>
    <w:rsid w:val="006006E9"/>
    <w:rsid w:val="00602200"/>
    <w:rsid w:val="00602747"/>
    <w:rsid w:val="00604558"/>
    <w:rsid w:val="00604B14"/>
    <w:rsid w:val="006055E0"/>
    <w:rsid w:val="00606A64"/>
    <w:rsid w:val="00607065"/>
    <w:rsid w:val="00607496"/>
    <w:rsid w:val="00611FF5"/>
    <w:rsid w:val="00612AC7"/>
    <w:rsid w:val="00612EFB"/>
    <w:rsid w:val="0061355D"/>
    <w:rsid w:val="00620A76"/>
    <w:rsid w:val="0062283B"/>
    <w:rsid w:val="00624894"/>
    <w:rsid w:val="006266C6"/>
    <w:rsid w:val="00630F35"/>
    <w:rsid w:val="0063390B"/>
    <w:rsid w:val="00634792"/>
    <w:rsid w:val="006523EA"/>
    <w:rsid w:val="006536F5"/>
    <w:rsid w:val="006542BC"/>
    <w:rsid w:val="00654536"/>
    <w:rsid w:val="006548F6"/>
    <w:rsid w:val="00654EA3"/>
    <w:rsid w:val="006657F5"/>
    <w:rsid w:val="00665801"/>
    <w:rsid w:val="00665F6E"/>
    <w:rsid w:val="006670D8"/>
    <w:rsid w:val="00667680"/>
    <w:rsid w:val="00667CFA"/>
    <w:rsid w:val="006739A9"/>
    <w:rsid w:val="00673F91"/>
    <w:rsid w:val="0067565F"/>
    <w:rsid w:val="00675B3D"/>
    <w:rsid w:val="00677CA0"/>
    <w:rsid w:val="00681440"/>
    <w:rsid w:val="00681660"/>
    <w:rsid w:val="006823A8"/>
    <w:rsid w:val="00683409"/>
    <w:rsid w:val="00685FE3"/>
    <w:rsid w:val="006868C0"/>
    <w:rsid w:val="00686CFE"/>
    <w:rsid w:val="00686E32"/>
    <w:rsid w:val="0069056B"/>
    <w:rsid w:val="0069165B"/>
    <w:rsid w:val="00691C71"/>
    <w:rsid w:val="006925FC"/>
    <w:rsid w:val="006926E5"/>
    <w:rsid w:val="006929EB"/>
    <w:rsid w:val="006933C1"/>
    <w:rsid w:val="00693916"/>
    <w:rsid w:val="006959B5"/>
    <w:rsid w:val="006A1A64"/>
    <w:rsid w:val="006A20BA"/>
    <w:rsid w:val="006A27D2"/>
    <w:rsid w:val="006A297D"/>
    <w:rsid w:val="006A698D"/>
    <w:rsid w:val="006A7C0D"/>
    <w:rsid w:val="006B1499"/>
    <w:rsid w:val="006B274D"/>
    <w:rsid w:val="006B6568"/>
    <w:rsid w:val="006B691F"/>
    <w:rsid w:val="006B7F03"/>
    <w:rsid w:val="006C2067"/>
    <w:rsid w:val="006C4DB5"/>
    <w:rsid w:val="006C5B96"/>
    <w:rsid w:val="006C6739"/>
    <w:rsid w:val="006C780D"/>
    <w:rsid w:val="006D07D7"/>
    <w:rsid w:val="006D6A24"/>
    <w:rsid w:val="006E03C2"/>
    <w:rsid w:val="006E05A6"/>
    <w:rsid w:val="006E3678"/>
    <w:rsid w:val="006E45D6"/>
    <w:rsid w:val="006E55B8"/>
    <w:rsid w:val="006E7926"/>
    <w:rsid w:val="00702636"/>
    <w:rsid w:val="00703A54"/>
    <w:rsid w:val="00703D22"/>
    <w:rsid w:val="00704F89"/>
    <w:rsid w:val="00710C40"/>
    <w:rsid w:val="0071111D"/>
    <w:rsid w:val="007114D5"/>
    <w:rsid w:val="007122A2"/>
    <w:rsid w:val="007136DE"/>
    <w:rsid w:val="0071374F"/>
    <w:rsid w:val="00713941"/>
    <w:rsid w:val="007150EA"/>
    <w:rsid w:val="00715C45"/>
    <w:rsid w:val="007172D2"/>
    <w:rsid w:val="00720097"/>
    <w:rsid w:val="00721424"/>
    <w:rsid w:val="007232BA"/>
    <w:rsid w:val="0072356F"/>
    <w:rsid w:val="00726ED7"/>
    <w:rsid w:val="00726FC9"/>
    <w:rsid w:val="00733A0E"/>
    <w:rsid w:val="0073602F"/>
    <w:rsid w:val="00736B2E"/>
    <w:rsid w:val="007412C3"/>
    <w:rsid w:val="0074367D"/>
    <w:rsid w:val="00744394"/>
    <w:rsid w:val="00746081"/>
    <w:rsid w:val="0074731C"/>
    <w:rsid w:val="007519E8"/>
    <w:rsid w:val="0075291B"/>
    <w:rsid w:val="0075601F"/>
    <w:rsid w:val="00757656"/>
    <w:rsid w:val="00760EA0"/>
    <w:rsid w:val="00760F3A"/>
    <w:rsid w:val="00761464"/>
    <w:rsid w:val="0076397C"/>
    <w:rsid w:val="00764A19"/>
    <w:rsid w:val="007653FE"/>
    <w:rsid w:val="00767BF3"/>
    <w:rsid w:val="00767C5F"/>
    <w:rsid w:val="007700A7"/>
    <w:rsid w:val="00770E03"/>
    <w:rsid w:val="00772D5B"/>
    <w:rsid w:val="007756ED"/>
    <w:rsid w:val="0077577A"/>
    <w:rsid w:val="007757A2"/>
    <w:rsid w:val="00776810"/>
    <w:rsid w:val="007811DE"/>
    <w:rsid w:val="0078150E"/>
    <w:rsid w:val="00783DB5"/>
    <w:rsid w:val="007853FE"/>
    <w:rsid w:val="00787617"/>
    <w:rsid w:val="0079125E"/>
    <w:rsid w:val="00791418"/>
    <w:rsid w:val="00791BAE"/>
    <w:rsid w:val="007924C3"/>
    <w:rsid w:val="00794D83"/>
    <w:rsid w:val="00795153"/>
    <w:rsid w:val="00796E88"/>
    <w:rsid w:val="00797910"/>
    <w:rsid w:val="007A66E9"/>
    <w:rsid w:val="007A78D7"/>
    <w:rsid w:val="007B2A29"/>
    <w:rsid w:val="007B2D6A"/>
    <w:rsid w:val="007B2F50"/>
    <w:rsid w:val="007B3277"/>
    <w:rsid w:val="007B41A9"/>
    <w:rsid w:val="007B7B78"/>
    <w:rsid w:val="007C23BB"/>
    <w:rsid w:val="007C7B76"/>
    <w:rsid w:val="007D150F"/>
    <w:rsid w:val="007D3A0A"/>
    <w:rsid w:val="007D4092"/>
    <w:rsid w:val="007D42F3"/>
    <w:rsid w:val="007D43BC"/>
    <w:rsid w:val="007E0B13"/>
    <w:rsid w:val="007E1276"/>
    <w:rsid w:val="007E1811"/>
    <w:rsid w:val="007E3888"/>
    <w:rsid w:val="007E3A54"/>
    <w:rsid w:val="007E537E"/>
    <w:rsid w:val="007F01CD"/>
    <w:rsid w:val="007F099B"/>
    <w:rsid w:val="007F0A91"/>
    <w:rsid w:val="007F332C"/>
    <w:rsid w:val="007F3F69"/>
    <w:rsid w:val="007F6825"/>
    <w:rsid w:val="007F71B0"/>
    <w:rsid w:val="00804A50"/>
    <w:rsid w:val="00807778"/>
    <w:rsid w:val="00807F18"/>
    <w:rsid w:val="00810D2D"/>
    <w:rsid w:val="00811518"/>
    <w:rsid w:val="0081233B"/>
    <w:rsid w:val="00813D02"/>
    <w:rsid w:val="0081733E"/>
    <w:rsid w:val="00817615"/>
    <w:rsid w:val="00817DD1"/>
    <w:rsid w:val="00820176"/>
    <w:rsid w:val="008205A5"/>
    <w:rsid w:val="00820AFB"/>
    <w:rsid w:val="00821C1A"/>
    <w:rsid w:val="0082564A"/>
    <w:rsid w:val="00825A00"/>
    <w:rsid w:val="008261A9"/>
    <w:rsid w:val="00827DCA"/>
    <w:rsid w:val="0083020D"/>
    <w:rsid w:val="008332E1"/>
    <w:rsid w:val="00833C61"/>
    <w:rsid w:val="00836F8D"/>
    <w:rsid w:val="00837A27"/>
    <w:rsid w:val="008437B8"/>
    <w:rsid w:val="00847A53"/>
    <w:rsid w:val="00852F8F"/>
    <w:rsid w:val="0085304C"/>
    <w:rsid w:val="008558A9"/>
    <w:rsid w:val="00860457"/>
    <w:rsid w:val="008618BA"/>
    <w:rsid w:val="008631A2"/>
    <w:rsid w:val="0086497F"/>
    <w:rsid w:val="0086669B"/>
    <w:rsid w:val="00871B07"/>
    <w:rsid w:val="00872293"/>
    <w:rsid w:val="0087361D"/>
    <w:rsid w:val="008745B4"/>
    <w:rsid w:val="00875786"/>
    <w:rsid w:val="008801D0"/>
    <w:rsid w:val="0088592A"/>
    <w:rsid w:val="00890A88"/>
    <w:rsid w:val="00891DE5"/>
    <w:rsid w:val="008A0D25"/>
    <w:rsid w:val="008A1524"/>
    <w:rsid w:val="008A281F"/>
    <w:rsid w:val="008A2CB5"/>
    <w:rsid w:val="008A330B"/>
    <w:rsid w:val="008A44FC"/>
    <w:rsid w:val="008A5082"/>
    <w:rsid w:val="008A5106"/>
    <w:rsid w:val="008A5644"/>
    <w:rsid w:val="008A608A"/>
    <w:rsid w:val="008A6C3E"/>
    <w:rsid w:val="008B1614"/>
    <w:rsid w:val="008B4295"/>
    <w:rsid w:val="008B6DB6"/>
    <w:rsid w:val="008B7B68"/>
    <w:rsid w:val="008C0050"/>
    <w:rsid w:val="008C2983"/>
    <w:rsid w:val="008C2D02"/>
    <w:rsid w:val="008C5AD0"/>
    <w:rsid w:val="008C605B"/>
    <w:rsid w:val="008C68B0"/>
    <w:rsid w:val="008C6EBD"/>
    <w:rsid w:val="008D14D1"/>
    <w:rsid w:val="008D3C51"/>
    <w:rsid w:val="008D487D"/>
    <w:rsid w:val="008D549E"/>
    <w:rsid w:val="008D6ADD"/>
    <w:rsid w:val="008D78A0"/>
    <w:rsid w:val="008D7D04"/>
    <w:rsid w:val="008E054D"/>
    <w:rsid w:val="008E2934"/>
    <w:rsid w:val="008E406E"/>
    <w:rsid w:val="008E4FEA"/>
    <w:rsid w:val="008E65AD"/>
    <w:rsid w:val="008E680E"/>
    <w:rsid w:val="008E773A"/>
    <w:rsid w:val="008F0A18"/>
    <w:rsid w:val="008F33BC"/>
    <w:rsid w:val="008F4A58"/>
    <w:rsid w:val="008F4B19"/>
    <w:rsid w:val="008F624F"/>
    <w:rsid w:val="008F79AB"/>
    <w:rsid w:val="008F7A18"/>
    <w:rsid w:val="00900C5E"/>
    <w:rsid w:val="009015AF"/>
    <w:rsid w:val="00905755"/>
    <w:rsid w:val="0090611F"/>
    <w:rsid w:val="00911DD4"/>
    <w:rsid w:val="0091252D"/>
    <w:rsid w:val="009134B3"/>
    <w:rsid w:val="00913691"/>
    <w:rsid w:val="00914537"/>
    <w:rsid w:val="00914A54"/>
    <w:rsid w:val="00915715"/>
    <w:rsid w:val="00915BBE"/>
    <w:rsid w:val="00916269"/>
    <w:rsid w:val="00917BE5"/>
    <w:rsid w:val="00923507"/>
    <w:rsid w:val="00927161"/>
    <w:rsid w:val="00927C39"/>
    <w:rsid w:val="00930339"/>
    <w:rsid w:val="00930775"/>
    <w:rsid w:val="00931062"/>
    <w:rsid w:val="009323EA"/>
    <w:rsid w:val="009324FC"/>
    <w:rsid w:val="0093269E"/>
    <w:rsid w:val="00933AE2"/>
    <w:rsid w:val="00935D63"/>
    <w:rsid w:val="00942351"/>
    <w:rsid w:val="009430CB"/>
    <w:rsid w:val="0094394A"/>
    <w:rsid w:val="009445A0"/>
    <w:rsid w:val="00945B84"/>
    <w:rsid w:val="009465F1"/>
    <w:rsid w:val="00946F78"/>
    <w:rsid w:val="009475A2"/>
    <w:rsid w:val="0095248D"/>
    <w:rsid w:val="00954654"/>
    <w:rsid w:val="00954769"/>
    <w:rsid w:val="00954F4A"/>
    <w:rsid w:val="00955315"/>
    <w:rsid w:val="009557A6"/>
    <w:rsid w:val="00956552"/>
    <w:rsid w:val="009567AF"/>
    <w:rsid w:val="0096214C"/>
    <w:rsid w:val="009637AE"/>
    <w:rsid w:val="00964832"/>
    <w:rsid w:val="0096528B"/>
    <w:rsid w:val="00965D99"/>
    <w:rsid w:val="00971BEF"/>
    <w:rsid w:val="00974B4D"/>
    <w:rsid w:val="00975279"/>
    <w:rsid w:val="0097568B"/>
    <w:rsid w:val="00980DC8"/>
    <w:rsid w:val="0098192B"/>
    <w:rsid w:val="009830B1"/>
    <w:rsid w:val="00984586"/>
    <w:rsid w:val="009866AA"/>
    <w:rsid w:val="0098789A"/>
    <w:rsid w:val="00987EA5"/>
    <w:rsid w:val="00990377"/>
    <w:rsid w:val="00991B48"/>
    <w:rsid w:val="00991DCC"/>
    <w:rsid w:val="009920F3"/>
    <w:rsid w:val="00993EB4"/>
    <w:rsid w:val="009A1FB3"/>
    <w:rsid w:val="009A2560"/>
    <w:rsid w:val="009B6CE6"/>
    <w:rsid w:val="009B7B85"/>
    <w:rsid w:val="009C4669"/>
    <w:rsid w:val="009C728A"/>
    <w:rsid w:val="009C7516"/>
    <w:rsid w:val="009D2DDC"/>
    <w:rsid w:val="009D3025"/>
    <w:rsid w:val="009D426A"/>
    <w:rsid w:val="009D4C56"/>
    <w:rsid w:val="009D7CA9"/>
    <w:rsid w:val="009E4471"/>
    <w:rsid w:val="009E70D0"/>
    <w:rsid w:val="009F0418"/>
    <w:rsid w:val="009F1BE6"/>
    <w:rsid w:val="009F3459"/>
    <w:rsid w:val="009F4606"/>
    <w:rsid w:val="009F78F9"/>
    <w:rsid w:val="00A01116"/>
    <w:rsid w:val="00A10580"/>
    <w:rsid w:val="00A111F5"/>
    <w:rsid w:val="00A12808"/>
    <w:rsid w:val="00A13A5B"/>
    <w:rsid w:val="00A146D2"/>
    <w:rsid w:val="00A1484F"/>
    <w:rsid w:val="00A14B2B"/>
    <w:rsid w:val="00A15092"/>
    <w:rsid w:val="00A20661"/>
    <w:rsid w:val="00A2180C"/>
    <w:rsid w:val="00A2458C"/>
    <w:rsid w:val="00A261A8"/>
    <w:rsid w:val="00A269DF"/>
    <w:rsid w:val="00A2738F"/>
    <w:rsid w:val="00A30257"/>
    <w:rsid w:val="00A3531C"/>
    <w:rsid w:val="00A3748E"/>
    <w:rsid w:val="00A37F92"/>
    <w:rsid w:val="00A43F85"/>
    <w:rsid w:val="00A44F0D"/>
    <w:rsid w:val="00A468F3"/>
    <w:rsid w:val="00A527E0"/>
    <w:rsid w:val="00A53A49"/>
    <w:rsid w:val="00A5406E"/>
    <w:rsid w:val="00A5477B"/>
    <w:rsid w:val="00A5660A"/>
    <w:rsid w:val="00A56668"/>
    <w:rsid w:val="00A61456"/>
    <w:rsid w:val="00A625DD"/>
    <w:rsid w:val="00A64CA8"/>
    <w:rsid w:val="00A659D9"/>
    <w:rsid w:val="00A67BAB"/>
    <w:rsid w:val="00A7100E"/>
    <w:rsid w:val="00A72655"/>
    <w:rsid w:val="00A733F0"/>
    <w:rsid w:val="00A739C3"/>
    <w:rsid w:val="00A74C30"/>
    <w:rsid w:val="00A75000"/>
    <w:rsid w:val="00A76456"/>
    <w:rsid w:val="00A7707E"/>
    <w:rsid w:val="00A77FF5"/>
    <w:rsid w:val="00A77FFA"/>
    <w:rsid w:val="00A81BE6"/>
    <w:rsid w:val="00A81E26"/>
    <w:rsid w:val="00A842A3"/>
    <w:rsid w:val="00A84B80"/>
    <w:rsid w:val="00A873E7"/>
    <w:rsid w:val="00A91EDB"/>
    <w:rsid w:val="00A92F88"/>
    <w:rsid w:val="00A95D74"/>
    <w:rsid w:val="00A9629D"/>
    <w:rsid w:val="00A979DB"/>
    <w:rsid w:val="00AB1962"/>
    <w:rsid w:val="00AB4312"/>
    <w:rsid w:val="00AB5E68"/>
    <w:rsid w:val="00AB602C"/>
    <w:rsid w:val="00AC09FE"/>
    <w:rsid w:val="00AC3AAE"/>
    <w:rsid w:val="00AC481C"/>
    <w:rsid w:val="00AC60BE"/>
    <w:rsid w:val="00AC627E"/>
    <w:rsid w:val="00AC6D76"/>
    <w:rsid w:val="00AD072A"/>
    <w:rsid w:val="00AD0DAA"/>
    <w:rsid w:val="00AD115A"/>
    <w:rsid w:val="00AD16BF"/>
    <w:rsid w:val="00AD36CA"/>
    <w:rsid w:val="00AD428D"/>
    <w:rsid w:val="00AD510C"/>
    <w:rsid w:val="00AE1F17"/>
    <w:rsid w:val="00AE597F"/>
    <w:rsid w:val="00AE60E6"/>
    <w:rsid w:val="00AE63E3"/>
    <w:rsid w:val="00AE6561"/>
    <w:rsid w:val="00AF0A32"/>
    <w:rsid w:val="00AF0EB1"/>
    <w:rsid w:val="00AF212E"/>
    <w:rsid w:val="00AF2639"/>
    <w:rsid w:val="00AF298F"/>
    <w:rsid w:val="00AF5314"/>
    <w:rsid w:val="00AF6CCA"/>
    <w:rsid w:val="00AF7796"/>
    <w:rsid w:val="00B057C1"/>
    <w:rsid w:val="00B05D5B"/>
    <w:rsid w:val="00B06D2E"/>
    <w:rsid w:val="00B0714C"/>
    <w:rsid w:val="00B13543"/>
    <w:rsid w:val="00B16B08"/>
    <w:rsid w:val="00B17691"/>
    <w:rsid w:val="00B2111F"/>
    <w:rsid w:val="00B22B2A"/>
    <w:rsid w:val="00B248DB"/>
    <w:rsid w:val="00B26113"/>
    <w:rsid w:val="00B263A2"/>
    <w:rsid w:val="00B26B43"/>
    <w:rsid w:val="00B26C42"/>
    <w:rsid w:val="00B3013D"/>
    <w:rsid w:val="00B31F50"/>
    <w:rsid w:val="00B322E9"/>
    <w:rsid w:val="00B33A83"/>
    <w:rsid w:val="00B3470F"/>
    <w:rsid w:val="00B34E13"/>
    <w:rsid w:val="00B35CBC"/>
    <w:rsid w:val="00B362DA"/>
    <w:rsid w:val="00B51711"/>
    <w:rsid w:val="00B53D80"/>
    <w:rsid w:val="00B54286"/>
    <w:rsid w:val="00B5487A"/>
    <w:rsid w:val="00B550CA"/>
    <w:rsid w:val="00B55535"/>
    <w:rsid w:val="00B570BA"/>
    <w:rsid w:val="00B60E65"/>
    <w:rsid w:val="00B611D0"/>
    <w:rsid w:val="00B61548"/>
    <w:rsid w:val="00B62DDD"/>
    <w:rsid w:val="00B64055"/>
    <w:rsid w:val="00B64939"/>
    <w:rsid w:val="00B64DD4"/>
    <w:rsid w:val="00B65320"/>
    <w:rsid w:val="00B6569F"/>
    <w:rsid w:val="00B66279"/>
    <w:rsid w:val="00B67469"/>
    <w:rsid w:val="00B67626"/>
    <w:rsid w:val="00B71C3B"/>
    <w:rsid w:val="00B71C65"/>
    <w:rsid w:val="00B71E4E"/>
    <w:rsid w:val="00B71FA3"/>
    <w:rsid w:val="00B7225E"/>
    <w:rsid w:val="00B8027A"/>
    <w:rsid w:val="00B81057"/>
    <w:rsid w:val="00B83F93"/>
    <w:rsid w:val="00B861AF"/>
    <w:rsid w:val="00B87B01"/>
    <w:rsid w:val="00B87F2D"/>
    <w:rsid w:val="00B90153"/>
    <w:rsid w:val="00B94BE4"/>
    <w:rsid w:val="00B96301"/>
    <w:rsid w:val="00B97A63"/>
    <w:rsid w:val="00B97B9F"/>
    <w:rsid w:val="00B97DB4"/>
    <w:rsid w:val="00B97FA6"/>
    <w:rsid w:val="00BA13FA"/>
    <w:rsid w:val="00BA156E"/>
    <w:rsid w:val="00BA4A2B"/>
    <w:rsid w:val="00BA4F35"/>
    <w:rsid w:val="00BA511F"/>
    <w:rsid w:val="00BA791B"/>
    <w:rsid w:val="00BB17BC"/>
    <w:rsid w:val="00BB2823"/>
    <w:rsid w:val="00BB386A"/>
    <w:rsid w:val="00BB45A5"/>
    <w:rsid w:val="00BB665B"/>
    <w:rsid w:val="00BC03A5"/>
    <w:rsid w:val="00BC044F"/>
    <w:rsid w:val="00BC05E0"/>
    <w:rsid w:val="00BC1274"/>
    <w:rsid w:val="00BC1478"/>
    <w:rsid w:val="00BC1797"/>
    <w:rsid w:val="00BC3EAA"/>
    <w:rsid w:val="00BC4254"/>
    <w:rsid w:val="00BD1D37"/>
    <w:rsid w:val="00BD5B1F"/>
    <w:rsid w:val="00BD672B"/>
    <w:rsid w:val="00BD7C87"/>
    <w:rsid w:val="00BE4E47"/>
    <w:rsid w:val="00BE5CBF"/>
    <w:rsid w:val="00BF077B"/>
    <w:rsid w:val="00BF116D"/>
    <w:rsid w:val="00BF1F2F"/>
    <w:rsid w:val="00BF2EDB"/>
    <w:rsid w:val="00BF49BE"/>
    <w:rsid w:val="00BF63ED"/>
    <w:rsid w:val="00C0001F"/>
    <w:rsid w:val="00C03909"/>
    <w:rsid w:val="00C07E45"/>
    <w:rsid w:val="00C101F9"/>
    <w:rsid w:val="00C10FC5"/>
    <w:rsid w:val="00C111D5"/>
    <w:rsid w:val="00C11294"/>
    <w:rsid w:val="00C1288C"/>
    <w:rsid w:val="00C12963"/>
    <w:rsid w:val="00C12CAD"/>
    <w:rsid w:val="00C143DC"/>
    <w:rsid w:val="00C14B6F"/>
    <w:rsid w:val="00C14C43"/>
    <w:rsid w:val="00C14E5C"/>
    <w:rsid w:val="00C20E3C"/>
    <w:rsid w:val="00C22ED6"/>
    <w:rsid w:val="00C23A1B"/>
    <w:rsid w:val="00C24DA6"/>
    <w:rsid w:val="00C25AB5"/>
    <w:rsid w:val="00C26E5F"/>
    <w:rsid w:val="00C27EFF"/>
    <w:rsid w:val="00C32816"/>
    <w:rsid w:val="00C34A1A"/>
    <w:rsid w:val="00C34F12"/>
    <w:rsid w:val="00C352D3"/>
    <w:rsid w:val="00C3750C"/>
    <w:rsid w:val="00C402CB"/>
    <w:rsid w:val="00C4046D"/>
    <w:rsid w:val="00C431A2"/>
    <w:rsid w:val="00C47EF6"/>
    <w:rsid w:val="00C5498C"/>
    <w:rsid w:val="00C54B86"/>
    <w:rsid w:val="00C55EA7"/>
    <w:rsid w:val="00C604ED"/>
    <w:rsid w:val="00C60C60"/>
    <w:rsid w:val="00C61EE7"/>
    <w:rsid w:val="00C623CB"/>
    <w:rsid w:val="00C62B82"/>
    <w:rsid w:val="00C62DA6"/>
    <w:rsid w:val="00C70DCF"/>
    <w:rsid w:val="00C8763F"/>
    <w:rsid w:val="00C940A4"/>
    <w:rsid w:val="00C9422F"/>
    <w:rsid w:val="00C944C0"/>
    <w:rsid w:val="00C9560B"/>
    <w:rsid w:val="00C961B6"/>
    <w:rsid w:val="00C9690C"/>
    <w:rsid w:val="00C96CE3"/>
    <w:rsid w:val="00C96EAC"/>
    <w:rsid w:val="00C9780A"/>
    <w:rsid w:val="00C979F5"/>
    <w:rsid w:val="00CA3C9A"/>
    <w:rsid w:val="00CA56F7"/>
    <w:rsid w:val="00CA6D15"/>
    <w:rsid w:val="00CB1F33"/>
    <w:rsid w:val="00CB5FF7"/>
    <w:rsid w:val="00CB63E7"/>
    <w:rsid w:val="00CC0640"/>
    <w:rsid w:val="00CC175D"/>
    <w:rsid w:val="00CC31BF"/>
    <w:rsid w:val="00CC46BD"/>
    <w:rsid w:val="00CC4B0C"/>
    <w:rsid w:val="00CC548F"/>
    <w:rsid w:val="00CC5E1C"/>
    <w:rsid w:val="00CD1842"/>
    <w:rsid w:val="00CD67C7"/>
    <w:rsid w:val="00CE03E5"/>
    <w:rsid w:val="00CE236A"/>
    <w:rsid w:val="00CE5730"/>
    <w:rsid w:val="00CE5801"/>
    <w:rsid w:val="00CE5BE1"/>
    <w:rsid w:val="00CF2457"/>
    <w:rsid w:val="00CF5E25"/>
    <w:rsid w:val="00D01361"/>
    <w:rsid w:val="00D02422"/>
    <w:rsid w:val="00D03A76"/>
    <w:rsid w:val="00D05B5D"/>
    <w:rsid w:val="00D073ED"/>
    <w:rsid w:val="00D102B5"/>
    <w:rsid w:val="00D105F4"/>
    <w:rsid w:val="00D23688"/>
    <w:rsid w:val="00D255BD"/>
    <w:rsid w:val="00D25CCC"/>
    <w:rsid w:val="00D30227"/>
    <w:rsid w:val="00D30A8B"/>
    <w:rsid w:val="00D30D38"/>
    <w:rsid w:val="00D3336E"/>
    <w:rsid w:val="00D36085"/>
    <w:rsid w:val="00D37584"/>
    <w:rsid w:val="00D402C0"/>
    <w:rsid w:val="00D43BCF"/>
    <w:rsid w:val="00D478E9"/>
    <w:rsid w:val="00D502F1"/>
    <w:rsid w:val="00D51A6E"/>
    <w:rsid w:val="00D53F16"/>
    <w:rsid w:val="00D53F23"/>
    <w:rsid w:val="00D5749A"/>
    <w:rsid w:val="00D63628"/>
    <w:rsid w:val="00D65775"/>
    <w:rsid w:val="00D675B0"/>
    <w:rsid w:val="00D71197"/>
    <w:rsid w:val="00D73504"/>
    <w:rsid w:val="00D75F6E"/>
    <w:rsid w:val="00D811CB"/>
    <w:rsid w:val="00D81D72"/>
    <w:rsid w:val="00D860A3"/>
    <w:rsid w:val="00D864DB"/>
    <w:rsid w:val="00D95368"/>
    <w:rsid w:val="00D95B2A"/>
    <w:rsid w:val="00DA0EFA"/>
    <w:rsid w:val="00DA3D46"/>
    <w:rsid w:val="00DA7EC8"/>
    <w:rsid w:val="00DB349C"/>
    <w:rsid w:val="00DB52FE"/>
    <w:rsid w:val="00DB559B"/>
    <w:rsid w:val="00DB6346"/>
    <w:rsid w:val="00DB7E24"/>
    <w:rsid w:val="00DC2103"/>
    <w:rsid w:val="00DC38EA"/>
    <w:rsid w:val="00DC61E6"/>
    <w:rsid w:val="00DC63B4"/>
    <w:rsid w:val="00DC647B"/>
    <w:rsid w:val="00DC6C8C"/>
    <w:rsid w:val="00DD007F"/>
    <w:rsid w:val="00DD00D9"/>
    <w:rsid w:val="00DD633D"/>
    <w:rsid w:val="00DD7670"/>
    <w:rsid w:val="00DE2BA8"/>
    <w:rsid w:val="00DE3890"/>
    <w:rsid w:val="00DE426B"/>
    <w:rsid w:val="00DE4A73"/>
    <w:rsid w:val="00DE4B4D"/>
    <w:rsid w:val="00DE7821"/>
    <w:rsid w:val="00DE7D57"/>
    <w:rsid w:val="00DF0732"/>
    <w:rsid w:val="00DF20D0"/>
    <w:rsid w:val="00DF2C1A"/>
    <w:rsid w:val="00DF55F1"/>
    <w:rsid w:val="00DF5D19"/>
    <w:rsid w:val="00DF6AEB"/>
    <w:rsid w:val="00E006F0"/>
    <w:rsid w:val="00E00CD0"/>
    <w:rsid w:val="00E01960"/>
    <w:rsid w:val="00E03A2F"/>
    <w:rsid w:val="00E0442E"/>
    <w:rsid w:val="00E04616"/>
    <w:rsid w:val="00E06D8B"/>
    <w:rsid w:val="00E07E9C"/>
    <w:rsid w:val="00E1279F"/>
    <w:rsid w:val="00E13398"/>
    <w:rsid w:val="00E1373A"/>
    <w:rsid w:val="00E13FD3"/>
    <w:rsid w:val="00E15234"/>
    <w:rsid w:val="00E1779E"/>
    <w:rsid w:val="00E17CFA"/>
    <w:rsid w:val="00E210E1"/>
    <w:rsid w:val="00E21D81"/>
    <w:rsid w:val="00E223DD"/>
    <w:rsid w:val="00E2490E"/>
    <w:rsid w:val="00E2708E"/>
    <w:rsid w:val="00E27BF7"/>
    <w:rsid w:val="00E27C0C"/>
    <w:rsid w:val="00E31F02"/>
    <w:rsid w:val="00E32CF3"/>
    <w:rsid w:val="00E36C41"/>
    <w:rsid w:val="00E37623"/>
    <w:rsid w:val="00E40670"/>
    <w:rsid w:val="00E41B51"/>
    <w:rsid w:val="00E43D35"/>
    <w:rsid w:val="00E46A29"/>
    <w:rsid w:val="00E47ABF"/>
    <w:rsid w:val="00E47D41"/>
    <w:rsid w:val="00E554DD"/>
    <w:rsid w:val="00E56804"/>
    <w:rsid w:val="00E57D29"/>
    <w:rsid w:val="00E620C6"/>
    <w:rsid w:val="00E654C2"/>
    <w:rsid w:val="00E66738"/>
    <w:rsid w:val="00E672D2"/>
    <w:rsid w:val="00E67B6F"/>
    <w:rsid w:val="00E70962"/>
    <w:rsid w:val="00E7313F"/>
    <w:rsid w:val="00E76A53"/>
    <w:rsid w:val="00E80029"/>
    <w:rsid w:val="00E80F50"/>
    <w:rsid w:val="00E8114D"/>
    <w:rsid w:val="00E83657"/>
    <w:rsid w:val="00E857D3"/>
    <w:rsid w:val="00E87660"/>
    <w:rsid w:val="00E903A8"/>
    <w:rsid w:val="00E90AD2"/>
    <w:rsid w:val="00E916F9"/>
    <w:rsid w:val="00E93D36"/>
    <w:rsid w:val="00E94041"/>
    <w:rsid w:val="00E94514"/>
    <w:rsid w:val="00E97144"/>
    <w:rsid w:val="00EA17BD"/>
    <w:rsid w:val="00EA36AF"/>
    <w:rsid w:val="00EA39EB"/>
    <w:rsid w:val="00EA6EFB"/>
    <w:rsid w:val="00EB0684"/>
    <w:rsid w:val="00EB6033"/>
    <w:rsid w:val="00EB66D3"/>
    <w:rsid w:val="00EB74FC"/>
    <w:rsid w:val="00EC0C6D"/>
    <w:rsid w:val="00EC278F"/>
    <w:rsid w:val="00EC34F0"/>
    <w:rsid w:val="00EC3E16"/>
    <w:rsid w:val="00EC4CFF"/>
    <w:rsid w:val="00EC5E9B"/>
    <w:rsid w:val="00ED1DC5"/>
    <w:rsid w:val="00ED331B"/>
    <w:rsid w:val="00ED419A"/>
    <w:rsid w:val="00EE0D14"/>
    <w:rsid w:val="00EE24D3"/>
    <w:rsid w:val="00EF168B"/>
    <w:rsid w:val="00EF18FE"/>
    <w:rsid w:val="00EF1AFF"/>
    <w:rsid w:val="00EF1E5E"/>
    <w:rsid w:val="00EF6C6A"/>
    <w:rsid w:val="00EF7299"/>
    <w:rsid w:val="00EF749E"/>
    <w:rsid w:val="00EF7893"/>
    <w:rsid w:val="00F02938"/>
    <w:rsid w:val="00F02B92"/>
    <w:rsid w:val="00F17688"/>
    <w:rsid w:val="00F17CD3"/>
    <w:rsid w:val="00F20453"/>
    <w:rsid w:val="00F21916"/>
    <w:rsid w:val="00F2292E"/>
    <w:rsid w:val="00F22EC4"/>
    <w:rsid w:val="00F24465"/>
    <w:rsid w:val="00F27461"/>
    <w:rsid w:val="00F30F0C"/>
    <w:rsid w:val="00F33085"/>
    <w:rsid w:val="00F356EE"/>
    <w:rsid w:val="00F41236"/>
    <w:rsid w:val="00F41568"/>
    <w:rsid w:val="00F456DD"/>
    <w:rsid w:val="00F51659"/>
    <w:rsid w:val="00F51E7D"/>
    <w:rsid w:val="00F530F2"/>
    <w:rsid w:val="00F5472C"/>
    <w:rsid w:val="00F547C8"/>
    <w:rsid w:val="00F5677D"/>
    <w:rsid w:val="00F61458"/>
    <w:rsid w:val="00F61956"/>
    <w:rsid w:val="00F62A8C"/>
    <w:rsid w:val="00F63701"/>
    <w:rsid w:val="00F64C6E"/>
    <w:rsid w:val="00F6509D"/>
    <w:rsid w:val="00F66537"/>
    <w:rsid w:val="00F70A2D"/>
    <w:rsid w:val="00F732DB"/>
    <w:rsid w:val="00F73AB3"/>
    <w:rsid w:val="00F75B74"/>
    <w:rsid w:val="00F76BB6"/>
    <w:rsid w:val="00F8156D"/>
    <w:rsid w:val="00F8190C"/>
    <w:rsid w:val="00F81BDD"/>
    <w:rsid w:val="00F91014"/>
    <w:rsid w:val="00F9116B"/>
    <w:rsid w:val="00F92A8B"/>
    <w:rsid w:val="00F97A9E"/>
    <w:rsid w:val="00FA1657"/>
    <w:rsid w:val="00FA1F9E"/>
    <w:rsid w:val="00FA7D6B"/>
    <w:rsid w:val="00FB0301"/>
    <w:rsid w:val="00FB0D8E"/>
    <w:rsid w:val="00FB1C49"/>
    <w:rsid w:val="00FB4A88"/>
    <w:rsid w:val="00FB6226"/>
    <w:rsid w:val="00FC1973"/>
    <w:rsid w:val="00FC1E01"/>
    <w:rsid w:val="00FC2C98"/>
    <w:rsid w:val="00FC3A47"/>
    <w:rsid w:val="00FC47D4"/>
    <w:rsid w:val="00FC7DE0"/>
    <w:rsid w:val="00FD10EC"/>
    <w:rsid w:val="00FD13C0"/>
    <w:rsid w:val="00FD2470"/>
    <w:rsid w:val="00FD5C58"/>
    <w:rsid w:val="00FD5FB5"/>
    <w:rsid w:val="00FD67C1"/>
    <w:rsid w:val="00FD6AAB"/>
    <w:rsid w:val="00FD7819"/>
    <w:rsid w:val="00FD7BEE"/>
    <w:rsid w:val="00FE0768"/>
    <w:rsid w:val="00FE2A9E"/>
    <w:rsid w:val="00FE2F72"/>
    <w:rsid w:val="00FE4C2C"/>
    <w:rsid w:val="00FE5362"/>
    <w:rsid w:val="00FE5E67"/>
    <w:rsid w:val="00FE6366"/>
    <w:rsid w:val="00FE6549"/>
    <w:rsid w:val="00FE6D55"/>
    <w:rsid w:val="00FF04F3"/>
    <w:rsid w:val="00FF0FB7"/>
    <w:rsid w:val="00FF1498"/>
    <w:rsid w:val="00FF28BF"/>
    <w:rsid w:val="00FF2D17"/>
    <w:rsid w:val="00FF2DB8"/>
    <w:rsid w:val="00FF5F5C"/>
    <w:rsid w:val="00FF6A1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0EC3"/>
    <w:rPr>
      <w:rFonts w:ascii="Arial" w:eastAsia="Times New Roman" w:hAnsi="Arial"/>
      <w:sz w:val="24"/>
      <w:lang w:eastAsia="es-ES"/>
    </w:rPr>
  </w:style>
  <w:style w:type="paragraph" w:styleId="Heading1">
    <w:name w:val="heading 1"/>
    <w:basedOn w:val="Normal"/>
    <w:next w:val="Normal"/>
    <w:qFormat/>
    <w:rsid w:val="00280EC3"/>
    <w:pPr>
      <w:keepNext/>
      <w:jc w:val="center"/>
      <w:outlineLvl w:val="0"/>
    </w:pPr>
    <w:rPr>
      <w:b/>
      <w:sz w:val="28"/>
      <w:lang w:val="es-ES_tradnl"/>
    </w:rPr>
  </w:style>
  <w:style w:type="paragraph" w:styleId="Heading2">
    <w:name w:val="heading 2"/>
    <w:basedOn w:val="Normal"/>
    <w:next w:val="Normal"/>
    <w:qFormat/>
    <w:rsid w:val="00280EC3"/>
    <w:pPr>
      <w:keepNext/>
      <w:spacing w:before="240" w:after="60"/>
      <w:outlineLvl w:val="1"/>
    </w:pPr>
    <w:rPr>
      <w:rFonts w:cs="Arial"/>
      <w:b/>
      <w:bCs/>
      <w:i/>
      <w:iCs/>
      <w:sz w:val="28"/>
      <w:szCs w:val="28"/>
    </w:rPr>
  </w:style>
  <w:style w:type="paragraph" w:styleId="Heading3">
    <w:name w:val="heading 3"/>
    <w:basedOn w:val="Normal"/>
    <w:next w:val="Normal"/>
    <w:qFormat/>
    <w:rsid w:val="00686E32"/>
    <w:pPr>
      <w:keepNext/>
      <w:spacing w:before="240" w:after="60"/>
      <w:outlineLvl w:val="2"/>
    </w:pPr>
    <w:rPr>
      <w:rFonts w:cs="Arial"/>
      <w:b/>
      <w:bCs/>
      <w:sz w:val="26"/>
      <w:szCs w:val="26"/>
    </w:rPr>
  </w:style>
  <w:style w:type="paragraph" w:styleId="Heading4">
    <w:name w:val="heading 4"/>
    <w:basedOn w:val="Normal"/>
    <w:next w:val="Normal"/>
    <w:qFormat/>
    <w:rsid w:val="00686E32"/>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80EC3"/>
    <w:pPr>
      <w:jc w:val="both"/>
    </w:pPr>
    <w:rPr>
      <w:lang w:val="es-ES"/>
    </w:rPr>
  </w:style>
  <w:style w:type="paragraph" w:styleId="BodyText3">
    <w:name w:val="Body Text 3"/>
    <w:basedOn w:val="Normal"/>
    <w:rsid w:val="00686E32"/>
    <w:pPr>
      <w:spacing w:after="120"/>
    </w:pPr>
    <w:rPr>
      <w:sz w:val="16"/>
      <w:szCs w:val="16"/>
    </w:rPr>
  </w:style>
  <w:style w:type="paragraph" w:styleId="BodyText2">
    <w:name w:val="Body Text 2"/>
    <w:basedOn w:val="Normal"/>
    <w:rsid w:val="00686E32"/>
    <w:pPr>
      <w:spacing w:after="120" w:line="480" w:lineRule="auto"/>
    </w:pPr>
  </w:style>
  <w:style w:type="paragraph" w:styleId="Header">
    <w:name w:val="header"/>
    <w:basedOn w:val="Normal"/>
    <w:link w:val="HeaderChar"/>
    <w:uiPriority w:val="99"/>
    <w:rsid w:val="00686E32"/>
    <w:pPr>
      <w:tabs>
        <w:tab w:val="center" w:pos="4252"/>
        <w:tab w:val="right" w:pos="8504"/>
      </w:tabs>
      <w:jc w:val="both"/>
    </w:pPr>
    <w:rPr>
      <w:lang w:val="es-ES"/>
    </w:rPr>
  </w:style>
  <w:style w:type="character" w:styleId="Hyperlink">
    <w:name w:val="Hyperlink"/>
    <w:basedOn w:val="DefaultParagraphFont"/>
    <w:rsid w:val="00686E32"/>
    <w:rPr>
      <w:color w:val="0000FF"/>
      <w:u w:val="single"/>
    </w:rPr>
  </w:style>
  <w:style w:type="character" w:styleId="PageNumber">
    <w:name w:val="page number"/>
    <w:basedOn w:val="DefaultParagraphFont"/>
    <w:rsid w:val="00686E32"/>
  </w:style>
  <w:style w:type="paragraph" w:styleId="Footer">
    <w:name w:val="footer"/>
    <w:basedOn w:val="Normal"/>
    <w:link w:val="FooterChar"/>
    <w:uiPriority w:val="99"/>
    <w:rsid w:val="00686E32"/>
    <w:pPr>
      <w:tabs>
        <w:tab w:val="center" w:pos="4252"/>
        <w:tab w:val="right" w:pos="8504"/>
      </w:tabs>
    </w:pPr>
  </w:style>
  <w:style w:type="paragraph" w:styleId="Caption">
    <w:name w:val="caption"/>
    <w:basedOn w:val="Normal"/>
    <w:next w:val="Normal"/>
    <w:qFormat/>
    <w:rsid w:val="00686E32"/>
    <w:rPr>
      <w:lang w:val="es-ES"/>
    </w:rPr>
  </w:style>
  <w:style w:type="paragraph" w:styleId="Title">
    <w:name w:val="Title"/>
    <w:basedOn w:val="Normal"/>
    <w:qFormat/>
    <w:rsid w:val="00686E32"/>
    <w:pPr>
      <w:jc w:val="center"/>
    </w:pPr>
    <w:rPr>
      <w:rFonts w:ascii="Arial Black" w:hAnsi="Arial Black"/>
      <w:b/>
      <w:sz w:val="32"/>
      <w:lang w:val="es-ES"/>
    </w:rPr>
  </w:style>
  <w:style w:type="paragraph" w:styleId="ListParagraph">
    <w:name w:val="List Paragraph"/>
    <w:basedOn w:val="Normal"/>
    <w:qFormat/>
    <w:rsid w:val="00703A54"/>
    <w:pPr>
      <w:spacing w:after="200" w:line="276" w:lineRule="auto"/>
      <w:ind w:left="720"/>
      <w:contextualSpacing/>
    </w:pPr>
    <w:rPr>
      <w:rFonts w:ascii="Calibri" w:eastAsia="Calibri" w:hAnsi="Calibri"/>
      <w:sz w:val="22"/>
      <w:szCs w:val="22"/>
      <w:lang w:val="es-ES" w:eastAsia="en-US"/>
    </w:rPr>
  </w:style>
  <w:style w:type="character" w:customStyle="1" w:styleId="A4">
    <w:name w:val="A4"/>
    <w:rsid w:val="00EA36AF"/>
    <w:rPr>
      <w:rFonts w:ascii="Eurostile" w:hAnsi="Eurostile" w:cs="Eurostile"/>
      <w:b/>
      <w:bCs/>
      <w:color w:val="000000"/>
      <w:sz w:val="60"/>
      <w:szCs w:val="60"/>
    </w:rPr>
  </w:style>
  <w:style w:type="paragraph" w:styleId="FootnoteText">
    <w:name w:val="footnote text"/>
    <w:basedOn w:val="Normal"/>
    <w:semiHidden/>
    <w:rsid w:val="00E46A29"/>
    <w:pPr>
      <w:spacing w:line="360" w:lineRule="auto"/>
      <w:jc w:val="both"/>
    </w:pPr>
    <w:rPr>
      <w:rFonts w:cs="Arial"/>
      <w:sz w:val="20"/>
      <w:lang w:val="es-ES"/>
    </w:rPr>
  </w:style>
  <w:style w:type="table" w:styleId="TableGrid">
    <w:name w:val="Table Grid"/>
    <w:basedOn w:val="TableNormal"/>
    <w:rsid w:val="00E46A2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1C1DB9"/>
    <w:rPr>
      <w:rFonts w:ascii="Arial" w:eastAsia="Times New Roman" w:hAnsi="Arial"/>
      <w:sz w:val="24"/>
      <w:lang w:val="es-ES" w:eastAsia="es-ES"/>
    </w:rPr>
  </w:style>
  <w:style w:type="paragraph" w:styleId="BalloonText">
    <w:name w:val="Balloon Text"/>
    <w:basedOn w:val="Normal"/>
    <w:link w:val="BalloonTextChar"/>
    <w:rsid w:val="001C1DB9"/>
    <w:rPr>
      <w:rFonts w:ascii="Tahoma" w:hAnsi="Tahoma" w:cs="Tahoma"/>
      <w:sz w:val="16"/>
      <w:szCs w:val="16"/>
    </w:rPr>
  </w:style>
  <w:style w:type="character" w:customStyle="1" w:styleId="BalloonTextChar">
    <w:name w:val="Balloon Text Char"/>
    <w:basedOn w:val="DefaultParagraphFont"/>
    <w:link w:val="BalloonText"/>
    <w:rsid w:val="001C1DB9"/>
    <w:rPr>
      <w:rFonts w:ascii="Tahoma" w:eastAsia="Times New Roman" w:hAnsi="Tahoma" w:cs="Tahoma"/>
      <w:sz w:val="16"/>
      <w:szCs w:val="16"/>
      <w:lang w:val="es-CO" w:eastAsia="es-ES"/>
    </w:rPr>
  </w:style>
  <w:style w:type="paragraph" w:customStyle="1" w:styleId="Default">
    <w:name w:val="Default"/>
    <w:rsid w:val="00A75000"/>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E916F9"/>
    <w:rPr>
      <w:rFonts w:ascii="Arial" w:eastAsia="Times New Roman" w:hAnsi="Arial"/>
      <w:sz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0EC3"/>
    <w:rPr>
      <w:rFonts w:ascii="Arial" w:eastAsia="Times New Roman" w:hAnsi="Arial"/>
      <w:sz w:val="24"/>
      <w:lang w:eastAsia="es-ES"/>
    </w:rPr>
  </w:style>
  <w:style w:type="paragraph" w:styleId="Heading1">
    <w:name w:val="heading 1"/>
    <w:basedOn w:val="Normal"/>
    <w:next w:val="Normal"/>
    <w:qFormat/>
    <w:rsid w:val="00280EC3"/>
    <w:pPr>
      <w:keepNext/>
      <w:jc w:val="center"/>
      <w:outlineLvl w:val="0"/>
    </w:pPr>
    <w:rPr>
      <w:b/>
      <w:sz w:val="28"/>
      <w:lang w:val="es-ES_tradnl"/>
    </w:rPr>
  </w:style>
  <w:style w:type="paragraph" w:styleId="Heading2">
    <w:name w:val="heading 2"/>
    <w:basedOn w:val="Normal"/>
    <w:next w:val="Normal"/>
    <w:qFormat/>
    <w:rsid w:val="00280EC3"/>
    <w:pPr>
      <w:keepNext/>
      <w:spacing w:before="240" w:after="60"/>
      <w:outlineLvl w:val="1"/>
    </w:pPr>
    <w:rPr>
      <w:rFonts w:cs="Arial"/>
      <w:b/>
      <w:bCs/>
      <w:i/>
      <w:iCs/>
      <w:sz w:val="28"/>
      <w:szCs w:val="28"/>
    </w:rPr>
  </w:style>
  <w:style w:type="paragraph" w:styleId="Heading3">
    <w:name w:val="heading 3"/>
    <w:basedOn w:val="Normal"/>
    <w:next w:val="Normal"/>
    <w:qFormat/>
    <w:rsid w:val="00686E32"/>
    <w:pPr>
      <w:keepNext/>
      <w:spacing w:before="240" w:after="60"/>
      <w:outlineLvl w:val="2"/>
    </w:pPr>
    <w:rPr>
      <w:rFonts w:cs="Arial"/>
      <w:b/>
      <w:bCs/>
      <w:sz w:val="26"/>
      <w:szCs w:val="26"/>
    </w:rPr>
  </w:style>
  <w:style w:type="paragraph" w:styleId="Heading4">
    <w:name w:val="heading 4"/>
    <w:basedOn w:val="Normal"/>
    <w:next w:val="Normal"/>
    <w:qFormat/>
    <w:rsid w:val="00686E32"/>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80EC3"/>
    <w:pPr>
      <w:jc w:val="both"/>
    </w:pPr>
    <w:rPr>
      <w:lang w:val="es-ES"/>
    </w:rPr>
  </w:style>
  <w:style w:type="paragraph" w:styleId="BodyText3">
    <w:name w:val="Body Text 3"/>
    <w:basedOn w:val="Normal"/>
    <w:rsid w:val="00686E32"/>
    <w:pPr>
      <w:spacing w:after="120"/>
    </w:pPr>
    <w:rPr>
      <w:sz w:val="16"/>
      <w:szCs w:val="16"/>
    </w:rPr>
  </w:style>
  <w:style w:type="paragraph" w:styleId="BodyText2">
    <w:name w:val="Body Text 2"/>
    <w:basedOn w:val="Normal"/>
    <w:rsid w:val="00686E32"/>
    <w:pPr>
      <w:spacing w:after="120" w:line="480" w:lineRule="auto"/>
    </w:pPr>
  </w:style>
  <w:style w:type="paragraph" w:styleId="Header">
    <w:name w:val="header"/>
    <w:basedOn w:val="Normal"/>
    <w:link w:val="HeaderChar"/>
    <w:uiPriority w:val="99"/>
    <w:rsid w:val="00686E32"/>
    <w:pPr>
      <w:tabs>
        <w:tab w:val="center" w:pos="4252"/>
        <w:tab w:val="right" w:pos="8504"/>
      </w:tabs>
      <w:jc w:val="both"/>
    </w:pPr>
    <w:rPr>
      <w:lang w:val="es-ES"/>
    </w:rPr>
  </w:style>
  <w:style w:type="character" w:styleId="Hyperlink">
    <w:name w:val="Hyperlink"/>
    <w:basedOn w:val="DefaultParagraphFont"/>
    <w:rsid w:val="00686E32"/>
    <w:rPr>
      <w:color w:val="0000FF"/>
      <w:u w:val="single"/>
    </w:rPr>
  </w:style>
  <w:style w:type="character" w:styleId="PageNumber">
    <w:name w:val="page number"/>
    <w:basedOn w:val="DefaultParagraphFont"/>
    <w:rsid w:val="00686E32"/>
  </w:style>
  <w:style w:type="paragraph" w:styleId="Footer">
    <w:name w:val="footer"/>
    <w:basedOn w:val="Normal"/>
    <w:link w:val="FooterChar"/>
    <w:uiPriority w:val="99"/>
    <w:rsid w:val="00686E32"/>
    <w:pPr>
      <w:tabs>
        <w:tab w:val="center" w:pos="4252"/>
        <w:tab w:val="right" w:pos="8504"/>
      </w:tabs>
    </w:pPr>
  </w:style>
  <w:style w:type="paragraph" w:styleId="Caption">
    <w:name w:val="caption"/>
    <w:basedOn w:val="Normal"/>
    <w:next w:val="Normal"/>
    <w:qFormat/>
    <w:rsid w:val="00686E32"/>
    <w:rPr>
      <w:lang w:val="es-ES"/>
    </w:rPr>
  </w:style>
  <w:style w:type="paragraph" w:styleId="Title">
    <w:name w:val="Title"/>
    <w:basedOn w:val="Normal"/>
    <w:qFormat/>
    <w:rsid w:val="00686E32"/>
    <w:pPr>
      <w:jc w:val="center"/>
    </w:pPr>
    <w:rPr>
      <w:rFonts w:ascii="Arial Black" w:hAnsi="Arial Black"/>
      <w:b/>
      <w:sz w:val="32"/>
      <w:lang w:val="es-ES"/>
    </w:rPr>
  </w:style>
  <w:style w:type="paragraph" w:styleId="ListParagraph">
    <w:name w:val="List Paragraph"/>
    <w:basedOn w:val="Normal"/>
    <w:qFormat/>
    <w:rsid w:val="00703A54"/>
    <w:pPr>
      <w:spacing w:after="200" w:line="276" w:lineRule="auto"/>
      <w:ind w:left="720"/>
      <w:contextualSpacing/>
    </w:pPr>
    <w:rPr>
      <w:rFonts w:ascii="Calibri" w:eastAsia="Calibri" w:hAnsi="Calibri"/>
      <w:sz w:val="22"/>
      <w:szCs w:val="22"/>
      <w:lang w:val="es-ES" w:eastAsia="en-US"/>
    </w:rPr>
  </w:style>
  <w:style w:type="character" w:customStyle="1" w:styleId="A4">
    <w:name w:val="A4"/>
    <w:rsid w:val="00EA36AF"/>
    <w:rPr>
      <w:rFonts w:ascii="Eurostile" w:hAnsi="Eurostile" w:cs="Eurostile"/>
      <w:b/>
      <w:bCs/>
      <w:color w:val="000000"/>
      <w:sz w:val="60"/>
      <w:szCs w:val="60"/>
    </w:rPr>
  </w:style>
  <w:style w:type="paragraph" w:styleId="FootnoteText">
    <w:name w:val="footnote text"/>
    <w:basedOn w:val="Normal"/>
    <w:semiHidden/>
    <w:rsid w:val="00E46A29"/>
    <w:pPr>
      <w:spacing w:line="360" w:lineRule="auto"/>
      <w:jc w:val="both"/>
    </w:pPr>
    <w:rPr>
      <w:rFonts w:cs="Arial"/>
      <w:sz w:val="20"/>
      <w:lang w:val="es-ES"/>
    </w:rPr>
  </w:style>
  <w:style w:type="table" w:styleId="TableGrid">
    <w:name w:val="Table Grid"/>
    <w:basedOn w:val="TableNormal"/>
    <w:rsid w:val="00E46A2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1C1DB9"/>
    <w:rPr>
      <w:rFonts w:ascii="Arial" w:eastAsia="Times New Roman" w:hAnsi="Arial"/>
      <w:sz w:val="24"/>
      <w:lang w:val="es-ES" w:eastAsia="es-ES"/>
    </w:rPr>
  </w:style>
  <w:style w:type="paragraph" w:styleId="BalloonText">
    <w:name w:val="Balloon Text"/>
    <w:basedOn w:val="Normal"/>
    <w:link w:val="BalloonTextChar"/>
    <w:rsid w:val="001C1DB9"/>
    <w:rPr>
      <w:rFonts w:ascii="Tahoma" w:hAnsi="Tahoma" w:cs="Tahoma"/>
      <w:sz w:val="16"/>
      <w:szCs w:val="16"/>
    </w:rPr>
  </w:style>
  <w:style w:type="character" w:customStyle="1" w:styleId="BalloonTextChar">
    <w:name w:val="Balloon Text Char"/>
    <w:basedOn w:val="DefaultParagraphFont"/>
    <w:link w:val="BalloonText"/>
    <w:rsid w:val="001C1DB9"/>
    <w:rPr>
      <w:rFonts w:ascii="Tahoma" w:eastAsia="Times New Roman" w:hAnsi="Tahoma" w:cs="Tahoma"/>
      <w:sz w:val="16"/>
      <w:szCs w:val="16"/>
      <w:lang w:val="es-CO" w:eastAsia="es-ES"/>
    </w:rPr>
  </w:style>
  <w:style w:type="paragraph" w:customStyle="1" w:styleId="Default">
    <w:name w:val="Default"/>
    <w:rsid w:val="00A75000"/>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E916F9"/>
    <w:rPr>
      <w:rFonts w:ascii="Arial" w:eastAsia="Times New Roman" w:hAnsi="Arial"/>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8398">
      <w:bodyDiv w:val="1"/>
      <w:marLeft w:val="0"/>
      <w:marRight w:val="0"/>
      <w:marTop w:val="0"/>
      <w:marBottom w:val="0"/>
      <w:divBdr>
        <w:top w:val="none" w:sz="0" w:space="0" w:color="auto"/>
        <w:left w:val="none" w:sz="0" w:space="0" w:color="auto"/>
        <w:bottom w:val="none" w:sz="0" w:space="0" w:color="auto"/>
        <w:right w:val="none" w:sz="0" w:space="0" w:color="auto"/>
      </w:divBdr>
    </w:div>
    <w:div w:id="371659518">
      <w:bodyDiv w:val="1"/>
      <w:marLeft w:val="0"/>
      <w:marRight w:val="0"/>
      <w:marTop w:val="0"/>
      <w:marBottom w:val="0"/>
      <w:divBdr>
        <w:top w:val="none" w:sz="0" w:space="0" w:color="auto"/>
        <w:left w:val="none" w:sz="0" w:space="0" w:color="auto"/>
        <w:bottom w:val="none" w:sz="0" w:space="0" w:color="auto"/>
        <w:right w:val="none" w:sz="0" w:space="0" w:color="auto"/>
      </w:divBdr>
    </w:div>
    <w:div w:id="385689120">
      <w:bodyDiv w:val="1"/>
      <w:marLeft w:val="0"/>
      <w:marRight w:val="0"/>
      <w:marTop w:val="0"/>
      <w:marBottom w:val="0"/>
      <w:divBdr>
        <w:top w:val="none" w:sz="0" w:space="0" w:color="auto"/>
        <w:left w:val="none" w:sz="0" w:space="0" w:color="auto"/>
        <w:bottom w:val="none" w:sz="0" w:space="0" w:color="auto"/>
        <w:right w:val="none" w:sz="0" w:space="0" w:color="auto"/>
      </w:divBdr>
    </w:div>
    <w:div w:id="594479818">
      <w:bodyDiv w:val="1"/>
      <w:marLeft w:val="0"/>
      <w:marRight w:val="0"/>
      <w:marTop w:val="0"/>
      <w:marBottom w:val="0"/>
      <w:divBdr>
        <w:top w:val="none" w:sz="0" w:space="0" w:color="auto"/>
        <w:left w:val="none" w:sz="0" w:space="0" w:color="auto"/>
        <w:bottom w:val="none" w:sz="0" w:space="0" w:color="auto"/>
        <w:right w:val="none" w:sz="0" w:space="0" w:color="auto"/>
      </w:divBdr>
    </w:div>
    <w:div w:id="636377727">
      <w:bodyDiv w:val="1"/>
      <w:marLeft w:val="0"/>
      <w:marRight w:val="0"/>
      <w:marTop w:val="0"/>
      <w:marBottom w:val="0"/>
      <w:divBdr>
        <w:top w:val="none" w:sz="0" w:space="0" w:color="auto"/>
        <w:left w:val="none" w:sz="0" w:space="0" w:color="auto"/>
        <w:bottom w:val="none" w:sz="0" w:space="0" w:color="auto"/>
        <w:right w:val="none" w:sz="0" w:space="0" w:color="auto"/>
      </w:divBdr>
    </w:div>
    <w:div w:id="785584702">
      <w:bodyDiv w:val="1"/>
      <w:marLeft w:val="0"/>
      <w:marRight w:val="0"/>
      <w:marTop w:val="0"/>
      <w:marBottom w:val="0"/>
      <w:divBdr>
        <w:top w:val="none" w:sz="0" w:space="0" w:color="auto"/>
        <w:left w:val="none" w:sz="0" w:space="0" w:color="auto"/>
        <w:bottom w:val="none" w:sz="0" w:space="0" w:color="auto"/>
        <w:right w:val="none" w:sz="0" w:space="0" w:color="auto"/>
      </w:divBdr>
    </w:div>
    <w:div w:id="851258131">
      <w:bodyDiv w:val="1"/>
      <w:marLeft w:val="0"/>
      <w:marRight w:val="0"/>
      <w:marTop w:val="0"/>
      <w:marBottom w:val="0"/>
      <w:divBdr>
        <w:top w:val="none" w:sz="0" w:space="0" w:color="auto"/>
        <w:left w:val="none" w:sz="0" w:space="0" w:color="auto"/>
        <w:bottom w:val="none" w:sz="0" w:space="0" w:color="auto"/>
        <w:right w:val="none" w:sz="0" w:space="0" w:color="auto"/>
      </w:divBdr>
    </w:div>
    <w:div w:id="884366060">
      <w:bodyDiv w:val="1"/>
      <w:marLeft w:val="0"/>
      <w:marRight w:val="0"/>
      <w:marTop w:val="0"/>
      <w:marBottom w:val="0"/>
      <w:divBdr>
        <w:top w:val="none" w:sz="0" w:space="0" w:color="auto"/>
        <w:left w:val="none" w:sz="0" w:space="0" w:color="auto"/>
        <w:bottom w:val="none" w:sz="0" w:space="0" w:color="auto"/>
        <w:right w:val="none" w:sz="0" w:space="0" w:color="auto"/>
      </w:divBdr>
    </w:div>
    <w:div w:id="1051928260">
      <w:bodyDiv w:val="1"/>
      <w:marLeft w:val="0"/>
      <w:marRight w:val="0"/>
      <w:marTop w:val="0"/>
      <w:marBottom w:val="0"/>
      <w:divBdr>
        <w:top w:val="none" w:sz="0" w:space="0" w:color="auto"/>
        <w:left w:val="none" w:sz="0" w:space="0" w:color="auto"/>
        <w:bottom w:val="none" w:sz="0" w:space="0" w:color="auto"/>
        <w:right w:val="none" w:sz="0" w:space="0" w:color="auto"/>
      </w:divBdr>
    </w:div>
    <w:div w:id="1147554409">
      <w:bodyDiv w:val="1"/>
      <w:marLeft w:val="0"/>
      <w:marRight w:val="0"/>
      <w:marTop w:val="0"/>
      <w:marBottom w:val="0"/>
      <w:divBdr>
        <w:top w:val="none" w:sz="0" w:space="0" w:color="auto"/>
        <w:left w:val="none" w:sz="0" w:space="0" w:color="auto"/>
        <w:bottom w:val="none" w:sz="0" w:space="0" w:color="auto"/>
        <w:right w:val="none" w:sz="0" w:space="0" w:color="auto"/>
      </w:divBdr>
    </w:div>
    <w:div w:id="1368331051">
      <w:bodyDiv w:val="1"/>
      <w:marLeft w:val="0"/>
      <w:marRight w:val="0"/>
      <w:marTop w:val="0"/>
      <w:marBottom w:val="0"/>
      <w:divBdr>
        <w:top w:val="none" w:sz="0" w:space="0" w:color="auto"/>
        <w:left w:val="none" w:sz="0" w:space="0" w:color="auto"/>
        <w:bottom w:val="none" w:sz="0" w:space="0" w:color="auto"/>
        <w:right w:val="none" w:sz="0" w:space="0" w:color="auto"/>
      </w:divBdr>
    </w:div>
    <w:div w:id="1379628218">
      <w:bodyDiv w:val="1"/>
      <w:marLeft w:val="0"/>
      <w:marRight w:val="0"/>
      <w:marTop w:val="0"/>
      <w:marBottom w:val="0"/>
      <w:divBdr>
        <w:top w:val="none" w:sz="0" w:space="0" w:color="auto"/>
        <w:left w:val="none" w:sz="0" w:space="0" w:color="auto"/>
        <w:bottom w:val="none" w:sz="0" w:space="0" w:color="auto"/>
        <w:right w:val="none" w:sz="0" w:space="0" w:color="auto"/>
      </w:divBdr>
    </w:div>
    <w:div w:id="1417442067">
      <w:bodyDiv w:val="1"/>
      <w:marLeft w:val="0"/>
      <w:marRight w:val="0"/>
      <w:marTop w:val="0"/>
      <w:marBottom w:val="0"/>
      <w:divBdr>
        <w:top w:val="none" w:sz="0" w:space="0" w:color="auto"/>
        <w:left w:val="none" w:sz="0" w:space="0" w:color="auto"/>
        <w:bottom w:val="none" w:sz="0" w:space="0" w:color="auto"/>
        <w:right w:val="none" w:sz="0" w:space="0" w:color="auto"/>
      </w:divBdr>
    </w:div>
    <w:div w:id="1422868629">
      <w:bodyDiv w:val="1"/>
      <w:marLeft w:val="0"/>
      <w:marRight w:val="0"/>
      <w:marTop w:val="0"/>
      <w:marBottom w:val="0"/>
      <w:divBdr>
        <w:top w:val="none" w:sz="0" w:space="0" w:color="auto"/>
        <w:left w:val="none" w:sz="0" w:space="0" w:color="auto"/>
        <w:bottom w:val="none" w:sz="0" w:space="0" w:color="auto"/>
        <w:right w:val="none" w:sz="0" w:space="0" w:color="auto"/>
      </w:divBdr>
    </w:div>
    <w:div w:id="1680235684">
      <w:bodyDiv w:val="1"/>
      <w:marLeft w:val="0"/>
      <w:marRight w:val="0"/>
      <w:marTop w:val="0"/>
      <w:marBottom w:val="0"/>
      <w:divBdr>
        <w:top w:val="none" w:sz="0" w:space="0" w:color="auto"/>
        <w:left w:val="none" w:sz="0" w:space="0" w:color="auto"/>
        <w:bottom w:val="none" w:sz="0" w:space="0" w:color="auto"/>
        <w:right w:val="none" w:sz="0" w:space="0" w:color="auto"/>
      </w:divBdr>
    </w:div>
    <w:div w:id="2109814257">
      <w:bodyDiv w:val="1"/>
      <w:marLeft w:val="0"/>
      <w:marRight w:val="0"/>
      <w:marTop w:val="0"/>
      <w:marBottom w:val="0"/>
      <w:divBdr>
        <w:top w:val="none" w:sz="0" w:space="0" w:color="auto"/>
        <w:left w:val="none" w:sz="0" w:space="0" w:color="auto"/>
        <w:bottom w:val="none" w:sz="0" w:space="0" w:color="auto"/>
        <w:right w:val="none" w:sz="0" w:space="0" w:color="auto"/>
      </w:divBdr>
    </w:div>
    <w:div w:id="2116360773">
      <w:bodyDiv w:val="1"/>
      <w:marLeft w:val="0"/>
      <w:marRight w:val="0"/>
      <w:marTop w:val="0"/>
      <w:marBottom w:val="0"/>
      <w:divBdr>
        <w:top w:val="none" w:sz="0" w:space="0" w:color="auto"/>
        <w:left w:val="none" w:sz="0" w:space="0" w:color="auto"/>
        <w:bottom w:val="none" w:sz="0" w:space="0" w:color="auto"/>
        <w:right w:val="none" w:sz="0" w:space="0" w:color="auto"/>
      </w:divBdr>
    </w:div>
    <w:div w:id="21322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alcaldiadechima2012.2015@gmail.com" TargetMode="External"/><Relationship Id="rId2" Type="http://schemas.openxmlformats.org/officeDocument/2006/relationships/hyperlink" Target="mailto:alcaldiachima@hotmail.com" TargetMode="External"/><Relationship Id="rId1" Type="http://schemas.openxmlformats.org/officeDocument/2006/relationships/hyperlink" Target="http://www.Chima-cordoba.gov.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22FD24-FB87-45EA-BBBF-A530F2238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6193</Words>
  <Characters>35305</Characters>
  <Application>Microsoft Office Word</Application>
  <DocSecurity>0</DocSecurity>
  <Lines>294</Lines>
  <Paragraphs>82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vt:lpstr>
      <vt:lpstr>1</vt:lpstr>
    </vt:vector>
  </TitlesOfParts>
  <Company>familiar</Company>
  <LinksUpToDate>false</LinksUpToDate>
  <CharactersWithSpaces>41416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INDIRA</dc:creator>
  <cp:lastModifiedBy>Student</cp:lastModifiedBy>
  <cp:revision>2</cp:revision>
  <cp:lastPrinted>2013-02-13T17:18:00Z</cp:lastPrinted>
  <dcterms:created xsi:type="dcterms:W3CDTF">2014-05-28T15:07:00Z</dcterms:created>
  <dcterms:modified xsi:type="dcterms:W3CDTF">2014-05-28T15:07:00Z</dcterms:modified>
</cp:coreProperties>
</file>