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E3" w:rsidRDefault="00F47AE3" w:rsidP="00175B75">
      <w:pPr>
        <w:pStyle w:val="Ttulo1"/>
        <w:jc w:val="center"/>
        <w:rPr>
          <w:rFonts w:ascii="Arial" w:eastAsia="Calibri" w:hAnsi="Arial" w:cs="Arial"/>
          <w:color w:val="auto"/>
        </w:rPr>
      </w:pPr>
    </w:p>
    <w:p w:rsidR="00D77C47" w:rsidRDefault="00D77C47" w:rsidP="002233D5"/>
    <w:p w:rsidR="00175B75" w:rsidRPr="00A06930" w:rsidRDefault="00175B75" w:rsidP="0070556E">
      <w:pPr>
        <w:jc w:val="center"/>
      </w:pPr>
      <w:r w:rsidRPr="00A06930">
        <w:t>Por el Cual se Adopta el Plan de Desarrollo “</w:t>
      </w:r>
      <w:r w:rsidRPr="00A06930">
        <w:rPr>
          <w:b/>
          <w:smallCaps/>
        </w:rPr>
        <w:t xml:space="preserve">POR EL MARSELLA QUE QUEREMOS” </w:t>
      </w:r>
      <w:r w:rsidRPr="00A06930">
        <w:t>del Municipio de Marsella, para el Periodo 2012 – 2015 y se dictan otras disposiciones.</w:t>
      </w:r>
    </w:p>
    <w:p w:rsidR="00D77C47" w:rsidRDefault="00D77C47" w:rsidP="00D77C47">
      <w:pPr>
        <w:contextualSpacing/>
        <w:jc w:val="center"/>
        <w:rPr>
          <w:rFonts w:eastAsia="Times New Roman"/>
          <w:b/>
          <w:spacing w:val="5"/>
          <w:kern w:val="28"/>
          <w:u w:val="single"/>
          <w:lang w:val="es-ES"/>
        </w:rPr>
      </w:pPr>
    </w:p>
    <w:p w:rsidR="00D77C47" w:rsidRDefault="00D77C47" w:rsidP="00D77C47">
      <w:pPr>
        <w:contextualSpacing/>
        <w:jc w:val="center"/>
        <w:rPr>
          <w:rFonts w:eastAsia="Times New Roman"/>
          <w:b/>
          <w:spacing w:val="5"/>
          <w:kern w:val="28"/>
          <w:u w:val="single"/>
          <w:lang w:val="es-ES"/>
        </w:rPr>
      </w:pPr>
    </w:p>
    <w:p w:rsidR="00FC34E2" w:rsidRDefault="00FC34E2" w:rsidP="00D77C47">
      <w:pPr>
        <w:contextualSpacing/>
        <w:jc w:val="center"/>
        <w:rPr>
          <w:rFonts w:eastAsia="Times New Roman"/>
          <w:b/>
          <w:spacing w:val="5"/>
          <w:kern w:val="28"/>
          <w:u w:val="single"/>
          <w:lang w:val="es-ES"/>
        </w:rPr>
      </w:pPr>
    </w:p>
    <w:p w:rsidR="00D77C47" w:rsidRPr="00D77C47" w:rsidRDefault="00D77C47" w:rsidP="00D77C47">
      <w:pPr>
        <w:pStyle w:val="Ttulo2"/>
        <w:jc w:val="center"/>
        <w:rPr>
          <w:rFonts w:ascii="Arial" w:eastAsia="Times New Roman" w:hAnsi="Arial" w:cs="Arial"/>
          <w:color w:val="auto"/>
          <w:lang w:val="es-ES"/>
        </w:rPr>
      </w:pPr>
      <w:bookmarkStart w:id="0" w:name="_Toc325546408"/>
      <w:r w:rsidRPr="00D77C47">
        <w:rPr>
          <w:rFonts w:ascii="Arial" w:eastAsia="Times New Roman" w:hAnsi="Arial" w:cs="Arial"/>
          <w:color w:val="auto"/>
          <w:lang w:val="es-ES"/>
        </w:rPr>
        <w:t>EXPOSICION DE MOTIVOS</w:t>
      </w:r>
      <w:bookmarkEnd w:id="0"/>
    </w:p>
    <w:p w:rsidR="00FC34E2" w:rsidRDefault="00FC34E2" w:rsidP="00D77C47">
      <w:pPr>
        <w:rPr>
          <w:rFonts w:eastAsia="Calibri"/>
          <w:lang w:val="es-ES"/>
        </w:rPr>
      </w:pPr>
    </w:p>
    <w:p w:rsidR="00D77C47" w:rsidRPr="00D77C47" w:rsidRDefault="00D77C47" w:rsidP="00D77C47">
      <w:pPr>
        <w:rPr>
          <w:rFonts w:eastAsia="Calibri"/>
          <w:lang w:val="es-ES"/>
        </w:rPr>
      </w:pPr>
      <w:r w:rsidRPr="00D77C47">
        <w:rPr>
          <w:rFonts w:eastAsia="Calibri"/>
          <w:lang w:val="es-ES"/>
        </w:rPr>
        <w:t xml:space="preserve">En cumplimiento del art. 40 de la ley 152 de 1994, dentro del término establecido, con todo respeto, presento para su estudio y discusión el proyecto de acuerdo </w:t>
      </w:r>
      <w:r w:rsidR="00B7629B">
        <w:rPr>
          <w:rFonts w:eastAsia="Calibri"/>
          <w:lang w:val="es-ES"/>
        </w:rPr>
        <w:t>del p</w:t>
      </w:r>
      <w:r w:rsidRPr="00D77C47">
        <w:rPr>
          <w:rFonts w:eastAsia="Calibri"/>
          <w:lang w:val="es-ES"/>
        </w:rPr>
        <w:t>lan de desarrollo municipal, “Por el Marsella que Queremos”, el cual esperamos se convierta en instrumento de planificación y evaluación de la gestión del actual gobierno.</w:t>
      </w:r>
    </w:p>
    <w:p w:rsidR="00D77C47" w:rsidRPr="00D77C47" w:rsidRDefault="00D77C47" w:rsidP="00D77C47">
      <w:pPr>
        <w:autoSpaceDE w:val="0"/>
        <w:autoSpaceDN w:val="0"/>
        <w:adjustRightInd w:val="0"/>
        <w:spacing w:after="100" w:afterAutospacing="1"/>
        <w:rPr>
          <w:rFonts w:eastAsia="Calibri"/>
          <w:lang w:eastAsia="es-CO"/>
        </w:rPr>
      </w:pPr>
      <w:r w:rsidRPr="00D77C47">
        <w:rPr>
          <w:rFonts w:eastAsia="Calibri"/>
          <w:lang w:eastAsia="es-CO"/>
        </w:rPr>
        <w:t xml:space="preserve">A partir del mandato ciudadano y popular expresado en las elecciones del </w:t>
      </w:r>
      <w:r w:rsidR="006A0018">
        <w:rPr>
          <w:rFonts w:eastAsia="Calibri"/>
          <w:lang w:eastAsia="es-CO"/>
        </w:rPr>
        <w:t xml:space="preserve">30 de octubre de </w:t>
      </w:r>
      <w:r w:rsidRPr="00D77C47">
        <w:rPr>
          <w:rFonts w:eastAsia="Calibri"/>
          <w:lang w:eastAsia="es-CO"/>
        </w:rPr>
        <w:t xml:space="preserve">2011 y en el marco de la Constitución Política de Colombia, en especial, en el título XII y el Artículo 305, numeral 4 y con fundamento en la Ley 152 de 1994, la alcaldía de Marsella, luego </w:t>
      </w:r>
      <w:r w:rsidR="00073B30">
        <w:rPr>
          <w:rFonts w:eastAsia="Calibri"/>
          <w:lang w:eastAsia="es-CO"/>
        </w:rPr>
        <w:t xml:space="preserve">las </w:t>
      </w:r>
      <w:r w:rsidR="006A0018">
        <w:rPr>
          <w:rFonts w:eastAsia="Calibri"/>
          <w:lang w:eastAsia="es-CO"/>
        </w:rPr>
        <w:t>doce reuniones de consultas con</w:t>
      </w:r>
      <w:r w:rsidRPr="00D77C47">
        <w:rPr>
          <w:rFonts w:eastAsia="Calibri"/>
          <w:lang w:eastAsia="es-CO"/>
        </w:rPr>
        <w:t xml:space="preserve"> participación ciudadana, </w:t>
      </w:r>
      <w:r w:rsidR="00073B30">
        <w:rPr>
          <w:rFonts w:eastAsia="Calibri"/>
          <w:lang w:eastAsia="es-CO"/>
        </w:rPr>
        <w:t>como ejercicio de la</w:t>
      </w:r>
      <w:r w:rsidRPr="00D77C47">
        <w:rPr>
          <w:rFonts w:eastAsia="Calibri"/>
          <w:lang w:eastAsia="es-CO"/>
        </w:rPr>
        <w:t xml:space="preserve"> democracia participativa </w:t>
      </w:r>
      <w:r w:rsidR="00073B30">
        <w:rPr>
          <w:rFonts w:eastAsia="Calibri"/>
          <w:lang w:eastAsia="es-CO"/>
        </w:rPr>
        <w:t xml:space="preserve">para generar procesos de </w:t>
      </w:r>
      <w:r w:rsidRPr="00D77C47">
        <w:rPr>
          <w:rFonts w:eastAsia="Calibri"/>
          <w:lang w:eastAsia="es-CO"/>
        </w:rPr>
        <w:t xml:space="preserve">desarrollo local, </w:t>
      </w:r>
      <w:r w:rsidR="006A0018">
        <w:rPr>
          <w:rFonts w:eastAsia="Calibri"/>
          <w:lang w:eastAsia="es-CO"/>
        </w:rPr>
        <w:t xml:space="preserve">con propuestas </w:t>
      </w:r>
      <w:r w:rsidRPr="00D77C47">
        <w:rPr>
          <w:rFonts w:eastAsia="Calibri"/>
          <w:lang w:eastAsia="es-CO"/>
        </w:rPr>
        <w:t xml:space="preserve">del esfuerzo y el aporte de todos y todas, </w:t>
      </w:r>
      <w:r w:rsidR="00BC0020">
        <w:rPr>
          <w:rFonts w:eastAsia="Calibri"/>
          <w:lang w:eastAsia="es-CO"/>
        </w:rPr>
        <w:t xml:space="preserve">tras la consulta al Consejo Municipal de Planeación y su aprobación de Consejo de Gobierno, </w:t>
      </w:r>
      <w:r w:rsidRPr="00D77C47">
        <w:rPr>
          <w:rFonts w:eastAsia="Calibri"/>
          <w:lang w:eastAsia="es-CO"/>
        </w:rPr>
        <w:t>en concordancia con los fines establecidos en el artículo 2 de la Constitución Política, present</w:t>
      </w:r>
      <w:r w:rsidR="00073B30">
        <w:rPr>
          <w:rFonts w:eastAsia="Calibri"/>
          <w:lang w:eastAsia="es-CO"/>
        </w:rPr>
        <w:t>o</w:t>
      </w:r>
      <w:r w:rsidRPr="00D77C47">
        <w:rPr>
          <w:rFonts w:eastAsia="Calibri"/>
          <w:lang w:eastAsia="es-CO"/>
        </w:rPr>
        <w:t xml:space="preserve"> este proyecto de acuerdo, </w:t>
      </w:r>
      <w:r w:rsidR="00073B30">
        <w:rPr>
          <w:rFonts w:eastAsia="Calibri"/>
          <w:lang w:eastAsia="es-CO"/>
        </w:rPr>
        <w:t xml:space="preserve">hecho con base en el Programa de </w:t>
      </w:r>
      <w:r w:rsidR="00B719B3">
        <w:rPr>
          <w:rFonts w:eastAsia="Calibri"/>
          <w:lang w:eastAsia="es-CO"/>
        </w:rPr>
        <w:t>Gobierno “Por</w:t>
      </w:r>
      <w:r w:rsidR="00073B30">
        <w:rPr>
          <w:rFonts w:eastAsia="Calibri"/>
          <w:lang w:eastAsia="es-CO"/>
        </w:rPr>
        <w:t xml:space="preserve"> el Marsella que Q</w:t>
      </w:r>
      <w:r w:rsidRPr="00D77C47">
        <w:rPr>
          <w:rFonts w:eastAsia="Calibri"/>
          <w:lang w:eastAsia="es-CO"/>
        </w:rPr>
        <w:t>ueremos</w:t>
      </w:r>
      <w:r w:rsidR="00073B30">
        <w:rPr>
          <w:rFonts w:eastAsia="Calibri"/>
          <w:lang w:eastAsia="es-CO"/>
        </w:rPr>
        <w:t>”</w:t>
      </w:r>
      <w:r w:rsidRPr="00D77C47">
        <w:rPr>
          <w:rFonts w:eastAsia="Calibri"/>
          <w:lang w:eastAsia="es-CO"/>
        </w:rPr>
        <w:t>.</w:t>
      </w:r>
    </w:p>
    <w:p w:rsidR="00D77C47" w:rsidRPr="00D77C47" w:rsidRDefault="00D77C47" w:rsidP="00D77C47">
      <w:pPr>
        <w:autoSpaceDE w:val="0"/>
        <w:autoSpaceDN w:val="0"/>
        <w:adjustRightInd w:val="0"/>
        <w:spacing w:after="100" w:afterAutospacing="1"/>
        <w:rPr>
          <w:rFonts w:eastAsia="Calibri"/>
          <w:lang w:eastAsia="es-CO"/>
        </w:rPr>
      </w:pPr>
      <w:r w:rsidRPr="00D77C47">
        <w:rPr>
          <w:rFonts w:eastAsia="Calibri"/>
          <w:lang w:eastAsia="es-CO"/>
        </w:rPr>
        <w:t xml:space="preserve">Para su diseño </w:t>
      </w:r>
      <w:r w:rsidR="007011A3">
        <w:rPr>
          <w:rFonts w:eastAsia="Calibri"/>
          <w:lang w:eastAsia="es-CO"/>
        </w:rPr>
        <w:t>el equipo de funcionarios municipales ha</w:t>
      </w:r>
      <w:r w:rsidRPr="00D77C47">
        <w:rPr>
          <w:rFonts w:eastAsia="Calibri"/>
          <w:lang w:eastAsia="es-CO"/>
        </w:rPr>
        <w:t xml:space="preserve"> tenido en cuenta </w:t>
      </w:r>
      <w:r w:rsidR="007011A3">
        <w:rPr>
          <w:rFonts w:eastAsia="Calibri"/>
          <w:lang w:eastAsia="es-CO"/>
        </w:rPr>
        <w:t>el documento de</w:t>
      </w:r>
      <w:r w:rsidRPr="00D77C47">
        <w:rPr>
          <w:rFonts w:eastAsia="Calibri"/>
          <w:lang w:eastAsia="es-CO"/>
        </w:rPr>
        <w:t xml:space="preserve"> diagnóstico </w:t>
      </w:r>
      <w:r w:rsidR="007011A3">
        <w:rPr>
          <w:rFonts w:eastAsia="Calibri"/>
          <w:lang w:eastAsia="es-CO"/>
        </w:rPr>
        <w:t>“Dimensiones del desarrollo Marsellés” que se presenta</w:t>
      </w:r>
      <w:r w:rsidR="00A41B6A">
        <w:rPr>
          <w:rFonts w:eastAsia="Calibri"/>
          <w:lang w:eastAsia="es-CO"/>
        </w:rPr>
        <w:t xml:space="preserve"> como anexo, </w:t>
      </w:r>
      <w:r w:rsidR="007011A3">
        <w:rPr>
          <w:rFonts w:eastAsia="Calibri"/>
          <w:lang w:eastAsia="es-CO"/>
        </w:rPr>
        <w:t xml:space="preserve">y tiene su importancia como </w:t>
      </w:r>
      <w:r w:rsidR="00A41B6A">
        <w:rPr>
          <w:rFonts w:eastAsia="Calibri"/>
          <w:lang w:eastAsia="es-CO"/>
        </w:rPr>
        <w:t xml:space="preserve">la base </w:t>
      </w:r>
      <w:r w:rsidRPr="00D77C47">
        <w:rPr>
          <w:rFonts w:eastAsia="Calibri"/>
          <w:lang w:eastAsia="es-CO"/>
        </w:rPr>
        <w:t>par</w:t>
      </w:r>
      <w:r w:rsidR="00073B30">
        <w:rPr>
          <w:rFonts w:eastAsia="Calibri"/>
          <w:lang w:eastAsia="es-CO"/>
        </w:rPr>
        <w:t>a</w:t>
      </w:r>
      <w:r w:rsidRPr="00D77C47">
        <w:rPr>
          <w:rFonts w:eastAsia="Calibri"/>
          <w:lang w:eastAsia="es-CO"/>
        </w:rPr>
        <w:t xml:space="preserve"> conocer el estado </w:t>
      </w:r>
      <w:r w:rsidR="007011A3">
        <w:rPr>
          <w:rFonts w:eastAsia="Calibri"/>
          <w:lang w:eastAsia="es-CO"/>
        </w:rPr>
        <w:t xml:space="preserve">actual del municipio </w:t>
      </w:r>
      <w:r w:rsidR="00A072EE">
        <w:rPr>
          <w:rFonts w:eastAsia="Calibri"/>
          <w:lang w:eastAsia="es-CO"/>
        </w:rPr>
        <w:t xml:space="preserve">en </w:t>
      </w:r>
      <w:r w:rsidR="00C6787A">
        <w:rPr>
          <w:rFonts w:eastAsia="Calibri"/>
          <w:lang w:eastAsia="es-CO"/>
        </w:rPr>
        <w:t xml:space="preserve">seis </w:t>
      </w:r>
      <w:r w:rsidR="00A41B6A">
        <w:rPr>
          <w:rFonts w:eastAsia="Calibri"/>
          <w:lang w:eastAsia="es-CO"/>
        </w:rPr>
        <w:t>dimensiones</w:t>
      </w:r>
      <w:r w:rsidR="00A072EE">
        <w:rPr>
          <w:rFonts w:eastAsia="Calibri"/>
          <w:lang w:eastAsia="es-CO"/>
        </w:rPr>
        <w:t xml:space="preserve">: </w:t>
      </w:r>
      <w:r w:rsidR="004678D5">
        <w:rPr>
          <w:rFonts w:eastAsia="Calibri"/>
          <w:lang w:eastAsia="es-CO"/>
        </w:rPr>
        <w:t xml:space="preserve">población, vida socioeconómica, vida sociocultural, vida del ambiente natural, vida del ambiente construido y vida institucional, </w:t>
      </w:r>
      <w:r w:rsidR="00A41B6A">
        <w:rPr>
          <w:rFonts w:eastAsia="Calibri"/>
          <w:lang w:eastAsia="es-CO"/>
        </w:rPr>
        <w:t xml:space="preserve"> se </w:t>
      </w:r>
      <w:r w:rsidR="00B719B3">
        <w:rPr>
          <w:rFonts w:eastAsia="Calibri"/>
          <w:lang w:eastAsia="es-CO"/>
        </w:rPr>
        <w:t>enfocaron grandes</w:t>
      </w:r>
      <w:r w:rsidR="00A41B6A">
        <w:rPr>
          <w:rFonts w:eastAsia="Calibri"/>
          <w:lang w:eastAsia="es-CO"/>
        </w:rPr>
        <w:t xml:space="preserve"> propósitos </w:t>
      </w:r>
      <w:r w:rsidR="00492B9A">
        <w:rPr>
          <w:rFonts w:eastAsia="Calibri"/>
          <w:lang w:eastAsia="es-CO"/>
        </w:rPr>
        <w:t xml:space="preserve">en </w:t>
      </w:r>
      <w:r w:rsidR="00A41B6A">
        <w:rPr>
          <w:rFonts w:eastAsia="Calibri"/>
          <w:lang w:eastAsia="es-CO"/>
        </w:rPr>
        <w:t xml:space="preserve">los </w:t>
      </w:r>
      <w:r w:rsidR="001651AB">
        <w:rPr>
          <w:rFonts w:eastAsia="Calibri"/>
          <w:lang w:eastAsia="es-CO"/>
        </w:rPr>
        <w:t>Cuatro P</w:t>
      </w:r>
      <w:r w:rsidR="00A41B6A">
        <w:rPr>
          <w:rFonts w:eastAsia="Calibri"/>
          <w:lang w:eastAsia="es-CO"/>
        </w:rPr>
        <w:t xml:space="preserve">ilares </w:t>
      </w:r>
      <w:r w:rsidR="001651AB">
        <w:rPr>
          <w:rFonts w:eastAsia="Calibri"/>
          <w:lang w:eastAsia="es-CO"/>
        </w:rPr>
        <w:t xml:space="preserve">Estratégicos </w:t>
      </w:r>
      <w:r w:rsidR="00A41B6A">
        <w:rPr>
          <w:rFonts w:eastAsia="Calibri"/>
          <w:lang w:eastAsia="es-CO"/>
        </w:rPr>
        <w:t>del plan</w:t>
      </w:r>
      <w:r w:rsidR="004678D5">
        <w:rPr>
          <w:rFonts w:eastAsia="Calibri"/>
          <w:lang w:eastAsia="es-CO"/>
        </w:rPr>
        <w:t>. Son los mismos del “Programa de Gobierno” porque son las orientaciones del voto programático de la ciudadanía electora</w:t>
      </w:r>
      <w:r w:rsidR="001651AB">
        <w:rPr>
          <w:rFonts w:eastAsia="Calibri"/>
          <w:lang w:eastAsia="es-CO"/>
        </w:rPr>
        <w:t xml:space="preserve">, de ellos se generan veintidós programas con sus metas de resultado, y la mayoría con subprogramas con sus metas de producto, </w:t>
      </w:r>
      <w:r w:rsidRPr="00D77C47">
        <w:rPr>
          <w:rFonts w:eastAsia="Calibri"/>
          <w:lang w:eastAsia="es-CO"/>
        </w:rPr>
        <w:t xml:space="preserve">conducentes a lograr la transformación de nuestro </w:t>
      </w:r>
      <w:r w:rsidR="00B719B3" w:rsidRPr="00D77C47">
        <w:rPr>
          <w:rFonts w:eastAsia="Calibri"/>
          <w:lang w:eastAsia="es-CO"/>
        </w:rPr>
        <w:t>municipio</w:t>
      </w:r>
      <w:r w:rsidR="00B719B3">
        <w:rPr>
          <w:rFonts w:eastAsia="Calibri"/>
          <w:lang w:eastAsia="es-CO"/>
        </w:rPr>
        <w:t>. Surgieron</w:t>
      </w:r>
      <w:r w:rsidR="001651AB">
        <w:rPr>
          <w:rFonts w:eastAsia="Calibri"/>
          <w:lang w:eastAsia="es-CO"/>
        </w:rPr>
        <w:t xml:space="preserve"> mediante el </w:t>
      </w:r>
      <w:r w:rsidRPr="00D77C47">
        <w:rPr>
          <w:rFonts w:eastAsia="Calibri"/>
          <w:lang w:eastAsia="es-CO"/>
        </w:rPr>
        <w:t>análisis técnico</w:t>
      </w:r>
      <w:r w:rsidR="00F00E93">
        <w:rPr>
          <w:rFonts w:eastAsia="Calibri"/>
          <w:lang w:eastAsia="es-CO"/>
        </w:rPr>
        <w:t xml:space="preserve"> del equipo de gobierno</w:t>
      </w:r>
      <w:r w:rsidRPr="00D77C47">
        <w:rPr>
          <w:rFonts w:eastAsia="Calibri"/>
          <w:lang w:eastAsia="es-CO"/>
        </w:rPr>
        <w:t xml:space="preserve">, apoyado por </w:t>
      </w:r>
      <w:r w:rsidR="001651AB">
        <w:rPr>
          <w:rFonts w:eastAsia="Calibri"/>
          <w:lang w:eastAsia="es-CO"/>
        </w:rPr>
        <w:t xml:space="preserve">las </w:t>
      </w:r>
      <w:r w:rsidRPr="00D77C47">
        <w:rPr>
          <w:rFonts w:eastAsia="Calibri"/>
          <w:lang w:eastAsia="es-CO"/>
        </w:rPr>
        <w:t xml:space="preserve">entidades estatales </w:t>
      </w:r>
      <w:r w:rsidR="001651AB">
        <w:rPr>
          <w:rFonts w:eastAsia="Calibri"/>
          <w:lang w:eastAsia="es-CO"/>
        </w:rPr>
        <w:t>que actúan en Marsella</w:t>
      </w:r>
      <w:r w:rsidRPr="00D77C47">
        <w:rPr>
          <w:rFonts w:eastAsia="Calibri"/>
          <w:lang w:eastAsia="es-CO"/>
        </w:rPr>
        <w:t>, así como por la sociedad civil</w:t>
      </w:r>
      <w:r w:rsidR="00FC34E2">
        <w:rPr>
          <w:rFonts w:eastAsia="Calibri"/>
          <w:lang w:eastAsia="es-CO"/>
        </w:rPr>
        <w:t>.</w:t>
      </w:r>
    </w:p>
    <w:p w:rsidR="00D77C47" w:rsidRPr="00D77C47" w:rsidRDefault="00D77C47" w:rsidP="00D77C47">
      <w:pPr>
        <w:autoSpaceDE w:val="0"/>
        <w:autoSpaceDN w:val="0"/>
        <w:adjustRightInd w:val="0"/>
        <w:spacing w:after="100" w:afterAutospacing="1"/>
        <w:rPr>
          <w:rFonts w:eastAsia="Calibri"/>
          <w:lang w:eastAsia="es-CO"/>
        </w:rPr>
      </w:pPr>
      <w:r w:rsidRPr="00D77C47">
        <w:rPr>
          <w:rFonts w:eastAsia="Calibri"/>
          <w:lang w:eastAsia="es-CO"/>
        </w:rPr>
        <w:t>Hemos tenido en cuenta las obligaciones legales que corresponde</w:t>
      </w:r>
      <w:r w:rsidR="00FC34E2">
        <w:rPr>
          <w:rFonts w:eastAsia="Calibri"/>
          <w:lang w:eastAsia="es-CO"/>
        </w:rPr>
        <w:t>n</w:t>
      </w:r>
      <w:r w:rsidRPr="00D77C47">
        <w:rPr>
          <w:rFonts w:eastAsia="Calibri"/>
          <w:lang w:eastAsia="es-CO"/>
        </w:rPr>
        <w:t xml:space="preserve"> al priorizar los recursos del municipio, </w:t>
      </w:r>
      <w:r w:rsidR="00FC34E2">
        <w:rPr>
          <w:rFonts w:eastAsia="Calibri"/>
          <w:lang w:eastAsia="es-CO"/>
        </w:rPr>
        <w:t xml:space="preserve">se </w:t>
      </w:r>
      <w:r w:rsidR="009808A4">
        <w:rPr>
          <w:rFonts w:eastAsia="Calibri"/>
          <w:lang w:eastAsia="es-CO"/>
        </w:rPr>
        <w:t xml:space="preserve">definen los programas con base en la misión, visión, conceptos de desarrollo y </w:t>
      </w:r>
      <w:r w:rsidR="00FC34E2">
        <w:rPr>
          <w:rFonts w:eastAsia="Calibri"/>
          <w:lang w:eastAsia="es-CO"/>
        </w:rPr>
        <w:t>enfoques universales, estratégicos y estruct</w:t>
      </w:r>
      <w:bookmarkStart w:id="1" w:name="_GoBack"/>
      <w:bookmarkEnd w:id="1"/>
      <w:r w:rsidR="00FC34E2">
        <w:rPr>
          <w:rFonts w:eastAsia="Calibri"/>
          <w:lang w:eastAsia="es-CO"/>
        </w:rPr>
        <w:t>urantes</w:t>
      </w:r>
      <w:r w:rsidR="009808A4">
        <w:rPr>
          <w:rFonts w:eastAsia="Calibri"/>
          <w:lang w:eastAsia="es-CO"/>
        </w:rPr>
        <w:t xml:space="preserve"> presentados en el Titulo Primero</w:t>
      </w:r>
      <w:r w:rsidR="00FC34E2">
        <w:rPr>
          <w:rFonts w:eastAsia="Calibri"/>
          <w:lang w:eastAsia="es-CO"/>
        </w:rPr>
        <w:t xml:space="preserve">;  </w:t>
      </w:r>
      <w:r w:rsidRPr="00D77C47">
        <w:rPr>
          <w:rFonts w:eastAsia="Calibri"/>
          <w:lang w:eastAsia="es-CO"/>
        </w:rPr>
        <w:t>por tanto</w:t>
      </w:r>
      <w:r w:rsidR="00FC34E2">
        <w:rPr>
          <w:rFonts w:eastAsia="Calibri"/>
          <w:lang w:eastAsia="es-CO"/>
        </w:rPr>
        <w:t>,</w:t>
      </w:r>
      <w:r w:rsidRPr="00D77C47">
        <w:rPr>
          <w:rFonts w:eastAsia="Calibri"/>
          <w:lang w:eastAsia="es-CO"/>
        </w:rPr>
        <w:t xml:space="preserve">  se han incluido </w:t>
      </w:r>
      <w:r w:rsidR="00B719B3">
        <w:rPr>
          <w:rFonts w:eastAsia="Calibri"/>
          <w:lang w:eastAsia="es-CO"/>
        </w:rPr>
        <w:t>programas para</w:t>
      </w:r>
      <w:r w:rsidR="0057233D">
        <w:rPr>
          <w:rFonts w:eastAsia="Calibri"/>
          <w:lang w:eastAsia="es-CO"/>
        </w:rPr>
        <w:t xml:space="preserve"> la</w:t>
      </w:r>
      <w:r w:rsidRPr="00D77C47">
        <w:rPr>
          <w:rFonts w:eastAsia="Calibri"/>
          <w:lang w:eastAsia="es-CO"/>
        </w:rPr>
        <w:t xml:space="preserve"> infancia y adolescencia, víctimas del conflicto armado, población vulnerable, acciones de discriminación positiva tendientes a generar igualdad real</w:t>
      </w:r>
      <w:r w:rsidR="00FC34E2">
        <w:rPr>
          <w:rFonts w:eastAsia="Calibri"/>
          <w:lang w:eastAsia="es-CO"/>
        </w:rPr>
        <w:t xml:space="preserve"> con logros de superación de la pobreza.</w:t>
      </w:r>
    </w:p>
    <w:p w:rsidR="00D77C47" w:rsidRPr="00D77C47" w:rsidRDefault="00D77C47" w:rsidP="00D77C47">
      <w:pPr>
        <w:spacing w:before="0" w:beforeAutospacing="0" w:after="200" w:line="276" w:lineRule="auto"/>
        <w:rPr>
          <w:rFonts w:eastAsia="Calibri"/>
          <w:lang w:val="es-ES"/>
        </w:rPr>
      </w:pPr>
      <w:r w:rsidRPr="00D77C47">
        <w:rPr>
          <w:rFonts w:eastAsia="Calibri"/>
          <w:lang w:val="es-ES"/>
        </w:rPr>
        <w:lastRenderedPageBreak/>
        <w:t xml:space="preserve">Las situaciones más preocupantes del municipio se reflejan en el deterioro de la calidad de vida, las amenazas del cambio climático y la necesidad de mejorar la calidad de la educación. </w:t>
      </w:r>
    </w:p>
    <w:p w:rsidR="00D77C47" w:rsidRPr="00D77C47" w:rsidRDefault="00D77C47" w:rsidP="00D77C47">
      <w:pPr>
        <w:spacing w:before="0" w:beforeAutospacing="0" w:after="200" w:line="276" w:lineRule="auto"/>
        <w:rPr>
          <w:rFonts w:eastAsia="Calibri"/>
          <w:lang w:val="es-ES"/>
        </w:rPr>
      </w:pPr>
      <w:r w:rsidRPr="00D77C47">
        <w:rPr>
          <w:rFonts w:eastAsia="Calibri"/>
          <w:lang w:val="es-ES"/>
        </w:rPr>
        <w:t xml:space="preserve">La declaración de Marsella como parte del Paisaje Cultural Cafetero es un desafío para responder a la calificación de la UNESCO como uno de los municipios representativos en el mundo como patrimonio de la humanidad. </w:t>
      </w:r>
    </w:p>
    <w:p w:rsidR="00D77C47" w:rsidRPr="00D77C47" w:rsidRDefault="00D77C47" w:rsidP="00D77C47">
      <w:pPr>
        <w:spacing w:before="0" w:beforeAutospacing="0" w:after="200" w:line="276" w:lineRule="auto"/>
        <w:rPr>
          <w:rFonts w:eastAsia="Calibri"/>
          <w:lang w:val="es-ES"/>
        </w:rPr>
      </w:pPr>
      <w:r w:rsidRPr="00D77C47">
        <w:rPr>
          <w:rFonts w:eastAsia="Calibri"/>
          <w:lang w:val="es-ES"/>
        </w:rPr>
        <w:t xml:space="preserve">Todas estas consideraciones y el resultado de las consultas en las mesas de trabajo, como lo exige la LEY 152 DE 1994  (julio 15), Orgánica del Plan de Desarrollo y la cual tiene </w:t>
      </w:r>
      <w:r w:rsidRPr="00D77C47">
        <w:rPr>
          <w:rFonts w:eastAsia="Calibri"/>
          <w:color w:val="000000"/>
        </w:rPr>
        <w:t>como propósito establecer los procedimientos y mecanismos para la elaboración, aprobación, ejecución, seguimiento, evaluación y control de los planes de desarrollo, así como la regulación de los demás aspectos contemplados por el artículo 342, y en general por el artículo 2 del Título XII de la constitución Política y demás normas constitucionales que se refieren al plan de desarrollo y la planificación.</w:t>
      </w:r>
    </w:p>
    <w:p w:rsidR="00D77C47" w:rsidRPr="00D77C47" w:rsidRDefault="00D77C47" w:rsidP="00D77C47">
      <w:pPr>
        <w:autoSpaceDE w:val="0"/>
        <w:autoSpaceDN w:val="0"/>
        <w:adjustRightInd w:val="0"/>
        <w:spacing w:after="100" w:afterAutospacing="1"/>
        <w:rPr>
          <w:rFonts w:eastAsia="Calibri"/>
          <w:lang w:val="es-ES" w:eastAsia="es-CO"/>
        </w:rPr>
      </w:pPr>
      <w:r w:rsidRPr="00D77C47">
        <w:rPr>
          <w:rFonts w:eastAsia="Calibri"/>
          <w:lang w:val="es-ES" w:eastAsia="es-CO"/>
        </w:rPr>
        <w:t>Por todos los argumentos expuestos, solicito proceder a tramitar de acuerdo con las leyes y reglamentos vigentes este proyecto de acuerdo y una vez discutido por la corporación, impartir su aprobación,</w:t>
      </w:r>
    </w:p>
    <w:p w:rsidR="00D77C47" w:rsidRPr="00D77C47" w:rsidRDefault="00D77C47" w:rsidP="00D77C47">
      <w:pPr>
        <w:spacing w:before="0" w:beforeAutospacing="0"/>
        <w:rPr>
          <w:rFonts w:eastAsia="Calibri"/>
        </w:rPr>
      </w:pPr>
    </w:p>
    <w:p w:rsidR="00D77C47" w:rsidRPr="00D77C47" w:rsidRDefault="00D77C47" w:rsidP="00D77C47">
      <w:pPr>
        <w:spacing w:before="0" w:beforeAutospacing="0"/>
        <w:rPr>
          <w:rFonts w:eastAsia="Calibri"/>
        </w:rPr>
      </w:pPr>
    </w:p>
    <w:p w:rsidR="00D77C47" w:rsidRPr="00D77C47" w:rsidRDefault="00D77C47" w:rsidP="00D77C47">
      <w:pPr>
        <w:spacing w:before="0" w:beforeAutospacing="0"/>
        <w:rPr>
          <w:rFonts w:eastAsia="Calibri"/>
        </w:rPr>
      </w:pPr>
    </w:p>
    <w:p w:rsidR="00D77C47" w:rsidRPr="00D77C47" w:rsidRDefault="00D77C47" w:rsidP="00D77C47">
      <w:pPr>
        <w:spacing w:before="0" w:beforeAutospacing="0"/>
        <w:rPr>
          <w:rFonts w:eastAsia="Calibri"/>
        </w:rPr>
      </w:pPr>
    </w:p>
    <w:p w:rsidR="00D77C47" w:rsidRPr="00D77C47" w:rsidRDefault="00D77C47" w:rsidP="00D77C47">
      <w:pPr>
        <w:spacing w:before="0" w:beforeAutospacing="0"/>
        <w:rPr>
          <w:rFonts w:eastAsia="Calibri"/>
          <w:b/>
          <w:color w:val="000000"/>
          <w:lang w:val="es-ES"/>
        </w:rPr>
      </w:pPr>
      <w:r w:rsidRPr="00D77C47">
        <w:rPr>
          <w:rFonts w:eastAsia="Calibri"/>
          <w:b/>
        </w:rPr>
        <w:t>PIEDAD COLOMBIA DUQUE GÓMEZ</w:t>
      </w:r>
      <w:r w:rsidRPr="00D77C47">
        <w:rPr>
          <w:rFonts w:eastAsia="Calibri"/>
          <w:b/>
        </w:rPr>
        <w:tab/>
      </w:r>
      <w:r w:rsidRPr="00D77C47">
        <w:rPr>
          <w:rFonts w:eastAsia="Calibri"/>
          <w:b/>
          <w:color w:val="000000"/>
          <w:lang w:val="es-ES"/>
        </w:rPr>
        <w:t>LUCY JANED ARCILA GONZALEZ</w:t>
      </w:r>
    </w:p>
    <w:p w:rsidR="00D77C47" w:rsidRPr="00D77C47" w:rsidRDefault="00D77C47" w:rsidP="00D77C47">
      <w:pPr>
        <w:spacing w:before="0" w:beforeAutospacing="0"/>
        <w:rPr>
          <w:rFonts w:eastAsia="Calibri"/>
          <w:color w:val="000000"/>
          <w:lang w:val="es-ES"/>
        </w:rPr>
      </w:pPr>
      <w:r w:rsidRPr="00D77C47">
        <w:rPr>
          <w:rFonts w:eastAsia="Calibri"/>
        </w:rPr>
        <w:t>Alcaldesa</w:t>
      </w:r>
      <w:r w:rsidRPr="00D77C47">
        <w:rPr>
          <w:rFonts w:eastAsia="Calibri"/>
        </w:rPr>
        <w:tab/>
      </w:r>
      <w:r w:rsidRPr="00D77C47">
        <w:rPr>
          <w:rFonts w:eastAsia="Calibri"/>
        </w:rPr>
        <w:tab/>
      </w:r>
      <w:r w:rsidRPr="00D77C47">
        <w:rPr>
          <w:rFonts w:eastAsia="Calibri"/>
        </w:rPr>
        <w:tab/>
      </w:r>
      <w:r w:rsidRPr="00D77C47">
        <w:rPr>
          <w:rFonts w:eastAsia="Calibri"/>
        </w:rPr>
        <w:tab/>
      </w:r>
      <w:r w:rsidRPr="00D77C47">
        <w:rPr>
          <w:rFonts w:eastAsia="Calibri"/>
        </w:rPr>
        <w:tab/>
      </w:r>
      <w:r w:rsidRPr="00D77C47">
        <w:rPr>
          <w:rFonts w:eastAsia="Calibri"/>
          <w:color w:val="000000"/>
          <w:lang w:val="es-ES"/>
        </w:rPr>
        <w:t>Secretaria de Planeación</w:t>
      </w:r>
    </w:p>
    <w:p w:rsidR="00D77C47" w:rsidRDefault="00D77C47" w:rsidP="0070556E">
      <w:pPr>
        <w:jc w:val="center"/>
      </w:pPr>
    </w:p>
    <w:p w:rsidR="00D77C47" w:rsidRDefault="00D77C47" w:rsidP="0070556E">
      <w:pPr>
        <w:jc w:val="center"/>
      </w:pPr>
    </w:p>
    <w:p w:rsidR="00D77C47" w:rsidRDefault="00D77C47" w:rsidP="0070556E">
      <w:pPr>
        <w:jc w:val="center"/>
      </w:pPr>
    </w:p>
    <w:p w:rsidR="00FC34E2" w:rsidRDefault="00FC34E2" w:rsidP="0070556E">
      <w:pPr>
        <w:jc w:val="center"/>
      </w:pPr>
    </w:p>
    <w:p w:rsidR="00FC34E2" w:rsidRDefault="00FC34E2" w:rsidP="0070556E">
      <w:pPr>
        <w:jc w:val="center"/>
      </w:pPr>
    </w:p>
    <w:p w:rsidR="00FC34E2" w:rsidRDefault="00FC34E2" w:rsidP="0070556E">
      <w:pPr>
        <w:jc w:val="center"/>
      </w:pPr>
    </w:p>
    <w:p w:rsidR="00FC34E2" w:rsidRDefault="00FC34E2" w:rsidP="0070556E">
      <w:pPr>
        <w:jc w:val="center"/>
      </w:pPr>
    </w:p>
    <w:p w:rsidR="00FC34E2" w:rsidRDefault="00FC34E2" w:rsidP="0070556E">
      <w:pPr>
        <w:jc w:val="center"/>
      </w:pPr>
    </w:p>
    <w:p w:rsidR="00FC34E2" w:rsidRDefault="00FC34E2" w:rsidP="0070556E">
      <w:pPr>
        <w:jc w:val="center"/>
      </w:pPr>
    </w:p>
    <w:p w:rsidR="00FC34E2" w:rsidRDefault="00FC34E2" w:rsidP="0070556E">
      <w:pPr>
        <w:jc w:val="center"/>
      </w:pPr>
    </w:p>
    <w:p w:rsidR="00AF5D9D" w:rsidRPr="005F746B" w:rsidRDefault="00AF5D9D" w:rsidP="005F746B">
      <w:pPr>
        <w:pStyle w:val="Ttulo1"/>
        <w:jc w:val="right"/>
        <w:rPr>
          <w:rFonts w:ascii="Arial" w:hAnsi="Arial" w:cs="Arial"/>
          <w:color w:val="auto"/>
        </w:rPr>
      </w:pPr>
      <w:bookmarkStart w:id="2" w:name="_Toc325546409"/>
      <w:r w:rsidRPr="005F746B">
        <w:rPr>
          <w:rFonts w:ascii="Arial" w:hAnsi="Arial" w:cs="Arial"/>
          <w:color w:val="auto"/>
        </w:rPr>
        <w:lastRenderedPageBreak/>
        <w:t>PLAN DE DESARROLLO POR EL MARSELLA QUE QUEREMOS</w:t>
      </w:r>
      <w:bookmarkEnd w:id="2"/>
    </w:p>
    <w:p w:rsidR="00175B75" w:rsidRDefault="00175B75" w:rsidP="0070556E">
      <w:pPr>
        <w:jc w:val="center"/>
      </w:pPr>
      <w:r w:rsidRPr="00A06930">
        <w:t>El Honorable Concejo Municipal, en ejercicio de las atribuciones constitucionales y legales, en especial las que le confieren el numeral 2 del artículo 313 y del 339 al 344 de la Constitución Política,  y el artículo 40 de la Ley 152 de 1994</w:t>
      </w:r>
    </w:p>
    <w:p w:rsidR="00C050A5" w:rsidRDefault="00C050A5" w:rsidP="0070556E">
      <w:pPr>
        <w:jc w:val="center"/>
      </w:pPr>
    </w:p>
    <w:p w:rsidR="00AF5D9D" w:rsidRDefault="00AF5D9D" w:rsidP="00AF5D9D">
      <w:pPr>
        <w:pStyle w:val="Ttulo1"/>
        <w:jc w:val="center"/>
        <w:rPr>
          <w:rFonts w:ascii="Arial" w:hAnsi="Arial" w:cs="Arial"/>
          <w:color w:val="auto"/>
        </w:rPr>
      </w:pPr>
      <w:bookmarkStart w:id="3" w:name="_Toc325546410"/>
      <w:r w:rsidRPr="00AF5D9D">
        <w:rPr>
          <w:rFonts w:ascii="Arial" w:hAnsi="Arial" w:cs="Arial"/>
          <w:color w:val="auto"/>
        </w:rPr>
        <w:t>ACUERDA:</w:t>
      </w:r>
      <w:bookmarkEnd w:id="3"/>
    </w:p>
    <w:p w:rsidR="00C050A5" w:rsidRPr="00C050A5" w:rsidRDefault="00C050A5" w:rsidP="00C050A5"/>
    <w:p w:rsidR="00F47AE3" w:rsidRDefault="00DE7F65" w:rsidP="002233D5">
      <w:pPr>
        <w:rPr>
          <w:shd w:val="clear" w:color="auto" w:fill="FFFFFF"/>
        </w:rPr>
      </w:pPr>
      <w:r>
        <w:rPr>
          <w:shd w:val="clear" w:color="auto" w:fill="FFFFFF"/>
        </w:rPr>
        <w:t>Adóptese el Plan de Desarrollo “POR EL MARSELLA QUE QUEREMOS”, para el período constitucional 2012 –</w:t>
      </w:r>
      <w:r w:rsidR="005C78D9">
        <w:rPr>
          <w:shd w:val="clear" w:color="auto" w:fill="FFFFFF"/>
        </w:rPr>
        <w:t xml:space="preserve"> 2015</w:t>
      </w:r>
      <w:r w:rsidR="00C050A5">
        <w:rPr>
          <w:shd w:val="clear" w:color="auto" w:fill="FFFFFF"/>
        </w:rPr>
        <w:t>, período de Gobierno de la Alcaldes</w:t>
      </w:r>
      <w:r w:rsidR="001233E4">
        <w:rPr>
          <w:shd w:val="clear" w:color="auto" w:fill="FFFFFF"/>
        </w:rPr>
        <w:t>a</w:t>
      </w:r>
      <w:r w:rsidR="00C050A5">
        <w:rPr>
          <w:shd w:val="clear" w:color="auto" w:fill="FFFFFF"/>
        </w:rPr>
        <w:t xml:space="preserve"> Piedad Colombia Duque Gómez. </w:t>
      </w:r>
    </w:p>
    <w:p w:rsidR="00A22FBD" w:rsidRPr="00A06930" w:rsidRDefault="00A22FBD" w:rsidP="003E0250">
      <w:pPr>
        <w:pStyle w:val="Ttulo2"/>
        <w:jc w:val="center"/>
        <w:rPr>
          <w:rFonts w:ascii="Arial" w:hAnsi="Arial" w:cs="Arial"/>
          <w:color w:val="auto"/>
          <w:shd w:val="clear" w:color="auto" w:fill="FFFFFF"/>
        </w:rPr>
      </w:pPr>
      <w:bookmarkStart w:id="4" w:name="_Toc325546411"/>
      <w:r w:rsidRPr="00A06930">
        <w:rPr>
          <w:rFonts w:ascii="Arial" w:hAnsi="Arial" w:cs="Arial"/>
          <w:color w:val="auto"/>
          <w:shd w:val="clear" w:color="auto" w:fill="FFFFFF"/>
        </w:rPr>
        <w:t>TITULO PRIMERO</w:t>
      </w:r>
      <w:bookmarkEnd w:id="4"/>
    </w:p>
    <w:p w:rsidR="00EC4400" w:rsidRPr="00A76BCA" w:rsidRDefault="00EC4400" w:rsidP="00A76BCA">
      <w:pPr>
        <w:pStyle w:val="Ttulo2"/>
        <w:jc w:val="center"/>
        <w:rPr>
          <w:rFonts w:ascii="Arial" w:hAnsi="Arial" w:cs="Arial"/>
          <w:color w:val="auto"/>
        </w:rPr>
      </w:pPr>
      <w:bookmarkStart w:id="5" w:name="_Toc325546412"/>
      <w:r w:rsidRPr="00A76BCA">
        <w:rPr>
          <w:rFonts w:ascii="Arial" w:hAnsi="Arial" w:cs="Arial"/>
          <w:color w:val="auto"/>
        </w:rPr>
        <w:t xml:space="preserve">MISIÓN, VISIÓN, CONCEPTO </w:t>
      </w:r>
      <w:r w:rsidR="000378D3" w:rsidRPr="00A76BCA">
        <w:rPr>
          <w:rFonts w:ascii="Arial" w:hAnsi="Arial" w:cs="Arial"/>
          <w:color w:val="auto"/>
        </w:rPr>
        <w:t xml:space="preserve">DE DESARROLLO </w:t>
      </w:r>
      <w:r w:rsidRPr="00A76BCA">
        <w:rPr>
          <w:rFonts w:ascii="Arial" w:hAnsi="Arial" w:cs="Arial"/>
          <w:color w:val="auto"/>
        </w:rPr>
        <w:t>Y ENFOQUES  ESTRATÉGICOS DEL PLAN</w:t>
      </w:r>
      <w:bookmarkEnd w:id="5"/>
    </w:p>
    <w:p w:rsidR="003466F1" w:rsidRPr="00E74399" w:rsidRDefault="00BB19C2" w:rsidP="00E74399">
      <w:pPr>
        <w:pStyle w:val="Ttulo2"/>
        <w:rPr>
          <w:rFonts w:ascii="Arial" w:hAnsi="Arial" w:cs="Arial"/>
          <w:color w:val="auto"/>
          <w:sz w:val="24"/>
        </w:rPr>
      </w:pPr>
      <w:bookmarkStart w:id="6" w:name="_Toc325546413"/>
      <w:r w:rsidRPr="00E74399">
        <w:rPr>
          <w:rFonts w:ascii="Arial" w:hAnsi="Arial" w:cs="Arial"/>
          <w:color w:val="auto"/>
          <w:sz w:val="24"/>
          <w:u w:val="single"/>
        </w:rPr>
        <w:t>Artículo 1</w:t>
      </w:r>
      <w:r w:rsidR="009848BB" w:rsidRPr="00E74399">
        <w:rPr>
          <w:rFonts w:ascii="Arial" w:hAnsi="Arial" w:cs="Arial"/>
          <w:color w:val="auto"/>
          <w:sz w:val="24"/>
        </w:rPr>
        <w:t>.MISIÓN MUNICIPAL Y PLANIFICACIÓN DEL DESARROLLO.</w:t>
      </w:r>
      <w:bookmarkEnd w:id="6"/>
    </w:p>
    <w:p w:rsidR="00A31020" w:rsidRPr="00A06930" w:rsidRDefault="003466F1" w:rsidP="00BB19C2">
      <w:pPr>
        <w:rPr>
          <w:szCs w:val="27"/>
          <w:shd w:val="clear" w:color="auto" w:fill="FFFFFF"/>
        </w:rPr>
      </w:pPr>
      <w:r w:rsidRPr="00A06930">
        <w:rPr>
          <w:szCs w:val="27"/>
          <w:shd w:val="clear" w:color="auto" w:fill="FFFFFF"/>
        </w:rPr>
        <w:t>El municipio de Marsella como entidad fundamental de la división político-administrativa del Estado colombiano,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 (Artículo 312 de la Constitución Nacional.)</w:t>
      </w:r>
    </w:p>
    <w:p w:rsidR="00BB19C2" w:rsidRPr="00A06930" w:rsidRDefault="00BB19C2" w:rsidP="0070556E">
      <w:pPr>
        <w:rPr>
          <w:szCs w:val="27"/>
          <w:shd w:val="clear" w:color="auto" w:fill="FFFFFF"/>
        </w:rPr>
      </w:pPr>
      <w:r w:rsidRPr="00A06930">
        <w:rPr>
          <w:szCs w:val="27"/>
          <w:shd w:val="clear" w:color="auto" w:fill="FFFFFF"/>
        </w:rPr>
        <w:t xml:space="preserve">En cumplimiento de esta misión, el Plan de desarrollo “Por el Marsella que Queremos”, ha sido formulado con base en el Programa de Gobierno de la alcaldesa Piedad Colombia Duque Gómez, al que la ciudadanía le otorgó el voto programático, (Art. 259 Constitución Política), </w:t>
      </w:r>
      <w:r w:rsidR="00636E64" w:rsidRPr="00A06930">
        <w:rPr>
          <w:szCs w:val="27"/>
          <w:shd w:val="clear" w:color="auto" w:fill="FFFFFF"/>
        </w:rPr>
        <w:t>y es producto de consultas c</w:t>
      </w:r>
      <w:r w:rsidRPr="00A06930">
        <w:rPr>
          <w:szCs w:val="27"/>
          <w:shd w:val="clear" w:color="auto" w:fill="FFFFFF"/>
        </w:rPr>
        <w:t xml:space="preserve">on las comunidades y el Consejo Territorial de Planeación, </w:t>
      </w:r>
      <w:r w:rsidR="00074A73" w:rsidRPr="00A06930">
        <w:rPr>
          <w:szCs w:val="27"/>
          <w:shd w:val="clear" w:color="auto" w:fill="FFFFFF"/>
        </w:rPr>
        <w:t xml:space="preserve">y aprobado por el Concejo Municipal, </w:t>
      </w:r>
      <w:r w:rsidRPr="00A06930">
        <w:rPr>
          <w:szCs w:val="27"/>
          <w:shd w:val="clear" w:color="auto" w:fill="FFFFFF"/>
        </w:rPr>
        <w:t>con el fin de procurar que el mandato de</w:t>
      </w:r>
      <w:r w:rsidR="00074A73" w:rsidRPr="00A06930">
        <w:rPr>
          <w:szCs w:val="27"/>
          <w:shd w:val="clear" w:color="auto" w:fill="FFFFFF"/>
        </w:rPr>
        <w:t>sdela</w:t>
      </w:r>
      <w:r w:rsidRPr="00A06930">
        <w:rPr>
          <w:szCs w:val="27"/>
          <w:shd w:val="clear" w:color="auto" w:fill="FFFFFF"/>
        </w:rPr>
        <w:t xml:space="preserve"> democracia participativa sea</w:t>
      </w:r>
      <w:r w:rsidR="00074A73" w:rsidRPr="00A06930">
        <w:rPr>
          <w:szCs w:val="27"/>
          <w:shd w:val="clear" w:color="auto" w:fill="FFFFFF"/>
        </w:rPr>
        <w:t xml:space="preserve"> legitimo</w:t>
      </w:r>
      <w:r w:rsidRPr="00A06930">
        <w:rPr>
          <w:szCs w:val="27"/>
          <w:shd w:val="clear" w:color="auto" w:fill="FFFFFF"/>
        </w:rPr>
        <w:t xml:space="preserve"> en sus procesos</w:t>
      </w:r>
      <w:r w:rsidR="00074A73" w:rsidRPr="00A06930">
        <w:rPr>
          <w:szCs w:val="27"/>
          <w:shd w:val="clear" w:color="auto" w:fill="FFFFFF"/>
        </w:rPr>
        <w:t>y de</w:t>
      </w:r>
      <w:r w:rsidRPr="00A06930">
        <w:rPr>
          <w:szCs w:val="27"/>
          <w:shd w:val="clear" w:color="auto" w:fill="FFFFFF"/>
        </w:rPr>
        <w:t xml:space="preserve"> cumplimiento a la misión del municipio que fija la Constitución Nacional.</w:t>
      </w:r>
    </w:p>
    <w:p w:rsidR="003466F1" w:rsidRPr="00E74399" w:rsidRDefault="00BB19C2" w:rsidP="00E74399">
      <w:pPr>
        <w:pStyle w:val="Ttulo2"/>
        <w:rPr>
          <w:rFonts w:ascii="Arial" w:hAnsi="Arial" w:cs="Arial"/>
          <w:color w:val="auto"/>
          <w:sz w:val="24"/>
        </w:rPr>
      </w:pPr>
      <w:bookmarkStart w:id="7" w:name="_Toc325546414"/>
      <w:r w:rsidRPr="00E74399">
        <w:rPr>
          <w:rFonts w:ascii="Arial" w:hAnsi="Arial" w:cs="Arial"/>
          <w:color w:val="auto"/>
          <w:sz w:val="24"/>
          <w:u w:val="single"/>
        </w:rPr>
        <w:t xml:space="preserve">Artículo </w:t>
      </w:r>
      <w:r w:rsidR="009848BB" w:rsidRPr="00E74399">
        <w:rPr>
          <w:rFonts w:ascii="Arial" w:hAnsi="Arial" w:cs="Arial"/>
          <w:color w:val="auto"/>
          <w:sz w:val="24"/>
          <w:u w:val="single"/>
        </w:rPr>
        <w:t>2</w:t>
      </w:r>
      <w:r w:rsidR="009848BB" w:rsidRPr="00E74399">
        <w:rPr>
          <w:rFonts w:ascii="Arial" w:hAnsi="Arial" w:cs="Arial"/>
          <w:color w:val="auto"/>
          <w:sz w:val="24"/>
        </w:rPr>
        <w:t>.VISIÓN DEL DESARROLLO</w:t>
      </w:r>
      <w:r w:rsidRPr="00E74399">
        <w:rPr>
          <w:rFonts w:ascii="Arial" w:hAnsi="Arial" w:cs="Arial"/>
          <w:color w:val="auto"/>
          <w:sz w:val="24"/>
        </w:rPr>
        <w:t>:</w:t>
      </w:r>
      <w:bookmarkEnd w:id="7"/>
    </w:p>
    <w:p w:rsidR="00BB19C2" w:rsidRPr="00A06930" w:rsidRDefault="00BB19C2" w:rsidP="0070556E">
      <w:r w:rsidRPr="00A06930">
        <w:t xml:space="preserve">El </w:t>
      </w:r>
      <w:r w:rsidR="003E0250" w:rsidRPr="00A06930">
        <w:t>cumplimiento misional</w:t>
      </w:r>
      <w:r w:rsidRPr="00A06930">
        <w:t xml:space="preserve"> del municipio, </w:t>
      </w:r>
      <w:r w:rsidR="003E0250" w:rsidRPr="00A06930">
        <w:t>en</w:t>
      </w:r>
      <w:r w:rsidR="008C10DE" w:rsidRPr="00A06930">
        <w:t xml:space="preserve"> el </w:t>
      </w:r>
      <w:r w:rsidRPr="00A06930">
        <w:t xml:space="preserve">período 2012-2015, </w:t>
      </w:r>
      <w:r w:rsidR="00074A73" w:rsidRPr="00A06930">
        <w:t>debe</w:t>
      </w:r>
      <w:r w:rsidR="008C10DE" w:rsidRPr="00A06930">
        <w:t xml:space="preserve"> genera</w:t>
      </w:r>
      <w:r w:rsidR="00074A73" w:rsidRPr="00A06930">
        <w:t xml:space="preserve">r </w:t>
      </w:r>
      <w:r w:rsidR="008C10DE" w:rsidRPr="00A06930">
        <w:t xml:space="preserve">la </w:t>
      </w:r>
      <w:r w:rsidRPr="00A06930">
        <w:t xml:space="preserve">prosperidad </w:t>
      </w:r>
      <w:r w:rsidR="00074A73" w:rsidRPr="00A06930">
        <w:t xml:space="preserve">y </w:t>
      </w:r>
      <w:r w:rsidR="0070720C" w:rsidRPr="00A06930">
        <w:t>el bienestar de sus habitantes.S</w:t>
      </w:r>
      <w:r w:rsidR="00A874D2" w:rsidRPr="00A06930">
        <w:t xml:space="preserve">erá el </w:t>
      </w:r>
      <w:r w:rsidRPr="00A06930">
        <w:t xml:space="preserve">resultado de esfuerzos acumulados entre mujeres y hombres marselleses que confían en sí mismos, que cuidan su propio cuerpo, su mente y su entorno del barrio y la vereda, que valoran sus aprendizajes comunes y su cultura, con el apoyo de una administración municipal que se esfuerza por rescatar la credibilidad y la confianza con el buen manejo de los recursos públicos. </w:t>
      </w:r>
      <w:r w:rsidR="001233E4">
        <w:t xml:space="preserve">Marsella avanzará por un sendero de progreso con el esfuerzo </w:t>
      </w:r>
      <w:r w:rsidR="00EB2F22">
        <w:t>ciudadano y de</w:t>
      </w:r>
      <w:r w:rsidR="001233E4">
        <w:t xml:space="preserve"> la </w:t>
      </w:r>
      <w:r w:rsidR="001233E4">
        <w:lastRenderedPageBreak/>
        <w:t xml:space="preserve">sociedad civil, los dirigentes políticos comprometidos en esta misión, con la dirección y coordinación del Gobierno Municipal.  </w:t>
      </w:r>
    </w:p>
    <w:p w:rsidR="008C10DE" w:rsidRPr="00E74399" w:rsidRDefault="008C10DE" w:rsidP="00E74399">
      <w:pPr>
        <w:pStyle w:val="Ttulo2"/>
        <w:rPr>
          <w:rFonts w:ascii="Arial" w:hAnsi="Arial" w:cs="Arial"/>
          <w:color w:val="auto"/>
          <w:sz w:val="24"/>
        </w:rPr>
      </w:pPr>
      <w:bookmarkStart w:id="8" w:name="_Toc325546415"/>
      <w:r w:rsidRPr="00E74399">
        <w:rPr>
          <w:rFonts w:ascii="Arial" w:hAnsi="Arial" w:cs="Arial"/>
          <w:color w:val="auto"/>
          <w:sz w:val="24"/>
          <w:u w:val="single"/>
        </w:rPr>
        <w:t>Artículo</w:t>
      </w:r>
      <w:r w:rsidR="009848BB" w:rsidRPr="00E74399">
        <w:rPr>
          <w:rFonts w:ascii="Arial" w:hAnsi="Arial" w:cs="Arial"/>
          <w:color w:val="auto"/>
          <w:sz w:val="24"/>
        </w:rPr>
        <w:t>3.CONCEPTO DE DESARROLLO</w:t>
      </w:r>
      <w:bookmarkEnd w:id="8"/>
    </w:p>
    <w:p w:rsidR="00BB19C2" w:rsidRPr="00A06930" w:rsidRDefault="00BB19C2" w:rsidP="0070556E">
      <w:r w:rsidRPr="00A06930">
        <w:t>E</w:t>
      </w:r>
      <w:r w:rsidR="002171BF" w:rsidRPr="00A06930">
        <w:t xml:space="preserve">l Plan </w:t>
      </w:r>
      <w:r w:rsidR="008545C8" w:rsidRPr="00A06930">
        <w:t>“</w:t>
      </w:r>
      <w:r w:rsidR="002171BF" w:rsidRPr="00A06930">
        <w:t>Por el Marsella que Queremos</w:t>
      </w:r>
      <w:r w:rsidR="008545C8" w:rsidRPr="00A06930">
        <w:t>”</w:t>
      </w:r>
      <w:r w:rsidR="002171BF" w:rsidRPr="00A06930">
        <w:t xml:space="preserve">, </w:t>
      </w:r>
      <w:r w:rsidRPr="00A06930">
        <w:t>promueve un concepto de desarrollo en el cual, cada marsellés es responsable de su proyecto de vida. Cada persona logra capacidades y las ejercita para vivir con bienestar; lo hace como hombre o mujer que cambia de manera gradual, avanza, se detiene, madura y se perfecciona en conocimientos y atributos mentales, físicos, emocionales, productivos y sociales, poco a poco, año a año; e incluso, minuto a minuto, en espacios de vida plena y con libertad.</w:t>
      </w:r>
    </w:p>
    <w:p w:rsidR="00BB19C2" w:rsidRPr="00A06930" w:rsidRDefault="00BB19C2" w:rsidP="0070556E">
      <w:r w:rsidRPr="00A06930">
        <w:t xml:space="preserve">Cada marsellés requiere educación, atención en salud, convivencia social, política y cultural, actividad física, servicios públicos y trabajo; </w:t>
      </w:r>
      <w:r w:rsidR="008545C8" w:rsidRPr="00A06930">
        <w:t xml:space="preserve">perosu crecimiento personal y en colectivo es </w:t>
      </w:r>
      <w:r w:rsidRPr="00A06930">
        <w:t xml:space="preserve">incapaz de lograrlo solo, necesita a su familia, sus amigos, vecinos y colaboradores. La misión de las instituciones es facilitar y prestar servicios para apoyarlos en sus necesidades e intereses comunes, cumpliendo sus funciones con el marco de la constitución y las leyes. El plan de desarrollo “Por el Marsella que queremos” es un acuerdo municipal concertado, que orienta la gestión pública municipal con sus programas, subprogramas y proyectos hacia objetivos y metas comunes. </w:t>
      </w:r>
    </w:p>
    <w:p w:rsidR="00BB19C2" w:rsidRPr="00A06930" w:rsidRDefault="00BB19C2" w:rsidP="0070556E">
      <w:r w:rsidRPr="00A06930">
        <w:t>El reconocimiento de gran parte de Marsel</w:t>
      </w:r>
      <w:r w:rsidR="008A1972" w:rsidRPr="00A06930">
        <w:t xml:space="preserve">la, con su área urbana y rural, </w:t>
      </w:r>
      <w:r w:rsidRPr="00A06930">
        <w:t>dentro del “Paisaje Cultural Cafetero como patrimonio de la humanidad” significa un compromiso de los pobladores marselleses con su vida, entorno y el mundo. Simboliza lealtad y reconocimiento con quienes en el pasado han habitado y hecho de este municipio un territorio distinguido y el compromiso de hacerlo mejor para los hijos y descendientes.</w:t>
      </w:r>
    </w:p>
    <w:p w:rsidR="00A22FBD" w:rsidRPr="00E74399" w:rsidRDefault="00EC4400" w:rsidP="00E74399">
      <w:pPr>
        <w:pStyle w:val="Ttulo2"/>
        <w:rPr>
          <w:rFonts w:ascii="Arial" w:eastAsia="Times New Roman" w:hAnsi="Arial" w:cs="Arial"/>
          <w:color w:val="auto"/>
          <w:sz w:val="24"/>
          <w:lang w:val="es-ES"/>
        </w:rPr>
      </w:pPr>
      <w:bookmarkStart w:id="9" w:name="_Toc325546416"/>
      <w:r w:rsidRPr="00E74399">
        <w:rPr>
          <w:rFonts w:ascii="Arial" w:hAnsi="Arial" w:cs="Arial"/>
          <w:color w:val="auto"/>
          <w:sz w:val="24"/>
          <w:u w:val="single"/>
        </w:rPr>
        <w:t>Artículo 4</w:t>
      </w:r>
      <w:r w:rsidRPr="00E74399">
        <w:rPr>
          <w:rFonts w:ascii="Arial" w:hAnsi="Arial" w:cs="Arial"/>
          <w:color w:val="auto"/>
          <w:sz w:val="24"/>
        </w:rPr>
        <w:t xml:space="preserve">: </w:t>
      </w:r>
      <w:r w:rsidR="009848BB" w:rsidRPr="00E74399">
        <w:rPr>
          <w:rFonts w:ascii="Arial" w:hAnsi="Arial" w:cs="Arial"/>
          <w:color w:val="auto"/>
          <w:sz w:val="24"/>
        </w:rPr>
        <w:t xml:space="preserve">ENFOQUE </w:t>
      </w:r>
      <w:r w:rsidR="00035D53" w:rsidRPr="00E74399">
        <w:rPr>
          <w:rFonts w:ascii="Arial" w:hAnsi="Arial" w:cs="Arial"/>
          <w:color w:val="auto"/>
          <w:sz w:val="24"/>
        </w:rPr>
        <w:t xml:space="preserve">UNIVERSAL </w:t>
      </w:r>
      <w:r w:rsidR="009848BB" w:rsidRPr="00E74399">
        <w:rPr>
          <w:rFonts w:ascii="Arial" w:hAnsi="Arial" w:cs="Arial"/>
          <w:color w:val="auto"/>
          <w:sz w:val="24"/>
        </w:rPr>
        <w:t>“POR EL MARSELLA QUE QUEREMOS</w:t>
      </w:r>
      <w:r w:rsidR="009848BB" w:rsidRPr="00E74399">
        <w:rPr>
          <w:rFonts w:ascii="Arial" w:eastAsia="Times New Roman" w:hAnsi="Arial" w:cs="Arial"/>
          <w:color w:val="auto"/>
          <w:sz w:val="24"/>
          <w:lang w:val="es-ES"/>
        </w:rPr>
        <w:t>”.</w:t>
      </w:r>
      <w:bookmarkEnd w:id="9"/>
    </w:p>
    <w:p w:rsidR="00A22FBD" w:rsidRPr="00A06930" w:rsidRDefault="00A22FBD" w:rsidP="0070556E">
      <w:pPr>
        <w:rPr>
          <w:i/>
        </w:rPr>
      </w:pPr>
      <w:r w:rsidRPr="00A06930">
        <w:t xml:space="preserve">La propuesta del programa de gobierno que orienta el plan de desarrollo “Por el Marsella que queremos”, se enmarca hacia el cumplimiento de los </w:t>
      </w:r>
      <w:r w:rsidR="00DD3E07">
        <w:t>O</w:t>
      </w:r>
      <w:r w:rsidRPr="00A06930">
        <w:t>bjetivos del Milenio</w:t>
      </w:r>
      <w:r w:rsidR="00DD3E07">
        <w:t>.</w:t>
      </w:r>
    </w:p>
    <w:p w:rsidR="00A22FBD" w:rsidRPr="00A06930" w:rsidRDefault="00A22FBD" w:rsidP="001D6127">
      <w:pPr>
        <w:pStyle w:val="Prrafodelista"/>
        <w:numPr>
          <w:ilvl w:val="1"/>
          <w:numId w:val="2"/>
        </w:numPr>
        <w:ind w:left="851" w:hanging="425"/>
      </w:pPr>
      <w:r w:rsidRPr="00A06930">
        <w:t>Reducir a la mitad la pobreza extrema y el hambre.</w:t>
      </w:r>
    </w:p>
    <w:p w:rsidR="00A22FBD" w:rsidRPr="00A06930" w:rsidRDefault="00A22FBD" w:rsidP="001D6127">
      <w:pPr>
        <w:pStyle w:val="Prrafodelista"/>
        <w:numPr>
          <w:ilvl w:val="1"/>
          <w:numId w:val="2"/>
        </w:numPr>
        <w:ind w:left="851" w:hanging="425"/>
      </w:pPr>
      <w:r w:rsidRPr="00A06930">
        <w:t>Lograr la enseñanza primaria universal.</w:t>
      </w:r>
    </w:p>
    <w:p w:rsidR="00A22FBD" w:rsidRPr="00A06930" w:rsidRDefault="00A22FBD" w:rsidP="001D6127">
      <w:pPr>
        <w:pStyle w:val="Prrafodelista"/>
        <w:numPr>
          <w:ilvl w:val="1"/>
          <w:numId w:val="2"/>
        </w:numPr>
        <w:ind w:left="851" w:hanging="425"/>
      </w:pPr>
      <w:r w:rsidRPr="00A06930">
        <w:t>Promover la igualdad de género, el posicionamiento de la mujer y reducción de la violencia Intrafamiliar.</w:t>
      </w:r>
    </w:p>
    <w:p w:rsidR="00A22FBD" w:rsidRPr="00A06930" w:rsidRDefault="00A22FBD" w:rsidP="001D6127">
      <w:pPr>
        <w:pStyle w:val="Prrafodelista"/>
        <w:numPr>
          <w:ilvl w:val="1"/>
          <w:numId w:val="2"/>
        </w:numPr>
        <w:ind w:left="851" w:hanging="425"/>
      </w:pPr>
      <w:r w:rsidRPr="00A06930">
        <w:t>Reducir en dos terceras partes la mortalidad de los menores de 5 años.</w:t>
      </w:r>
    </w:p>
    <w:p w:rsidR="00A22FBD" w:rsidRPr="00A06930" w:rsidRDefault="00A22FBD" w:rsidP="001D6127">
      <w:pPr>
        <w:pStyle w:val="Prrafodelista"/>
        <w:numPr>
          <w:ilvl w:val="1"/>
          <w:numId w:val="2"/>
        </w:numPr>
        <w:ind w:left="851" w:hanging="425"/>
      </w:pPr>
      <w:r w:rsidRPr="00A06930">
        <w:t>Reducir la mortalidad materna en tres cuartas partes y mejorar la salud reproductiva.</w:t>
      </w:r>
    </w:p>
    <w:p w:rsidR="00A22FBD" w:rsidRPr="00A06930" w:rsidRDefault="00A22FBD" w:rsidP="001D6127">
      <w:pPr>
        <w:pStyle w:val="Prrafodelista"/>
        <w:numPr>
          <w:ilvl w:val="1"/>
          <w:numId w:val="2"/>
        </w:numPr>
        <w:ind w:left="851" w:hanging="425"/>
      </w:pPr>
      <w:r w:rsidRPr="00A06930">
        <w:t>Detener la propagación del VIH/SIDA, el paludismo, el dengue, la malaria, la tuberculosis y otras enfermedades prevenibles.</w:t>
      </w:r>
    </w:p>
    <w:p w:rsidR="00A22FBD" w:rsidRPr="00A06930" w:rsidRDefault="00A22FBD" w:rsidP="001D6127">
      <w:pPr>
        <w:pStyle w:val="Prrafodelista"/>
        <w:numPr>
          <w:ilvl w:val="1"/>
          <w:numId w:val="2"/>
        </w:numPr>
        <w:ind w:left="851" w:hanging="425"/>
      </w:pPr>
      <w:r w:rsidRPr="00A06930">
        <w:t>Garantizar la sostenibilidad del medio ambiente.</w:t>
      </w:r>
    </w:p>
    <w:p w:rsidR="00A22FBD" w:rsidRDefault="00A22FBD" w:rsidP="001D6127">
      <w:pPr>
        <w:pStyle w:val="Prrafodelista"/>
        <w:numPr>
          <w:ilvl w:val="1"/>
          <w:numId w:val="2"/>
        </w:numPr>
        <w:ind w:left="851" w:hanging="425"/>
      </w:pPr>
      <w:r w:rsidRPr="00A06930">
        <w:t>Fomentar alianzas que unan a los marselleses hacia su asociación y vinculación con organismos mundiales para el desarrollo, con metas para la asistencia, el comercio, el buen gobierno y el alivio a la deuda.</w:t>
      </w:r>
    </w:p>
    <w:p w:rsidR="00EB2F22" w:rsidRPr="00A06930" w:rsidRDefault="00EB2F22" w:rsidP="001D6127">
      <w:pPr>
        <w:pStyle w:val="Prrafodelista"/>
        <w:numPr>
          <w:ilvl w:val="1"/>
          <w:numId w:val="2"/>
        </w:numPr>
        <w:ind w:left="851" w:hanging="425"/>
      </w:pPr>
    </w:p>
    <w:p w:rsidR="00A22FBD" w:rsidRPr="00326BE4" w:rsidRDefault="001D6127" w:rsidP="00326BE4">
      <w:pPr>
        <w:pStyle w:val="Ttulo2"/>
        <w:rPr>
          <w:rFonts w:ascii="Arial" w:eastAsia="Times New Roman" w:hAnsi="Arial" w:cs="Arial"/>
          <w:color w:val="auto"/>
          <w:sz w:val="24"/>
          <w:szCs w:val="24"/>
        </w:rPr>
      </w:pPr>
      <w:bookmarkStart w:id="10" w:name="_Toc325546417"/>
      <w:r w:rsidRPr="00326BE4">
        <w:rPr>
          <w:rFonts w:ascii="Arial" w:eastAsia="Times New Roman" w:hAnsi="Arial" w:cs="Arial"/>
          <w:color w:val="auto"/>
          <w:sz w:val="24"/>
          <w:szCs w:val="24"/>
        </w:rPr>
        <w:t>ARTÍCULO 5. ENFOQUE  NACIONAL Y DEPARTAMENTAL</w:t>
      </w:r>
      <w:bookmarkEnd w:id="10"/>
    </w:p>
    <w:p w:rsidR="00F47AE3" w:rsidRDefault="00F47AE3" w:rsidP="00F47AE3">
      <w:pPr>
        <w:pStyle w:val="Ttulo2"/>
        <w:spacing w:before="100"/>
        <w:rPr>
          <w:rFonts w:ascii="Arial" w:hAnsi="Arial" w:cs="Arial"/>
          <w:color w:val="auto"/>
          <w:sz w:val="24"/>
          <w:szCs w:val="24"/>
        </w:rPr>
        <w:sectPr w:rsidR="00F47AE3">
          <w:headerReference w:type="default" r:id="rId8"/>
          <w:footerReference w:type="default" r:id="rId9"/>
          <w:pgSz w:w="12240" w:h="15840"/>
          <w:pgMar w:top="1417" w:right="1701" w:bottom="1417" w:left="1701" w:header="708" w:footer="708" w:gutter="0"/>
          <w:cols w:space="708"/>
          <w:docGrid w:linePitch="360"/>
        </w:sectPr>
      </w:pPr>
    </w:p>
    <w:p w:rsidR="00DD3E07" w:rsidRPr="00326BE4" w:rsidRDefault="00F47AE3" w:rsidP="002233D5">
      <w:pPr>
        <w:rPr>
          <w:sz w:val="24"/>
          <w:szCs w:val="24"/>
        </w:rPr>
        <w:sectPr w:rsidR="00DD3E07" w:rsidRPr="00326BE4" w:rsidSect="00F47AE3">
          <w:type w:val="continuous"/>
          <w:pgSz w:w="12240" w:h="15840"/>
          <w:pgMar w:top="1417" w:right="1701" w:bottom="1417" w:left="1701" w:header="708" w:footer="708" w:gutter="0"/>
          <w:cols w:num="2" w:space="708"/>
          <w:docGrid w:linePitch="360"/>
        </w:sectPr>
      </w:pPr>
      <w:r w:rsidRPr="00035D53">
        <w:rPr>
          <w:noProof/>
          <w:lang w:eastAsia="es-CO"/>
        </w:rPr>
        <w:lastRenderedPageBreak/>
        <w:drawing>
          <wp:anchor distT="0" distB="0" distL="114300" distR="114300" simplePos="0" relativeHeight="251659264" behindDoc="0" locked="0" layoutInCell="1" allowOverlap="1">
            <wp:simplePos x="0" y="0"/>
            <wp:positionH relativeFrom="column">
              <wp:posOffset>3406140</wp:posOffset>
            </wp:positionH>
            <wp:positionV relativeFrom="paragraph">
              <wp:posOffset>321310</wp:posOffset>
            </wp:positionV>
            <wp:extent cx="2541270" cy="19481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18" r="-37" b="-2"/>
                    <a:stretch>
                      <a:fillRect/>
                    </a:stretch>
                  </pic:blipFill>
                  <pic:spPr bwMode="auto">
                    <a:xfrm>
                      <a:off x="0" y="0"/>
                      <a:ext cx="2541270" cy="1948180"/>
                    </a:xfrm>
                    <a:prstGeom prst="rect">
                      <a:avLst/>
                    </a:prstGeom>
                    <a:noFill/>
                  </pic:spPr>
                </pic:pic>
              </a:graphicData>
            </a:graphic>
          </wp:anchor>
        </w:drawing>
      </w:r>
    </w:p>
    <w:p w:rsidR="00A22FBD" w:rsidRDefault="00F47AE3" w:rsidP="00F47AE3">
      <w:pPr>
        <w:rPr>
          <w:rFonts w:eastAsia="Calibri"/>
        </w:rPr>
      </w:pPr>
      <w:r>
        <w:lastRenderedPageBreak/>
        <w:t>E</w:t>
      </w:r>
      <w:r w:rsidR="00A22FBD" w:rsidRPr="00035D53">
        <w:t>ste Plan de Desarrollo está</w:t>
      </w:r>
      <w:r w:rsidR="00A22FBD" w:rsidRPr="00A06930">
        <w:t xml:space="preserve"> enfocado a propiciar el territorio municipal la unión de esfuerzos entre el municipio de Marsella, la Gobernación de Risaralda y el Gobierno de Colombia, desde objetivos, políticas que se proyectan en el Plan de Desarrollo Nacional “La Prosperidad para Todos”, y el Plan departamental “Risaralda Unida Incluyente y con Resultados</w:t>
      </w:r>
      <w:r w:rsidR="00A22FBD" w:rsidRPr="00A06930">
        <w:rPr>
          <w:rFonts w:eastAsia="Calibri"/>
        </w:rPr>
        <w:t>”</w:t>
      </w:r>
    </w:p>
    <w:p w:rsidR="004D3E30" w:rsidRDefault="004D3E30" w:rsidP="00DD3E07">
      <w:pPr>
        <w:rPr>
          <w:rFonts w:eastAsia="Calibri"/>
        </w:rPr>
      </w:pPr>
    </w:p>
    <w:p w:rsidR="00A22FBD" w:rsidRPr="00326BE4" w:rsidRDefault="001D6127" w:rsidP="00326BE4">
      <w:pPr>
        <w:pStyle w:val="Ttulo2"/>
        <w:rPr>
          <w:rFonts w:ascii="Arial" w:eastAsia="Times New Roman" w:hAnsi="Arial" w:cs="Arial"/>
          <w:color w:val="auto"/>
          <w:sz w:val="24"/>
          <w:szCs w:val="24"/>
        </w:rPr>
      </w:pPr>
      <w:bookmarkStart w:id="11" w:name="_Toc325546418"/>
      <w:r w:rsidRPr="00326BE4">
        <w:rPr>
          <w:rFonts w:ascii="Arial" w:eastAsia="Times New Roman" w:hAnsi="Arial" w:cs="Arial"/>
          <w:color w:val="auto"/>
          <w:sz w:val="24"/>
          <w:szCs w:val="24"/>
        </w:rPr>
        <w:t>ARTÍCULO 6. ENFOQUE ESTRUCTURANTE “POR EL MARSELLA QUE QUEREMOS”</w:t>
      </w:r>
      <w:bookmarkEnd w:id="11"/>
    </w:p>
    <w:p w:rsidR="00A22FBD" w:rsidRPr="00A06930" w:rsidRDefault="00A22FBD" w:rsidP="0070556E">
      <w:r w:rsidRPr="00A06930">
        <w:t>Directrices nacionales, sentencias de la Corte Constitucional y otras exigencias del orden constitucional y legal incorporan al plan los siguientes enfoques  necesarios para el diseño de proyectos.</w:t>
      </w:r>
    </w:p>
    <w:p w:rsidR="00A22FBD" w:rsidRPr="00A06930" w:rsidRDefault="00A22FBD" w:rsidP="00A31020">
      <w:r w:rsidRPr="00A06930">
        <w:rPr>
          <w:b/>
        </w:rPr>
        <w:t>Enfoque diferencial:</w:t>
      </w:r>
      <w:r w:rsidRPr="00A06930">
        <w:t xml:space="preserve"> se deben garantizar prioritariamente los derechos fundamentales de las poblaciones que se consideran con mayores complejidades en su carencia de oportunidades, principalmente las determinantes de la situación de pobreza y el carácter multidimensional de las opciones de desarrollo.</w:t>
      </w:r>
    </w:p>
    <w:p w:rsidR="00A22FBD" w:rsidRPr="00A06930" w:rsidRDefault="00A22FBD" w:rsidP="00A31020">
      <w:r w:rsidRPr="00A06930">
        <w:rPr>
          <w:b/>
        </w:rPr>
        <w:t>Enfoque Pro víctimas:</w:t>
      </w:r>
      <w:r w:rsidRPr="00A06930">
        <w:t xml:space="preserve"> partiendo del interés general de generar condiciones propicias para promover y consolidar la paz y la reconciliación Nacional con programas que realmente incidan en el goce efectivo de los derechos de las víctimas y del desarrollo de su territorio.</w:t>
      </w:r>
    </w:p>
    <w:p w:rsidR="00A22FBD" w:rsidRPr="00A06930" w:rsidRDefault="00A22FBD" w:rsidP="00A31020">
      <w:r w:rsidRPr="00A06930">
        <w:rPr>
          <w:b/>
        </w:rPr>
        <w:t>Enfoque incluyente</w:t>
      </w:r>
      <w:r w:rsidRPr="00A06930">
        <w:t>: para la superación de la pobreza extrema de la población más vulnerable, se debe garantizar a la población UNIDOS el acceso preferente a la oferta de programas, proyectos y servicios.</w:t>
      </w:r>
    </w:p>
    <w:p w:rsidR="00162CBB" w:rsidRPr="00326BE4" w:rsidRDefault="001D6127" w:rsidP="00326BE4">
      <w:pPr>
        <w:pStyle w:val="Ttulo2"/>
        <w:rPr>
          <w:rFonts w:ascii="Arial" w:hAnsi="Arial" w:cs="Arial"/>
          <w:color w:val="auto"/>
          <w:sz w:val="24"/>
        </w:rPr>
      </w:pPr>
      <w:bookmarkStart w:id="12" w:name="_Toc325546419"/>
      <w:r w:rsidRPr="00326BE4">
        <w:rPr>
          <w:rFonts w:ascii="Arial" w:hAnsi="Arial" w:cs="Arial"/>
          <w:color w:val="auto"/>
          <w:sz w:val="24"/>
        </w:rPr>
        <w:t>ARTÍCULO 7: PILARES ESTRATÉGICOS DEL VOTO PROGRAMATICO</w:t>
      </w:r>
      <w:bookmarkEnd w:id="12"/>
    </w:p>
    <w:p w:rsidR="00A22FBD" w:rsidRDefault="00A22FBD" w:rsidP="00A31020">
      <w:r w:rsidRPr="00A06930">
        <w:t>Son cuatro los Pilares Estratégicos del plan de desarrollo “Por el Marsella que Queremos”, emanan del sentido orientador del Programa de Gobierno de la alcaldesa Piedad Colombia Duque Gómez, para el período 2012-2015.</w:t>
      </w:r>
    </w:p>
    <w:p w:rsidR="00E51A3A" w:rsidRPr="00A06930" w:rsidRDefault="00E51A3A" w:rsidP="00A31020"/>
    <w:p w:rsidR="00BB19C2" w:rsidRDefault="00A81B5A" w:rsidP="00A22FBD">
      <w:pPr>
        <w:rPr>
          <w:rFonts w:eastAsia="Calibri"/>
        </w:rPr>
      </w:pPr>
      <w:r>
        <w:rPr>
          <w:rFonts w:eastAsia="Calibri"/>
        </w:rPr>
      </w:r>
      <w:r>
        <w:rPr>
          <w:rFonts w:eastAsia="Calibri"/>
        </w:rPr>
        <w:pict>
          <v:group id="_x0000_s1026" editas="canvas" style="width:471.1pt;height:167.2pt;mso-position-horizontal-relative:char;mso-position-vertical-relative:line" coordorigin="2031,4520" coordsize="9422,3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31;top:4520;width:9422;height:3344" o:preferrelative="f">
              <v:fill o:detectmouseclick="t"/>
              <v:path o:extrusionok="t" o:connecttype="none"/>
              <o:lock v:ext="edit" text="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6332;top:4736;width:4345;height:813;rotation:374328fd" fillcolor="black">
              <v:shadow color="#868686"/>
              <v:textpath style="font-family:&quot;Arial&quot;;font-size:14pt;v-text-kern:t" trim="t" fitpath="t" string="Solidaridad y convivencia"/>
            </v:shape>
            <v:shape id="_x0000_s1029" type="#_x0000_t172" style="position:absolute;left:6408;top:6358;width:4932;height:441" adj="0" fillcolor="black">
              <v:shadow color="#868686"/>
              <v:textpath style="font-family:&quot;Arial&quot;;font-size:14pt;v-text-kern:t" trim="t" fitpath="t" string="Educación y adaptación al cambio"/>
            </v:shape>
            <v:shape id="_x0000_s1030" type="#_x0000_t172" style="position:absolute;left:6332;top:6930;width:5008;height:934;rotation:375185fd" fillcolor="black">
              <v:shadow color="#868686"/>
              <v:textpath style="font-family:&quot;Arial&quot;;font-size:14pt;v-text-kern:t" trim="t" fitpath="t" string="Credibilidad y cultura del cuidado"/>
            </v:shape>
            <v:shape id="_x0000_s1031" type="#_x0000_t172" style="position:absolute;left:6332;top:5399;width:5121;height:818;rotation:340065fd" fillcolor="black">
              <v:shadow color="#868686"/>
              <v:textpath style="font-family:&quot;Arial&quot;;font-size:14pt;v-text-kern:t" trim="t" fitpath="t" string="Cooperación hacia la prosperidad "/>
            </v:shape>
            <v:shape id="_x0000_s1032" type="#_x0000_t75" style="position:absolute;left:2159;top:4605;width:3990;height:3234">
              <v:imagedata r:id="rId11" o:title="Marsella"/>
            </v:shape>
            <v:oval id="_x0000_s1033" style="position:absolute;left:2402;top:4520;width:3487;height:3344" filled="f" fillcolor="yellow" strokecolor="#060" strokeweight="2.25pt">
              <v:fill opacity="34079f"/>
              <v:textbox style="mso-next-textbox:#_x0000_s1033">
                <w:txbxContent>
                  <w:p w:rsidR="00C6787A" w:rsidRPr="00B52A1B" w:rsidRDefault="00C6787A" w:rsidP="00A22FBD">
                    <w:pPr>
                      <w:jc w:val="center"/>
                      <w:rPr>
                        <w:rFonts w:cs="Calibri"/>
                        <w:b/>
                        <w:smallCaps/>
                        <w:color w:val="006600"/>
                        <w:sz w:val="36"/>
                        <w:szCs w:val="20"/>
                      </w:rPr>
                    </w:pPr>
                    <w:r w:rsidRPr="00B52A1B">
                      <w:rPr>
                        <w:rFonts w:cs="Calibri"/>
                        <w:b/>
                        <w:smallCaps/>
                        <w:color w:val="006600"/>
                        <w:sz w:val="40"/>
                        <w:szCs w:val="20"/>
                      </w:rPr>
                      <w:t>“Por el Marsella que Queremos”</w:t>
                    </w:r>
                  </w:p>
                  <w:p w:rsidR="00C6787A" w:rsidRPr="00BD4B37" w:rsidRDefault="00C6787A" w:rsidP="00A22FBD">
                    <w:pPr>
                      <w:rPr>
                        <w:b/>
                        <w:sz w:val="20"/>
                      </w:rPr>
                    </w:pPr>
                  </w:p>
                </w:txbxContent>
              </v:textbox>
            </v:oval>
            <w10:wrap type="none"/>
            <w10:anchorlock/>
          </v:group>
        </w:pict>
      </w:r>
    </w:p>
    <w:p w:rsidR="00F47AE3" w:rsidRDefault="00F47AE3" w:rsidP="00A22FBD">
      <w:pPr>
        <w:rPr>
          <w:rFonts w:eastAsia="Calibri"/>
        </w:rPr>
      </w:pPr>
    </w:p>
    <w:p w:rsidR="00F47AE3" w:rsidRDefault="00F47AE3" w:rsidP="00A22FBD">
      <w:pPr>
        <w:rPr>
          <w:rFonts w:eastAsia="Calibri"/>
        </w:rPr>
      </w:pPr>
    </w:p>
    <w:p w:rsidR="00F47AE3" w:rsidRDefault="00F47AE3" w:rsidP="00A22FBD">
      <w:pPr>
        <w:rPr>
          <w:rFonts w:eastAsia="Calibri"/>
        </w:rPr>
      </w:pPr>
    </w:p>
    <w:p w:rsidR="00167476" w:rsidRPr="00325D06" w:rsidRDefault="00167476" w:rsidP="00325D06">
      <w:pPr>
        <w:pStyle w:val="Ttulo1"/>
        <w:jc w:val="center"/>
        <w:rPr>
          <w:rFonts w:ascii="Arial" w:eastAsia="Times New Roman" w:hAnsi="Arial" w:cs="Arial"/>
          <w:color w:val="auto"/>
          <w:lang w:val="es-ES"/>
        </w:rPr>
      </w:pPr>
      <w:bookmarkStart w:id="13" w:name="_Toc325546420"/>
      <w:r w:rsidRPr="00325D06">
        <w:rPr>
          <w:rFonts w:ascii="Arial" w:eastAsia="Times New Roman" w:hAnsi="Arial" w:cs="Arial"/>
          <w:color w:val="auto"/>
          <w:lang w:val="es-ES"/>
        </w:rPr>
        <w:t>TÍTULO SEGUNDO</w:t>
      </w:r>
      <w:bookmarkEnd w:id="13"/>
    </w:p>
    <w:p w:rsidR="00EC4400" w:rsidRPr="00325D06" w:rsidRDefault="00162CBB" w:rsidP="00325D06">
      <w:pPr>
        <w:pStyle w:val="Ttulo2"/>
        <w:jc w:val="center"/>
        <w:rPr>
          <w:rFonts w:ascii="Arial" w:hAnsi="Arial" w:cs="Arial"/>
          <w:color w:val="auto"/>
        </w:rPr>
      </w:pPr>
      <w:bookmarkStart w:id="14" w:name="_Toc325546421"/>
      <w:r w:rsidRPr="00325D06">
        <w:rPr>
          <w:rFonts w:ascii="Arial" w:hAnsi="Arial" w:cs="Arial"/>
          <w:color w:val="auto"/>
        </w:rPr>
        <w:t xml:space="preserve">PILAR ESTRATÉGICO </w:t>
      </w:r>
      <w:r w:rsidR="00575BB2" w:rsidRPr="00325D06">
        <w:rPr>
          <w:rFonts w:ascii="Arial" w:hAnsi="Arial" w:cs="Arial"/>
          <w:color w:val="auto"/>
        </w:rPr>
        <w:t>PRIMERO</w:t>
      </w:r>
      <w:r w:rsidR="00EC4400" w:rsidRPr="00325D06">
        <w:rPr>
          <w:rFonts w:ascii="Arial" w:hAnsi="Arial" w:cs="Arial"/>
          <w:color w:val="auto"/>
        </w:rPr>
        <w:t>: SOLIDARIDAD Y CONVIVENCIA</w:t>
      </w:r>
      <w:r w:rsidR="00774ADA" w:rsidRPr="00325D06">
        <w:rPr>
          <w:rFonts w:ascii="Arial" w:hAnsi="Arial" w:cs="Arial"/>
          <w:color w:val="auto"/>
        </w:rPr>
        <w:t>.</w:t>
      </w:r>
      <w:bookmarkEnd w:id="14"/>
    </w:p>
    <w:p w:rsidR="00EC4400" w:rsidRPr="00A06930" w:rsidRDefault="00774ADA" w:rsidP="00774ADA">
      <w:pPr>
        <w:rPr>
          <w:rFonts w:eastAsia="Calibri"/>
        </w:rPr>
      </w:pPr>
      <w:r>
        <w:rPr>
          <w:rFonts w:eastAsia="Calibri"/>
        </w:rPr>
        <w:t>E</w:t>
      </w:r>
      <w:r w:rsidR="00647E88">
        <w:rPr>
          <w:rFonts w:eastAsia="Calibri"/>
        </w:rPr>
        <w:t xml:space="preserve">l </w:t>
      </w:r>
      <w:r w:rsidR="00070321">
        <w:rPr>
          <w:rFonts w:eastAsia="Calibri"/>
        </w:rPr>
        <w:t xml:space="preserve">primer </w:t>
      </w:r>
      <w:r w:rsidR="00647E88">
        <w:rPr>
          <w:rFonts w:eastAsia="Calibri"/>
        </w:rPr>
        <w:t xml:space="preserve">propósito estratégico es </w:t>
      </w:r>
      <w:r w:rsidR="00EC4400" w:rsidRPr="00A06930">
        <w:rPr>
          <w:rFonts w:eastAsia="Calibri"/>
        </w:rPr>
        <w:t>promover el “Convivir en Solidaridad” y promover la vivencia armónica entre distintos grupos sociales y tendencias políticas que trabajan por el progreso de Marsella, convoca a la inclusión de mujeres, niños, niñas, adolescentes, jóvenes, adultos mayores, indígenas, personas desplazadas, personas en condición de discapacidad, población LGTB,  personas con capacidades y talentos especiales.</w:t>
      </w:r>
    </w:p>
    <w:p w:rsidR="00EC4400" w:rsidRPr="00A06930" w:rsidRDefault="00EC4400" w:rsidP="00EC4400">
      <w:pPr>
        <w:rPr>
          <w:rFonts w:eastAsia="Calibri"/>
        </w:rPr>
      </w:pPr>
      <w:r w:rsidRPr="00A06930">
        <w:rPr>
          <w:rFonts w:eastAsia="Calibri"/>
        </w:rPr>
        <w:t xml:space="preserve">Por el Marsella que Queremos incorpora un  “Enfoque de Derechos” que orienta al amplio conjunto de principios, reglas y estándares que integran los derechos humanos fundamentales, y que son posibles de ser aplicados para fijar pautas y criterios para el diseño e implementación de los proyectos y su evaluación. </w:t>
      </w:r>
    </w:p>
    <w:p w:rsidR="00F47AE3" w:rsidRDefault="00F47AE3" w:rsidP="002233D5"/>
    <w:p w:rsidR="00EC4400" w:rsidRPr="008834DD" w:rsidRDefault="009848BB" w:rsidP="00EC5827">
      <w:pPr>
        <w:pStyle w:val="Ttulo2"/>
        <w:rPr>
          <w:rFonts w:ascii="Arial" w:eastAsia="Calibri" w:hAnsi="Arial" w:cs="Arial"/>
          <w:color w:val="auto"/>
          <w:sz w:val="24"/>
        </w:rPr>
      </w:pPr>
      <w:bookmarkStart w:id="15" w:name="_Toc325546422"/>
      <w:r w:rsidRPr="008834DD">
        <w:rPr>
          <w:rFonts w:ascii="Arial" w:eastAsia="Calibri" w:hAnsi="Arial" w:cs="Arial"/>
          <w:color w:val="auto"/>
          <w:sz w:val="24"/>
          <w:u w:val="single"/>
        </w:rPr>
        <w:t xml:space="preserve">Artículo </w:t>
      </w:r>
      <w:r w:rsidR="006E0782" w:rsidRPr="008834DD">
        <w:rPr>
          <w:rFonts w:ascii="Arial" w:eastAsia="Calibri" w:hAnsi="Arial" w:cs="Arial"/>
          <w:color w:val="auto"/>
          <w:sz w:val="24"/>
          <w:u w:val="single"/>
        </w:rPr>
        <w:t>8</w:t>
      </w:r>
      <w:r w:rsidR="00EC4400" w:rsidRPr="008834DD">
        <w:rPr>
          <w:rFonts w:ascii="Arial" w:eastAsia="Calibri" w:hAnsi="Arial" w:cs="Arial"/>
          <w:color w:val="auto"/>
          <w:sz w:val="24"/>
        </w:rPr>
        <w:t>: PROGRAMA No. 1: MARSELLA SALUDABLE.</w:t>
      </w:r>
      <w:bookmarkEnd w:id="15"/>
    </w:p>
    <w:p w:rsidR="00EC4400" w:rsidRPr="00A06930" w:rsidRDefault="00EC4400" w:rsidP="00E34B2D">
      <w:pPr>
        <w:rPr>
          <w:rFonts w:eastAsia="Calibri"/>
        </w:rPr>
      </w:pPr>
      <w:r w:rsidRPr="00A06930">
        <w:rPr>
          <w:rFonts w:eastAsia="Calibri"/>
        </w:rPr>
        <w:t>Cuando se habla de protección y detección temprana hacemos referencia al conjunto de actividades procedimientos e intervenciones tendientes a evitar la presencia de enfermedades, de igual manera se habla de facilitar de manera precoz el tratamiento oportuno evitando secuelas e incapacidad y para llevar a cabo el cumplimiento de estas acciones, se hace necesario conocer los condicionantes en las que vive, los estilos de vida, la manera de relacionarse y calidad de los servicios de salud. De igual manera es necesario tener presente las actividades que se desarrollan desde el componente de Salud Pública la cual busca modificar los factores, que inciden sobre las enfermedades de interés en salud pública.</w:t>
      </w:r>
    </w:p>
    <w:p w:rsidR="00EC4400" w:rsidRPr="00A06930" w:rsidRDefault="00EC4400" w:rsidP="00E34B2D">
      <w:pPr>
        <w:rPr>
          <w:rFonts w:eastAsia="Calibri"/>
        </w:rPr>
      </w:pPr>
    </w:p>
    <w:tbl>
      <w:tblPr>
        <w:tblW w:w="5000" w:type="pct"/>
        <w:tblCellMar>
          <w:left w:w="0" w:type="dxa"/>
          <w:right w:w="0" w:type="dxa"/>
        </w:tblCellMar>
        <w:tblLook w:val="00A0"/>
      </w:tblPr>
      <w:tblGrid>
        <w:gridCol w:w="2533"/>
        <w:gridCol w:w="1657"/>
        <w:gridCol w:w="1007"/>
        <w:gridCol w:w="1374"/>
        <w:gridCol w:w="2483"/>
      </w:tblGrid>
      <w:tr w:rsidR="00EC4400" w:rsidRPr="00A06930" w:rsidTr="00E34B2D">
        <w:trPr>
          <w:trHeight w:val="416"/>
        </w:trPr>
        <w:tc>
          <w:tcPr>
            <w:tcW w:w="1399"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p>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resultado</w:t>
            </w:r>
          </w:p>
        </w:tc>
        <w:tc>
          <w:tcPr>
            <w:tcW w:w="3601"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E34B2D">
        <w:trPr>
          <w:trHeight w:val="645"/>
        </w:trPr>
        <w:tc>
          <w:tcPr>
            <w:tcW w:w="1399"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55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75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13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E34B2D">
        <w:trPr>
          <w:trHeight w:val="857"/>
        </w:trPr>
        <w:tc>
          <w:tcPr>
            <w:tcW w:w="13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Mantener y fortalecer 2 programas de promoción y prevención en salud pública para mejorar la calidad de vida en la población marsellés</w:t>
            </w: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Programas de promoción y prevención fortalecidos</w:t>
            </w:r>
          </w:p>
        </w:tc>
        <w:tc>
          <w:tcPr>
            <w:tcW w:w="55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numero</w:t>
            </w:r>
          </w:p>
        </w:tc>
        <w:tc>
          <w:tcPr>
            <w:tcW w:w="75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w:t>
            </w:r>
          </w:p>
        </w:tc>
        <w:tc>
          <w:tcPr>
            <w:tcW w:w="13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w:t>
            </w:r>
          </w:p>
        </w:tc>
      </w:tr>
    </w:tbl>
    <w:p w:rsidR="00EC4400" w:rsidRPr="009B26DD" w:rsidRDefault="00EC4400" w:rsidP="00774ADA">
      <w:pPr>
        <w:pStyle w:val="Ttulo3"/>
        <w:rPr>
          <w:rFonts w:ascii="Arial" w:eastAsia="Calibri" w:hAnsi="Arial" w:cs="Arial"/>
          <w:b w:val="0"/>
          <w:color w:val="auto"/>
        </w:rPr>
      </w:pPr>
      <w:bookmarkStart w:id="16" w:name="_Toc325546423"/>
      <w:r w:rsidRPr="009B26DD">
        <w:rPr>
          <w:rFonts w:ascii="Arial" w:eastAsia="Calibri" w:hAnsi="Arial" w:cs="Arial"/>
          <w:color w:val="auto"/>
          <w:u w:val="single"/>
        </w:rPr>
        <w:t xml:space="preserve">Artículo </w:t>
      </w:r>
      <w:r w:rsidR="006E0782" w:rsidRPr="009B26DD">
        <w:rPr>
          <w:rFonts w:ascii="Arial" w:eastAsia="Calibri" w:hAnsi="Arial" w:cs="Arial"/>
          <w:color w:val="auto"/>
          <w:u w:val="single"/>
        </w:rPr>
        <w:t>9</w:t>
      </w:r>
      <w:r w:rsidRPr="009B26DD">
        <w:rPr>
          <w:rFonts w:ascii="Arial" w:eastAsia="Calibri" w:hAnsi="Arial" w:cs="Arial"/>
          <w:color w:val="auto"/>
        </w:rPr>
        <w:t>:</w:t>
      </w:r>
      <w:r w:rsidRPr="009B26DD">
        <w:rPr>
          <w:rFonts w:ascii="Arial" w:eastAsia="Calibri" w:hAnsi="Arial" w:cs="Arial"/>
          <w:b w:val="0"/>
          <w:color w:val="auto"/>
        </w:rPr>
        <w:t xml:space="preserve"> SUBPROGRAMA No 1.1: POR LA SALUD DE TODAS LAS MUJERES</w:t>
      </w:r>
      <w:bookmarkEnd w:id="16"/>
    </w:p>
    <w:p w:rsidR="00EC4400" w:rsidRPr="00A06930" w:rsidRDefault="00EC4400" w:rsidP="00EC4400">
      <w:pPr>
        <w:rPr>
          <w:rFonts w:eastAsia="Calibri"/>
        </w:rPr>
      </w:pPr>
      <w:r w:rsidRPr="00A06930">
        <w:rPr>
          <w:rFonts w:eastAsia="Calibri"/>
        </w:rPr>
        <w:t>Realizar actividades enfocadas a mejorar la calidad de vida de las mujeres marselleses en donde se eviten las muertes maternas y las perinatales, las cuales se reducirán en la medida en que se realice una captación temprana a la gestante y que a su vez se cumpla con la integralidad en la atención del programa control prenatal y atención del parto y recién nacido.</w:t>
      </w:r>
    </w:p>
    <w:p w:rsidR="00EC4400" w:rsidRPr="00A06930" w:rsidRDefault="00EC4400" w:rsidP="00EC4400">
      <w:pPr>
        <w:rPr>
          <w:rFonts w:eastAsia="Calibri"/>
        </w:rPr>
      </w:pPr>
      <w:r w:rsidRPr="00A06930">
        <w:rPr>
          <w:rFonts w:eastAsia="Calibri"/>
        </w:rPr>
        <w:t>De igual manera existen diferentes factores que afectan la salud de la mujer para los cuales es necesario concientizarlas acerca de su auto cuidado y consulta oportuna a los servicios de salud para la detección temprana de aquellas patologías que puedan afectar su óptimo bienestar en salud.</w:t>
      </w:r>
    </w:p>
    <w:p w:rsidR="00EC4400" w:rsidRPr="00A06930" w:rsidRDefault="00EC4400" w:rsidP="00EC4400">
      <w:pPr>
        <w:rPr>
          <w:rFonts w:eastAsia="Calibri"/>
          <w:b/>
        </w:rPr>
      </w:pPr>
    </w:p>
    <w:tbl>
      <w:tblPr>
        <w:tblW w:w="5000" w:type="pct"/>
        <w:tblCellMar>
          <w:left w:w="0" w:type="dxa"/>
          <w:right w:w="0" w:type="dxa"/>
        </w:tblCellMar>
        <w:tblLook w:val="00A0"/>
      </w:tblPr>
      <w:tblGrid>
        <w:gridCol w:w="2919"/>
        <w:gridCol w:w="2169"/>
        <w:gridCol w:w="1139"/>
        <w:gridCol w:w="1507"/>
        <w:gridCol w:w="1320"/>
      </w:tblGrid>
      <w:tr w:rsidR="00EC4400" w:rsidRPr="00A06930" w:rsidTr="009B26DD">
        <w:trPr>
          <w:trHeight w:val="416"/>
        </w:trPr>
        <w:tc>
          <w:tcPr>
            <w:tcW w:w="1612"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388"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612"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Reducir por debajo &lt;62.4 x 100.000 N.V la tasa de mortalidad materna (línea base 78,7 x 100.000 NV)</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 de mortalidad materna</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 x 100.000 NV</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rPr>
              <w:t>78.7</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62.3</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Aumentar la captación de las gestantes en el 1er trimestre de su embarazo del 70 al 85%</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captación de gestantes en el primer trimestre de gestación</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70</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85</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Mantener atención institucional del parto al 95% de las gestantes que terminen embarazo.</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Atención institucional del parto.</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95</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95</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Cobertura de tratamiento antirretroviral para el 100% de los pacientes que lo requieran</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Cobertura de tratamiento antirretroviral</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100</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100</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 xml:space="preserve">Aumentar de 80 a 100% las gestantes con tamizaje para VIH </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 xml:space="preserve"> gestantes con tamizaje para VIH </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80</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100</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rPr>
              <w:lastRenderedPageBreak/>
              <w:t>Mantener la tasa de mortalidad por Cáncer de cuello uterino en 6,7 por 100.000 mujeres</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 de mortalidad por Cáncer de cuello uterino</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6.7</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6.7</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Disminuir en 0,4 la tasa de  fecundidad global en mujeres entre 15 a 49 años.</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Tasa de fecundidad mujeres</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r w:rsidRPr="00A06930">
              <w:rPr>
                <w:rFonts w:eastAsia="Calibri"/>
                <w:color w:val="000000"/>
                <w:kern w:val="2"/>
                <w:sz w:val="20"/>
                <w:szCs w:val="20"/>
                <w:lang w:val="es-ES" w:eastAsia="es-CO"/>
              </w:rPr>
              <w:t xml:space="preserve">Tasa </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r w:rsidRPr="00A06930">
              <w:rPr>
                <w:rFonts w:eastAsia="Calibri"/>
                <w:color w:val="000000"/>
                <w:kern w:val="2"/>
                <w:sz w:val="20"/>
                <w:szCs w:val="20"/>
                <w:lang w:val="es-ES" w:eastAsia="es-CO"/>
              </w:rPr>
              <w:t xml:space="preserve"> 2.4 </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r w:rsidRPr="00A06930">
              <w:rPr>
                <w:rFonts w:eastAsia="Calibri"/>
                <w:color w:val="000000"/>
                <w:kern w:val="2"/>
                <w:sz w:val="20"/>
                <w:szCs w:val="20"/>
                <w:lang w:val="es-ES" w:eastAsia="es-CO"/>
              </w:rPr>
              <w:t xml:space="preserve">2 </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Mantener por debajo de 0.7% la prevalencia de infección por VIH en población de 15 a 49 años.</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&lt; 0.7% prevalencia de infección VIH</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r w:rsidRPr="00A06930">
              <w:rPr>
                <w:rFonts w:eastAsia="Calibri"/>
                <w:color w:val="000000"/>
                <w:kern w:val="2"/>
                <w:sz w:val="20"/>
                <w:szCs w:val="20"/>
                <w:lang w:eastAsia="es-CO"/>
              </w:rPr>
              <w:t xml:space="preserve"> 0,7</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color w:val="000000"/>
                <w:kern w:val="2"/>
                <w:sz w:val="20"/>
                <w:szCs w:val="20"/>
                <w:lang w:val="es-ES" w:eastAsia="es-CO"/>
              </w:rPr>
            </w:pPr>
            <w:r w:rsidRPr="00A06930">
              <w:rPr>
                <w:rFonts w:eastAsia="Calibri"/>
                <w:color w:val="000000"/>
                <w:kern w:val="2"/>
                <w:sz w:val="20"/>
                <w:szCs w:val="20"/>
                <w:lang w:eastAsia="es-CO"/>
              </w:rPr>
              <w:t>0,7</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Mantener por debajo de 2% en el municipio el porcentaje de transmisión materno infantil del VIH</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Porcentaje de transmisión materno infantil del VIH</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27.3</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w:t>
            </w:r>
          </w:p>
        </w:tc>
      </w:tr>
      <w:tr w:rsidR="00EC4400" w:rsidRPr="00A06930" w:rsidTr="009B26DD">
        <w:trPr>
          <w:trHeight w:val="857"/>
        </w:trPr>
        <w:tc>
          <w:tcPr>
            <w:tcW w:w="16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Disminuir la tasa de incidencia de sífilis congénita de 3,4 a 1 por 1000 NV</w:t>
            </w:r>
          </w:p>
        </w:tc>
        <w:tc>
          <w:tcPr>
            <w:tcW w:w="11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 de incidencia de sífilis congénita</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w:t>
            </w:r>
          </w:p>
        </w:tc>
        <w:tc>
          <w:tcPr>
            <w:tcW w:w="83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3,4</w:t>
            </w:r>
          </w:p>
        </w:tc>
        <w:tc>
          <w:tcPr>
            <w:tcW w:w="7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w:t>
            </w:r>
          </w:p>
        </w:tc>
      </w:tr>
    </w:tbl>
    <w:p w:rsidR="00EC4400" w:rsidRPr="009B26DD" w:rsidRDefault="00EC4400" w:rsidP="00774ADA">
      <w:pPr>
        <w:pStyle w:val="Ttulo3"/>
        <w:rPr>
          <w:rFonts w:ascii="Arial" w:eastAsia="Calibri" w:hAnsi="Arial" w:cs="Arial"/>
          <w:b w:val="0"/>
          <w:color w:val="auto"/>
        </w:rPr>
      </w:pPr>
      <w:bookmarkStart w:id="17" w:name="_Toc325546424"/>
      <w:r w:rsidRPr="009B26DD">
        <w:rPr>
          <w:rFonts w:ascii="Arial" w:eastAsia="Calibri" w:hAnsi="Arial" w:cs="Arial"/>
          <w:color w:val="auto"/>
          <w:u w:val="single"/>
        </w:rPr>
        <w:t xml:space="preserve">Artículo </w:t>
      </w:r>
      <w:r w:rsidR="006E0782" w:rsidRPr="009B26DD">
        <w:rPr>
          <w:rFonts w:ascii="Arial" w:eastAsia="Calibri" w:hAnsi="Arial" w:cs="Arial"/>
          <w:color w:val="auto"/>
          <w:u w:val="single"/>
        </w:rPr>
        <w:t>10</w:t>
      </w:r>
      <w:r w:rsidRPr="009B26DD">
        <w:rPr>
          <w:rFonts w:ascii="Arial" w:eastAsia="Calibri" w:hAnsi="Arial" w:cs="Arial"/>
          <w:color w:val="auto"/>
        </w:rPr>
        <w:t>:</w:t>
      </w:r>
      <w:r w:rsidRPr="009B26DD">
        <w:rPr>
          <w:rFonts w:ascii="Arial" w:eastAsia="Calibri" w:hAnsi="Arial" w:cs="Arial"/>
          <w:b w:val="0"/>
          <w:color w:val="auto"/>
        </w:rPr>
        <w:t xml:space="preserve"> SUBPROGRAMA No 1.2: MARSELLA LOS NIÑOS PRIMERO</w:t>
      </w:r>
      <w:bookmarkEnd w:id="17"/>
    </w:p>
    <w:p w:rsidR="00EC4400" w:rsidRPr="00A06930" w:rsidRDefault="00EC4400" w:rsidP="00EC4400">
      <w:pPr>
        <w:rPr>
          <w:rFonts w:eastAsia="Calibri"/>
        </w:rPr>
      </w:pPr>
      <w:r w:rsidRPr="00A06930">
        <w:rPr>
          <w:rFonts w:eastAsia="Calibri"/>
        </w:rPr>
        <w:t>Este componente está encaminado a prestar una atención integral sobre las enfermedades prevalentes de la infancia, las enfermedades crónicas, las enfermedades inmunoprevenibles y la promoción de estilos de vida saludables  en los que se brinde a la población infantil que pueda crecer en mejores condiciones de salud y tener un óptimo desarrollo, cumpliendo de igual manera con la política de primer infancia,  infancia y adolescencia.</w:t>
      </w:r>
    </w:p>
    <w:p w:rsidR="00EC4400" w:rsidRPr="00A06930" w:rsidRDefault="00EC4400" w:rsidP="00EC4400">
      <w:pPr>
        <w:rPr>
          <w:rFonts w:eastAsia="Calibri"/>
        </w:rPr>
      </w:pPr>
    </w:p>
    <w:tbl>
      <w:tblPr>
        <w:tblW w:w="5000" w:type="pct"/>
        <w:tblCellMar>
          <w:left w:w="0" w:type="dxa"/>
          <w:right w:w="0" w:type="dxa"/>
        </w:tblCellMar>
        <w:tblLook w:val="00A0"/>
      </w:tblPr>
      <w:tblGrid>
        <w:gridCol w:w="3371"/>
        <w:gridCol w:w="1899"/>
        <w:gridCol w:w="1076"/>
        <w:gridCol w:w="1440"/>
        <w:gridCol w:w="1268"/>
      </w:tblGrid>
      <w:tr w:rsidR="00EC4400" w:rsidRPr="00A06930" w:rsidTr="009B26DD">
        <w:trPr>
          <w:trHeight w:val="416"/>
        </w:trPr>
        <w:tc>
          <w:tcPr>
            <w:tcW w:w="1862"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138"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862"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Fortalecer la estrategia IAMI, para aumentar la duración de la lactancia materna exclusiva de 2,2 meses a 3 meses</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Estrategia fortalecida</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Numero</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fortalecer la Estrategia en la Atención Integral de Enfermedades Prevalentes de la Infancia AIEPI con todos sus componentes clínico y comunitario</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Estrategia fortalecida</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Numero</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Aumentar la cobertura en 30.14% de vacunación en todos los biológicos  según el plan Anual de Inmunizaciones para los niños y niñas de Marsella</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Aumento en la Cobertura en Vacunación según Esquemas</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64.86</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95%</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lastRenderedPageBreak/>
              <w:t>Mantener por debajo de 11.2 por 1.000 NV. la tasa de mortalidad en niños &lt;1 año</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 de mortalidad infantil</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11.2</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11.2</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Mantener por debajo de 20.1 por 100.000 la tasa de mortalidad en menores de 5 años</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 de mortalidad en menores de 5 años</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Tasa</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20.1</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20.1</w:t>
            </w:r>
          </w:p>
        </w:tc>
      </w:tr>
      <w:tr w:rsidR="00EC4400" w:rsidRPr="00A06930" w:rsidTr="009B26DD">
        <w:trPr>
          <w:trHeight w:val="857"/>
        </w:trPr>
        <w:tc>
          <w:tcPr>
            <w:tcW w:w="186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Aumentar el 10% de los menores de 9 años para que asistan a los controles de crecimiento y Desarrollo (CYD).</w:t>
            </w:r>
          </w:p>
        </w:tc>
        <w:tc>
          <w:tcPr>
            <w:tcW w:w="104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menores  que asisten a CYD</w:t>
            </w:r>
          </w:p>
        </w:tc>
        <w:tc>
          <w:tcPr>
            <w:tcW w:w="59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7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80</w:t>
            </w:r>
          </w:p>
        </w:tc>
        <w:tc>
          <w:tcPr>
            <w:tcW w:w="70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90</w:t>
            </w:r>
          </w:p>
        </w:tc>
      </w:tr>
    </w:tbl>
    <w:p w:rsidR="00EC4400" w:rsidRPr="009B26DD" w:rsidRDefault="006E0782" w:rsidP="00774ADA">
      <w:pPr>
        <w:pStyle w:val="Ttulo3"/>
        <w:rPr>
          <w:rFonts w:ascii="Arial" w:eastAsia="Calibri" w:hAnsi="Arial" w:cs="Arial"/>
          <w:b w:val="0"/>
          <w:color w:val="auto"/>
        </w:rPr>
      </w:pPr>
      <w:bookmarkStart w:id="18" w:name="_Toc325546425"/>
      <w:r w:rsidRPr="009B26DD">
        <w:rPr>
          <w:rFonts w:ascii="Arial" w:eastAsia="Calibri" w:hAnsi="Arial" w:cs="Arial"/>
          <w:color w:val="auto"/>
          <w:u w:val="single"/>
        </w:rPr>
        <w:t>Artículo 11</w:t>
      </w:r>
      <w:r w:rsidR="00EC4400" w:rsidRPr="009B26DD">
        <w:rPr>
          <w:rFonts w:ascii="Arial" w:eastAsia="Calibri" w:hAnsi="Arial" w:cs="Arial"/>
          <w:b w:val="0"/>
          <w:color w:val="auto"/>
          <w:u w:val="single"/>
        </w:rPr>
        <w:t>:</w:t>
      </w:r>
      <w:r w:rsidR="00EC4400" w:rsidRPr="009B26DD">
        <w:rPr>
          <w:rFonts w:ascii="Arial" w:eastAsia="Calibri" w:hAnsi="Arial" w:cs="Arial"/>
          <w:b w:val="0"/>
          <w:color w:val="auto"/>
        </w:rPr>
        <w:t xml:space="preserve"> SUBPROGRAMA No 1.3: SALUD SEXUAL Y REPRODUCTIVA</w:t>
      </w:r>
      <w:bookmarkEnd w:id="18"/>
    </w:p>
    <w:p w:rsidR="00EC4400" w:rsidRPr="00A06930" w:rsidRDefault="00EC4400" w:rsidP="00EC4400">
      <w:pPr>
        <w:rPr>
          <w:rFonts w:eastAsia="Calibri"/>
        </w:rPr>
      </w:pPr>
      <w:r w:rsidRPr="00A06930">
        <w:rPr>
          <w:rFonts w:eastAsia="Calibri"/>
        </w:rPr>
        <w:t>Desde una perspectiva económica, social, emocional y psicológica la violencia sexual es un factor que impacta de manera considerable la condición social de una región de ahí la importancia de trabajar en campañas educativas y en atención oportuna para aquellas personas que sean víctimas de estos hechos, brindando apoyo psicológico, médico y tratamiento oportuno.</w:t>
      </w:r>
    </w:p>
    <w:p w:rsidR="00EC4400" w:rsidRPr="00A06930" w:rsidRDefault="00EC4400" w:rsidP="00EC4400">
      <w:pPr>
        <w:rPr>
          <w:rFonts w:eastAsia="Calibri"/>
        </w:rPr>
      </w:pPr>
      <w:r w:rsidRPr="00A06930">
        <w:rPr>
          <w:rFonts w:eastAsia="Calibri"/>
        </w:rPr>
        <w:t>Para abordar la problemática de salud sexual y reproductiva en adolescentes en los que se incluyen embarazos no deseados, enfermedades de transmisión sexual, para reducir estos indicadores es necesario promover su participación a los servicios amigables, tener una mejor asesoría en el programa de Salud Sexual Reproductiva, planificación familiar y prevención de Infección Transmisión Sexual.</w:t>
      </w:r>
    </w:p>
    <w:p w:rsidR="00EC4400" w:rsidRPr="00A06930" w:rsidRDefault="00EC4400" w:rsidP="00EC4400">
      <w:pPr>
        <w:rPr>
          <w:rFonts w:eastAsia="Calibri"/>
        </w:rPr>
      </w:pPr>
    </w:p>
    <w:tbl>
      <w:tblPr>
        <w:tblW w:w="5000" w:type="pct"/>
        <w:tblCellMar>
          <w:left w:w="0" w:type="dxa"/>
          <w:right w:w="0" w:type="dxa"/>
        </w:tblCellMar>
        <w:tblLook w:val="00A0"/>
      </w:tblPr>
      <w:tblGrid>
        <w:gridCol w:w="2778"/>
        <w:gridCol w:w="2106"/>
        <w:gridCol w:w="1139"/>
        <w:gridCol w:w="1626"/>
        <w:gridCol w:w="1405"/>
      </w:tblGrid>
      <w:tr w:rsidR="00EC4400" w:rsidRPr="00A06930" w:rsidTr="009B26DD">
        <w:trPr>
          <w:trHeight w:val="416"/>
        </w:trPr>
        <w:tc>
          <w:tcPr>
            <w:tcW w:w="1534"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466"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534"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53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Atender el 100% de la población víctima de abuso sexual sea atendida</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Atención a población por Abuso Sexual</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100</w:t>
            </w:r>
          </w:p>
        </w:tc>
        <w:tc>
          <w:tcPr>
            <w:tcW w:w="7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100</w:t>
            </w:r>
          </w:p>
        </w:tc>
      </w:tr>
      <w:tr w:rsidR="00EC4400" w:rsidRPr="00A06930" w:rsidTr="009B26DD">
        <w:trPr>
          <w:trHeight w:val="857"/>
        </w:trPr>
        <w:tc>
          <w:tcPr>
            <w:tcW w:w="153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Disminuir el 0.8 x cien mil la tasa municipal de delitos sexuales</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Disminución Tasa en delitos sexuales</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w:t>
            </w:r>
          </w:p>
        </w:tc>
        <w:tc>
          <w:tcPr>
            <w:tcW w:w="8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48.8 x 100.000</w:t>
            </w:r>
          </w:p>
        </w:tc>
        <w:tc>
          <w:tcPr>
            <w:tcW w:w="7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48 x 100.000</w:t>
            </w:r>
          </w:p>
        </w:tc>
      </w:tr>
      <w:tr w:rsidR="00EC4400" w:rsidRPr="00A06930" w:rsidTr="009B26DD">
        <w:trPr>
          <w:trHeight w:val="857"/>
        </w:trPr>
        <w:tc>
          <w:tcPr>
            <w:tcW w:w="153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Reducir el 4% de embarazos en Adolescentes</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Reducción de Embarazos en adolescentes</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9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24</w:t>
            </w:r>
          </w:p>
        </w:tc>
        <w:tc>
          <w:tcPr>
            <w:tcW w:w="77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20</w:t>
            </w:r>
          </w:p>
        </w:tc>
      </w:tr>
    </w:tbl>
    <w:p w:rsidR="00EC4400" w:rsidRPr="00774ADA" w:rsidRDefault="00EC4400" w:rsidP="00774ADA">
      <w:pPr>
        <w:pStyle w:val="Ttulo3"/>
        <w:rPr>
          <w:rFonts w:ascii="Arial" w:eastAsia="Calibri" w:hAnsi="Arial" w:cs="Arial"/>
          <w:color w:val="auto"/>
        </w:rPr>
      </w:pPr>
      <w:bookmarkStart w:id="19" w:name="_Toc325546426"/>
      <w:r w:rsidRPr="003D39E0">
        <w:rPr>
          <w:rFonts w:ascii="Arial" w:eastAsia="Calibri" w:hAnsi="Arial" w:cs="Arial"/>
          <w:color w:val="auto"/>
          <w:u w:val="single"/>
        </w:rPr>
        <w:t xml:space="preserve">Artículo </w:t>
      </w:r>
      <w:r w:rsidR="00774ADA" w:rsidRPr="003D39E0">
        <w:rPr>
          <w:rFonts w:ascii="Arial" w:eastAsia="Calibri" w:hAnsi="Arial" w:cs="Arial"/>
          <w:color w:val="auto"/>
          <w:u w:val="single"/>
        </w:rPr>
        <w:t>1</w:t>
      </w:r>
      <w:r w:rsidR="006E0782">
        <w:rPr>
          <w:rFonts w:ascii="Arial" w:eastAsia="Calibri" w:hAnsi="Arial" w:cs="Arial"/>
          <w:color w:val="auto"/>
          <w:u w:val="single"/>
        </w:rPr>
        <w:t>2</w:t>
      </w:r>
      <w:r w:rsidR="0059554F" w:rsidRPr="003D39E0">
        <w:rPr>
          <w:rFonts w:ascii="Arial" w:eastAsia="Calibri" w:hAnsi="Arial" w:cs="Arial"/>
          <w:color w:val="auto"/>
          <w:u w:val="single"/>
        </w:rPr>
        <w:t>:</w:t>
      </w:r>
      <w:r w:rsidR="0059554F" w:rsidRPr="009B26DD">
        <w:rPr>
          <w:rFonts w:ascii="Arial" w:eastAsia="Calibri" w:hAnsi="Arial" w:cs="Arial"/>
          <w:b w:val="0"/>
          <w:color w:val="auto"/>
        </w:rPr>
        <w:t xml:space="preserve"> SUBPROGRAMA</w:t>
      </w:r>
      <w:r w:rsidRPr="009B26DD">
        <w:rPr>
          <w:rFonts w:ascii="Arial" w:eastAsia="Calibri" w:hAnsi="Arial" w:cs="Arial"/>
          <w:b w:val="0"/>
          <w:color w:val="auto"/>
        </w:rPr>
        <w:t xml:space="preserve"> No 1.4: MARSELLA SONRIE</w:t>
      </w:r>
      <w:bookmarkEnd w:id="19"/>
    </w:p>
    <w:p w:rsidR="00EC4400" w:rsidRDefault="00EC4400" w:rsidP="00EC4400">
      <w:pPr>
        <w:rPr>
          <w:rFonts w:eastAsia="Calibri"/>
        </w:rPr>
      </w:pPr>
      <w:r w:rsidRPr="00A06930">
        <w:rPr>
          <w:rFonts w:eastAsia="Calibri"/>
        </w:rPr>
        <w:t>La caries es la enfermedad más común en la población infantil lo cual nos lleva a realizar acciones de intervención temprana desde la educación en una buena higiene oral y la asistencia a las actividades en salud oral según esquema para la edad, en flúor, control de placa, detartraje y Sellantes.</w:t>
      </w:r>
    </w:p>
    <w:p w:rsidR="00774ADA" w:rsidRPr="00A06930" w:rsidRDefault="00774ADA" w:rsidP="00EC4400">
      <w:pPr>
        <w:rPr>
          <w:rFonts w:eastAsia="Calibri"/>
        </w:rPr>
      </w:pPr>
    </w:p>
    <w:tbl>
      <w:tblPr>
        <w:tblW w:w="5000" w:type="pct"/>
        <w:tblCellMar>
          <w:left w:w="0" w:type="dxa"/>
          <w:right w:w="0" w:type="dxa"/>
        </w:tblCellMar>
        <w:tblLook w:val="00A0"/>
      </w:tblPr>
      <w:tblGrid>
        <w:gridCol w:w="3151"/>
        <w:gridCol w:w="1809"/>
        <w:gridCol w:w="1119"/>
        <w:gridCol w:w="1592"/>
        <w:gridCol w:w="1383"/>
      </w:tblGrid>
      <w:tr w:rsidR="00EC4400" w:rsidRPr="00A06930" w:rsidTr="009B26DD">
        <w:trPr>
          <w:trHeight w:val="416"/>
        </w:trPr>
        <w:tc>
          <w:tcPr>
            <w:tcW w:w="1740"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260"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740"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9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1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6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74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Incrementar en 9.8%  la permanencia de dientes en las personas mayores de 18 años.</w:t>
            </w:r>
          </w:p>
        </w:tc>
        <w:tc>
          <w:tcPr>
            <w:tcW w:w="9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 xml:space="preserve"> adultos con dentadura permanente</w:t>
            </w:r>
          </w:p>
        </w:tc>
        <w:tc>
          <w:tcPr>
            <w:tcW w:w="61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50,2</w:t>
            </w:r>
          </w:p>
        </w:tc>
        <w:tc>
          <w:tcPr>
            <w:tcW w:w="76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60</w:t>
            </w:r>
          </w:p>
        </w:tc>
      </w:tr>
      <w:tr w:rsidR="00EC4400" w:rsidRPr="00A06930" w:rsidTr="009B26DD">
        <w:trPr>
          <w:trHeight w:val="857"/>
        </w:trPr>
        <w:tc>
          <w:tcPr>
            <w:tcW w:w="174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Mantener el índice COP (Caries Obturación Pérdida) promedio a los 12 años de edad en 2,3%</w:t>
            </w:r>
          </w:p>
        </w:tc>
        <w:tc>
          <w:tcPr>
            <w:tcW w:w="9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Índice COP</w:t>
            </w:r>
          </w:p>
        </w:tc>
        <w:tc>
          <w:tcPr>
            <w:tcW w:w="61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2.3</w:t>
            </w:r>
          </w:p>
        </w:tc>
        <w:tc>
          <w:tcPr>
            <w:tcW w:w="764"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2.3</w:t>
            </w:r>
          </w:p>
        </w:tc>
      </w:tr>
    </w:tbl>
    <w:p w:rsidR="00EC4400" w:rsidRPr="009653D0" w:rsidRDefault="00EC4400" w:rsidP="003D39E0">
      <w:pPr>
        <w:pStyle w:val="Ttulo3"/>
        <w:rPr>
          <w:rFonts w:ascii="Arial" w:eastAsia="Calibri" w:hAnsi="Arial" w:cs="Arial"/>
          <w:b w:val="0"/>
          <w:color w:val="auto"/>
        </w:rPr>
      </w:pPr>
      <w:bookmarkStart w:id="20" w:name="_Toc325546427"/>
      <w:r w:rsidRPr="003D39E0">
        <w:rPr>
          <w:rFonts w:ascii="Arial" w:eastAsia="Calibri" w:hAnsi="Arial" w:cs="Arial"/>
          <w:color w:val="auto"/>
          <w:u w:val="single"/>
        </w:rPr>
        <w:t xml:space="preserve">Artículo </w:t>
      </w:r>
      <w:r w:rsidR="006E0782">
        <w:rPr>
          <w:rFonts w:ascii="Arial" w:eastAsia="Calibri" w:hAnsi="Arial" w:cs="Arial"/>
          <w:color w:val="auto"/>
          <w:u w:val="single"/>
        </w:rPr>
        <w:t>13</w:t>
      </w:r>
      <w:r w:rsidR="0059554F" w:rsidRPr="003D39E0">
        <w:rPr>
          <w:rFonts w:ascii="Arial" w:eastAsia="Calibri" w:hAnsi="Arial" w:cs="Arial"/>
          <w:color w:val="auto"/>
          <w:u w:val="single"/>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1.5: SALUD MENTAL:</w:t>
      </w:r>
      <w:bookmarkEnd w:id="20"/>
    </w:p>
    <w:p w:rsidR="00EC4400" w:rsidRPr="00A06930" w:rsidRDefault="00EC4400" w:rsidP="00EC4400">
      <w:pPr>
        <w:rPr>
          <w:rFonts w:eastAsia="Calibri"/>
        </w:rPr>
      </w:pPr>
      <w:r w:rsidRPr="00A06930">
        <w:rPr>
          <w:rFonts w:eastAsia="Calibri"/>
        </w:rPr>
        <w:t>EL programa en salud mental busca proporcionar a toda la población herramientas que permitan disminuir el consumo de sustancias psicoactivas y el desarrollo de habilidades para la salud y la convivencia, desde la participación de la comunidad e instituciones educativas y redes sociales.</w:t>
      </w:r>
    </w:p>
    <w:p w:rsidR="00EC4400" w:rsidRPr="00A06930" w:rsidRDefault="00EC4400" w:rsidP="00EC4400">
      <w:pPr>
        <w:rPr>
          <w:rFonts w:eastAsia="Calibri"/>
        </w:rPr>
      </w:pPr>
    </w:p>
    <w:tbl>
      <w:tblPr>
        <w:tblW w:w="5000" w:type="pct"/>
        <w:tblCellMar>
          <w:left w:w="0" w:type="dxa"/>
          <w:right w:w="0" w:type="dxa"/>
        </w:tblCellMar>
        <w:tblLook w:val="00A0"/>
      </w:tblPr>
      <w:tblGrid>
        <w:gridCol w:w="3457"/>
        <w:gridCol w:w="1677"/>
        <w:gridCol w:w="1110"/>
        <w:gridCol w:w="1499"/>
        <w:gridCol w:w="1311"/>
      </w:tblGrid>
      <w:tr w:rsidR="00EC4400" w:rsidRPr="00A06930" w:rsidTr="009B26DD">
        <w:trPr>
          <w:trHeight w:val="416"/>
        </w:trPr>
        <w:tc>
          <w:tcPr>
            <w:tcW w:w="1909"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091"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909"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9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2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90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Fortalecer el Plan Municipal para la reducción de consumo de sustancias psicoactivas</w:t>
            </w:r>
          </w:p>
        </w:tc>
        <w:tc>
          <w:tcPr>
            <w:tcW w:w="9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Plan fortalecido</w:t>
            </w:r>
          </w:p>
        </w:tc>
        <w:tc>
          <w:tcPr>
            <w:tcW w:w="6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Numero</w:t>
            </w:r>
          </w:p>
        </w:tc>
        <w:tc>
          <w:tcPr>
            <w:tcW w:w="8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w:t>
            </w:r>
          </w:p>
        </w:tc>
        <w:tc>
          <w:tcPr>
            <w:tcW w:w="72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w:t>
            </w:r>
          </w:p>
        </w:tc>
      </w:tr>
      <w:tr w:rsidR="00EC4400" w:rsidRPr="00A06930" w:rsidTr="009B26DD">
        <w:trPr>
          <w:trHeight w:val="857"/>
        </w:trPr>
        <w:tc>
          <w:tcPr>
            <w:tcW w:w="190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Fortalecer el 40% de las instituciones y redes comunitarias en el tamizaje, detección y primeros auxilios emocionales y metodología SIDIES</w:t>
            </w:r>
          </w:p>
        </w:tc>
        <w:tc>
          <w:tcPr>
            <w:tcW w:w="9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Instituciones y redes fortalecidas</w:t>
            </w:r>
          </w:p>
        </w:tc>
        <w:tc>
          <w:tcPr>
            <w:tcW w:w="6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40</w:t>
            </w:r>
          </w:p>
        </w:tc>
        <w:tc>
          <w:tcPr>
            <w:tcW w:w="72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80</w:t>
            </w:r>
          </w:p>
        </w:tc>
      </w:tr>
      <w:tr w:rsidR="00EC4400" w:rsidRPr="00A06930" w:rsidTr="009B26DD">
        <w:trPr>
          <w:trHeight w:val="857"/>
        </w:trPr>
        <w:tc>
          <w:tcPr>
            <w:tcW w:w="190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Fortalecer al 100% los servicios en salud mental mediante la ludoteca para la salud y habilidades para la convivencia.</w:t>
            </w:r>
          </w:p>
        </w:tc>
        <w:tc>
          <w:tcPr>
            <w:tcW w:w="9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Servicios mentales fortalecidos</w:t>
            </w:r>
          </w:p>
        </w:tc>
        <w:tc>
          <w:tcPr>
            <w:tcW w:w="6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0</w:t>
            </w:r>
          </w:p>
        </w:tc>
        <w:tc>
          <w:tcPr>
            <w:tcW w:w="72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100</w:t>
            </w:r>
          </w:p>
        </w:tc>
      </w:tr>
    </w:tbl>
    <w:p w:rsidR="00EC4400" w:rsidRPr="003D39E0" w:rsidRDefault="00EC4400" w:rsidP="003D39E0">
      <w:pPr>
        <w:pStyle w:val="Ttulo3"/>
        <w:rPr>
          <w:rFonts w:ascii="Arial" w:eastAsia="Calibri" w:hAnsi="Arial" w:cs="Arial"/>
          <w:color w:val="auto"/>
        </w:rPr>
      </w:pPr>
      <w:bookmarkStart w:id="21" w:name="_Toc325546428"/>
      <w:r w:rsidRPr="003D39E0">
        <w:rPr>
          <w:rFonts w:ascii="Arial" w:eastAsia="Calibri" w:hAnsi="Arial" w:cs="Arial"/>
          <w:color w:val="auto"/>
          <w:u w:val="single"/>
        </w:rPr>
        <w:t>Artículo 1</w:t>
      </w:r>
      <w:r w:rsidR="006E0782">
        <w:rPr>
          <w:rFonts w:ascii="Arial" w:eastAsia="Calibri" w:hAnsi="Arial" w:cs="Arial"/>
          <w:color w:val="auto"/>
          <w:u w:val="single"/>
        </w:rPr>
        <w:t>4</w:t>
      </w:r>
      <w:r w:rsidR="0059554F" w:rsidRPr="003D39E0">
        <w:rPr>
          <w:rFonts w:ascii="Arial" w:eastAsia="Calibri" w:hAnsi="Arial" w:cs="Arial"/>
          <w:color w:val="auto"/>
          <w:u w:val="single"/>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1.6: MARSELLA LIBRE DE ENFERMEDADES TRANSMISIBLES Y ZOONOSIS</w:t>
      </w:r>
      <w:bookmarkEnd w:id="21"/>
    </w:p>
    <w:p w:rsidR="00EC4400" w:rsidRDefault="00EC4400" w:rsidP="00EC4400">
      <w:pPr>
        <w:rPr>
          <w:rFonts w:eastAsia="Calibri"/>
        </w:rPr>
      </w:pPr>
      <w:r w:rsidRPr="00A06930">
        <w:rPr>
          <w:rFonts w:eastAsia="Calibri"/>
        </w:rPr>
        <w:t xml:space="preserve">Incluir atención integral de las enfermedades crónicas, las zoonosis, la detección temprana y tratamiento oportuno en Tuberculosis, hipertensión esencial, lo que indica la necesidad de fortalecer el programa de hipertensión arterial con acciones encaminadas a la captación temprana y la prevención de sus complicaciones, como el infarto agudo de miocardio, la insuficiencia cardiaca, los eventos cerebro vasculares isquémicos, hemorrágicos y la insuficiencia renal. </w:t>
      </w:r>
    </w:p>
    <w:p w:rsidR="009B26DD" w:rsidRPr="00A06930" w:rsidRDefault="009B26DD" w:rsidP="00EC4400">
      <w:pPr>
        <w:rPr>
          <w:rFonts w:eastAsia="Calibri"/>
        </w:rPr>
      </w:pPr>
    </w:p>
    <w:tbl>
      <w:tblPr>
        <w:tblW w:w="5000" w:type="pct"/>
        <w:tblCellMar>
          <w:left w:w="0" w:type="dxa"/>
          <w:right w:w="0" w:type="dxa"/>
        </w:tblCellMar>
        <w:tblLook w:val="00A0"/>
      </w:tblPr>
      <w:tblGrid>
        <w:gridCol w:w="3732"/>
        <w:gridCol w:w="1421"/>
        <w:gridCol w:w="1105"/>
        <w:gridCol w:w="1490"/>
        <w:gridCol w:w="1306"/>
      </w:tblGrid>
      <w:tr w:rsidR="00EC4400" w:rsidRPr="00A06930" w:rsidTr="009B26DD">
        <w:trPr>
          <w:trHeight w:val="416"/>
        </w:trPr>
        <w:tc>
          <w:tcPr>
            <w:tcW w:w="2061"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293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2061"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2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Incrementar en 36 jornadas tendientes a mantener en cero el número de casos de rabia humana transmitida por animales u otros vectores.</w:t>
            </w: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Jornadas realizadas</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Número</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14</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50</w:t>
            </w:r>
          </w:p>
        </w:tc>
      </w:tr>
      <w:tr w:rsidR="00EC4400" w:rsidRPr="00A06930" w:rsidTr="009B26DD">
        <w:trPr>
          <w:trHeight w:val="857"/>
        </w:trPr>
        <w:tc>
          <w:tcPr>
            <w:tcW w:w="2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Elevar en 30% o más la detección de casos de tuberculosis</w:t>
            </w: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 xml:space="preserve"> casos detectados en TB</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30</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60</w:t>
            </w:r>
          </w:p>
        </w:tc>
      </w:tr>
      <w:tr w:rsidR="00EC4400" w:rsidRPr="00A06930" w:rsidTr="009B26DD">
        <w:trPr>
          <w:trHeight w:val="857"/>
        </w:trPr>
        <w:tc>
          <w:tcPr>
            <w:tcW w:w="2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Tratar al 100% los pacientes con diagnóstico de tuberculosis</w:t>
            </w: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casos curados en TB</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100</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100</w:t>
            </w:r>
          </w:p>
        </w:tc>
      </w:tr>
      <w:tr w:rsidR="00EC4400" w:rsidRPr="00A06930" w:rsidTr="009B26DD">
        <w:trPr>
          <w:trHeight w:val="857"/>
        </w:trPr>
        <w:tc>
          <w:tcPr>
            <w:tcW w:w="2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Aumentar el 20% de hipertensos nuevos controlados en 6 meses</w:t>
            </w: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 xml:space="preserve"> hipertensos nuevos controlados en 6 meses</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60</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80</w:t>
            </w:r>
          </w:p>
        </w:tc>
      </w:tr>
      <w:tr w:rsidR="00EC4400" w:rsidRPr="00A06930" w:rsidTr="009B26DD">
        <w:trPr>
          <w:trHeight w:val="857"/>
        </w:trPr>
        <w:tc>
          <w:tcPr>
            <w:tcW w:w="206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Mantener en cero (0) los casos de mortalidad por malaria y por Dengue</w:t>
            </w:r>
          </w:p>
        </w:tc>
        <w:tc>
          <w:tcPr>
            <w:tcW w:w="78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Mortalidad Malaria y Dengue</w:t>
            </w:r>
          </w:p>
        </w:tc>
        <w:tc>
          <w:tcPr>
            <w:tcW w:w="6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Numero</w:t>
            </w:r>
          </w:p>
        </w:tc>
        <w:tc>
          <w:tcPr>
            <w:tcW w:w="8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0</w:t>
            </w:r>
          </w:p>
        </w:tc>
        <w:tc>
          <w:tcPr>
            <w:tcW w:w="72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0</w:t>
            </w:r>
          </w:p>
        </w:tc>
      </w:tr>
    </w:tbl>
    <w:p w:rsidR="00EC4400" w:rsidRPr="009653D0" w:rsidRDefault="00EC4400" w:rsidP="00901C69">
      <w:pPr>
        <w:pStyle w:val="Ttulo3"/>
        <w:rPr>
          <w:rFonts w:ascii="Arial" w:eastAsia="Calibri" w:hAnsi="Arial" w:cs="Arial"/>
          <w:b w:val="0"/>
          <w:color w:val="auto"/>
        </w:rPr>
      </w:pPr>
      <w:bookmarkStart w:id="22" w:name="_Toc325546429"/>
      <w:r w:rsidRPr="00901C69">
        <w:rPr>
          <w:rFonts w:ascii="Arial" w:eastAsia="Calibri" w:hAnsi="Arial" w:cs="Arial"/>
          <w:color w:val="auto"/>
          <w:u w:val="single"/>
        </w:rPr>
        <w:t>Artículo 1</w:t>
      </w:r>
      <w:r w:rsidR="006E0782">
        <w:rPr>
          <w:rFonts w:ascii="Arial" w:eastAsia="Calibri" w:hAnsi="Arial" w:cs="Arial"/>
          <w:color w:val="auto"/>
          <w:u w:val="single"/>
        </w:rPr>
        <w:t>5</w:t>
      </w:r>
      <w:r w:rsidR="0059554F" w:rsidRPr="00901C69">
        <w:rPr>
          <w:rFonts w:ascii="Arial" w:eastAsia="Calibri" w:hAnsi="Arial" w:cs="Arial"/>
          <w:color w:val="auto"/>
          <w:u w:val="single"/>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1.7: MARSELLA PROMUEVE ESTILOS DE VIDA SALUDABLE</w:t>
      </w:r>
      <w:bookmarkEnd w:id="22"/>
    </w:p>
    <w:p w:rsidR="00EC4400" w:rsidRPr="00A06930" w:rsidRDefault="00EC4400" w:rsidP="00EC4400">
      <w:pPr>
        <w:autoSpaceDE w:val="0"/>
        <w:autoSpaceDN w:val="0"/>
        <w:adjustRightInd w:val="0"/>
        <w:rPr>
          <w:rFonts w:eastAsia="Calibri"/>
          <w:lang w:eastAsia="es-CO"/>
        </w:rPr>
      </w:pPr>
      <w:r w:rsidRPr="00A06930">
        <w:rPr>
          <w:rFonts w:eastAsia="Calibri"/>
          <w:lang w:eastAsia="es-CO"/>
        </w:rPr>
        <w:t>Fortalecer las conductas y estilos de vida que conducen a lograr un estado de vida saludable de las personas y su estado general de salud, el estilo y calidad de vida determina cómo se siente la persona en términos de salud. Para los cuales se establecen actividades encaminadas a la promoción de actividad física, psicológica y social.</w:t>
      </w:r>
    </w:p>
    <w:p w:rsidR="00EC4400" w:rsidRPr="00A06930" w:rsidRDefault="00EC4400" w:rsidP="00EC4400">
      <w:pPr>
        <w:autoSpaceDE w:val="0"/>
        <w:autoSpaceDN w:val="0"/>
        <w:adjustRightInd w:val="0"/>
        <w:rPr>
          <w:rFonts w:eastAsia="Calibri"/>
          <w:b/>
        </w:rPr>
      </w:pPr>
    </w:p>
    <w:tbl>
      <w:tblPr>
        <w:tblW w:w="5000" w:type="pct"/>
        <w:tblCellMar>
          <w:left w:w="0" w:type="dxa"/>
          <w:right w:w="0" w:type="dxa"/>
        </w:tblCellMar>
        <w:tblLook w:val="00A0"/>
      </w:tblPr>
      <w:tblGrid>
        <w:gridCol w:w="3588"/>
        <w:gridCol w:w="1555"/>
        <w:gridCol w:w="1106"/>
        <w:gridCol w:w="1496"/>
        <w:gridCol w:w="1309"/>
      </w:tblGrid>
      <w:tr w:rsidR="00EC4400" w:rsidRPr="00A06930" w:rsidTr="009B26DD">
        <w:trPr>
          <w:trHeight w:val="416"/>
        </w:trPr>
        <w:tc>
          <w:tcPr>
            <w:tcW w:w="1981"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01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981"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85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857"/>
        </w:trPr>
        <w:tc>
          <w:tcPr>
            <w:tcW w:w="19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 xml:space="preserve">Fortalecer la práctica de actividad física, para personas de los programas de enfermedades crónicas no transmisibles en un 20% </w:t>
            </w:r>
          </w:p>
        </w:tc>
        <w:tc>
          <w:tcPr>
            <w:tcW w:w="85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 xml:space="preserve">Actividad Física fortalecida  </w:t>
            </w:r>
          </w:p>
        </w:tc>
        <w:tc>
          <w:tcPr>
            <w:tcW w:w="6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w:t>
            </w:r>
          </w:p>
        </w:tc>
        <w:tc>
          <w:tcPr>
            <w:tcW w:w="8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20</w:t>
            </w:r>
          </w:p>
        </w:tc>
        <w:tc>
          <w:tcPr>
            <w:tcW w:w="7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40</w:t>
            </w:r>
          </w:p>
        </w:tc>
      </w:tr>
      <w:tr w:rsidR="00EC4400" w:rsidRPr="00A06930" w:rsidTr="009B26DD">
        <w:trPr>
          <w:trHeight w:val="857"/>
        </w:trPr>
        <w:tc>
          <w:tcPr>
            <w:tcW w:w="19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Implementar una estrategia de entornos saludables familiares, barriales y escolares con enfoque en Atención Primaria en Salud APS</w:t>
            </w:r>
          </w:p>
        </w:tc>
        <w:tc>
          <w:tcPr>
            <w:tcW w:w="85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 xml:space="preserve">Estrategia implementada  </w:t>
            </w:r>
          </w:p>
        </w:tc>
        <w:tc>
          <w:tcPr>
            <w:tcW w:w="6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rPr>
            </w:pPr>
            <w:r w:rsidRPr="00A06930">
              <w:rPr>
                <w:rFonts w:eastAsia="Calibri"/>
                <w:sz w:val="20"/>
                <w:szCs w:val="20"/>
              </w:rPr>
              <w:t>Numero</w:t>
            </w:r>
          </w:p>
        </w:tc>
        <w:tc>
          <w:tcPr>
            <w:tcW w:w="82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0</w:t>
            </w:r>
          </w:p>
        </w:tc>
        <w:tc>
          <w:tcPr>
            <w:tcW w:w="72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1</w:t>
            </w:r>
          </w:p>
        </w:tc>
      </w:tr>
    </w:tbl>
    <w:p w:rsidR="00070321" w:rsidRDefault="00070321" w:rsidP="00070321"/>
    <w:p w:rsidR="00EC4400" w:rsidRPr="009653D0" w:rsidRDefault="00EC4400" w:rsidP="00921BDB">
      <w:pPr>
        <w:pStyle w:val="Ttulo3"/>
        <w:rPr>
          <w:rFonts w:ascii="Arial" w:eastAsia="Calibri" w:hAnsi="Arial" w:cs="Arial"/>
          <w:b w:val="0"/>
          <w:color w:val="auto"/>
        </w:rPr>
      </w:pPr>
      <w:bookmarkStart w:id="23" w:name="_Toc325546430"/>
      <w:r w:rsidRPr="00921BDB">
        <w:rPr>
          <w:rFonts w:ascii="Arial" w:eastAsia="Calibri" w:hAnsi="Arial" w:cs="Arial"/>
          <w:color w:val="auto"/>
          <w:u w:val="single"/>
        </w:rPr>
        <w:lastRenderedPageBreak/>
        <w:t>Artículo 1</w:t>
      </w:r>
      <w:r w:rsidR="006E0782">
        <w:rPr>
          <w:rFonts w:ascii="Arial" w:eastAsia="Calibri" w:hAnsi="Arial" w:cs="Arial"/>
          <w:color w:val="auto"/>
          <w:u w:val="single"/>
        </w:rPr>
        <w:t>6</w:t>
      </w:r>
      <w:r w:rsidR="0059554F" w:rsidRPr="00921BDB">
        <w:rPr>
          <w:rFonts w:ascii="Arial" w:eastAsia="Calibri" w:hAnsi="Arial" w:cs="Arial"/>
          <w:color w:val="auto"/>
          <w:u w:val="single"/>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1.8: SALUD OCUPACIONAL</w:t>
      </w:r>
      <w:bookmarkEnd w:id="23"/>
    </w:p>
    <w:p w:rsidR="00EC4400" w:rsidRPr="00A06930" w:rsidRDefault="00EC4400" w:rsidP="00EC4400">
      <w:pPr>
        <w:rPr>
          <w:rFonts w:eastAsia="Calibri"/>
        </w:rPr>
      </w:pPr>
      <w:r w:rsidRPr="00A06930">
        <w:rPr>
          <w:rFonts w:eastAsia="Calibri"/>
        </w:rPr>
        <w:t xml:space="preserve">De acuerdo a los accidentes de trabajo y enfermedades profesionales son factores que interfieren en el desarrollo normal de la actividad incidiendo de manera negativa en la productividad en el ejercicio de cualquier profesión, por consiguiente será necesario concientizar a todos los empleadores sobre los requisitos necesarios para la prevención en intoxicaciones y el suministro de dotación necesaria para el desarrollo de su labor según la actividad. </w:t>
      </w:r>
    </w:p>
    <w:p w:rsidR="00EC4400" w:rsidRPr="00A06930" w:rsidRDefault="00EC4400" w:rsidP="00EC4400">
      <w:pPr>
        <w:rPr>
          <w:rFonts w:eastAsia="Calibri"/>
        </w:rPr>
      </w:pPr>
    </w:p>
    <w:tbl>
      <w:tblPr>
        <w:tblW w:w="5000" w:type="pct"/>
        <w:tblCellMar>
          <w:left w:w="0" w:type="dxa"/>
          <w:right w:w="0" w:type="dxa"/>
        </w:tblCellMar>
        <w:tblLook w:val="00A0"/>
      </w:tblPr>
      <w:tblGrid>
        <w:gridCol w:w="2924"/>
        <w:gridCol w:w="1952"/>
        <w:gridCol w:w="1139"/>
        <w:gridCol w:w="1628"/>
        <w:gridCol w:w="1411"/>
      </w:tblGrid>
      <w:tr w:rsidR="00EC4400" w:rsidRPr="00A06930" w:rsidTr="009B26DD">
        <w:trPr>
          <w:trHeight w:val="416"/>
        </w:trPr>
        <w:tc>
          <w:tcPr>
            <w:tcW w:w="1615"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Meta de producto</w:t>
            </w:r>
          </w:p>
        </w:tc>
        <w:tc>
          <w:tcPr>
            <w:tcW w:w="3385"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9B26DD">
        <w:trPr>
          <w:trHeight w:val="645"/>
        </w:trPr>
        <w:tc>
          <w:tcPr>
            <w:tcW w:w="1615"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10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8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7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9B26DD">
        <w:trPr>
          <w:trHeight w:val="645"/>
        </w:trPr>
        <w:tc>
          <w:tcPr>
            <w:tcW w:w="1615" w:type="pct"/>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rPr>
            </w:pPr>
            <w:r w:rsidRPr="00A06930">
              <w:rPr>
                <w:rFonts w:eastAsia="Calibri"/>
                <w:sz w:val="20"/>
                <w:szCs w:val="20"/>
              </w:rPr>
              <w:t>Disminuir en 9.2% la tasa de intoxicación ocupacional por plaguicidas.</w:t>
            </w:r>
          </w:p>
        </w:tc>
        <w:tc>
          <w:tcPr>
            <w:tcW w:w="10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 xml:space="preserve">Disminución de la Tasa de intoxicación </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8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29.2</w:t>
            </w:r>
          </w:p>
        </w:tc>
        <w:tc>
          <w:tcPr>
            <w:tcW w:w="7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20</w:t>
            </w:r>
          </w:p>
        </w:tc>
      </w:tr>
      <w:tr w:rsidR="00EC4400" w:rsidRPr="00A06930" w:rsidTr="009B26DD">
        <w:trPr>
          <w:trHeight w:val="857"/>
        </w:trPr>
        <w:tc>
          <w:tcPr>
            <w:tcW w:w="16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 xml:space="preserve">Reducir el 0.2 x 100.000 la tasa de accidentalidad ocupacional </w:t>
            </w:r>
          </w:p>
        </w:tc>
        <w:tc>
          <w:tcPr>
            <w:tcW w:w="10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 accidentes laborales reducidos</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w:t>
            </w:r>
          </w:p>
        </w:tc>
        <w:tc>
          <w:tcPr>
            <w:tcW w:w="8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5,2 x 100.000</w:t>
            </w:r>
          </w:p>
        </w:tc>
        <w:tc>
          <w:tcPr>
            <w:tcW w:w="7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5.0 x 100.000</w:t>
            </w:r>
          </w:p>
        </w:tc>
      </w:tr>
      <w:tr w:rsidR="00EC4400" w:rsidRPr="00A06930" w:rsidTr="009B26DD">
        <w:trPr>
          <w:trHeight w:val="857"/>
        </w:trPr>
        <w:tc>
          <w:tcPr>
            <w:tcW w:w="16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Reducir el 0.5 x 100.000 la tasa de mortalidad por enfermedad profesional</w:t>
            </w:r>
          </w:p>
        </w:tc>
        <w:tc>
          <w:tcPr>
            <w:tcW w:w="107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 muerte laborales reducidas</w:t>
            </w:r>
          </w:p>
        </w:tc>
        <w:tc>
          <w:tcPr>
            <w:tcW w:w="62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Tasa</w:t>
            </w:r>
          </w:p>
        </w:tc>
        <w:tc>
          <w:tcPr>
            <w:tcW w:w="89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11,5 x cien mil</w:t>
            </w:r>
          </w:p>
        </w:tc>
        <w:tc>
          <w:tcPr>
            <w:tcW w:w="77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11 x 100.000</w:t>
            </w:r>
          </w:p>
        </w:tc>
      </w:tr>
    </w:tbl>
    <w:p w:rsidR="00EC4400" w:rsidRPr="006300B4" w:rsidRDefault="00EC4400" w:rsidP="006300B4">
      <w:pPr>
        <w:pStyle w:val="Ttulo3"/>
        <w:rPr>
          <w:rFonts w:ascii="Arial" w:eastAsia="Calibri" w:hAnsi="Arial" w:cs="Arial"/>
          <w:color w:val="auto"/>
        </w:rPr>
      </w:pPr>
      <w:bookmarkStart w:id="24" w:name="_Toc325546431"/>
      <w:r w:rsidRPr="006300B4">
        <w:rPr>
          <w:rFonts w:ascii="Arial" w:eastAsia="Calibri" w:hAnsi="Arial" w:cs="Arial"/>
          <w:color w:val="auto"/>
          <w:u w:val="single"/>
        </w:rPr>
        <w:t>Artículo 1</w:t>
      </w:r>
      <w:r w:rsidR="006E0782">
        <w:rPr>
          <w:rFonts w:ascii="Arial" w:eastAsia="Calibri" w:hAnsi="Arial" w:cs="Arial"/>
          <w:color w:val="auto"/>
          <w:u w:val="single"/>
        </w:rPr>
        <w:t>7</w:t>
      </w:r>
      <w:r w:rsidR="0059554F" w:rsidRPr="006300B4">
        <w:rPr>
          <w:rFonts w:ascii="Arial" w:eastAsia="Calibri" w:hAnsi="Arial" w:cs="Arial"/>
          <w:color w:val="auto"/>
          <w:u w:val="single"/>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1.9: COBERTURA Y CALIDAD</w:t>
      </w:r>
      <w:bookmarkEnd w:id="24"/>
    </w:p>
    <w:p w:rsidR="00EC4400" w:rsidRDefault="00EC4400" w:rsidP="00EC4400">
      <w:pPr>
        <w:rPr>
          <w:rFonts w:eastAsia="Calibri"/>
        </w:rPr>
      </w:pPr>
      <w:r w:rsidRPr="00A06930">
        <w:rPr>
          <w:rFonts w:eastAsia="Calibri"/>
        </w:rPr>
        <w:t>Brindar a la población pobre no asegurada la posibilidad de acceder al beneficio de pertenecer a un plan de beneficios que le brinde calidad en la prestación de sus servicios cobijados en el marco de la ley y la norma que así lo defina.</w:t>
      </w:r>
    </w:p>
    <w:p w:rsidR="00553562" w:rsidRDefault="003443D5" w:rsidP="00EC4400">
      <w:pPr>
        <w:rPr>
          <w:rFonts w:eastAsia="Calibri"/>
        </w:rPr>
      </w:pPr>
      <w:r w:rsidRPr="00D51DD6">
        <w:rPr>
          <w:rFonts w:eastAsia="Calibri"/>
        </w:rPr>
        <w:t xml:space="preserve">Con el propósito de velar y garantizar la atención oportuna en la prestación de servicios como se contempla en el </w:t>
      </w:r>
      <w:r w:rsidR="000C26DB" w:rsidRPr="00D51DD6">
        <w:rPr>
          <w:rFonts w:eastAsia="Calibri"/>
        </w:rPr>
        <w:t xml:space="preserve">(SISTEMA OBLIGATORIO DE GARANTIA DE LA CALIDAD EN SALUD) </w:t>
      </w:r>
      <w:r w:rsidRPr="00D51DD6">
        <w:rPr>
          <w:rFonts w:eastAsia="Calibri"/>
        </w:rPr>
        <w:t xml:space="preserve">SOGCS tanto en las EPS como IPS del municipio, El ente territorial del municipio realizara procesos de Auditoria en los cuales verificara servicios habilitados según reglamentación del Ministerio de la protección social, </w:t>
      </w:r>
      <w:r w:rsidR="0042243C" w:rsidRPr="00D51DD6">
        <w:rPr>
          <w:rFonts w:eastAsia="Calibri"/>
        </w:rPr>
        <w:t xml:space="preserve">donde todas deberán </w:t>
      </w:r>
      <w:r w:rsidRPr="00D51DD6">
        <w:rPr>
          <w:rFonts w:eastAsia="Calibri"/>
        </w:rPr>
        <w:t>cumpl</w:t>
      </w:r>
      <w:r w:rsidR="0042243C" w:rsidRPr="00D51DD6">
        <w:rPr>
          <w:rFonts w:eastAsia="Calibri"/>
        </w:rPr>
        <w:t>ir con los servicios debidamente contratados,</w:t>
      </w:r>
      <w:r w:rsidRPr="00D51DD6">
        <w:rPr>
          <w:rFonts w:eastAsia="Calibri"/>
        </w:rPr>
        <w:t xml:space="preserve"> con un sistema de referencia y contraferencia, con el oportuno tramite a quejas y reclamos</w:t>
      </w:r>
      <w:r w:rsidR="0042243C" w:rsidRPr="00D51DD6">
        <w:rPr>
          <w:rFonts w:eastAsia="Calibri"/>
        </w:rPr>
        <w:t xml:space="preserve">, de igual manera dichas instituciones deberán </w:t>
      </w:r>
      <w:r w:rsidRPr="00D51DD6">
        <w:rPr>
          <w:rFonts w:eastAsia="Calibri"/>
        </w:rPr>
        <w:t>ten</w:t>
      </w:r>
      <w:r w:rsidR="0042243C" w:rsidRPr="00D51DD6">
        <w:rPr>
          <w:rFonts w:eastAsia="Calibri"/>
        </w:rPr>
        <w:t>er</w:t>
      </w:r>
      <w:r w:rsidRPr="00D51DD6">
        <w:rPr>
          <w:rFonts w:eastAsia="Calibri"/>
        </w:rPr>
        <w:t xml:space="preserve"> conformadas ligas de usuarios mediante las cuales la población afiliada pueda con</w:t>
      </w:r>
      <w:r w:rsidR="0042243C" w:rsidRPr="00D51DD6">
        <w:rPr>
          <w:rFonts w:eastAsia="Calibri"/>
        </w:rPr>
        <w:t>o</w:t>
      </w:r>
      <w:r w:rsidRPr="00D51DD6">
        <w:rPr>
          <w:rFonts w:eastAsia="Calibri"/>
        </w:rPr>
        <w:t xml:space="preserve">cer todos los beneficios, derechos y deberes que como usuarios </w:t>
      </w:r>
      <w:r w:rsidR="0042243C" w:rsidRPr="00D51DD6">
        <w:rPr>
          <w:rFonts w:eastAsia="Calibri"/>
        </w:rPr>
        <w:t xml:space="preserve">también </w:t>
      </w:r>
      <w:r w:rsidRPr="00D51DD6">
        <w:rPr>
          <w:rFonts w:eastAsia="Calibri"/>
        </w:rPr>
        <w:t>son responsables de cumplir.</w:t>
      </w:r>
      <w:r w:rsidR="0042243C" w:rsidRPr="00D51DD6">
        <w:rPr>
          <w:rFonts w:eastAsia="Calibri"/>
        </w:rPr>
        <w:t xml:space="preserve"> De esta manera se </w:t>
      </w:r>
      <w:r w:rsidR="002A463E" w:rsidRPr="00D51DD6">
        <w:rPr>
          <w:rFonts w:eastAsia="Calibri"/>
        </w:rPr>
        <w:t>está</w:t>
      </w:r>
      <w:r w:rsidR="0042243C" w:rsidRPr="00D51DD6">
        <w:rPr>
          <w:rFonts w:eastAsia="Calibri"/>
        </w:rPr>
        <w:t xml:space="preserve"> garantizando una mejor y oportuna accesibilidad a los servicios en salud, teniendo en cuenta que el ente será quien vigile la garantía en el servicio.</w:t>
      </w:r>
    </w:p>
    <w:p w:rsidR="001F5504" w:rsidRDefault="001F5504" w:rsidP="00EC4400">
      <w:pPr>
        <w:rPr>
          <w:rFonts w:eastAsia="Calibri"/>
        </w:rPr>
      </w:pPr>
    </w:p>
    <w:p w:rsidR="001F5504" w:rsidRDefault="001F5504" w:rsidP="00EC4400">
      <w:pPr>
        <w:rPr>
          <w:rFonts w:eastAsia="Calibri"/>
        </w:rPr>
      </w:pPr>
    </w:p>
    <w:p w:rsidR="001F5504" w:rsidRPr="00D51DD6" w:rsidRDefault="001F5504" w:rsidP="00EC4400">
      <w:pPr>
        <w:rPr>
          <w:rFonts w:eastAsia="Calibri"/>
        </w:rPr>
      </w:pPr>
    </w:p>
    <w:tbl>
      <w:tblPr>
        <w:tblW w:w="5000" w:type="pct"/>
        <w:tblCellMar>
          <w:left w:w="0" w:type="dxa"/>
          <w:right w:w="0" w:type="dxa"/>
        </w:tblCellMar>
        <w:tblLook w:val="00A0"/>
      </w:tblPr>
      <w:tblGrid>
        <w:gridCol w:w="3822"/>
        <w:gridCol w:w="1557"/>
        <w:gridCol w:w="1050"/>
        <w:gridCol w:w="1394"/>
        <w:gridCol w:w="1231"/>
      </w:tblGrid>
      <w:tr w:rsidR="00EC4400" w:rsidRPr="00A06930" w:rsidTr="00D51DD6">
        <w:trPr>
          <w:trHeight w:val="416"/>
        </w:trPr>
        <w:tc>
          <w:tcPr>
            <w:tcW w:w="2110"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lastRenderedPageBreak/>
              <w:t>Meta de producto</w:t>
            </w:r>
          </w:p>
        </w:tc>
        <w:tc>
          <w:tcPr>
            <w:tcW w:w="2890"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Indicador</w:t>
            </w:r>
          </w:p>
        </w:tc>
      </w:tr>
      <w:tr w:rsidR="00EC4400" w:rsidRPr="00A06930" w:rsidTr="00D51DD6">
        <w:trPr>
          <w:trHeight w:val="645"/>
        </w:trPr>
        <w:tc>
          <w:tcPr>
            <w:tcW w:w="2110" w:type="pct"/>
            <w:vMerge/>
            <w:tcBorders>
              <w:top w:val="single" w:sz="8" w:space="0" w:color="000000"/>
              <w:left w:val="single" w:sz="8" w:space="0" w:color="000000"/>
              <w:bottom w:val="single" w:sz="8" w:space="0" w:color="000000"/>
              <w:right w:val="single" w:sz="8" w:space="0" w:color="000000"/>
            </w:tcBorders>
            <w:vAlign w:val="center"/>
          </w:tcPr>
          <w:p w:rsidR="00EC4400" w:rsidRPr="00A06930" w:rsidRDefault="00EC4400" w:rsidP="00EC4400">
            <w:pPr>
              <w:rPr>
                <w:rFonts w:eastAsia="Calibri"/>
                <w:sz w:val="20"/>
                <w:szCs w:val="20"/>
                <w:lang w:eastAsia="es-CO"/>
              </w:rPr>
            </w:pPr>
          </w:p>
        </w:tc>
        <w:tc>
          <w:tcPr>
            <w:tcW w:w="86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Nombre</w:t>
            </w:r>
          </w:p>
        </w:tc>
        <w:tc>
          <w:tcPr>
            <w:tcW w:w="58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Unidad de Medida</w:t>
            </w:r>
          </w:p>
        </w:tc>
        <w:tc>
          <w:tcPr>
            <w:tcW w:w="7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Línea Base (Diciembre 2011)</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color w:val="000000"/>
                <w:kern w:val="2"/>
                <w:sz w:val="20"/>
                <w:szCs w:val="20"/>
                <w:lang w:val="es-ES" w:eastAsia="es-CO"/>
              </w:rPr>
              <w:t>Valor Esperado al 2015</w:t>
            </w:r>
          </w:p>
        </w:tc>
      </w:tr>
      <w:tr w:rsidR="00EC4400" w:rsidRPr="00A06930" w:rsidTr="00D51DD6">
        <w:trPr>
          <w:trHeight w:val="857"/>
        </w:trPr>
        <w:tc>
          <w:tcPr>
            <w:tcW w:w="21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rPr>
              <w:t>Incrementar en 3% la población asegurada al Sistema Obligatorio de Garantía de Calidad de Sistema de Servicios en Salud recibiendo los beneficios del plan obligatorio de salud, en los regímenes contributivo y subsidiado, durante el cuatrienio</w:t>
            </w:r>
          </w:p>
        </w:tc>
        <w:tc>
          <w:tcPr>
            <w:tcW w:w="86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Población asegurada al SGSSS</w:t>
            </w:r>
          </w:p>
        </w:tc>
        <w:tc>
          <w:tcPr>
            <w:tcW w:w="58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w:t>
            </w:r>
          </w:p>
        </w:tc>
        <w:tc>
          <w:tcPr>
            <w:tcW w:w="7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92</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rPr>
            </w:pPr>
            <w:r w:rsidRPr="00A06930">
              <w:rPr>
                <w:rFonts w:eastAsia="Calibri"/>
                <w:sz w:val="20"/>
                <w:szCs w:val="20"/>
              </w:rPr>
              <w:t>95</w:t>
            </w:r>
          </w:p>
        </w:tc>
      </w:tr>
      <w:tr w:rsidR="00EC4400" w:rsidRPr="00A06930" w:rsidTr="00D51DD6">
        <w:trPr>
          <w:trHeight w:val="857"/>
        </w:trPr>
        <w:tc>
          <w:tcPr>
            <w:tcW w:w="211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rPr>
                <w:rFonts w:eastAsia="Calibri"/>
                <w:sz w:val="20"/>
                <w:szCs w:val="20"/>
                <w:lang w:eastAsia="es-CO"/>
              </w:rPr>
            </w:pPr>
            <w:r w:rsidRPr="00A06930">
              <w:rPr>
                <w:rFonts w:eastAsia="Calibri"/>
                <w:sz w:val="20"/>
                <w:szCs w:val="20"/>
                <w:lang w:eastAsia="es-CO"/>
              </w:rPr>
              <w:t>Fortalecer la Calidad de la Atención en Salud - SOGCS al 100% de las 2 instituciones prestadoras de servicios de salud</w:t>
            </w:r>
          </w:p>
        </w:tc>
        <w:tc>
          <w:tcPr>
            <w:tcW w:w="86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instituciones fortalecidas SOGCS</w:t>
            </w:r>
          </w:p>
        </w:tc>
        <w:tc>
          <w:tcPr>
            <w:tcW w:w="58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Numero</w:t>
            </w:r>
          </w:p>
        </w:tc>
        <w:tc>
          <w:tcPr>
            <w:tcW w:w="77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0</w:t>
            </w:r>
          </w:p>
        </w:tc>
        <w:tc>
          <w:tcPr>
            <w:tcW w:w="68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400" w:rsidRPr="00A06930" w:rsidRDefault="00EC4400" w:rsidP="00EC4400">
            <w:pPr>
              <w:jc w:val="center"/>
              <w:rPr>
                <w:rFonts w:eastAsia="Calibri"/>
                <w:sz w:val="20"/>
                <w:szCs w:val="20"/>
                <w:lang w:eastAsia="es-CO"/>
              </w:rPr>
            </w:pPr>
            <w:r w:rsidRPr="00A06930">
              <w:rPr>
                <w:rFonts w:eastAsia="Calibri"/>
                <w:sz w:val="20"/>
                <w:szCs w:val="20"/>
                <w:lang w:eastAsia="es-CO"/>
              </w:rPr>
              <w:t>2</w:t>
            </w:r>
          </w:p>
        </w:tc>
      </w:tr>
    </w:tbl>
    <w:p w:rsidR="009B26DD" w:rsidRDefault="009B26DD" w:rsidP="009B26DD"/>
    <w:p w:rsidR="00EC4400" w:rsidRPr="008834DD" w:rsidRDefault="00EC4400" w:rsidP="00EC5827">
      <w:pPr>
        <w:pStyle w:val="Ttulo2"/>
        <w:rPr>
          <w:rFonts w:ascii="Arial" w:eastAsia="Times New Roman" w:hAnsi="Arial" w:cs="Arial"/>
          <w:color w:val="auto"/>
          <w:sz w:val="24"/>
        </w:rPr>
      </w:pPr>
      <w:bookmarkStart w:id="25" w:name="_Toc325546432"/>
      <w:r w:rsidRPr="008834DD">
        <w:rPr>
          <w:rFonts w:ascii="Arial" w:eastAsia="Times New Roman" w:hAnsi="Arial" w:cs="Arial"/>
          <w:color w:val="auto"/>
          <w:sz w:val="24"/>
          <w:u w:val="single"/>
        </w:rPr>
        <w:t>Artículo 1</w:t>
      </w:r>
      <w:r w:rsidR="006E0782" w:rsidRPr="008834DD">
        <w:rPr>
          <w:rFonts w:ascii="Arial" w:eastAsia="Times New Roman" w:hAnsi="Arial" w:cs="Arial"/>
          <w:color w:val="auto"/>
          <w:sz w:val="24"/>
          <w:u w:val="single"/>
        </w:rPr>
        <w:t>8</w:t>
      </w:r>
      <w:r w:rsidRPr="008834DD">
        <w:rPr>
          <w:rFonts w:ascii="Arial" w:eastAsia="Times New Roman" w:hAnsi="Arial" w:cs="Arial"/>
          <w:color w:val="auto"/>
          <w:sz w:val="24"/>
          <w:u w:val="single"/>
        </w:rPr>
        <w:t>:</w:t>
      </w:r>
      <w:r w:rsidRPr="008834DD">
        <w:rPr>
          <w:rFonts w:ascii="Arial" w:eastAsia="Times New Roman" w:hAnsi="Arial" w:cs="Arial"/>
          <w:color w:val="auto"/>
          <w:sz w:val="24"/>
        </w:rPr>
        <w:t xml:space="preserve"> PROGRAMA No 2: PRIMERA INFANCIA, INFANCIA, ADOLESCENCIA</w:t>
      </w:r>
      <w:bookmarkEnd w:id="25"/>
    </w:p>
    <w:p w:rsidR="00EC4400" w:rsidRPr="00A06930" w:rsidRDefault="00EC4400" w:rsidP="00EC4400">
      <w:pPr>
        <w:rPr>
          <w:rFonts w:eastAsia="Calibri"/>
        </w:rPr>
      </w:pPr>
      <w:r w:rsidRPr="00EC5827">
        <w:rPr>
          <w:rFonts w:eastAsia="Calibri"/>
          <w:b/>
        </w:rPr>
        <w:t>Marsella promoverá y sensibilizara desde los ambientes familiares, comunitarios y</w:t>
      </w:r>
      <w:r w:rsidRPr="00A06930">
        <w:rPr>
          <w:rFonts w:eastAsia="Calibri"/>
        </w:rPr>
        <w:t xml:space="preserve"> sociales desde los derechos de la primera infancia para lograrlo se promoverá el ejercicio de corresponsabilidad de la familia, la sociedad y el estado;   con lo establecido por la ley 1098 del 2006.</w:t>
      </w:r>
    </w:p>
    <w:p w:rsidR="00EC4400" w:rsidRPr="00A06930" w:rsidRDefault="00EC4400" w:rsidP="00EC4400">
      <w:pPr>
        <w:autoSpaceDE w:val="0"/>
        <w:autoSpaceDN w:val="0"/>
        <w:adjustRightInd w:val="0"/>
        <w:rPr>
          <w:rFonts w:eastAsia="Calibri"/>
          <w:lang w:eastAsia="es-CO"/>
        </w:rPr>
      </w:pPr>
      <w:r w:rsidRPr="00A06930">
        <w:rPr>
          <w:rFonts w:eastAsia="Calibri"/>
          <w:lang w:eastAsia="es-CO"/>
        </w:rPr>
        <w:t xml:space="preserve">La Ley 1098 en su artículo 41, establece que el Estado es el contexto institucional para el desarrollo integral de las niñas, niños y adolescentes y deberá en los niveles territoriales Nacional, departamental y municipal cumplir con las funciones de: </w:t>
      </w:r>
    </w:p>
    <w:p w:rsidR="00EC4400" w:rsidRPr="00A06930" w:rsidRDefault="00EC4400" w:rsidP="00EC4400">
      <w:pPr>
        <w:numPr>
          <w:ilvl w:val="0"/>
          <w:numId w:val="10"/>
        </w:numPr>
        <w:autoSpaceDE w:val="0"/>
        <w:autoSpaceDN w:val="0"/>
        <w:adjustRightInd w:val="0"/>
        <w:contextualSpacing/>
        <w:rPr>
          <w:rFonts w:eastAsia="Calibri"/>
          <w:lang w:eastAsia="es-CO"/>
        </w:rPr>
      </w:pPr>
      <w:r w:rsidRPr="00A06930">
        <w:rPr>
          <w:rFonts w:eastAsia="Calibri"/>
          <w:lang w:eastAsia="es-CO"/>
        </w:rPr>
        <w:t xml:space="preserve">Garantizar el ejercicio de todos los derechos de los niños, las niñas y los adolescentes. </w:t>
      </w:r>
    </w:p>
    <w:p w:rsidR="00EC4400" w:rsidRPr="00A06930" w:rsidRDefault="00EC4400" w:rsidP="00EC4400">
      <w:pPr>
        <w:numPr>
          <w:ilvl w:val="0"/>
          <w:numId w:val="10"/>
        </w:numPr>
        <w:autoSpaceDE w:val="0"/>
        <w:autoSpaceDN w:val="0"/>
        <w:adjustRightInd w:val="0"/>
        <w:contextualSpacing/>
        <w:rPr>
          <w:rFonts w:eastAsia="Calibri"/>
          <w:lang w:eastAsia="es-CO"/>
        </w:rPr>
      </w:pPr>
      <w:r w:rsidRPr="00A06930">
        <w:rPr>
          <w:rFonts w:eastAsia="Calibri"/>
          <w:lang w:eastAsia="es-CO"/>
        </w:rPr>
        <w:t xml:space="preserve">Asegurar las condiciones para el ejercicio de los derechos y prevenir su amenaza o afectación. </w:t>
      </w:r>
    </w:p>
    <w:p w:rsidR="00EC4400" w:rsidRPr="00A06930" w:rsidRDefault="00EC4400" w:rsidP="00EC4400">
      <w:pPr>
        <w:numPr>
          <w:ilvl w:val="0"/>
          <w:numId w:val="10"/>
        </w:numPr>
        <w:autoSpaceDE w:val="0"/>
        <w:autoSpaceDN w:val="0"/>
        <w:adjustRightInd w:val="0"/>
        <w:contextualSpacing/>
        <w:rPr>
          <w:rFonts w:eastAsia="Calibri"/>
          <w:lang w:eastAsia="es-CO"/>
        </w:rPr>
      </w:pPr>
      <w:r w:rsidRPr="00A06930">
        <w:rPr>
          <w:rFonts w:eastAsia="Calibri"/>
          <w:lang w:eastAsia="es-CO"/>
        </w:rPr>
        <w:t>Programar la asignación de los recursos necesarios para el cumplimiento de las políticas públicas de niñez y adolescencia, en los niveles nacional, departamental, distrital y municipal para asegurar la prevalencia de sus derechos.</w:t>
      </w:r>
    </w:p>
    <w:p w:rsidR="00EC4400" w:rsidRPr="00A06930" w:rsidRDefault="00EC4400" w:rsidP="00EC4400">
      <w:pPr>
        <w:numPr>
          <w:ilvl w:val="0"/>
          <w:numId w:val="10"/>
        </w:numPr>
        <w:autoSpaceDE w:val="0"/>
        <w:autoSpaceDN w:val="0"/>
        <w:adjustRightInd w:val="0"/>
        <w:contextualSpacing/>
        <w:rPr>
          <w:rFonts w:eastAsia="Calibri"/>
          <w:lang w:eastAsia="es-CO"/>
        </w:rPr>
      </w:pPr>
      <w:r w:rsidRPr="00A06930">
        <w:rPr>
          <w:rFonts w:eastAsia="Calibri"/>
          <w:lang w:eastAsia="es-CO"/>
        </w:rPr>
        <w:t>Asegurar la protección y el efectivo restablecimiento de los derechos que han sido vulnerados y Promover la convivencia pacífica en el orden familiar y social.</w:t>
      </w:r>
    </w:p>
    <w:p w:rsidR="00EC4400" w:rsidRPr="00A06930" w:rsidRDefault="00EC4400" w:rsidP="00EC4400">
      <w:pPr>
        <w:autoSpaceDE w:val="0"/>
        <w:autoSpaceDN w:val="0"/>
        <w:adjustRightInd w:val="0"/>
        <w:rPr>
          <w:rFonts w:eastAsia="Calibri"/>
          <w:b/>
          <w:lang w:eastAsia="es-CO"/>
        </w:rPr>
      </w:pPr>
      <w:r w:rsidRPr="00A06930">
        <w:rPr>
          <w:rFonts w:eastAsia="Calibri"/>
          <w:b/>
          <w:lang w:eastAsia="es-CO"/>
        </w:rPr>
        <w:t xml:space="preserve">Derechos de Existencia: </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 xml:space="preserve">Todos vivos </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 xml:space="preserve">Que ninguno muera cuando puede evitarse </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Ninguno sin familia</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Que todos tengan una familia y esta sepa quererlos, protegerlos y estimular su desarrollo</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Ninguno desnutrido</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Que ningún niño, niña o adolescente tenga hambre o esté desnutrido</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t>Todos saludables</w:t>
      </w:r>
    </w:p>
    <w:p w:rsidR="00EC4400" w:rsidRPr="00A06930" w:rsidRDefault="00EC4400" w:rsidP="00EC4400">
      <w:pPr>
        <w:numPr>
          <w:ilvl w:val="0"/>
          <w:numId w:val="11"/>
        </w:numPr>
        <w:autoSpaceDE w:val="0"/>
        <w:autoSpaceDN w:val="0"/>
        <w:adjustRightInd w:val="0"/>
        <w:contextualSpacing/>
        <w:rPr>
          <w:rFonts w:eastAsia="Calibri"/>
          <w:lang w:eastAsia="es-CO"/>
        </w:rPr>
      </w:pPr>
      <w:r w:rsidRPr="00A06930">
        <w:rPr>
          <w:rFonts w:eastAsia="Calibri"/>
          <w:lang w:eastAsia="es-CO"/>
        </w:rPr>
        <w:lastRenderedPageBreak/>
        <w:t>Que todos conserven y mejoren su salud y cuando enfermen tengan atención oportuna y eficaz</w:t>
      </w:r>
    </w:p>
    <w:p w:rsidR="00EC4400" w:rsidRPr="00A06930" w:rsidRDefault="00EC4400" w:rsidP="00EC4400">
      <w:pPr>
        <w:autoSpaceDE w:val="0"/>
        <w:autoSpaceDN w:val="0"/>
        <w:adjustRightInd w:val="0"/>
        <w:rPr>
          <w:rFonts w:eastAsia="Calibri"/>
          <w:b/>
          <w:lang w:eastAsia="es-CO"/>
        </w:rPr>
      </w:pPr>
      <w:r w:rsidRPr="00A06930">
        <w:rPr>
          <w:rFonts w:eastAsia="Calibri"/>
          <w:b/>
          <w:lang w:eastAsia="es-CO"/>
        </w:rPr>
        <w:t>Derechos de Desarrollo:</w:t>
      </w: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Todos con educación</w:t>
      </w: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Que todos tengan educación de calidad y no discriminante</w:t>
      </w: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 xml:space="preserve">Todos jugando </w:t>
      </w: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Que todos puedan jugar y tener acceso al arte y la cultura</w:t>
      </w:r>
    </w:p>
    <w:p w:rsidR="00EC4400" w:rsidRPr="00A06930" w:rsidRDefault="00EC4400" w:rsidP="00EC4400">
      <w:pPr>
        <w:autoSpaceDE w:val="0"/>
        <w:autoSpaceDN w:val="0"/>
        <w:adjustRightInd w:val="0"/>
        <w:contextualSpacing/>
        <w:rPr>
          <w:rFonts w:eastAsia="Calibri"/>
          <w:lang w:eastAsia="es-CO"/>
        </w:rPr>
      </w:pP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Todos afectivamente estables</w:t>
      </w:r>
    </w:p>
    <w:p w:rsidR="00EC4400" w:rsidRPr="00A06930" w:rsidRDefault="00EC4400" w:rsidP="00EC4400">
      <w:pPr>
        <w:numPr>
          <w:ilvl w:val="0"/>
          <w:numId w:val="12"/>
        </w:numPr>
        <w:autoSpaceDE w:val="0"/>
        <w:autoSpaceDN w:val="0"/>
        <w:adjustRightInd w:val="0"/>
        <w:contextualSpacing/>
        <w:rPr>
          <w:rFonts w:eastAsia="Calibri"/>
          <w:lang w:eastAsia="es-CO"/>
        </w:rPr>
      </w:pPr>
      <w:r w:rsidRPr="00A06930">
        <w:rPr>
          <w:rFonts w:eastAsia="Calibri"/>
          <w:lang w:eastAsia="es-CO"/>
        </w:rPr>
        <w:t>Que todos estén en capacidad de manejar los afectos, las emociones y la sexualidad</w:t>
      </w:r>
    </w:p>
    <w:p w:rsidR="00EC4400" w:rsidRPr="00A06930" w:rsidRDefault="00EC4400" w:rsidP="00EC4400">
      <w:pPr>
        <w:autoSpaceDE w:val="0"/>
        <w:autoSpaceDN w:val="0"/>
        <w:adjustRightInd w:val="0"/>
        <w:rPr>
          <w:rFonts w:eastAsia="Calibri"/>
          <w:b/>
          <w:lang w:eastAsia="es-CO"/>
        </w:rPr>
      </w:pPr>
      <w:r w:rsidRPr="00A06930">
        <w:rPr>
          <w:rFonts w:eastAsia="Calibri"/>
          <w:b/>
          <w:lang w:eastAsia="es-CO"/>
        </w:rPr>
        <w:t>Derechos de Ciudadanía</w:t>
      </w:r>
    </w:p>
    <w:p w:rsidR="00EC4400" w:rsidRPr="00A06930" w:rsidRDefault="00EC4400" w:rsidP="00EC4400">
      <w:pPr>
        <w:numPr>
          <w:ilvl w:val="0"/>
          <w:numId w:val="13"/>
        </w:numPr>
        <w:autoSpaceDE w:val="0"/>
        <w:autoSpaceDN w:val="0"/>
        <w:adjustRightInd w:val="0"/>
        <w:contextualSpacing/>
        <w:rPr>
          <w:rFonts w:eastAsia="Calibri"/>
          <w:lang w:eastAsia="es-CO"/>
        </w:rPr>
      </w:pPr>
      <w:r w:rsidRPr="00A06930">
        <w:rPr>
          <w:rFonts w:eastAsia="Calibri"/>
          <w:lang w:eastAsia="es-CO"/>
        </w:rPr>
        <w:t>Todos registrados</w:t>
      </w:r>
    </w:p>
    <w:p w:rsidR="00EC4400" w:rsidRPr="00A06930" w:rsidRDefault="00EC4400" w:rsidP="00EC4400">
      <w:pPr>
        <w:numPr>
          <w:ilvl w:val="0"/>
          <w:numId w:val="13"/>
        </w:numPr>
        <w:autoSpaceDE w:val="0"/>
        <w:autoSpaceDN w:val="0"/>
        <w:adjustRightInd w:val="0"/>
        <w:contextualSpacing/>
        <w:rPr>
          <w:rFonts w:eastAsia="Calibri"/>
          <w:lang w:eastAsia="es-CO"/>
        </w:rPr>
      </w:pPr>
      <w:r w:rsidRPr="00A06930">
        <w:rPr>
          <w:rFonts w:eastAsia="Calibri"/>
          <w:lang w:eastAsia="es-CO"/>
        </w:rPr>
        <w:t>Que ninguno carezca de registro civil y éste se use para garantizar sus derechos</w:t>
      </w:r>
    </w:p>
    <w:p w:rsidR="00EC4400" w:rsidRPr="00A06930" w:rsidRDefault="00EC4400" w:rsidP="00EC4400">
      <w:pPr>
        <w:numPr>
          <w:ilvl w:val="0"/>
          <w:numId w:val="13"/>
        </w:numPr>
        <w:autoSpaceDE w:val="0"/>
        <w:autoSpaceDN w:val="0"/>
        <w:adjustRightInd w:val="0"/>
        <w:contextualSpacing/>
        <w:rPr>
          <w:rFonts w:eastAsia="Calibri"/>
          <w:lang w:eastAsia="es-CO"/>
        </w:rPr>
      </w:pPr>
      <w:r w:rsidRPr="00A06930">
        <w:rPr>
          <w:rFonts w:eastAsia="Calibri"/>
          <w:lang w:eastAsia="es-CO"/>
        </w:rPr>
        <w:t>Todos participando</w:t>
      </w:r>
    </w:p>
    <w:p w:rsidR="00EC4400" w:rsidRPr="00A06930" w:rsidRDefault="00EC4400" w:rsidP="00EC4400">
      <w:pPr>
        <w:numPr>
          <w:ilvl w:val="0"/>
          <w:numId w:val="13"/>
        </w:numPr>
        <w:autoSpaceDE w:val="0"/>
        <w:autoSpaceDN w:val="0"/>
        <w:adjustRightInd w:val="0"/>
        <w:contextualSpacing/>
        <w:rPr>
          <w:rFonts w:eastAsia="Calibri"/>
          <w:lang w:eastAsia="es-CO"/>
        </w:rPr>
      </w:pPr>
      <w:r w:rsidRPr="00A06930">
        <w:rPr>
          <w:rFonts w:eastAsia="Calibri"/>
          <w:lang w:eastAsia="es-CO"/>
        </w:rPr>
        <w:t>Que todos tengan oportunidades y espacios para participar desde la infancia en la vida de su comunidad</w:t>
      </w:r>
    </w:p>
    <w:p w:rsidR="00EC4400" w:rsidRPr="00A06930" w:rsidRDefault="00EC4400" w:rsidP="00EC4400">
      <w:pPr>
        <w:autoSpaceDE w:val="0"/>
        <w:autoSpaceDN w:val="0"/>
        <w:adjustRightInd w:val="0"/>
        <w:rPr>
          <w:rFonts w:eastAsia="Calibri"/>
          <w:b/>
          <w:lang w:eastAsia="es-CO"/>
        </w:rPr>
      </w:pPr>
      <w:r w:rsidRPr="00A06930">
        <w:rPr>
          <w:rFonts w:eastAsia="Calibri"/>
          <w:b/>
          <w:lang w:eastAsia="es-CO"/>
        </w:rPr>
        <w:t>Derechos de Protección</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Ninguno en actividad perjudicial</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Que ninguno sea sometido a trabajo infantil, explotación laboral o explotación sexual</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Ninguno víctima de violencia personal</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Que ninguno sea sometido a maltrato, abuso o violencia sexual</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Ninguno víctima de violencia organizada</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Que ninguno sea sometido a reclutamiento por parte de grupos armados organizados al margen de la ley y grupos delictivos organizados o al desplazamiento forzado</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Ninguno víctima de violencia institucional</w:t>
      </w:r>
    </w:p>
    <w:p w:rsidR="00EC4400" w:rsidRPr="00A06930" w:rsidRDefault="00EC4400" w:rsidP="00EC4400">
      <w:pPr>
        <w:numPr>
          <w:ilvl w:val="0"/>
          <w:numId w:val="14"/>
        </w:numPr>
        <w:autoSpaceDE w:val="0"/>
        <w:autoSpaceDN w:val="0"/>
        <w:adjustRightInd w:val="0"/>
        <w:contextualSpacing/>
        <w:rPr>
          <w:rFonts w:eastAsia="Calibri"/>
          <w:lang w:eastAsia="es-CO"/>
        </w:rPr>
      </w:pPr>
      <w:r w:rsidRPr="00A06930">
        <w:rPr>
          <w:rFonts w:eastAsia="Calibri"/>
          <w:lang w:eastAsia="es-CO"/>
        </w:rPr>
        <w:t>Que todos los adolescentes que estén en conflicto con la ley sean protegidos por el debido proceso, opciones de reintegración social y restablecimiento de sus derechos.</w:t>
      </w:r>
    </w:p>
    <w:p w:rsidR="00EC4400" w:rsidRPr="00A06930" w:rsidRDefault="00EC4400" w:rsidP="00EC4400">
      <w:pPr>
        <w:autoSpaceDE w:val="0"/>
        <w:autoSpaceDN w:val="0"/>
        <w:adjustRightInd w:val="0"/>
        <w:contextualSpacing/>
        <w:rPr>
          <w:rFonts w:eastAsia="Calibri"/>
          <w:lang w:eastAsia="es-CO"/>
        </w:rPr>
      </w:pPr>
    </w:p>
    <w:tbl>
      <w:tblPr>
        <w:tblW w:w="5000" w:type="pct"/>
        <w:tblCellMar>
          <w:left w:w="0" w:type="dxa"/>
          <w:right w:w="0" w:type="dxa"/>
        </w:tblCellMar>
        <w:tblLook w:val="04A0"/>
      </w:tblPr>
      <w:tblGrid>
        <w:gridCol w:w="3331"/>
        <w:gridCol w:w="1863"/>
        <w:gridCol w:w="1058"/>
        <w:gridCol w:w="1496"/>
        <w:gridCol w:w="1306"/>
      </w:tblGrid>
      <w:tr w:rsidR="00EC4400" w:rsidRPr="00A06930" w:rsidTr="009B26DD">
        <w:trPr>
          <w:trHeight w:val="432"/>
        </w:trPr>
        <w:tc>
          <w:tcPr>
            <w:tcW w:w="184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316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9B26DD">
        <w:trPr>
          <w:trHeight w:val="669"/>
        </w:trPr>
        <w:tc>
          <w:tcPr>
            <w:tcW w:w="184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8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9B26DD">
        <w:trPr>
          <w:trHeight w:val="889"/>
        </w:trPr>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 xml:space="preserve">Incrementar el 16% de los niños y niñas y adolescentes del municipio a través de procesos de buen comienzo y bases sólidas. </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 niños, niñas y adolescentes atendidos</w:t>
            </w: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w:t>
            </w:r>
          </w:p>
        </w:tc>
        <w:tc>
          <w:tcPr>
            <w:tcW w:w="8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24</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40</w:t>
            </w:r>
          </w:p>
        </w:tc>
      </w:tr>
    </w:tbl>
    <w:p w:rsidR="002233D5" w:rsidRDefault="002233D5" w:rsidP="002233D5"/>
    <w:p w:rsidR="00EC4400" w:rsidRPr="00A06930" w:rsidRDefault="00EC4400" w:rsidP="00EC4400">
      <w:pPr>
        <w:keepNext/>
        <w:keepLines/>
        <w:outlineLvl w:val="2"/>
        <w:rPr>
          <w:rFonts w:eastAsia="Calibri"/>
          <w:bCs/>
          <w:szCs w:val="20"/>
          <w:lang w:eastAsia="es-CO"/>
        </w:rPr>
      </w:pPr>
      <w:bookmarkStart w:id="26" w:name="_Toc325546433"/>
      <w:r w:rsidRPr="00A06930">
        <w:rPr>
          <w:rFonts w:eastAsia="Times New Roman"/>
          <w:b/>
          <w:bCs/>
          <w:szCs w:val="20"/>
          <w:u w:val="single"/>
        </w:rPr>
        <w:lastRenderedPageBreak/>
        <w:t>Artículo</w:t>
      </w:r>
      <w:r w:rsidRPr="00A06930">
        <w:rPr>
          <w:rFonts w:eastAsia="Calibri"/>
          <w:b/>
          <w:bCs/>
          <w:szCs w:val="20"/>
          <w:u w:val="single"/>
          <w:lang w:eastAsia="es-CO"/>
        </w:rPr>
        <w:t>1</w:t>
      </w:r>
      <w:r w:rsidR="009653D0">
        <w:rPr>
          <w:rFonts w:eastAsia="Calibri"/>
          <w:b/>
          <w:bCs/>
          <w:szCs w:val="20"/>
          <w:u w:val="single"/>
          <w:lang w:eastAsia="es-CO"/>
        </w:rPr>
        <w:t>9</w:t>
      </w:r>
      <w:r w:rsidR="0059554F" w:rsidRPr="00A06930">
        <w:rPr>
          <w:rFonts w:eastAsia="Calibri"/>
          <w:b/>
          <w:bCs/>
          <w:szCs w:val="20"/>
          <w:u w:val="single"/>
          <w:lang w:eastAsia="es-CO"/>
        </w:rPr>
        <w:t>:</w:t>
      </w:r>
      <w:r w:rsidR="0059554F" w:rsidRPr="00A06930">
        <w:rPr>
          <w:rFonts w:eastAsia="Calibri"/>
          <w:bCs/>
          <w:szCs w:val="20"/>
          <w:lang w:eastAsia="es-CO"/>
        </w:rPr>
        <w:t xml:space="preserve"> SUBPROGRAMA</w:t>
      </w:r>
      <w:r w:rsidRPr="00A06930">
        <w:rPr>
          <w:rFonts w:eastAsia="Calibri"/>
          <w:bCs/>
          <w:szCs w:val="20"/>
          <w:lang w:eastAsia="es-CO"/>
        </w:rPr>
        <w:t xml:space="preserve"> No 2.1: PRIMERA INFANCIA PROTEGIDA</w:t>
      </w:r>
      <w:bookmarkEnd w:id="26"/>
    </w:p>
    <w:p w:rsidR="00EC4400" w:rsidRPr="00A06930" w:rsidRDefault="00EC4400" w:rsidP="00EC4400">
      <w:pPr>
        <w:rPr>
          <w:rFonts w:eastAsia="Calibri"/>
          <w:lang w:eastAsia="es-CO"/>
        </w:rPr>
      </w:pPr>
      <w:r w:rsidRPr="00A06930">
        <w:rPr>
          <w:rFonts w:eastAsia="Calibri"/>
          <w:lang w:eastAsia="es-CO"/>
        </w:rPr>
        <w:t>La construcción de la política pública para la primera infancia, surge como respuesta a la necesidad social que llama a un proceso de cambio a favor de nuestros niños, y niñas, generado la necesidad de retomar y dar un nuevo significado, al tema de oportunidades efectivas de desarrollo de la primera infancia en Marsella, asunto que los padres deben aprender y manejar a través de las escuelas de padres.</w:t>
      </w:r>
    </w:p>
    <w:p w:rsidR="00EC4400" w:rsidRDefault="00EC4400" w:rsidP="00EC4400">
      <w:pPr>
        <w:rPr>
          <w:rFonts w:eastAsia="Calibri"/>
          <w:lang w:eastAsia="es-CO"/>
        </w:rPr>
      </w:pPr>
    </w:p>
    <w:p w:rsidR="002233D5" w:rsidRPr="00A06930" w:rsidRDefault="002233D5" w:rsidP="00EC4400">
      <w:pPr>
        <w:rPr>
          <w:rFonts w:eastAsia="Calibri"/>
          <w:lang w:eastAsia="es-CO"/>
        </w:rPr>
      </w:pPr>
    </w:p>
    <w:tbl>
      <w:tblPr>
        <w:tblW w:w="0" w:type="auto"/>
        <w:tblCellMar>
          <w:left w:w="0" w:type="dxa"/>
          <w:right w:w="0" w:type="dxa"/>
        </w:tblCellMar>
        <w:tblLook w:val="04A0"/>
      </w:tblPr>
      <w:tblGrid>
        <w:gridCol w:w="2647"/>
        <w:gridCol w:w="1470"/>
        <w:gridCol w:w="1354"/>
        <w:gridCol w:w="1940"/>
        <w:gridCol w:w="1643"/>
      </w:tblGrid>
      <w:tr w:rsidR="00EC4400" w:rsidRPr="00A06930" w:rsidTr="00F47AE3">
        <w:trPr>
          <w:trHeight w:val="40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66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8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Conformar y mantener 10 escuelas de padres.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Escuelas de padres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Numero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10</w:t>
            </w:r>
          </w:p>
        </w:tc>
      </w:tr>
    </w:tbl>
    <w:p w:rsidR="00EC4400" w:rsidRPr="009653D0" w:rsidRDefault="00EC4400" w:rsidP="003E5C66">
      <w:pPr>
        <w:pStyle w:val="Ttulo3"/>
        <w:rPr>
          <w:rFonts w:ascii="Arial" w:eastAsia="Calibri" w:hAnsi="Arial" w:cs="Arial"/>
          <w:b w:val="0"/>
          <w:color w:val="auto"/>
          <w:lang w:eastAsia="es-CO"/>
        </w:rPr>
      </w:pPr>
      <w:bookmarkStart w:id="27" w:name="_Toc325546434"/>
      <w:r w:rsidRPr="003E5C66">
        <w:rPr>
          <w:rFonts w:ascii="Arial" w:eastAsia="Calibri" w:hAnsi="Arial" w:cs="Arial"/>
          <w:color w:val="auto"/>
          <w:u w:val="single"/>
          <w:lang w:eastAsia="es-CO"/>
        </w:rPr>
        <w:t xml:space="preserve">Artículo </w:t>
      </w:r>
      <w:r w:rsidR="009653D0">
        <w:rPr>
          <w:rFonts w:ascii="Arial" w:eastAsia="Calibri" w:hAnsi="Arial" w:cs="Arial"/>
          <w:color w:val="auto"/>
          <w:u w:val="single"/>
          <w:lang w:eastAsia="es-CO"/>
        </w:rPr>
        <w:t>20</w:t>
      </w:r>
      <w:r w:rsidR="0059554F" w:rsidRPr="003E5C66">
        <w:rPr>
          <w:rFonts w:ascii="Arial" w:eastAsia="Calibri" w:hAnsi="Arial" w:cs="Arial"/>
          <w:color w:val="auto"/>
          <w:u w:val="single"/>
          <w:lang w:eastAsia="es-CO"/>
        </w:rPr>
        <w:t>:</w:t>
      </w:r>
      <w:r w:rsidR="0059554F" w:rsidRPr="009653D0">
        <w:rPr>
          <w:rFonts w:ascii="Arial" w:eastAsia="Calibri" w:hAnsi="Arial" w:cs="Arial"/>
          <w:b w:val="0"/>
          <w:color w:val="auto"/>
          <w:lang w:eastAsia="es-CO"/>
        </w:rPr>
        <w:t xml:space="preserve"> SUBPROGRAMA</w:t>
      </w:r>
      <w:r w:rsidRPr="009653D0">
        <w:rPr>
          <w:rFonts w:ascii="Arial" w:eastAsia="Calibri" w:hAnsi="Arial" w:cs="Arial"/>
          <w:b w:val="0"/>
          <w:color w:val="auto"/>
          <w:lang w:eastAsia="es-CO"/>
        </w:rPr>
        <w:t xml:space="preserve"> No 2.2: NIÑOS A LA ESCUELA, ADULTOS AL TRABAJO.</w:t>
      </w:r>
      <w:bookmarkEnd w:id="27"/>
    </w:p>
    <w:p w:rsidR="00EC4400" w:rsidRDefault="00EC4400" w:rsidP="00EC4400">
      <w:pPr>
        <w:rPr>
          <w:rFonts w:eastAsia="Calibri"/>
          <w:lang w:eastAsia="es-CO"/>
        </w:rPr>
      </w:pPr>
      <w:r w:rsidRPr="00A06930">
        <w:rPr>
          <w:rFonts w:eastAsia="Calibri"/>
          <w:lang w:eastAsia="es-CO"/>
        </w:rPr>
        <w:t>El trabajo infantil es uno de los factores principales de abuso y explotación de niños, niñas y adolescentes en casi todo el mundo. Constituye una flagrante violación a los Derechos Humanos que les son consagrados en la CONSTITUCION NACIONAL, por eso en nuestro municipio se trabajará en acciones concretas que lleven a erradicar este flagelo social.</w:t>
      </w:r>
    </w:p>
    <w:p w:rsidR="00917B08" w:rsidRPr="00A06930" w:rsidRDefault="00917B08" w:rsidP="00EC4400">
      <w:pPr>
        <w:rPr>
          <w:rFonts w:eastAsia="Calibri"/>
          <w:lang w:eastAsia="es-CO"/>
        </w:rPr>
      </w:pPr>
    </w:p>
    <w:tbl>
      <w:tblPr>
        <w:tblW w:w="5000" w:type="pct"/>
        <w:tblCellMar>
          <w:left w:w="0" w:type="dxa"/>
          <w:right w:w="0" w:type="dxa"/>
        </w:tblCellMar>
        <w:tblLook w:val="04A0"/>
      </w:tblPr>
      <w:tblGrid>
        <w:gridCol w:w="2710"/>
        <w:gridCol w:w="1744"/>
        <w:gridCol w:w="1271"/>
        <w:gridCol w:w="1795"/>
        <w:gridCol w:w="1534"/>
      </w:tblGrid>
      <w:tr w:rsidR="00EC4400" w:rsidRPr="00A06930" w:rsidTr="00F47AE3">
        <w:trPr>
          <w:trHeight w:val="274"/>
        </w:trPr>
        <w:tc>
          <w:tcPr>
            <w:tcW w:w="149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350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9B26DD">
        <w:trPr>
          <w:trHeight w:val="669"/>
        </w:trPr>
        <w:tc>
          <w:tcPr>
            <w:tcW w:w="149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7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8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9B26DD">
        <w:trPr>
          <w:trHeight w:val="889"/>
        </w:trPr>
        <w:tc>
          <w:tcPr>
            <w:tcW w:w="1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Desarrollar 10 acciones de prevención de trabajo infantil</w:t>
            </w: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Acciones desarrolladas</w:t>
            </w:r>
          </w:p>
        </w:tc>
        <w:tc>
          <w:tcPr>
            <w:tcW w:w="7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Numero</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8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10</w:t>
            </w:r>
          </w:p>
        </w:tc>
      </w:tr>
    </w:tbl>
    <w:p w:rsidR="002233D5" w:rsidRDefault="002233D5" w:rsidP="002233D5">
      <w:pPr>
        <w:rPr>
          <w:lang w:eastAsia="es-CO"/>
        </w:rPr>
      </w:pPr>
    </w:p>
    <w:p w:rsidR="00EC4400" w:rsidRPr="008834DD" w:rsidRDefault="00EC4903" w:rsidP="00EC5827">
      <w:pPr>
        <w:pStyle w:val="Ttulo2"/>
        <w:rPr>
          <w:rFonts w:ascii="Arial" w:eastAsia="Calibri" w:hAnsi="Arial" w:cs="Arial"/>
          <w:color w:val="auto"/>
          <w:sz w:val="24"/>
        </w:rPr>
      </w:pPr>
      <w:bookmarkStart w:id="28" w:name="_Toc325546435"/>
      <w:r w:rsidRPr="008834DD">
        <w:rPr>
          <w:rFonts w:ascii="Arial" w:eastAsia="Calibri" w:hAnsi="Arial" w:cs="Arial"/>
          <w:color w:val="auto"/>
          <w:sz w:val="24"/>
          <w:u w:val="single"/>
          <w:lang w:eastAsia="es-CO"/>
        </w:rPr>
        <w:t>Artículo 2</w:t>
      </w:r>
      <w:r w:rsidR="009653D0" w:rsidRPr="008834DD">
        <w:rPr>
          <w:rFonts w:ascii="Arial" w:eastAsia="Calibri" w:hAnsi="Arial" w:cs="Arial"/>
          <w:color w:val="auto"/>
          <w:sz w:val="24"/>
          <w:u w:val="single"/>
          <w:lang w:eastAsia="es-CO"/>
        </w:rPr>
        <w:t>1</w:t>
      </w:r>
      <w:r w:rsidR="0059554F" w:rsidRPr="008834DD">
        <w:rPr>
          <w:rFonts w:ascii="Arial" w:eastAsia="Calibri" w:hAnsi="Arial" w:cs="Arial"/>
          <w:color w:val="auto"/>
          <w:sz w:val="24"/>
          <w:u w:val="single"/>
          <w:lang w:eastAsia="es-CO"/>
        </w:rPr>
        <w:t>:</w:t>
      </w:r>
      <w:r w:rsidR="0059554F" w:rsidRPr="008834DD">
        <w:rPr>
          <w:rFonts w:ascii="Arial" w:eastAsia="Calibri" w:hAnsi="Arial" w:cs="Arial"/>
          <w:color w:val="auto"/>
          <w:sz w:val="24"/>
        </w:rPr>
        <w:t xml:space="preserve"> PROGRAMA</w:t>
      </w:r>
      <w:r w:rsidR="00EC4400" w:rsidRPr="008834DD">
        <w:rPr>
          <w:rFonts w:ascii="Arial" w:eastAsia="Calibri" w:hAnsi="Arial" w:cs="Arial"/>
          <w:color w:val="auto"/>
          <w:sz w:val="24"/>
        </w:rPr>
        <w:t xml:space="preserve"> No 3: MUEVETE MARSELLA</w:t>
      </w:r>
      <w:bookmarkEnd w:id="28"/>
    </w:p>
    <w:p w:rsidR="00EC4400" w:rsidRPr="00A06930" w:rsidRDefault="00EC4400" w:rsidP="00EC4400">
      <w:pPr>
        <w:rPr>
          <w:rFonts w:eastAsia="Calibri"/>
        </w:rPr>
      </w:pPr>
      <w:r w:rsidRPr="00A06930">
        <w:rPr>
          <w:rFonts w:eastAsia="Calibri"/>
        </w:rPr>
        <w:t xml:space="preserve">Muévete Marsella es un programa que busca fomentar el deporte, la recreación y la actividad física en la población marsellés, conllevando a espacios de estilos de vida saludable, aprovechamiento del tiempo libre y consecución de logros deportivos como elementos indispensables para el desarrollo social, abarcando a través de  acciones de estimulación temprana, enriquecimiento motriz, iniciación, formación y especialización deportiva, torneos y competencias deportivas, actividades masivas, celebraciones para días especiales, tomas recreativas dirigida a la población urbana y rural en condición de </w:t>
      </w:r>
      <w:r w:rsidRPr="00A06930">
        <w:rPr>
          <w:rFonts w:eastAsia="Calibri"/>
        </w:rPr>
        <w:lastRenderedPageBreak/>
        <w:t xml:space="preserve">discapacidad, adulto mayor, primera infancia, infancia y adolescencia y comunidad indígena. El programa es la oportunidad de abordar las problemáticas municipales por medio de un género único de valores que se basa en la defensa y promoción de la cultura del deporte. </w:t>
      </w:r>
    </w:p>
    <w:p w:rsidR="00EC4400" w:rsidRDefault="00EC4400" w:rsidP="00F47AE3">
      <w:pPr>
        <w:spacing w:after="100" w:afterAutospacing="1"/>
        <w:rPr>
          <w:rFonts w:eastAsia="Calibri"/>
        </w:rPr>
      </w:pPr>
      <w:r w:rsidRPr="00A06930">
        <w:rPr>
          <w:rFonts w:eastAsia="Calibri"/>
        </w:rPr>
        <w:t>En este programa interactúa el deporte, la recreación y la actividad física desarrollada en los diferentes grupos poblacionales por medio de la promoción, formación, asesoría y acompañamiento; desde el enlace interinstitucional e intersectorial, que busca la disminución del sedentarismo, los problemas sociales y culturales en Marsella, así como crear conciencia de la actividad física y la recreación como herramienta propicia para la participación en procesos sociales en los campos de la salud, la formación, la inclusión social y la equidad social.</w:t>
      </w:r>
    </w:p>
    <w:p w:rsidR="008A3637" w:rsidRDefault="008A3637" w:rsidP="00F47AE3">
      <w:pPr>
        <w:spacing w:after="100" w:afterAutospacing="1"/>
        <w:rPr>
          <w:rFonts w:eastAsia="Calibri"/>
        </w:rPr>
      </w:pPr>
      <w:r>
        <w:rPr>
          <w:rFonts w:eastAsia="Calibri"/>
        </w:rPr>
        <w:t xml:space="preserve">Muévete Marsella promoverá y apoyará la diversificación de la actividad deportiva, su descentralización, la recuperación de espacios y locaciones deportivas  </w:t>
      </w:r>
    </w:p>
    <w:tbl>
      <w:tblPr>
        <w:tblW w:w="5000" w:type="pct"/>
        <w:tblCellMar>
          <w:left w:w="0" w:type="dxa"/>
          <w:right w:w="0" w:type="dxa"/>
        </w:tblCellMar>
        <w:tblLook w:val="04A0"/>
      </w:tblPr>
      <w:tblGrid>
        <w:gridCol w:w="2299"/>
        <w:gridCol w:w="1434"/>
        <w:gridCol w:w="928"/>
        <w:gridCol w:w="1210"/>
        <w:gridCol w:w="3183"/>
      </w:tblGrid>
      <w:tr w:rsidR="00EC4400" w:rsidRPr="00A06930" w:rsidTr="00917B08">
        <w:trPr>
          <w:trHeight w:val="416"/>
        </w:trPr>
        <w:tc>
          <w:tcPr>
            <w:tcW w:w="127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373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917B08">
        <w:trPr>
          <w:trHeight w:val="645"/>
        </w:trPr>
        <w:tc>
          <w:tcPr>
            <w:tcW w:w="127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17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917B08">
        <w:trPr>
          <w:trHeight w:val="857"/>
        </w:trPr>
        <w:tc>
          <w:tcPr>
            <w:tcW w:w="12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 xml:space="preserve">Incrementar en 500 usuarios entre niños, niñas, adolecentes, jóvenes y adultos mayores en los programas deportivos y de actividad física </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Usuarios en programas deportivos  y de Actividad física</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Número</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1200</w:t>
            </w:r>
          </w:p>
        </w:tc>
        <w:tc>
          <w:tcPr>
            <w:tcW w:w="17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1700</w:t>
            </w:r>
          </w:p>
        </w:tc>
      </w:tr>
    </w:tbl>
    <w:p w:rsidR="001C20ED" w:rsidRDefault="001C20ED" w:rsidP="001C20ED">
      <w:pPr>
        <w:rPr>
          <w:lang w:eastAsia="es-CO"/>
        </w:rPr>
      </w:pPr>
    </w:p>
    <w:p w:rsidR="00EC4400" w:rsidRPr="009653D0" w:rsidRDefault="00EC4400" w:rsidP="00EC4903">
      <w:pPr>
        <w:pStyle w:val="Ttulo3"/>
        <w:rPr>
          <w:rFonts w:ascii="Arial" w:eastAsia="Calibri" w:hAnsi="Arial" w:cs="Arial"/>
          <w:b w:val="0"/>
          <w:color w:val="auto"/>
        </w:rPr>
      </w:pPr>
      <w:bookmarkStart w:id="29" w:name="_Toc325546436"/>
      <w:r w:rsidRPr="00EC4903">
        <w:rPr>
          <w:rFonts w:ascii="Arial" w:eastAsia="Calibri" w:hAnsi="Arial" w:cs="Arial"/>
          <w:color w:val="auto"/>
          <w:u w:val="single"/>
          <w:lang w:eastAsia="es-CO"/>
        </w:rPr>
        <w:t xml:space="preserve">Artículo </w:t>
      </w:r>
      <w:r w:rsidR="00EC4903">
        <w:rPr>
          <w:rFonts w:ascii="Arial" w:eastAsia="Calibri" w:hAnsi="Arial" w:cs="Arial"/>
          <w:color w:val="auto"/>
          <w:u w:val="single"/>
          <w:lang w:eastAsia="es-CO"/>
        </w:rPr>
        <w:t>2</w:t>
      </w:r>
      <w:r w:rsidR="009653D0">
        <w:rPr>
          <w:rFonts w:ascii="Arial" w:eastAsia="Calibri" w:hAnsi="Arial" w:cs="Arial"/>
          <w:color w:val="auto"/>
          <w:u w:val="single"/>
          <w:lang w:eastAsia="es-CO"/>
        </w:rPr>
        <w:t>2</w:t>
      </w:r>
      <w:r w:rsidR="0059554F" w:rsidRPr="00EC4903">
        <w:rPr>
          <w:rFonts w:ascii="Arial" w:eastAsia="Calibri" w:hAnsi="Arial" w:cs="Arial"/>
          <w:color w:val="auto"/>
          <w:u w:val="single"/>
          <w:lang w:eastAsia="es-CO"/>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3.1: ACTIVIDAD FÍSICA Y APROVECHAMIENTO DEL TIEMPO LIBRE</w:t>
      </w:r>
      <w:bookmarkEnd w:id="29"/>
    </w:p>
    <w:p w:rsidR="00EC4400" w:rsidRPr="00A06930" w:rsidRDefault="00EC4400" w:rsidP="00F47AE3">
      <w:pPr>
        <w:spacing w:after="100" w:afterAutospacing="1"/>
        <w:rPr>
          <w:rFonts w:eastAsia="Calibri"/>
        </w:rPr>
      </w:pPr>
      <w:r w:rsidRPr="00A06930">
        <w:rPr>
          <w:rFonts w:eastAsia="Calibri"/>
        </w:rPr>
        <w:t>Este subprograma pretende mantener aquellos programas que han  venido mejorando la actividad física y el aprovechamiento del tiempo  libre en la población joven del municipio, se describe aquí la implementación de  nuevas estrategias que beneficien al resto de grupos poblacionales del municipio para mejorar e implementar estilos de vida saludables; como son los aeróbicos, rumbo terapias, ciclo vías, caminatas saludables, ciclo paseos, deporte a la escuela, al barrio y a la vereda, enriquecimiento motriz, actividades masivas para fomentar en la población hábitos saludables en el deporte, la actividad física y la recreación.</w:t>
      </w:r>
    </w:p>
    <w:tbl>
      <w:tblPr>
        <w:tblW w:w="5000" w:type="pct"/>
        <w:tblCellMar>
          <w:left w:w="0" w:type="dxa"/>
          <w:right w:w="0" w:type="dxa"/>
        </w:tblCellMar>
        <w:tblLook w:val="04A0"/>
      </w:tblPr>
      <w:tblGrid>
        <w:gridCol w:w="2285"/>
        <w:gridCol w:w="1573"/>
        <w:gridCol w:w="928"/>
        <w:gridCol w:w="1183"/>
        <w:gridCol w:w="3085"/>
      </w:tblGrid>
      <w:tr w:rsidR="00EC4400" w:rsidRPr="00A06930" w:rsidTr="00917B08">
        <w:trPr>
          <w:trHeight w:val="416"/>
        </w:trPr>
        <w:tc>
          <w:tcPr>
            <w:tcW w:w="129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370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917B08">
        <w:trPr>
          <w:trHeight w:val="645"/>
        </w:trPr>
        <w:tc>
          <w:tcPr>
            <w:tcW w:w="12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7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17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917B08">
        <w:trPr>
          <w:trHeight w:val="857"/>
        </w:trPr>
        <w:tc>
          <w:tcPr>
            <w:tcW w:w="12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lastRenderedPageBreak/>
              <w:t xml:space="preserve">Fortalecer e implementar 10 programas de actividad física encaminados a mejorar los estilos de vida saludable </w:t>
            </w:r>
          </w:p>
        </w:tc>
        <w:tc>
          <w:tcPr>
            <w:tcW w:w="7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 xml:space="preserve">Programas fortalecidos e implementados </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Número</w:t>
            </w:r>
          </w:p>
        </w:tc>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4</w:t>
            </w:r>
          </w:p>
        </w:tc>
        <w:tc>
          <w:tcPr>
            <w:tcW w:w="17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10</w:t>
            </w:r>
          </w:p>
        </w:tc>
      </w:tr>
    </w:tbl>
    <w:p w:rsidR="00EC4400" w:rsidRPr="00EC4903" w:rsidRDefault="00EC4400" w:rsidP="00EC4903">
      <w:pPr>
        <w:pStyle w:val="Ttulo3"/>
        <w:rPr>
          <w:rFonts w:ascii="Arial" w:eastAsia="Calibri" w:hAnsi="Arial" w:cs="Arial"/>
          <w:color w:val="auto"/>
        </w:rPr>
      </w:pPr>
      <w:bookmarkStart w:id="30" w:name="_Toc325546437"/>
      <w:r w:rsidRPr="00EC4903">
        <w:rPr>
          <w:rFonts w:ascii="Arial" w:eastAsia="Calibri" w:hAnsi="Arial" w:cs="Arial"/>
          <w:color w:val="auto"/>
          <w:u w:val="single"/>
          <w:lang w:eastAsia="es-CO"/>
        </w:rPr>
        <w:t xml:space="preserve">Artículo </w:t>
      </w:r>
      <w:r w:rsidR="00EC4903" w:rsidRPr="00EC4903">
        <w:rPr>
          <w:rFonts w:ascii="Arial" w:eastAsia="Calibri" w:hAnsi="Arial" w:cs="Arial"/>
          <w:color w:val="auto"/>
          <w:u w:val="single"/>
          <w:lang w:eastAsia="es-CO"/>
        </w:rPr>
        <w:t>2</w:t>
      </w:r>
      <w:r w:rsidR="009653D0">
        <w:rPr>
          <w:rFonts w:ascii="Arial" w:eastAsia="Calibri" w:hAnsi="Arial" w:cs="Arial"/>
          <w:color w:val="auto"/>
          <w:u w:val="single"/>
          <w:lang w:eastAsia="es-CO"/>
        </w:rPr>
        <w:t>3</w:t>
      </w:r>
      <w:r w:rsidR="0059554F" w:rsidRPr="00EC4903">
        <w:rPr>
          <w:rFonts w:ascii="Arial" w:eastAsia="Calibri" w:hAnsi="Arial" w:cs="Arial"/>
          <w:color w:val="auto"/>
          <w:u w:val="single"/>
          <w:lang w:eastAsia="es-CO"/>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3.2: DEPORTE FORMATIVO Y  DE LOGROS</w:t>
      </w:r>
      <w:bookmarkEnd w:id="30"/>
    </w:p>
    <w:p w:rsidR="00EC4400" w:rsidRPr="00A06930" w:rsidRDefault="00EC4400" w:rsidP="00EC4400">
      <w:pPr>
        <w:rPr>
          <w:rFonts w:eastAsia="Calibri"/>
        </w:rPr>
      </w:pPr>
      <w:r w:rsidRPr="00A06930">
        <w:rPr>
          <w:rFonts w:eastAsia="Calibri"/>
        </w:rPr>
        <w:t xml:space="preserve">Los resultados deportivos son la culminación de un proceso planificado, estructurado y organizado  que busca potencializar las buenas condiciones de los deportistas donde se requiere el acompañamiento y seguimiento interdisciplinario permanente, asistido por un </w:t>
      </w:r>
    </w:p>
    <w:p w:rsidR="00EC4400" w:rsidRDefault="00EC4400" w:rsidP="00EC4400">
      <w:pPr>
        <w:rPr>
          <w:rFonts w:eastAsia="Calibri"/>
        </w:rPr>
      </w:pPr>
      <w:r w:rsidRPr="00A06930">
        <w:rPr>
          <w:rFonts w:eastAsia="Calibri"/>
        </w:rPr>
        <w:t>Proceso de formación a toda la comunidad la cual permitirá obtener logros no solo a nivel personal sino también a nivel institucional y municipal.</w:t>
      </w:r>
    </w:p>
    <w:p w:rsidR="00F47AE3" w:rsidRPr="00A06930" w:rsidRDefault="00F47AE3" w:rsidP="00EC4400">
      <w:pPr>
        <w:rPr>
          <w:rFonts w:eastAsia="Calibri"/>
        </w:rPr>
      </w:pPr>
    </w:p>
    <w:tbl>
      <w:tblPr>
        <w:tblW w:w="5000" w:type="pct"/>
        <w:tblCellMar>
          <w:left w:w="0" w:type="dxa"/>
          <w:right w:w="0" w:type="dxa"/>
        </w:tblCellMar>
        <w:tblLook w:val="04A0"/>
      </w:tblPr>
      <w:tblGrid>
        <w:gridCol w:w="3227"/>
        <w:gridCol w:w="1559"/>
        <w:gridCol w:w="1277"/>
        <w:gridCol w:w="1559"/>
        <w:gridCol w:w="1432"/>
      </w:tblGrid>
      <w:tr w:rsidR="00EC4400" w:rsidRPr="00A06930" w:rsidTr="001C20ED">
        <w:trPr>
          <w:trHeight w:val="416"/>
        </w:trPr>
        <w:tc>
          <w:tcPr>
            <w:tcW w:w="178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3218"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1C20ED">
        <w:trPr>
          <w:trHeight w:val="645"/>
        </w:trPr>
        <w:tc>
          <w:tcPr>
            <w:tcW w:w="1782"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1C20ED">
        <w:trPr>
          <w:trHeight w:val="857"/>
        </w:trPr>
        <w:tc>
          <w:tcPr>
            <w:tcW w:w="1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Formar al 100% de jueces y líderes deportivos con un programa enfocado al desarrollo del deporte asociado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Actores deportivos formados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100</w:t>
            </w:r>
          </w:p>
        </w:tc>
      </w:tr>
      <w:tr w:rsidR="00EC4400" w:rsidRPr="00A06930" w:rsidTr="001C20ED">
        <w:trPr>
          <w:trHeight w:val="857"/>
        </w:trPr>
        <w:tc>
          <w:tcPr>
            <w:tcW w:w="1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 xml:space="preserve">Apoyar  la participación y organización de 10 eventos deportivos de carácter municipal, departamental y nacional.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 xml:space="preserve">Participación y organización de eventos apoyados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Número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3</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10</w:t>
            </w:r>
          </w:p>
        </w:tc>
      </w:tr>
    </w:tbl>
    <w:p w:rsidR="00EC4400" w:rsidRPr="00EC4903" w:rsidRDefault="00EC4400" w:rsidP="00EC4903">
      <w:pPr>
        <w:pStyle w:val="Ttulo3"/>
        <w:rPr>
          <w:rFonts w:ascii="Arial" w:eastAsia="Calibri" w:hAnsi="Arial" w:cs="Arial"/>
          <w:color w:val="auto"/>
        </w:rPr>
      </w:pPr>
      <w:bookmarkStart w:id="31" w:name="_Toc325546438"/>
      <w:r w:rsidRPr="00EC4903">
        <w:rPr>
          <w:rFonts w:ascii="Arial" w:eastAsia="Calibri" w:hAnsi="Arial" w:cs="Arial"/>
          <w:color w:val="auto"/>
          <w:u w:val="single"/>
          <w:lang w:eastAsia="es-CO"/>
        </w:rPr>
        <w:t>Artículo 2</w:t>
      </w:r>
      <w:r w:rsidR="009653D0">
        <w:rPr>
          <w:rFonts w:ascii="Arial" w:eastAsia="Calibri" w:hAnsi="Arial" w:cs="Arial"/>
          <w:color w:val="auto"/>
          <w:u w:val="single"/>
          <w:lang w:eastAsia="es-CO"/>
        </w:rPr>
        <w:t>4</w:t>
      </w:r>
      <w:r w:rsidR="0059554F" w:rsidRPr="00EC4903">
        <w:rPr>
          <w:rFonts w:ascii="Arial" w:eastAsia="Calibri" w:hAnsi="Arial" w:cs="Arial"/>
          <w:color w:val="auto"/>
          <w:u w:val="single"/>
          <w:lang w:eastAsia="es-CO"/>
        </w:rPr>
        <w:t>:</w:t>
      </w:r>
      <w:r w:rsidR="0059554F" w:rsidRPr="009653D0">
        <w:rPr>
          <w:rFonts w:ascii="Arial" w:eastAsia="Calibri" w:hAnsi="Arial" w:cs="Arial"/>
          <w:b w:val="0"/>
          <w:color w:val="auto"/>
        </w:rPr>
        <w:t xml:space="preserve"> SUBPROGRAMA</w:t>
      </w:r>
      <w:r w:rsidRPr="009653D0">
        <w:rPr>
          <w:rFonts w:ascii="Arial" w:eastAsia="Calibri" w:hAnsi="Arial" w:cs="Arial"/>
          <w:b w:val="0"/>
          <w:color w:val="auto"/>
        </w:rPr>
        <w:t xml:space="preserve"> No. 3.3: DEPORTE  PARA TODOS</w:t>
      </w:r>
      <w:bookmarkEnd w:id="31"/>
    </w:p>
    <w:p w:rsidR="00EC4400" w:rsidRPr="00A06930" w:rsidRDefault="00EC4400" w:rsidP="00F47AE3">
      <w:pPr>
        <w:spacing w:after="100" w:afterAutospacing="1"/>
        <w:rPr>
          <w:rFonts w:eastAsia="Calibri"/>
          <w:b/>
        </w:rPr>
      </w:pPr>
      <w:r w:rsidRPr="00A06930">
        <w:rPr>
          <w:rFonts w:eastAsia="Calibri"/>
        </w:rPr>
        <w:t>Este subprograma busca contar con la participación de la población indígena y en situación de discapacidad de manera que se puedan dar espacios de aprovechamiento del tiempo libre como acciones efectivas  en campeonatos, toma recreativa y lúdica con inclusión social acordes al tipo de discapacidad y etnia</w:t>
      </w:r>
    </w:p>
    <w:tbl>
      <w:tblPr>
        <w:tblW w:w="10031" w:type="dxa"/>
        <w:tblCellMar>
          <w:left w:w="0" w:type="dxa"/>
          <w:right w:w="0" w:type="dxa"/>
        </w:tblCellMar>
        <w:tblLook w:val="04A0"/>
      </w:tblPr>
      <w:tblGrid>
        <w:gridCol w:w="3510"/>
        <w:gridCol w:w="1560"/>
        <w:gridCol w:w="1225"/>
        <w:gridCol w:w="1804"/>
        <w:gridCol w:w="1932"/>
      </w:tblGrid>
      <w:tr w:rsidR="00EC4400" w:rsidRPr="00A06930" w:rsidTr="00A31020">
        <w:trPr>
          <w:trHeight w:val="416"/>
        </w:trPr>
        <w:tc>
          <w:tcPr>
            <w:tcW w:w="35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645"/>
        </w:trPr>
        <w:tc>
          <w:tcPr>
            <w:tcW w:w="35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1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857"/>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Beneficiar  a 220 personas en situación de discapacidad y comunidad indígena   con programa deportivos y de actividad física</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Personas en situación de discapacidad beneficiadas</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Número</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120</w:t>
            </w:r>
          </w:p>
        </w:tc>
        <w:tc>
          <w:tcPr>
            <w:tcW w:w="1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220</w:t>
            </w:r>
          </w:p>
        </w:tc>
      </w:tr>
    </w:tbl>
    <w:p w:rsidR="00EC4400" w:rsidRPr="00E404D0" w:rsidRDefault="00EC4400" w:rsidP="00EC5827">
      <w:pPr>
        <w:pStyle w:val="Ttulo2"/>
        <w:rPr>
          <w:rFonts w:ascii="Arial" w:eastAsia="Times New Roman" w:hAnsi="Arial" w:cs="Arial"/>
          <w:color w:val="auto"/>
          <w:sz w:val="24"/>
        </w:rPr>
      </w:pPr>
      <w:bookmarkStart w:id="32" w:name="_Toc325546439"/>
      <w:r w:rsidRPr="00E404D0">
        <w:rPr>
          <w:rFonts w:ascii="Arial" w:eastAsia="Times New Roman" w:hAnsi="Arial" w:cs="Arial"/>
          <w:color w:val="auto"/>
          <w:sz w:val="24"/>
          <w:u w:val="single"/>
        </w:rPr>
        <w:lastRenderedPageBreak/>
        <w:t>Artículo 2</w:t>
      </w:r>
      <w:r w:rsidR="00150845" w:rsidRPr="00E404D0">
        <w:rPr>
          <w:rFonts w:ascii="Arial" w:eastAsia="Times New Roman" w:hAnsi="Arial" w:cs="Arial"/>
          <w:color w:val="auto"/>
          <w:sz w:val="24"/>
          <w:u w:val="single"/>
        </w:rPr>
        <w:t>5</w:t>
      </w:r>
      <w:r w:rsidRPr="00E404D0">
        <w:rPr>
          <w:rFonts w:ascii="Arial" w:eastAsia="Times New Roman" w:hAnsi="Arial" w:cs="Arial"/>
          <w:color w:val="auto"/>
          <w:sz w:val="24"/>
          <w:u w:val="single"/>
        </w:rPr>
        <w:t>:</w:t>
      </w:r>
      <w:r w:rsidRPr="00E404D0">
        <w:rPr>
          <w:rFonts w:ascii="Arial" w:eastAsia="Times New Roman" w:hAnsi="Arial" w:cs="Arial"/>
          <w:color w:val="auto"/>
          <w:sz w:val="24"/>
        </w:rPr>
        <w:t xml:space="preserve"> PROGRAMA NO 4: PACTO CIUDADANO POR LA CULTURA</w:t>
      </w:r>
      <w:bookmarkEnd w:id="32"/>
    </w:p>
    <w:p w:rsidR="00723F49" w:rsidRDefault="00723F49" w:rsidP="00F47AE3">
      <w:pPr>
        <w:spacing w:after="100" w:afterAutospacing="1"/>
        <w:rPr>
          <w:rFonts w:eastAsia="Calibri"/>
        </w:rPr>
      </w:pPr>
      <w:r>
        <w:rPr>
          <w:rFonts w:eastAsia="Calibri"/>
        </w:rPr>
        <w:t xml:space="preserve">“Por el Marsella que Queremos”, acoge en su programa cultural los lineamientos del Pacto Ciudadano por la Cultura, firmado por los candidatos a la alcaldía en el mes de octubre de 2011 y que fue inscrito ante el Ministerio de Cultura. Los principales objetivos del pacto son: </w:t>
      </w:r>
    </w:p>
    <w:p w:rsidR="00723F49" w:rsidRPr="00723F49" w:rsidRDefault="00723F49" w:rsidP="00723F49">
      <w:pPr>
        <w:spacing w:after="100" w:afterAutospacing="1"/>
        <w:rPr>
          <w:rFonts w:eastAsia="Calibri"/>
        </w:rPr>
      </w:pPr>
      <w:r w:rsidRPr="00723F49">
        <w:rPr>
          <w:rFonts w:eastAsia="Calibri"/>
        </w:rPr>
        <w:t>Fortalecer   los programas de formación de cultura de paz,  a través  de las expresiones artísticas y culturales de nuestro municipio.</w:t>
      </w:r>
    </w:p>
    <w:p w:rsidR="00723F49" w:rsidRPr="00723F49" w:rsidRDefault="00723F49" w:rsidP="00723F49">
      <w:pPr>
        <w:spacing w:after="100" w:afterAutospacing="1"/>
        <w:rPr>
          <w:rFonts w:eastAsia="Calibri"/>
        </w:rPr>
      </w:pPr>
      <w:r w:rsidRPr="00723F49">
        <w:rPr>
          <w:rFonts w:eastAsia="Calibri"/>
        </w:rPr>
        <w:t>Rescatar  la identidad marsellesa, facilitando el despliegue acciones  tanto  en la zona urbana  como rural</w:t>
      </w:r>
    </w:p>
    <w:p w:rsidR="00EC4400" w:rsidRDefault="00723F49" w:rsidP="00F47AE3">
      <w:pPr>
        <w:spacing w:after="100" w:afterAutospacing="1"/>
        <w:rPr>
          <w:rFonts w:eastAsia="Calibri"/>
        </w:rPr>
      </w:pPr>
      <w:r w:rsidRPr="00723F49">
        <w:rPr>
          <w:rFonts w:eastAsia="Calibri"/>
        </w:rPr>
        <w:t>Garantizar   el sostenimiento, mejoramiento de los procesos de formación  vinculando a la  primera infancia, comunidad  discapacitada, desplazada y  adulto  mayor.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60"/>
        <w:gridCol w:w="1295"/>
        <w:gridCol w:w="1394"/>
        <w:gridCol w:w="2010"/>
        <w:gridCol w:w="1695"/>
      </w:tblGrid>
      <w:tr w:rsidR="00EC4400" w:rsidRPr="00A06930" w:rsidTr="002233D5">
        <w:trPr>
          <w:trHeight w:val="278"/>
        </w:trPr>
        <w:tc>
          <w:tcPr>
            <w:tcW w:w="2660" w:type="dxa"/>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6394" w:type="dxa"/>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highlight w:val="yellow"/>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714"/>
        </w:trPr>
        <w:tc>
          <w:tcPr>
            <w:tcW w:w="2660" w:type="dxa"/>
            <w:vMerge/>
            <w:shd w:val="clear" w:color="auto" w:fill="auto"/>
            <w:vAlign w:val="center"/>
            <w:hideMark/>
          </w:tcPr>
          <w:p w:rsidR="00EC4400" w:rsidRPr="00A06930" w:rsidRDefault="00EC4400" w:rsidP="00EC4400">
            <w:pPr>
              <w:rPr>
                <w:rFonts w:eastAsia="Times New Roman"/>
                <w:sz w:val="20"/>
                <w:szCs w:val="20"/>
                <w:lang w:eastAsia="es-CO"/>
              </w:rPr>
            </w:pPr>
          </w:p>
        </w:tc>
        <w:tc>
          <w:tcPr>
            <w:tcW w:w="1295"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150845">
        <w:trPr>
          <w:trHeight w:val="730"/>
        </w:trPr>
        <w:tc>
          <w:tcPr>
            <w:tcW w:w="2660" w:type="dxa"/>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Cumplir el pacto ciudadano por la cultura</w:t>
            </w:r>
          </w:p>
        </w:tc>
        <w:tc>
          <w:tcPr>
            <w:tcW w:w="1295" w:type="dxa"/>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Pacto ciudadano</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Numero</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1</w:t>
            </w:r>
          </w:p>
        </w:tc>
      </w:tr>
    </w:tbl>
    <w:p w:rsidR="00EC4400" w:rsidRPr="00150845" w:rsidRDefault="00C30B3D" w:rsidP="00C30B3D">
      <w:pPr>
        <w:pStyle w:val="Ttulo3"/>
        <w:rPr>
          <w:rFonts w:ascii="Arial" w:eastAsia="Calibri" w:hAnsi="Arial" w:cs="Arial"/>
          <w:b w:val="0"/>
          <w:color w:val="auto"/>
        </w:rPr>
      </w:pPr>
      <w:bookmarkStart w:id="33" w:name="_Toc325546440"/>
      <w:r>
        <w:rPr>
          <w:rFonts w:ascii="Arial" w:eastAsia="Calibri" w:hAnsi="Arial" w:cs="Arial"/>
          <w:color w:val="auto"/>
          <w:u w:val="single"/>
          <w:lang w:eastAsia="es-CO"/>
        </w:rPr>
        <w:t>Artículo 2</w:t>
      </w:r>
      <w:r w:rsidR="00150845">
        <w:rPr>
          <w:rFonts w:ascii="Arial" w:eastAsia="Calibri" w:hAnsi="Arial" w:cs="Arial"/>
          <w:color w:val="auto"/>
          <w:u w:val="single"/>
          <w:lang w:eastAsia="es-CO"/>
        </w:rPr>
        <w:t>6</w:t>
      </w:r>
      <w:r w:rsidR="0059554F" w:rsidRPr="00C30B3D">
        <w:rPr>
          <w:rFonts w:ascii="Arial" w:eastAsia="Calibri" w:hAnsi="Arial" w:cs="Arial"/>
          <w:color w:val="auto"/>
          <w:u w:val="single"/>
          <w:lang w:eastAsia="es-CO"/>
        </w:rPr>
        <w:t>:</w:t>
      </w:r>
      <w:r w:rsidR="0059554F" w:rsidRPr="00150845">
        <w:rPr>
          <w:rFonts w:ascii="Arial" w:eastAsia="Calibri" w:hAnsi="Arial" w:cs="Arial"/>
          <w:b w:val="0"/>
          <w:color w:val="auto"/>
        </w:rPr>
        <w:t xml:space="preserve"> SUBPROGRAMA</w:t>
      </w:r>
      <w:r w:rsidR="00EC4400" w:rsidRPr="00150845">
        <w:rPr>
          <w:rFonts w:ascii="Arial" w:eastAsia="Calibri" w:hAnsi="Arial" w:cs="Arial"/>
          <w:b w:val="0"/>
          <w:color w:val="auto"/>
        </w:rPr>
        <w:t xml:space="preserve"> No 4.1: PROMOCION DE CULTURAS DE PAZ.</w:t>
      </w:r>
      <w:bookmarkEnd w:id="33"/>
    </w:p>
    <w:p w:rsidR="00EC4400" w:rsidRDefault="00EC4400" w:rsidP="00F47AE3">
      <w:pPr>
        <w:spacing w:after="100" w:afterAutospacing="1"/>
        <w:rPr>
          <w:rFonts w:eastAsia="Calibri"/>
        </w:rPr>
      </w:pPr>
      <w:r w:rsidRPr="00A06930">
        <w:rPr>
          <w:rFonts w:eastAsia="Calibri"/>
        </w:rPr>
        <w:t>Es preciso desarrollar para el municipio una cultura de paz que actúe como apoyo para la disminución de conflictos y detener la violencia en la que infortunadamente hoy vivimos y de la que esperamos nuestra población pueda lograr erradicar, en el que visionamos y deseamos ser modelo para el Departamento y la Nación, de ahí la importancia de contar con la participación activa desde las instituciones educativas y gubernamentales que las que se promueva la participación activa de toda la población en los diferentes programas de formación que se desarrollen en la casa de cultura.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1"/>
        <w:gridCol w:w="1382"/>
        <w:gridCol w:w="1028"/>
        <w:gridCol w:w="1444"/>
        <w:gridCol w:w="1269"/>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 xml:space="preserve">Meta de Producto </w:t>
            </w:r>
          </w:p>
        </w:tc>
        <w:tc>
          <w:tcPr>
            <w:tcW w:w="0" w:type="auto"/>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highlight w:val="yellow"/>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801"/>
        </w:trPr>
        <w:tc>
          <w:tcPr>
            <w:tcW w:w="0" w:type="auto"/>
            <w:vMerge/>
            <w:shd w:val="clear" w:color="auto" w:fill="auto"/>
            <w:vAlign w:val="center"/>
            <w:hideMark/>
          </w:tcPr>
          <w:p w:rsidR="00EC4400" w:rsidRPr="00A06930" w:rsidRDefault="00EC4400" w:rsidP="00EC4400">
            <w:pPr>
              <w:rPr>
                <w:rFonts w:eastAsia="Times New Roman"/>
                <w:sz w:val="20"/>
                <w:szCs w:val="20"/>
                <w:lang w:eastAsia="es-CO"/>
              </w:rPr>
            </w:pP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1242"/>
        </w:trPr>
        <w:tc>
          <w:tcPr>
            <w:tcW w:w="0" w:type="auto"/>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Fortalecer en un 80 % los procesos de  formación, información, recreación mediante la descentralización, articulación con niños, niñas, jóvenes, población vulnerable.</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Procesos fortalecidos</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60</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80</w:t>
            </w:r>
          </w:p>
        </w:tc>
      </w:tr>
    </w:tbl>
    <w:p w:rsidR="004C0CEE" w:rsidRPr="00150845" w:rsidRDefault="004C0CEE" w:rsidP="004C0CEE">
      <w:pPr>
        <w:pStyle w:val="Ttulo3"/>
        <w:rPr>
          <w:rFonts w:ascii="Arial" w:eastAsia="Calibri" w:hAnsi="Arial" w:cs="Arial"/>
          <w:b w:val="0"/>
          <w:color w:val="auto"/>
        </w:rPr>
      </w:pPr>
      <w:bookmarkStart w:id="34" w:name="_Toc325546441"/>
      <w:r w:rsidRPr="004C0CEE">
        <w:rPr>
          <w:rFonts w:ascii="Arial" w:eastAsia="Calibri" w:hAnsi="Arial" w:cs="Arial"/>
          <w:color w:val="auto"/>
          <w:u w:val="single"/>
          <w:lang w:eastAsia="es-CO"/>
        </w:rPr>
        <w:lastRenderedPageBreak/>
        <w:t>Artículo 2</w:t>
      </w:r>
      <w:r w:rsidR="00150845">
        <w:rPr>
          <w:rFonts w:ascii="Arial" w:eastAsia="Calibri" w:hAnsi="Arial" w:cs="Arial"/>
          <w:color w:val="auto"/>
          <w:u w:val="single"/>
          <w:lang w:eastAsia="es-CO"/>
        </w:rPr>
        <w:t>7</w:t>
      </w:r>
      <w:r w:rsidR="0059554F" w:rsidRPr="004C0CEE">
        <w:rPr>
          <w:rFonts w:ascii="Arial" w:eastAsia="Calibri" w:hAnsi="Arial" w:cs="Arial"/>
          <w:color w:val="auto"/>
          <w:u w:val="single"/>
          <w:lang w:eastAsia="es-CO"/>
        </w:rPr>
        <w:t>:</w:t>
      </w:r>
      <w:r w:rsidR="0059554F" w:rsidRPr="00150845">
        <w:rPr>
          <w:rFonts w:ascii="Arial" w:eastAsia="Calibri" w:hAnsi="Arial" w:cs="Arial"/>
          <w:b w:val="0"/>
          <w:color w:val="auto"/>
        </w:rPr>
        <w:t xml:space="preserve"> SUBPROGRAMA</w:t>
      </w:r>
      <w:r w:rsidRPr="00150845">
        <w:rPr>
          <w:rFonts w:ascii="Arial" w:eastAsia="Calibri" w:hAnsi="Arial" w:cs="Arial"/>
          <w:b w:val="0"/>
          <w:color w:val="auto"/>
        </w:rPr>
        <w:t xml:space="preserve"> No 4.2: UNA CULTURA DE DERECHOS PARA LA PRIMERA INFANCIA, INFANCIA,  ADOLESCENCIA y JUVENTUD.</w:t>
      </w:r>
      <w:bookmarkEnd w:id="34"/>
    </w:p>
    <w:p w:rsidR="004C0CEE" w:rsidRPr="004C0CEE" w:rsidRDefault="004C0CEE" w:rsidP="004C0CEE">
      <w:pPr>
        <w:rPr>
          <w:rFonts w:eastAsia="Calibri"/>
        </w:rPr>
      </w:pPr>
      <w:r w:rsidRPr="004C0CEE">
        <w:rPr>
          <w:rFonts w:eastAsia="Calibri"/>
        </w:rPr>
        <w:t xml:space="preserve">Con el propósito de integrar a la juventud en la vida pública, promover la formación integral del joven y lograr su desarrollo físico, sicológico, social, espiritual y su participación activa en la vida municipal en lo social, lo económico y lo político, como joven y ciudadano, con fundamento en la Ley no. 375 del 4 de julio de 1997. El municipio en asocio con otras instituciones, promoverá la generación de oportunidades laborales y el impulso a proyectos que mejoren las capacidades de emprendimiento, las organizaciones juveniles, el despliegue de su talento artístico, cultural y su participación política y social.  </w:t>
      </w:r>
    </w:p>
    <w:p w:rsidR="004C0CEE" w:rsidRPr="004C0CEE" w:rsidRDefault="004C0CEE" w:rsidP="004C0CEE">
      <w:pPr>
        <w:rPr>
          <w:rFonts w:eastAsia="Calibri"/>
        </w:rPr>
      </w:pPr>
      <w:r w:rsidRPr="004C0CEE">
        <w:rPr>
          <w:rFonts w:eastAsia="Calibri"/>
        </w:rPr>
        <w:t>Con el propósito de integrarnos a la Política de Primera infancia, infancia y Adolescencia desde la casa de la Cultura desarrollará acciones en busca de garantizar los derechos de los niños, niñas y adolescentes, y de los jóvenes, mediante la generación de espacios y escenarios adecuados para su desarrollo integral a través del compromiso y el trabajo articulado con las entidades educativas del municipio, de igual manera deberá impactar el área rural de manera que el programa llegue a toda la población infantil.</w:t>
      </w:r>
    </w:p>
    <w:p w:rsidR="004C0CEE" w:rsidRPr="004C0CEE" w:rsidRDefault="004C0CEE" w:rsidP="004C0CE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53"/>
        <w:gridCol w:w="1534"/>
        <w:gridCol w:w="1094"/>
        <w:gridCol w:w="1478"/>
        <w:gridCol w:w="1295"/>
      </w:tblGrid>
      <w:tr w:rsidR="004C0CEE" w:rsidRPr="004C0CEE" w:rsidTr="00167476">
        <w:trPr>
          <w:trHeight w:val="278"/>
        </w:trPr>
        <w:tc>
          <w:tcPr>
            <w:tcW w:w="3653" w:type="dxa"/>
            <w:vMerge w:val="restart"/>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 xml:space="preserve">Meta de Producto </w:t>
            </w:r>
          </w:p>
        </w:tc>
        <w:tc>
          <w:tcPr>
            <w:tcW w:w="5401" w:type="dxa"/>
            <w:gridSpan w:val="4"/>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highlight w:val="yellow"/>
                <w:lang w:eastAsia="es-CO"/>
              </w:rPr>
            </w:pPr>
            <w:r w:rsidRPr="004C0CEE">
              <w:rPr>
                <w:rFonts w:eastAsia="Lucida Sans Unicode"/>
                <w:color w:val="000000"/>
                <w:kern w:val="2"/>
                <w:sz w:val="20"/>
                <w:szCs w:val="20"/>
                <w:lang w:val="es-ES" w:eastAsia="es-CO"/>
              </w:rPr>
              <w:t>Indicador</w:t>
            </w:r>
          </w:p>
        </w:tc>
      </w:tr>
      <w:tr w:rsidR="004C0CEE" w:rsidRPr="004C0CEE" w:rsidTr="00167476">
        <w:trPr>
          <w:trHeight w:val="801"/>
        </w:trPr>
        <w:tc>
          <w:tcPr>
            <w:tcW w:w="3653" w:type="dxa"/>
            <w:vMerge/>
            <w:shd w:val="clear" w:color="auto" w:fill="auto"/>
            <w:vAlign w:val="center"/>
            <w:hideMark/>
          </w:tcPr>
          <w:p w:rsidR="004C0CEE" w:rsidRPr="004C0CEE" w:rsidRDefault="004C0CEE" w:rsidP="004C0CEE">
            <w:pPr>
              <w:jc w:val="left"/>
              <w:rPr>
                <w:rFonts w:eastAsia="Times New Roman"/>
                <w:sz w:val="20"/>
                <w:szCs w:val="20"/>
                <w:lang w:eastAsia="es-CO"/>
              </w:rPr>
            </w:pPr>
          </w:p>
        </w:tc>
        <w:tc>
          <w:tcPr>
            <w:tcW w:w="1534" w:type="dxa"/>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Valor Esperado al 2015</w:t>
            </w:r>
          </w:p>
        </w:tc>
      </w:tr>
      <w:tr w:rsidR="004C0CEE" w:rsidRPr="004C0CEE" w:rsidTr="00167476">
        <w:trPr>
          <w:trHeight w:val="1396"/>
        </w:trPr>
        <w:tc>
          <w:tcPr>
            <w:tcW w:w="3653" w:type="dxa"/>
            <w:shd w:val="clear" w:color="auto" w:fill="auto"/>
            <w:tcMar>
              <w:top w:w="15" w:type="dxa"/>
              <w:left w:w="108" w:type="dxa"/>
              <w:bottom w:w="0" w:type="dxa"/>
              <w:right w:w="108" w:type="dxa"/>
            </w:tcMar>
            <w:vAlign w:val="center"/>
          </w:tcPr>
          <w:p w:rsidR="004C0CEE" w:rsidRPr="004C0CEE" w:rsidRDefault="004C0CEE" w:rsidP="004C0CEE">
            <w:pPr>
              <w:rPr>
                <w:rFonts w:eastAsia="Times New Roman"/>
                <w:sz w:val="20"/>
                <w:szCs w:val="20"/>
                <w:lang w:eastAsia="es-CO"/>
              </w:rPr>
            </w:pPr>
            <w:r w:rsidRPr="004C0CEE">
              <w:rPr>
                <w:rFonts w:eastAsia="Times New Roman"/>
                <w:sz w:val="20"/>
                <w:szCs w:val="20"/>
                <w:lang w:eastAsia="es-CO"/>
              </w:rPr>
              <w:t>Formular e implementar con su participación activa la política municipal de juventud.</w:t>
            </w:r>
          </w:p>
        </w:tc>
        <w:tc>
          <w:tcPr>
            <w:tcW w:w="1534" w:type="dxa"/>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 xml:space="preserve">Política de Juventud </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Número</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0</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1</w:t>
            </w:r>
          </w:p>
        </w:tc>
      </w:tr>
      <w:tr w:rsidR="004C0CEE" w:rsidRPr="004C0CEE" w:rsidTr="00167476">
        <w:trPr>
          <w:trHeight w:val="1396"/>
        </w:trPr>
        <w:tc>
          <w:tcPr>
            <w:tcW w:w="3653" w:type="dxa"/>
            <w:shd w:val="clear" w:color="auto" w:fill="auto"/>
            <w:tcMar>
              <w:top w:w="15" w:type="dxa"/>
              <w:left w:w="108" w:type="dxa"/>
              <w:bottom w:w="0" w:type="dxa"/>
              <w:right w:w="108" w:type="dxa"/>
            </w:tcMar>
            <w:vAlign w:val="center"/>
          </w:tcPr>
          <w:p w:rsidR="004C0CEE" w:rsidRPr="004C0CEE" w:rsidRDefault="004C0CEE" w:rsidP="004C0CEE">
            <w:pPr>
              <w:rPr>
                <w:rFonts w:eastAsia="Times New Roman"/>
                <w:sz w:val="20"/>
                <w:szCs w:val="20"/>
                <w:lang w:eastAsia="es-CO"/>
              </w:rPr>
            </w:pPr>
            <w:r w:rsidRPr="004C0CEE">
              <w:rPr>
                <w:rFonts w:eastAsia="Times New Roman"/>
                <w:sz w:val="20"/>
                <w:szCs w:val="20"/>
                <w:lang w:eastAsia="es-CO"/>
              </w:rPr>
              <w:t>Implementar una estrategia para la articulación de programas de formación artística, política y laboral con el sector educativo mediante jornadas escolares extendidas y otros mecanismos.</w:t>
            </w:r>
          </w:p>
        </w:tc>
        <w:tc>
          <w:tcPr>
            <w:tcW w:w="1534" w:type="dxa"/>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Estrategia implementada</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Numero</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0</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1</w:t>
            </w:r>
          </w:p>
        </w:tc>
      </w:tr>
    </w:tbl>
    <w:p w:rsidR="004C0CEE" w:rsidRPr="004C0CEE" w:rsidRDefault="004C0CEE" w:rsidP="004C0CEE">
      <w:pPr>
        <w:spacing w:before="0" w:beforeAutospacing="0" w:after="200" w:line="276" w:lineRule="auto"/>
        <w:jc w:val="left"/>
        <w:rPr>
          <w:rFonts w:asciiTheme="minorHAnsi" w:hAnsiTheme="minorHAnsi" w:cstheme="minorBidi"/>
        </w:rPr>
      </w:pPr>
    </w:p>
    <w:p w:rsidR="004C0CEE" w:rsidRPr="00150845" w:rsidRDefault="004C0CEE" w:rsidP="00F47AE3">
      <w:pPr>
        <w:pStyle w:val="Ttulo3"/>
        <w:spacing w:before="100"/>
        <w:rPr>
          <w:rFonts w:ascii="Arial" w:eastAsia="Calibri" w:hAnsi="Arial" w:cs="Arial"/>
          <w:b w:val="0"/>
          <w:color w:val="auto"/>
        </w:rPr>
      </w:pPr>
      <w:bookmarkStart w:id="35" w:name="_Toc325546442"/>
      <w:r w:rsidRPr="006E6427">
        <w:rPr>
          <w:rFonts w:ascii="Arial" w:eastAsia="Calibri" w:hAnsi="Arial" w:cs="Arial"/>
          <w:color w:val="auto"/>
          <w:u w:val="single"/>
          <w:lang w:eastAsia="es-CO"/>
        </w:rPr>
        <w:t>Artículo 2</w:t>
      </w:r>
      <w:r w:rsidR="00150845">
        <w:rPr>
          <w:rFonts w:ascii="Arial" w:eastAsia="Calibri" w:hAnsi="Arial" w:cs="Arial"/>
          <w:color w:val="auto"/>
          <w:u w:val="single"/>
          <w:lang w:eastAsia="es-CO"/>
        </w:rPr>
        <w:t>8</w:t>
      </w:r>
      <w:r w:rsidR="0059554F" w:rsidRPr="006E6427">
        <w:rPr>
          <w:rFonts w:ascii="Arial" w:eastAsia="Calibri" w:hAnsi="Arial" w:cs="Arial"/>
          <w:color w:val="auto"/>
          <w:u w:val="single"/>
          <w:lang w:eastAsia="es-CO"/>
        </w:rPr>
        <w:t>:</w:t>
      </w:r>
      <w:r w:rsidR="0059554F" w:rsidRPr="00150845">
        <w:rPr>
          <w:rFonts w:ascii="Arial" w:eastAsia="Calibri" w:hAnsi="Arial" w:cs="Arial"/>
          <w:b w:val="0"/>
          <w:color w:val="auto"/>
        </w:rPr>
        <w:t xml:space="preserve"> SUBPROGRAMA</w:t>
      </w:r>
      <w:r w:rsidRPr="00150845">
        <w:rPr>
          <w:rFonts w:ascii="Arial" w:eastAsia="Calibri" w:hAnsi="Arial" w:cs="Arial"/>
          <w:b w:val="0"/>
          <w:color w:val="auto"/>
        </w:rPr>
        <w:t xml:space="preserve"> No. 4.3: CULTURA DE RECONOCIMIENTO DE LA DIVERSIDAD.</w:t>
      </w:r>
      <w:bookmarkEnd w:id="35"/>
    </w:p>
    <w:p w:rsidR="004C0CEE" w:rsidRPr="004C0CEE" w:rsidRDefault="004C0CEE" w:rsidP="004C0CEE">
      <w:pPr>
        <w:rPr>
          <w:rFonts w:eastAsia="Times New Roman"/>
          <w:lang w:eastAsia="es-CO"/>
        </w:rPr>
      </w:pPr>
      <w:r w:rsidRPr="004C0CEE">
        <w:rPr>
          <w:rFonts w:eastAsia="Times New Roman"/>
          <w:lang w:eastAsia="es-CO"/>
        </w:rPr>
        <w:t xml:space="preserve">Un grupo étnico es aquel que se </w:t>
      </w:r>
      <w:r w:rsidRPr="004C0CEE">
        <w:rPr>
          <w:rFonts w:eastAsia="Times New Roman"/>
          <w:bCs/>
          <w:lang w:eastAsia="es-CO"/>
        </w:rPr>
        <w:t xml:space="preserve">diferencia en el conjunto de la sociedad nacional </w:t>
      </w:r>
      <w:r w:rsidRPr="004C0CEE">
        <w:rPr>
          <w:rFonts w:eastAsia="Times New Roman"/>
          <w:lang w:eastAsia="es-CO"/>
        </w:rPr>
        <w:t>por sus prácticas socioculturales, las cuales pueden ser visibles a través de sus costumbres y tradiciones. Para ello se construirá con los diferentes grupos étnicos, religiosos e ideológicos estrategias que promuevan a nivel municipal el reconocimiento de la diversidad cultural.</w:t>
      </w:r>
    </w:p>
    <w:p w:rsidR="002233D5" w:rsidRPr="004C0CEE" w:rsidRDefault="002233D5" w:rsidP="004C0CEE">
      <w:pPr>
        <w:rPr>
          <w:rFonts w:eastAsia="Times New Roman"/>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2"/>
        <w:gridCol w:w="1662"/>
        <w:gridCol w:w="1040"/>
        <w:gridCol w:w="1465"/>
        <w:gridCol w:w="1285"/>
      </w:tblGrid>
      <w:tr w:rsidR="004C0CEE" w:rsidRPr="004C0CEE" w:rsidTr="00167476">
        <w:trPr>
          <w:trHeight w:val="278"/>
        </w:trPr>
        <w:tc>
          <w:tcPr>
            <w:tcW w:w="0" w:type="auto"/>
            <w:vMerge w:val="restart"/>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 xml:space="preserve">Meta de Producto </w:t>
            </w:r>
          </w:p>
        </w:tc>
        <w:tc>
          <w:tcPr>
            <w:tcW w:w="0" w:type="auto"/>
            <w:gridSpan w:val="4"/>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highlight w:val="yellow"/>
                <w:lang w:eastAsia="es-CO"/>
              </w:rPr>
            </w:pPr>
            <w:r w:rsidRPr="004C0CEE">
              <w:rPr>
                <w:rFonts w:eastAsia="Lucida Sans Unicode"/>
                <w:color w:val="000000"/>
                <w:kern w:val="2"/>
                <w:sz w:val="20"/>
                <w:szCs w:val="20"/>
                <w:lang w:val="es-ES" w:eastAsia="es-CO"/>
              </w:rPr>
              <w:t>Indicador</w:t>
            </w:r>
          </w:p>
        </w:tc>
      </w:tr>
      <w:tr w:rsidR="004C0CEE" w:rsidRPr="004C0CEE" w:rsidTr="00167476">
        <w:trPr>
          <w:trHeight w:val="801"/>
        </w:trPr>
        <w:tc>
          <w:tcPr>
            <w:tcW w:w="0" w:type="auto"/>
            <w:vMerge/>
            <w:shd w:val="clear" w:color="auto" w:fill="auto"/>
            <w:vAlign w:val="center"/>
            <w:hideMark/>
          </w:tcPr>
          <w:p w:rsidR="004C0CEE" w:rsidRPr="004C0CEE" w:rsidRDefault="004C0CEE" w:rsidP="004C0CEE">
            <w:pPr>
              <w:rPr>
                <w:rFonts w:eastAsia="Times New Roman"/>
                <w:sz w:val="20"/>
                <w:szCs w:val="20"/>
                <w:lang w:eastAsia="es-CO"/>
              </w:rPr>
            </w:pP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4C0CEE" w:rsidRPr="004C0CEE" w:rsidRDefault="004C0CEE" w:rsidP="004C0CEE">
            <w:pPr>
              <w:jc w:val="center"/>
              <w:rPr>
                <w:rFonts w:eastAsia="Times New Roman"/>
                <w:sz w:val="20"/>
                <w:szCs w:val="20"/>
                <w:lang w:eastAsia="es-CO"/>
              </w:rPr>
            </w:pPr>
            <w:r w:rsidRPr="004C0CEE">
              <w:rPr>
                <w:rFonts w:eastAsia="Lucida Sans Unicode"/>
                <w:color w:val="000000"/>
                <w:kern w:val="2"/>
                <w:sz w:val="20"/>
                <w:szCs w:val="20"/>
                <w:lang w:val="es-ES" w:eastAsia="es-CO"/>
              </w:rPr>
              <w:t>Valor Esperado al 2015</w:t>
            </w:r>
          </w:p>
        </w:tc>
      </w:tr>
      <w:tr w:rsidR="004C0CEE" w:rsidRPr="004C0CEE" w:rsidTr="00167476">
        <w:trPr>
          <w:trHeight w:val="1497"/>
        </w:trPr>
        <w:tc>
          <w:tcPr>
            <w:tcW w:w="0" w:type="auto"/>
            <w:shd w:val="clear" w:color="auto" w:fill="auto"/>
            <w:tcMar>
              <w:top w:w="15" w:type="dxa"/>
              <w:left w:w="108" w:type="dxa"/>
              <w:bottom w:w="0" w:type="dxa"/>
              <w:right w:w="108" w:type="dxa"/>
            </w:tcMar>
            <w:vAlign w:val="center"/>
          </w:tcPr>
          <w:p w:rsidR="004C0CEE" w:rsidRPr="004C0CEE" w:rsidRDefault="004C0CEE" w:rsidP="004C0CEE">
            <w:pPr>
              <w:rPr>
                <w:rFonts w:eastAsia="Times New Roman"/>
                <w:sz w:val="20"/>
                <w:szCs w:val="20"/>
                <w:lang w:eastAsia="es-CO"/>
              </w:rPr>
            </w:pPr>
            <w:r w:rsidRPr="004C0CEE">
              <w:rPr>
                <w:rFonts w:eastAsia="Calibri"/>
                <w:sz w:val="20"/>
                <w:szCs w:val="20"/>
              </w:rPr>
              <w:t>Lograr un 10% de reconocimiento de la diversidad cultural de los grupos étnicos, religiosos, ideológicos,   sociales y demás expresiones culturales.</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 de reconocimiento</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0</w:t>
            </w:r>
          </w:p>
        </w:tc>
        <w:tc>
          <w:tcPr>
            <w:tcW w:w="0" w:type="auto"/>
            <w:shd w:val="clear" w:color="auto" w:fill="auto"/>
            <w:tcMar>
              <w:top w:w="15" w:type="dxa"/>
              <w:left w:w="108" w:type="dxa"/>
              <w:bottom w:w="0" w:type="dxa"/>
              <w:right w:w="108" w:type="dxa"/>
            </w:tcMar>
            <w:vAlign w:val="center"/>
          </w:tcPr>
          <w:p w:rsidR="004C0CEE" w:rsidRPr="004C0CEE" w:rsidRDefault="004C0CEE" w:rsidP="004C0CEE">
            <w:pPr>
              <w:jc w:val="center"/>
              <w:rPr>
                <w:rFonts w:eastAsia="Times New Roman"/>
                <w:sz w:val="20"/>
                <w:szCs w:val="20"/>
                <w:lang w:eastAsia="es-CO"/>
              </w:rPr>
            </w:pPr>
            <w:r w:rsidRPr="004C0CEE">
              <w:rPr>
                <w:rFonts w:eastAsia="Times New Roman"/>
                <w:sz w:val="20"/>
                <w:szCs w:val="20"/>
                <w:lang w:eastAsia="es-CO"/>
              </w:rPr>
              <w:t>10</w:t>
            </w:r>
          </w:p>
        </w:tc>
      </w:tr>
    </w:tbl>
    <w:p w:rsidR="00EC4400" w:rsidRPr="00D7229F" w:rsidRDefault="00EC4400" w:rsidP="00C30B3D">
      <w:pPr>
        <w:pStyle w:val="Ttulo3"/>
        <w:rPr>
          <w:rFonts w:ascii="Arial" w:eastAsia="Calibri" w:hAnsi="Arial" w:cs="Arial"/>
          <w:b w:val="0"/>
          <w:color w:val="auto"/>
        </w:rPr>
      </w:pPr>
      <w:bookmarkStart w:id="36" w:name="_Toc325546443"/>
      <w:r w:rsidRPr="00C30B3D">
        <w:rPr>
          <w:rFonts w:ascii="Arial" w:eastAsia="Calibri" w:hAnsi="Arial" w:cs="Arial"/>
          <w:color w:val="auto"/>
          <w:u w:val="single"/>
          <w:lang w:eastAsia="es-CO"/>
        </w:rPr>
        <w:t>Artículo 2</w:t>
      </w:r>
      <w:r w:rsidR="0022220E">
        <w:rPr>
          <w:rFonts w:ascii="Arial" w:eastAsia="Calibri" w:hAnsi="Arial" w:cs="Arial"/>
          <w:color w:val="auto"/>
          <w:u w:val="single"/>
          <w:lang w:eastAsia="es-CO"/>
        </w:rPr>
        <w:t>9</w:t>
      </w:r>
      <w:r w:rsidR="0059554F" w:rsidRPr="00C30B3D">
        <w:rPr>
          <w:rFonts w:ascii="Arial" w:eastAsia="Calibri" w:hAnsi="Arial" w:cs="Arial"/>
          <w:color w:val="auto"/>
          <w:u w:val="single"/>
          <w:lang w:eastAsia="es-CO"/>
        </w:rPr>
        <w:t>:</w:t>
      </w:r>
      <w:r w:rsidR="0059554F" w:rsidRPr="00D7229F">
        <w:rPr>
          <w:rFonts w:ascii="Arial" w:eastAsia="Calibri" w:hAnsi="Arial" w:cs="Arial"/>
          <w:b w:val="0"/>
          <w:color w:val="auto"/>
        </w:rPr>
        <w:t xml:space="preserve"> SUBPROGRAMA</w:t>
      </w:r>
      <w:r w:rsidRPr="00D7229F">
        <w:rPr>
          <w:rFonts w:ascii="Arial" w:eastAsia="Calibri" w:hAnsi="Arial" w:cs="Arial"/>
          <w:b w:val="0"/>
          <w:color w:val="auto"/>
        </w:rPr>
        <w:t xml:space="preserve"> No 4.4: ACCESO A LOS BIENES DE LA CULTURA</w:t>
      </w:r>
      <w:bookmarkEnd w:id="36"/>
    </w:p>
    <w:p w:rsidR="00EC4400" w:rsidRPr="00A06930" w:rsidRDefault="00EC4400" w:rsidP="00EC4400">
      <w:pPr>
        <w:rPr>
          <w:rFonts w:eastAsia="Calibri"/>
        </w:rPr>
      </w:pPr>
      <w:r w:rsidRPr="00A06930">
        <w:rPr>
          <w:rFonts w:eastAsia="Calibri"/>
        </w:rPr>
        <w:t xml:space="preserve">En la casa de la Cultura la Biblioteca, al igual que </w:t>
      </w:r>
      <w:r w:rsidR="00FA4276">
        <w:rPr>
          <w:rFonts w:eastAsia="Calibri"/>
        </w:rPr>
        <w:t xml:space="preserve">LA </w:t>
      </w:r>
      <w:r w:rsidRPr="00A06930">
        <w:rPr>
          <w:rFonts w:eastAsia="Calibri"/>
        </w:rPr>
        <w:t xml:space="preserve">biblioteca buscan promover y satisfacer la curiosidad de los usuarios, cuyo ambiente y espacio esperan brindar tranquilidad, respeto y confianza.  Su finalidad principal  es facilitar la concentración y la convivencia para la memoria colectiva, donde toda persona puede aportar su conocimiento, inquietud y experiencia acrecentando su cometido comunitario. </w:t>
      </w:r>
    </w:p>
    <w:p w:rsidR="00EC4400" w:rsidRDefault="00EC4400" w:rsidP="00EC4400">
      <w:pPr>
        <w:rPr>
          <w:rFonts w:eastAsia="Calibri"/>
        </w:rPr>
      </w:pPr>
      <w:r w:rsidRPr="00A06930">
        <w:rPr>
          <w:rFonts w:eastAsia="Calibri"/>
        </w:rPr>
        <w:t>Desde el museo deseamos involucrar a todos los visitantes se motiven por la investigación como fin esencial del estudio, educación y disfrute de la evidencia material.</w:t>
      </w:r>
    </w:p>
    <w:p w:rsidR="00FA4276" w:rsidRDefault="00FA4276" w:rsidP="00EC4400">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11"/>
        <w:gridCol w:w="1588"/>
        <w:gridCol w:w="1164"/>
        <w:gridCol w:w="1602"/>
        <w:gridCol w:w="1389"/>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 xml:space="preserve">Meta de Producto </w:t>
            </w:r>
          </w:p>
        </w:tc>
        <w:tc>
          <w:tcPr>
            <w:tcW w:w="0" w:type="auto"/>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highlight w:val="yellow"/>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801"/>
        </w:trPr>
        <w:tc>
          <w:tcPr>
            <w:tcW w:w="0" w:type="auto"/>
            <w:vMerge/>
            <w:shd w:val="clear" w:color="auto" w:fill="auto"/>
            <w:vAlign w:val="center"/>
            <w:hideMark/>
          </w:tcPr>
          <w:p w:rsidR="00EC4400" w:rsidRPr="00A06930" w:rsidRDefault="00EC4400" w:rsidP="00EC4400">
            <w:pPr>
              <w:rPr>
                <w:rFonts w:eastAsia="Times New Roman"/>
                <w:sz w:val="20"/>
                <w:szCs w:val="20"/>
                <w:lang w:eastAsia="es-CO"/>
              </w:rPr>
            </w:pP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1223"/>
        </w:trPr>
        <w:tc>
          <w:tcPr>
            <w:tcW w:w="0" w:type="auto"/>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Fortalecer la biblioteca y el museo mediante la conservación del patrimonio material e inmaterial.</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Biblioteca y museo fortalecido</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Numero</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2</w:t>
            </w:r>
          </w:p>
        </w:tc>
      </w:tr>
    </w:tbl>
    <w:p w:rsidR="00FA4276" w:rsidRDefault="00EC4400" w:rsidP="00C30B3D">
      <w:pPr>
        <w:pStyle w:val="Ttulo3"/>
        <w:rPr>
          <w:rFonts w:ascii="Arial" w:eastAsia="Times New Roman" w:hAnsi="Arial" w:cs="Arial"/>
          <w:color w:val="auto"/>
          <w:lang w:eastAsia="es-CO"/>
        </w:rPr>
      </w:pPr>
      <w:bookmarkStart w:id="37" w:name="_Toc325546444"/>
      <w:r w:rsidRPr="00C30B3D">
        <w:rPr>
          <w:rFonts w:ascii="Arial" w:eastAsia="Times New Roman" w:hAnsi="Arial" w:cs="Arial"/>
          <w:color w:val="auto"/>
          <w:u w:val="single"/>
          <w:lang w:eastAsia="es-CO"/>
        </w:rPr>
        <w:t xml:space="preserve">Artículo </w:t>
      </w:r>
      <w:r w:rsidR="0022220E">
        <w:rPr>
          <w:rFonts w:ascii="Arial" w:eastAsia="Times New Roman" w:hAnsi="Arial" w:cs="Arial"/>
          <w:color w:val="auto"/>
          <w:u w:val="single"/>
          <w:lang w:eastAsia="es-CO"/>
        </w:rPr>
        <w:t>30</w:t>
      </w:r>
      <w:r w:rsidRPr="00C30B3D">
        <w:rPr>
          <w:rFonts w:ascii="Arial" w:eastAsia="Times New Roman" w:hAnsi="Arial" w:cs="Arial"/>
          <w:color w:val="auto"/>
          <w:u w:val="single"/>
          <w:lang w:eastAsia="es-CO"/>
        </w:rPr>
        <w:t>:</w:t>
      </w:r>
      <w:r w:rsidR="000C03E9" w:rsidRPr="006B7503">
        <w:rPr>
          <w:rFonts w:ascii="Arial" w:eastAsia="Times New Roman" w:hAnsi="Arial" w:cs="Arial"/>
          <w:b w:val="0"/>
          <w:color w:val="auto"/>
          <w:lang w:eastAsia="es-CO"/>
        </w:rPr>
        <w:t>SUBPROGRAMA</w:t>
      </w:r>
      <w:r w:rsidR="004C0CEE" w:rsidRPr="006B7503">
        <w:rPr>
          <w:rFonts w:ascii="Arial" w:eastAsia="Times New Roman" w:hAnsi="Arial" w:cs="Arial"/>
          <w:b w:val="0"/>
          <w:color w:val="auto"/>
          <w:lang w:eastAsia="es-CO"/>
        </w:rPr>
        <w:t xml:space="preserve">No. </w:t>
      </w:r>
      <w:r w:rsidR="00FA4276" w:rsidRPr="006B7503">
        <w:rPr>
          <w:rFonts w:ascii="Arial" w:eastAsia="Times New Roman" w:hAnsi="Arial" w:cs="Arial"/>
          <w:b w:val="0"/>
          <w:color w:val="auto"/>
          <w:lang w:eastAsia="es-CO"/>
        </w:rPr>
        <w:t>4.5 CONSERVACION Y MANTENIMIENTO DEL PATRIMONIO CULTURAL</w:t>
      </w:r>
      <w:bookmarkEnd w:id="37"/>
    </w:p>
    <w:p w:rsidR="00FA4276" w:rsidRDefault="00FA4276" w:rsidP="000C03E9">
      <w:pPr>
        <w:rPr>
          <w:lang w:eastAsia="es-CO"/>
        </w:rPr>
      </w:pPr>
      <w:r>
        <w:rPr>
          <w:lang w:eastAsia="es-CO"/>
        </w:rPr>
        <w:t xml:space="preserve">Apoyo y fortalecimiento institucional de procesos para </w:t>
      </w:r>
      <w:r w:rsidR="00BB38F4">
        <w:rPr>
          <w:lang w:eastAsia="es-CO"/>
        </w:rPr>
        <w:t>la conservación, mantenimiento y mejora de los elementos constitutivos del patrimonio cultural, arquitectónico y de uso público, articulándolos con procesosde impacto regional, nacional y global como es el Paisaje Cultural Cafetero.</w:t>
      </w:r>
    </w:p>
    <w:p w:rsidR="00BB38F4" w:rsidRPr="00BB38F4" w:rsidRDefault="00BB38F4" w:rsidP="00BB38F4">
      <w:pPr>
        <w:rPr>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16"/>
        <w:gridCol w:w="1965"/>
        <w:gridCol w:w="1143"/>
        <w:gridCol w:w="1568"/>
        <w:gridCol w:w="1362"/>
      </w:tblGrid>
      <w:tr w:rsidR="00BB38F4" w:rsidRPr="00A06930" w:rsidTr="004C0CEE">
        <w:trPr>
          <w:trHeight w:val="278"/>
        </w:trPr>
        <w:tc>
          <w:tcPr>
            <w:tcW w:w="1666" w:type="pct"/>
            <w:vMerge w:val="restart"/>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lang w:eastAsia="es-CO"/>
              </w:rPr>
            </w:pPr>
            <w:r w:rsidRPr="00A06930">
              <w:rPr>
                <w:rFonts w:eastAsia="Lucida Sans Unicode"/>
                <w:color w:val="000000"/>
                <w:kern w:val="2"/>
                <w:sz w:val="20"/>
                <w:szCs w:val="20"/>
                <w:lang w:val="es-ES" w:eastAsia="es-CO"/>
              </w:rPr>
              <w:t xml:space="preserve">Meta de Producto </w:t>
            </w:r>
          </w:p>
        </w:tc>
        <w:tc>
          <w:tcPr>
            <w:tcW w:w="3334" w:type="pct"/>
            <w:gridSpan w:val="4"/>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highlight w:val="yellow"/>
                <w:lang w:eastAsia="es-CO"/>
              </w:rPr>
            </w:pPr>
            <w:r w:rsidRPr="00A06930">
              <w:rPr>
                <w:rFonts w:eastAsia="Lucida Sans Unicode"/>
                <w:color w:val="000000"/>
                <w:kern w:val="2"/>
                <w:sz w:val="20"/>
                <w:szCs w:val="20"/>
                <w:lang w:val="es-ES" w:eastAsia="es-CO"/>
              </w:rPr>
              <w:t>Indicador</w:t>
            </w:r>
          </w:p>
        </w:tc>
      </w:tr>
      <w:tr w:rsidR="004C0CEE" w:rsidRPr="00A06930" w:rsidTr="004C0CEE">
        <w:trPr>
          <w:trHeight w:val="801"/>
        </w:trPr>
        <w:tc>
          <w:tcPr>
            <w:tcW w:w="1666" w:type="pct"/>
            <w:vMerge/>
            <w:shd w:val="clear" w:color="auto" w:fill="auto"/>
            <w:vAlign w:val="center"/>
            <w:hideMark/>
          </w:tcPr>
          <w:p w:rsidR="00BB38F4" w:rsidRPr="00A06930" w:rsidRDefault="00BB38F4" w:rsidP="00167476">
            <w:pPr>
              <w:rPr>
                <w:rFonts w:eastAsia="Times New Roman"/>
                <w:sz w:val="20"/>
                <w:szCs w:val="20"/>
                <w:lang w:eastAsia="es-CO"/>
              </w:rPr>
            </w:pPr>
          </w:p>
        </w:tc>
        <w:tc>
          <w:tcPr>
            <w:tcW w:w="1085" w:type="pct"/>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631" w:type="pct"/>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866" w:type="pct"/>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752" w:type="pct"/>
            <w:shd w:val="clear" w:color="auto" w:fill="auto"/>
            <w:tcMar>
              <w:top w:w="15" w:type="dxa"/>
              <w:left w:w="108" w:type="dxa"/>
              <w:bottom w:w="0" w:type="dxa"/>
              <w:right w:w="108" w:type="dxa"/>
            </w:tcMar>
            <w:vAlign w:val="center"/>
            <w:hideMark/>
          </w:tcPr>
          <w:p w:rsidR="00BB38F4" w:rsidRPr="00A06930" w:rsidRDefault="00BB38F4" w:rsidP="00167476">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4C0CEE" w:rsidRPr="00A06930" w:rsidTr="004C0CEE">
        <w:trPr>
          <w:trHeight w:val="1223"/>
        </w:trPr>
        <w:tc>
          <w:tcPr>
            <w:tcW w:w="1666" w:type="pct"/>
            <w:shd w:val="clear" w:color="auto" w:fill="auto"/>
            <w:tcMar>
              <w:top w:w="15" w:type="dxa"/>
              <w:left w:w="108" w:type="dxa"/>
              <w:bottom w:w="0" w:type="dxa"/>
              <w:right w:w="108" w:type="dxa"/>
            </w:tcMar>
            <w:vAlign w:val="center"/>
          </w:tcPr>
          <w:p w:rsidR="00BB38F4" w:rsidRPr="00A06930" w:rsidRDefault="00BB38F4" w:rsidP="00167476">
            <w:pPr>
              <w:rPr>
                <w:rFonts w:eastAsia="Times New Roman"/>
                <w:sz w:val="20"/>
                <w:szCs w:val="20"/>
                <w:lang w:eastAsia="es-CO"/>
              </w:rPr>
            </w:pPr>
            <w:r>
              <w:rPr>
                <w:rFonts w:eastAsia="Times New Roman"/>
                <w:sz w:val="20"/>
                <w:szCs w:val="20"/>
                <w:lang w:eastAsia="es-CO"/>
              </w:rPr>
              <w:lastRenderedPageBreak/>
              <w:t xml:space="preserve">Implementar una estrategia  de </w:t>
            </w:r>
            <w:r w:rsidRPr="00BB38F4">
              <w:rPr>
                <w:rFonts w:eastAsia="Times New Roman"/>
                <w:sz w:val="20"/>
                <w:szCs w:val="20"/>
                <w:lang w:eastAsia="es-CO"/>
              </w:rPr>
              <w:t>conservación, mantenimiento y mejora</w:t>
            </w:r>
            <w:r>
              <w:rPr>
                <w:rFonts w:eastAsia="Times New Roman"/>
                <w:sz w:val="20"/>
                <w:szCs w:val="20"/>
                <w:lang w:eastAsia="es-CO"/>
              </w:rPr>
              <w:t xml:space="preserve"> del patrimonio.</w:t>
            </w:r>
          </w:p>
        </w:tc>
        <w:tc>
          <w:tcPr>
            <w:tcW w:w="1085" w:type="pct"/>
            <w:shd w:val="clear" w:color="auto" w:fill="auto"/>
            <w:tcMar>
              <w:top w:w="15" w:type="dxa"/>
              <w:left w:w="108" w:type="dxa"/>
              <w:bottom w:w="0" w:type="dxa"/>
              <w:right w:w="108" w:type="dxa"/>
            </w:tcMar>
            <w:vAlign w:val="center"/>
          </w:tcPr>
          <w:p w:rsidR="00BB38F4" w:rsidRPr="00A06930" w:rsidRDefault="00BB38F4" w:rsidP="00797C21">
            <w:pPr>
              <w:jc w:val="center"/>
              <w:rPr>
                <w:rFonts w:eastAsia="Times New Roman"/>
                <w:sz w:val="20"/>
                <w:szCs w:val="20"/>
                <w:lang w:eastAsia="es-CO"/>
              </w:rPr>
            </w:pPr>
            <w:r>
              <w:rPr>
                <w:rFonts w:eastAsia="Times New Roman"/>
                <w:sz w:val="20"/>
                <w:szCs w:val="20"/>
                <w:lang w:eastAsia="es-CO"/>
              </w:rPr>
              <w:t xml:space="preserve">Estrategia </w:t>
            </w:r>
            <w:r w:rsidR="00797C21">
              <w:rPr>
                <w:rFonts w:eastAsia="Times New Roman"/>
                <w:sz w:val="20"/>
                <w:szCs w:val="20"/>
                <w:lang w:eastAsia="es-CO"/>
              </w:rPr>
              <w:t xml:space="preserve">en </w:t>
            </w:r>
            <w:r>
              <w:rPr>
                <w:rFonts w:eastAsia="Times New Roman"/>
                <w:sz w:val="20"/>
                <w:szCs w:val="20"/>
                <w:lang w:eastAsia="es-CO"/>
              </w:rPr>
              <w:t>implementa</w:t>
            </w:r>
            <w:r w:rsidR="00797C21">
              <w:rPr>
                <w:rFonts w:eastAsia="Times New Roman"/>
                <w:sz w:val="20"/>
                <w:szCs w:val="20"/>
                <w:lang w:eastAsia="es-CO"/>
              </w:rPr>
              <w:t>ción.</w:t>
            </w:r>
          </w:p>
        </w:tc>
        <w:tc>
          <w:tcPr>
            <w:tcW w:w="631" w:type="pct"/>
            <w:shd w:val="clear" w:color="auto" w:fill="auto"/>
            <w:tcMar>
              <w:top w:w="15" w:type="dxa"/>
              <w:left w:w="108" w:type="dxa"/>
              <w:bottom w:w="0" w:type="dxa"/>
              <w:right w:w="108" w:type="dxa"/>
            </w:tcMar>
            <w:vAlign w:val="center"/>
          </w:tcPr>
          <w:p w:rsidR="00BB38F4" w:rsidRPr="00A06930" w:rsidRDefault="00BB38F4" w:rsidP="00167476">
            <w:pPr>
              <w:jc w:val="center"/>
              <w:rPr>
                <w:rFonts w:eastAsia="Times New Roman"/>
                <w:sz w:val="20"/>
                <w:szCs w:val="20"/>
                <w:lang w:eastAsia="es-CO"/>
              </w:rPr>
            </w:pPr>
            <w:r w:rsidRPr="00A06930">
              <w:rPr>
                <w:rFonts w:eastAsia="Times New Roman"/>
                <w:sz w:val="20"/>
                <w:szCs w:val="20"/>
                <w:lang w:eastAsia="es-CO"/>
              </w:rPr>
              <w:t>Numero</w:t>
            </w:r>
          </w:p>
        </w:tc>
        <w:tc>
          <w:tcPr>
            <w:tcW w:w="866" w:type="pct"/>
            <w:shd w:val="clear" w:color="auto" w:fill="auto"/>
            <w:tcMar>
              <w:top w:w="15" w:type="dxa"/>
              <w:left w:w="108" w:type="dxa"/>
              <w:bottom w:w="0" w:type="dxa"/>
              <w:right w:w="108" w:type="dxa"/>
            </w:tcMar>
            <w:vAlign w:val="center"/>
          </w:tcPr>
          <w:p w:rsidR="00BB38F4" w:rsidRPr="00A06930" w:rsidRDefault="00BB38F4" w:rsidP="00167476">
            <w:pPr>
              <w:jc w:val="center"/>
              <w:rPr>
                <w:rFonts w:eastAsia="Times New Roman"/>
                <w:sz w:val="20"/>
                <w:szCs w:val="20"/>
                <w:lang w:eastAsia="es-CO"/>
              </w:rPr>
            </w:pPr>
            <w:r w:rsidRPr="00A06930">
              <w:rPr>
                <w:rFonts w:eastAsia="Times New Roman"/>
                <w:sz w:val="20"/>
                <w:szCs w:val="20"/>
                <w:lang w:eastAsia="es-CO"/>
              </w:rPr>
              <w:t>0</w:t>
            </w:r>
          </w:p>
        </w:tc>
        <w:tc>
          <w:tcPr>
            <w:tcW w:w="752" w:type="pct"/>
            <w:shd w:val="clear" w:color="auto" w:fill="auto"/>
            <w:tcMar>
              <w:top w:w="15" w:type="dxa"/>
              <w:left w:w="108" w:type="dxa"/>
              <w:bottom w:w="0" w:type="dxa"/>
              <w:right w:w="108" w:type="dxa"/>
            </w:tcMar>
            <w:vAlign w:val="center"/>
          </w:tcPr>
          <w:p w:rsidR="00BB38F4" w:rsidRPr="00A06930" w:rsidRDefault="00BB38F4" w:rsidP="00167476">
            <w:pPr>
              <w:jc w:val="center"/>
              <w:rPr>
                <w:rFonts w:eastAsia="Times New Roman"/>
                <w:sz w:val="20"/>
                <w:szCs w:val="20"/>
                <w:lang w:eastAsia="es-CO"/>
              </w:rPr>
            </w:pPr>
            <w:r>
              <w:rPr>
                <w:rFonts w:eastAsia="Times New Roman"/>
                <w:sz w:val="20"/>
                <w:szCs w:val="20"/>
                <w:lang w:eastAsia="es-CO"/>
              </w:rPr>
              <w:t>1</w:t>
            </w:r>
          </w:p>
        </w:tc>
      </w:tr>
    </w:tbl>
    <w:p w:rsidR="0022220E" w:rsidRDefault="0022220E" w:rsidP="0022220E">
      <w:pPr>
        <w:rPr>
          <w:lang w:eastAsia="es-CO"/>
        </w:rPr>
      </w:pPr>
    </w:p>
    <w:p w:rsidR="00EC4400" w:rsidRPr="008834DD" w:rsidRDefault="000C03E9" w:rsidP="008834DD">
      <w:pPr>
        <w:pStyle w:val="Ttulo2"/>
        <w:rPr>
          <w:rFonts w:ascii="Arial" w:eastAsia="Calibri" w:hAnsi="Arial" w:cs="Arial"/>
          <w:color w:val="auto"/>
          <w:sz w:val="24"/>
          <w:lang w:eastAsia="es-CO"/>
        </w:rPr>
      </w:pPr>
      <w:bookmarkStart w:id="38" w:name="_Toc325546445"/>
      <w:r w:rsidRPr="008834DD">
        <w:rPr>
          <w:rFonts w:ascii="Arial" w:eastAsia="Calibri" w:hAnsi="Arial" w:cs="Arial"/>
          <w:color w:val="auto"/>
          <w:sz w:val="24"/>
          <w:u w:val="single"/>
          <w:lang w:eastAsia="es-CO"/>
        </w:rPr>
        <w:t xml:space="preserve">Artículo </w:t>
      </w:r>
      <w:r w:rsidR="00F96E8A" w:rsidRPr="008834DD">
        <w:rPr>
          <w:rFonts w:ascii="Arial" w:eastAsia="Calibri" w:hAnsi="Arial" w:cs="Arial"/>
          <w:color w:val="auto"/>
          <w:sz w:val="24"/>
          <w:u w:val="single"/>
          <w:lang w:eastAsia="es-CO"/>
        </w:rPr>
        <w:t>3</w:t>
      </w:r>
      <w:r w:rsidR="0022220E" w:rsidRPr="008834DD">
        <w:rPr>
          <w:rFonts w:ascii="Arial" w:eastAsia="Calibri" w:hAnsi="Arial" w:cs="Arial"/>
          <w:color w:val="auto"/>
          <w:sz w:val="24"/>
          <w:u w:val="single"/>
          <w:lang w:eastAsia="es-CO"/>
        </w:rPr>
        <w:t>1</w:t>
      </w:r>
      <w:r w:rsidRPr="008834DD">
        <w:rPr>
          <w:rFonts w:ascii="Arial" w:eastAsia="Calibri" w:hAnsi="Arial" w:cs="Arial"/>
          <w:color w:val="auto"/>
          <w:sz w:val="24"/>
          <w:u w:val="single"/>
          <w:lang w:eastAsia="es-CO"/>
        </w:rPr>
        <w:t>.</w:t>
      </w:r>
      <w:r w:rsidR="00EC4400" w:rsidRPr="008834DD">
        <w:rPr>
          <w:rFonts w:ascii="Arial" w:eastAsia="Calibri" w:hAnsi="Arial" w:cs="Arial"/>
          <w:color w:val="auto"/>
          <w:sz w:val="24"/>
          <w:lang w:eastAsia="es-CO"/>
        </w:rPr>
        <w:t>PROGRAMA No. 5: PROTECCION SOCIAL AL ADULTO MAYOR</w:t>
      </w:r>
      <w:bookmarkEnd w:id="38"/>
    </w:p>
    <w:p w:rsidR="0022220E" w:rsidRDefault="00EC4400" w:rsidP="0022220E">
      <w:pPr>
        <w:tabs>
          <w:tab w:val="left" w:pos="-142"/>
        </w:tabs>
        <w:rPr>
          <w:rFonts w:eastAsia="Calibri"/>
        </w:rPr>
      </w:pPr>
      <w:r w:rsidRPr="00A06930">
        <w:rPr>
          <w:rFonts w:eastAsia="Calibri"/>
        </w:rPr>
        <w:t>En Marsella, según cifras proyectadas  DANE al año  2011, hay 2016 personas mayores de 65 años, 1061 mujeres y 955 hombres, de ellos 610 en la zona urbana y 516 en la rural.</w:t>
      </w:r>
    </w:p>
    <w:p w:rsidR="00EC4400" w:rsidRPr="00A06930" w:rsidRDefault="0022220E" w:rsidP="0022220E">
      <w:pPr>
        <w:tabs>
          <w:tab w:val="left" w:pos="-142"/>
        </w:tabs>
        <w:rPr>
          <w:rFonts w:eastAsia="Calibri"/>
        </w:rPr>
      </w:pPr>
      <w:r>
        <w:rPr>
          <w:rFonts w:eastAsia="Calibri"/>
        </w:rPr>
        <w:t>El programa promueve</w:t>
      </w:r>
      <w:r w:rsidR="00EC4400" w:rsidRPr="00A06930">
        <w:rPr>
          <w:rFonts w:eastAsia="Calibri"/>
        </w:rPr>
        <w:t xml:space="preserve"> los derechos esenciales </w:t>
      </w:r>
      <w:r>
        <w:rPr>
          <w:rFonts w:eastAsia="Calibri"/>
        </w:rPr>
        <w:t xml:space="preserve">para </w:t>
      </w:r>
      <w:r w:rsidR="00EC4400" w:rsidRPr="00A06930">
        <w:rPr>
          <w:rFonts w:eastAsia="Calibri"/>
        </w:rPr>
        <w:t>evitar que los ancianos estén en estados de indigencia</w:t>
      </w:r>
      <w:r>
        <w:rPr>
          <w:rFonts w:eastAsia="Calibri"/>
        </w:rPr>
        <w:t>, a</w:t>
      </w:r>
      <w:r w:rsidR="00EC4400" w:rsidRPr="00A06930">
        <w:rPr>
          <w:rFonts w:eastAsia="Calibri"/>
        </w:rPr>
        <w:t>compañamiento y orientación a los adultos mayores para que sean incorporados en las Políticas del Ministerio de Protección Social.</w:t>
      </w:r>
      <w:r>
        <w:rPr>
          <w:rFonts w:eastAsia="Calibri"/>
        </w:rPr>
        <w:t xml:space="preserve"> Y el m</w:t>
      </w:r>
      <w:r w:rsidR="00EC4400" w:rsidRPr="00A06930">
        <w:rPr>
          <w:rFonts w:eastAsia="Calibri"/>
        </w:rPr>
        <w:t xml:space="preserve">antenimiento y funcionamiento del Hogar del Anciano Municipal. </w:t>
      </w:r>
    </w:p>
    <w:p w:rsidR="00EC4400" w:rsidRPr="00A06930" w:rsidRDefault="0022220E" w:rsidP="00EC4400">
      <w:pPr>
        <w:rPr>
          <w:rFonts w:eastAsia="Calibri"/>
        </w:rPr>
      </w:pPr>
      <w:r>
        <w:rPr>
          <w:rFonts w:eastAsia="Calibri"/>
        </w:rPr>
        <w:t>Se hará con</w:t>
      </w:r>
      <w:r w:rsidR="00EC4400" w:rsidRPr="00A06930">
        <w:rPr>
          <w:rFonts w:eastAsia="Calibri"/>
        </w:rPr>
        <w:t xml:space="preserve"> acciones conducentes a articula</w:t>
      </w:r>
      <w:r>
        <w:rPr>
          <w:rFonts w:eastAsia="Calibri"/>
        </w:rPr>
        <w:t>r</w:t>
      </w:r>
      <w:r w:rsidR="00EC4400" w:rsidRPr="00A06930">
        <w:rPr>
          <w:rFonts w:eastAsia="Calibri"/>
        </w:rPr>
        <w:t xml:space="preserve"> la política nacional, </w:t>
      </w:r>
      <w:r>
        <w:rPr>
          <w:rFonts w:eastAsia="Calibri"/>
        </w:rPr>
        <w:t xml:space="preserve">para </w:t>
      </w:r>
      <w:r w:rsidR="00EC4400" w:rsidRPr="00A06930">
        <w:rPr>
          <w:rFonts w:eastAsia="Calibri"/>
        </w:rPr>
        <w:t xml:space="preserve">mejorar la calidad de vida de los adultos mayores, involucrando su entorno familiar,  con la protección social, </w:t>
      </w:r>
      <w:r>
        <w:rPr>
          <w:rFonts w:eastAsia="Calibri"/>
        </w:rPr>
        <w:t xml:space="preserve">la </w:t>
      </w:r>
      <w:r w:rsidR="00EC4400" w:rsidRPr="00A06930">
        <w:rPr>
          <w:rFonts w:eastAsia="Calibri"/>
        </w:rPr>
        <w:t>cultura de la promoción y prevención de form</w:t>
      </w:r>
      <w:r>
        <w:rPr>
          <w:rFonts w:eastAsia="Calibri"/>
        </w:rPr>
        <w:t>as de vida para una vejez digna y e</w:t>
      </w:r>
      <w:r w:rsidR="00EC4400" w:rsidRPr="00A06930">
        <w:rPr>
          <w:rFonts w:eastAsia="Calibri"/>
        </w:rPr>
        <w:t>stablecer estrategias que promuevan el envejecimiento digno a una población potencial de 2</w:t>
      </w:r>
      <w:r>
        <w:rPr>
          <w:rFonts w:eastAsia="Calibri"/>
        </w:rPr>
        <w:t>.</w:t>
      </w:r>
      <w:r w:rsidR="00EC4400" w:rsidRPr="00A06930">
        <w:rPr>
          <w:rFonts w:eastAsia="Calibri"/>
        </w:rPr>
        <w:t>899 adultos mayores en el municipio.</w:t>
      </w:r>
    </w:p>
    <w:p w:rsidR="00EC4400" w:rsidRDefault="00EC4400" w:rsidP="00EC4400">
      <w:pPr>
        <w:rPr>
          <w:rFonts w:eastAsia="Calibri"/>
        </w:rPr>
      </w:pPr>
      <w:r w:rsidRPr="00A06930">
        <w:rPr>
          <w:rFonts w:eastAsia="Calibri"/>
        </w:rPr>
        <w:t xml:space="preserve">Se desarrollarán actividades lúdicas, recreativas, jornadas pedagógicas, preventivas, participativas que permitan la inclusión y la concientización del adulto mayor. </w:t>
      </w:r>
    </w:p>
    <w:p w:rsidR="00F96E8A" w:rsidRDefault="00F96E8A" w:rsidP="00EC4400">
      <w:pPr>
        <w:rPr>
          <w:rFonts w:eastAsia="Calibri"/>
        </w:rPr>
      </w:pPr>
    </w:p>
    <w:tbl>
      <w:tblPr>
        <w:tblW w:w="8897" w:type="dxa"/>
        <w:tblCellMar>
          <w:left w:w="0" w:type="dxa"/>
          <w:right w:w="0" w:type="dxa"/>
        </w:tblCellMar>
        <w:tblLook w:val="04A0"/>
      </w:tblPr>
      <w:tblGrid>
        <w:gridCol w:w="3369"/>
        <w:gridCol w:w="1117"/>
        <w:gridCol w:w="1292"/>
        <w:gridCol w:w="1843"/>
        <w:gridCol w:w="1276"/>
      </w:tblGrid>
      <w:tr w:rsidR="00EC4400" w:rsidRPr="00A06930" w:rsidTr="00723F49">
        <w:trPr>
          <w:trHeight w:val="416"/>
        </w:trPr>
        <w:tc>
          <w:tcPr>
            <w:tcW w:w="33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552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723F49">
        <w:trPr>
          <w:trHeight w:val="645"/>
        </w:trPr>
        <w:tc>
          <w:tcPr>
            <w:tcW w:w="33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723F49">
        <w:trPr>
          <w:trHeight w:val="857"/>
        </w:trPr>
        <w:tc>
          <w:tcPr>
            <w:tcW w:w="3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Articular la política pública nacional mediante dos estrategias que permitan atender la población adulta mayor</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rPr>
                <w:rFonts w:eastAsia="Times New Roman"/>
                <w:sz w:val="20"/>
                <w:szCs w:val="20"/>
                <w:lang w:eastAsia="es-CO"/>
              </w:rPr>
            </w:pPr>
            <w:r w:rsidRPr="00A06930">
              <w:rPr>
                <w:rFonts w:eastAsia="Times New Roman"/>
                <w:sz w:val="20"/>
                <w:szCs w:val="20"/>
                <w:lang w:eastAsia="es-CO"/>
              </w:rPr>
              <w:t>Estrategia aplicada</w:t>
            </w:r>
          </w:p>
        </w:tc>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Numero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2</w:t>
            </w:r>
          </w:p>
        </w:tc>
      </w:tr>
    </w:tbl>
    <w:p w:rsidR="00EC4400" w:rsidRPr="00A06930" w:rsidRDefault="00EC4400" w:rsidP="00EC4400">
      <w:pPr>
        <w:tabs>
          <w:tab w:val="left" w:pos="5375"/>
        </w:tabs>
        <w:rPr>
          <w:rFonts w:eastAsia="Calibri"/>
          <w:b/>
        </w:rPr>
      </w:pPr>
      <w:r w:rsidRPr="00A06930">
        <w:rPr>
          <w:rFonts w:eastAsia="Calibri"/>
          <w:b/>
        </w:rPr>
        <w:tab/>
      </w:r>
    </w:p>
    <w:tbl>
      <w:tblPr>
        <w:tblW w:w="8897" w:type="dxa"/>
        <w:tblCellMar>
          <w:left w:w="0" w:type="dxa"/>
          <w:right w:w="0" w:type="dxa"/>
        </w:tblCellMar>
        <w:tblLook w:val="04A0"/>
      </w:tblPr>
      <w:tblGrid>
        <w:gridCol w:w="2396"/>
        <w:gridCol w:w="1930"/>
        <w:gridCol w:w="964"/>
        <w:gridCol w:w="1336"/>
        <w:gridCol w:w="2271"/>
      </w:tblGrid>
      <w:tr w:rsidR="00EC4400" w:rsidRPr="00A06930" w:rsidTr="00723F49">
        <w:trPr>
          <w:trHeight w:val="41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650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723F49">
        <w:trPr>
          <w:trHeight w:val="64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723F49">
        <w:trPr>
          <w:trHeight w:val="11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r w:rsidRPr="00A06930">
              <w:rPr>
                <w:rFonts w:eastAsia="Calibri"/>
                <w:sz w:val="20"/>
                <w:szCs w:val="20"/>
              </w:rPr>
              <w:t>Incrementar en 25% la participación de los adultos mayores en el programa de promoción del envejecimiento.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r w:rsidRPr="00A06930">
              <w:rPr>
                <w:rFonts w:eastAsia="Calibri"/>
                <w:sz w:val="20"/>
                <w:szCs w:val="20"/>
              </w:rPr>
              <w:t>% de adultos mayores participando de envejecimiento digno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25</w:t>
            </w:r>
          </w:p>
        </w:tc>
      </w:tr>
    </w:tbl>
    <w:p w:rsidR="006E6427" w:rsidRDefault="006E6427" w:rsidP="006E6427">
      <w:pPr>
        <w:rPr>
          <w:lang w:eastAsia="es-CO"/>
        </w:rPr>
      </w:pPr>
    </w:p>
    <w:p w:rsidR="00EC4400" w:rsidRPr="006E6436" w:rsidRDefault="00EC4400" w:rsidP="004C0CEE">
      <w:pPr>
        <w:pStyle w:val="Ttulo3"/>
        <w:rPr>
          <w:rFonts w:ascii="Arial" w:eastAsia="Calibri" w:hAnsi="Arial" w:cs="Arial"/>
          <w:b w:val="0"/>
          <w:color w:val="auto"/>
        </w:rPr>
      </w:pPr>
      <w:bookmarkStart w:id="39" w:name="_Toc325546446"/>
      <w:r w:rsidRPr="006E6436">
        <w:rPr>
          <w:rStyle w:val="Ttulo2Car"/>
          <w:rFonts w:ascii="Arial" w:hAnsi="Arial" w:cs="Arial"/>
          <w:b/>
          <w:color w:val="auto"/>
          <w:sz w:val="24"/>
        </w:rPr>
        <w:t xml:space="preserve">Artículo </w:t>
      </w:r>
      <w:r w:rsidR="00F96E8A" w:rsidRPr="006E6436">
        <w:rPr>
          <w:rStyle w:val="Ttulo2Car"/>
          <w:rFonts w:ascii="Arial" w:hAnsi="Arial" w:cs="Arial"/>
          <w:b/>
          <w:color w:val="auto"/>
          <w:sz w:val="24"/>
        </w:rPr>
        <w:t>3</w:t>
      </w:r>
      <w:r w:rsidR="0022220E" w:rsidRPr="006E6436">
        <w:rPr>
          <w:rStyle w:val="Ttulo2Car"/>
          <w:rFonts w:ascii="Arial" w:hAnsi="Arial" w:cs="Arial"/>
          <w:b/>
          <w:color w:val="auto"/>
          <w:sz w:val="24"/>
        </w:rPr>
        <w:t>2</w:t>
      </w:r>
      <w:r w:rsidRPr="006E6436">
        <w:rPr>
          <w:rStyle w:val="Ttulo2Car"/>
          <w:rFonts w:ascii="Arial" w:hAnsi="Arial" w:cs="Arial"/>
          <w:b/>
          <w:color w:val="auto"/>
          <w:sz w:val="24"/>
        </w:rPr>
        <w:t>: PROGRAMA No 6: POR EL RESPETO Y RECONOCIMIENTO DE LAS PERSONAS EN CONDICION DE DISCAPACIDAD</w:t>
      </w:r>
      <w:r w:rsidRPr="006E6436">
        <w:rPr>
          <w:rFonts w:ascii="Arial" w:eastAsia="Calibri" w:hAnsi="Arial" w:cs="Arial"/>
          <w:b w:val="0"/>
          <w:color w:val="auto"/>
        </w:rPr>
        <w:t>.</w:t>
      </w:r>
      <w:bookmarkEnd w:id="39"/>
    </w:p>
    <w:p w:rsidR="00EC4400" w:rsidRDefault="00EC4400" w:rsidP="00EC4400">
      <w:pPr>
        <w:rPr>
          <w:rFonts w:eastAsia="Calibri"/>
        </w:rPr>
      </w:pPr>
      <w:r w:rsidRPr="00A06930">
        <w:rPr>
          <w:rFonts w:eastAsia="Calibri"/>
        </w:rPr>
        <w:t>Bajo los lineamientos  del Ministerio de la protección social “Hacia un avance en la política de discapacidad e inclusión social” y teniendo en cuenta la ley 1346, que ratifica la convención de las Naciones Unidas sobre los derechos de las personas con discapacidad, se busca generar en el Municipio acciones propositivas conducentes a cimentar una cultura de la discapacidad, a través del fortalecimiento colectivo e individual de las organizaciones  y asociaciones de y para las personas con discapacidad, sus cuidadores y familias, facilitando asesoría y acompañamiento para el desarrollo de sus capacidades individuales y competencias institucionales y comunitarias.</w:t>
      </w:r>
    </w:p>
    <w:p w:rsidR="00FE767B" w:rsidRDefault="00FE767B" w:rsidP="00EC4400">
      <w:pPr>
        <w:rPr>
          <w:rFonts w:eastAsia="Calibri"/>
        </w:rPr>
      </w:pPr>
    </w:p>
    <w:p w:rsidR="00CE3574" w:rsidRPr="00A06930" w:rsidRDefault="00CE3574" w:rsidP="00EC4400">
      <w:pPr>
        <w:rPr>
          <w:rFonts w:eastAsia="Calibri"/>
        </w:rPr>
      </w:pPr>
    </w:p>
    <w:tbl>
      <w:tblPr>
        <w:tblW w:w="8897" w:type="dxa"/>
        <w:tblCellMar>
          <w:left w:w="0" w:type="dxa"/>
          <w:right w:w="0" w:type="dxa"/>
        </w:tblCellMar>
        <w:tblLook w:val="04A0"/>
      </w:tblPr>
      <w:tblGrid>
        <w:gridCol w:w="2923"/>
        <w:gridCol w:w="1462"/>
        <w:gridCol w:w="975"/>
        <w:gridCol w:w="1266"/>
        <w:gridCol w:w="2271"/>
      </w:tblGrid>
      <w:tr w:rsidR="00FA2C7D" w:rsidRPr="00A06930" w:rsidTr="00FE767B">
        <w:trPr>
          <w:trHeight w:val="41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621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FA2C7D" w:rsidRPr="00A06930" w:rsidTr="00FE767B">
        <w:trPr>
          <w:trHeight w:val="64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FA2C7D" w:rsidRPr="00A06930" w:rsidTr="00FE767B">
        <w:trPr>
          <w:trHeight w:val="85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FA2C7D">
            <w:pPr>
              <w:jc w:val="center"/>
              <w:rPr>
                <w:rFonts w:eastAsia="Calibri"/>
                <w:sz w:val="20"/>
                <w:szCs w:val="20"/>
              </w:rPr>
            </w:pPr>
            <w:r w:rsidRPr="00A06930">
              <w:rPr>
                <w:rFonts w:eastAsia="Calibri"/>
                <w:sz w:val="20"/>
                <w:szCs w:val="20"/>
              </w:rPr>
              <w:t xml:space="preserve">Desarrollar 8 acciones que cimenten </w:t>
            </w:r>
            <w:r w:rsidR="004C0CEE">
              <w:rPr>
                <w:rFonts w:eastAsia="Calibri"/>
                <w:sz w:val="20"/>
                <w:szCs w:val="20"/>
              </w:rPr>
              <w:t xml:space="preserve">el apoyo y </w:t>
            </w:r>
            <w:r w:rsidRPr="00A06930">
              <w:rPr>
                <w:rFonts w:eastAsia="Calibri"/>
                <w:sz w:val="20"/>
                <w:szCs w:val="20"/>
              </w:rPr>
              <w:t xml:space="preserve">la cultura </w:t>
            </w:r>
            <w:r w:rsidR="004C0CEE">
              <w:rPr>
                <w:rFonts w:eastAsia="Calibri"/>
                <w:sz w:val="20"/>
                <w:szCs w:val="20"/>
              </w:rPr>
              <w:t>a</w:t>
            </w:r>
            <w:r w:rsidRPr="00A06930">
              <w:rPr>
                <w:rFonts w:eastAsia="Calibri"/>
                <w:sz w:val="20"/>
                <w:szCs w:val="20"/>
              </w:rPr>
              <w:t xml:space="preserve"> la </w:t>
            </w:r>
            <w:r w:rsidR="004C0CEE">
              <w:rPr>
                <w:rFonts w:eastAsia="Calibri"/>
                <w:sz w:val="20"/>
                <w:szCs w:val="20"/>
              </w:rPr>
              <w:t xml:space="preserve">población </w:t>
            </w:r>
            <w:r w:rsidRPr="00A06930">
              <w:rPr>
                <w:rFonts w:eastAsia="Calibri"/>
                <w:sz w:val="20"/>
                <w:szCs w:val="20"/>
              </w:rPr>
              <w:t>discapaci</w:t>
            </w:r>
            <w:r w:rsidR="004C0CEE">
              <w:rPr>
                <w:rFonts w:eastAsia="Calibri"/>
                <w:sz w:val="20"/>
                <w:szCs w:val="20"/>
              </w:rPr>
              <w:t xml:space="preserve">tada y </w:t>
            </w:r>
            <w:r w:rsidR="00FA2C7D">
              <w:rPr>
                <w:rFonts w:eastAsia="Calibri"/>
                <w:sz w:val="20"/>
                <w:szCs w:val="20"/>
              </w:rPr>
              <w:t xml:space="preserve">su desarrollo de </w:t>
            </w:r>
            <w:r w:rsidRPr="00A06930">
              <w:rPr>
                <w:rFonts w:eastAsia="Calibri"/>
                <w:sz w:val="20"/>
                <w:szCs w:val="20"/>
              </w:rPr>
              <w:t xml:space="preserve"> capacidadesindividuales y colectivas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Acciones desarrolladas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jc w:val="cente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Numero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4400" w:rsidRPr="00A06930" w:rsidRDefault="00EC4400" w:rsidP="00EC4400">
            <w:pPr>
              <w:rPr>
                <w:rFonts w:eastAsia="Calibri"/>
                <w:sz w:val="20"/>
                <w:szCs w:val="20"/>
              </w:rPr>
            </w:pPr>
          </w:p>
          <w:p w:rsidR="00EC4400" w:rsidRPr="00A06930" w:rsidRDefault="00EC4400" w:rsidP="00EC4400">
            <w:pPr>
              <w:jc w:val="center"/>
              <w:rPr>
                <w:rFonts w:eastAsia="Calibri"/>
                <w:sz w:val="20"/>
                <w:szCs w:val="20"/>
              </w:rPr>
            </w:pPr>
            <w:r w:rsidRPr="00A06930">
              <w:rPr>
                <w:rFonts w:eastAsia="Calibri"/>
                <w:sz w:val="20"/>
                <w:szCs w:val="20"/>
              </w:rPr>
              <w:t>8</w:t>
            </w:r>
          </w:p>
        </w:tc>
      </w:tr>
    </w:tbl>
    <w:p w:rsidR="00EC4400" w:rsidRPr="00A06930" w:rsidRDefault="00EC4400" w:rsidP="00EC4400">
      <w:pPr>
        <w:rPr>
          <w:rFonts w:eastAsia="Calibri"/>
          <w:b/>
        </w:rPr>
      </w:pPr>
    </w:p>
    <w:tbl>
      <w:tblPr>
        <w:tblW w:w="9889" w:type="dxa"/>
        <w:tblCellMar>
          <w:left w:w="0" w:type="dxa"/>
          <w:right w:w="0" w:type="dxa"/>
        </w:tblCellMar>
        <w:tblLook w:val="04A0"/>
      </w:tblPr>
      <w:tblGrid>
        <w:gridCol w:w="2714"/>
        <w:gridCol w:w="1293"/>
        <w:gridCol w:w="1111"/>
        <w:gridCol w:w="1508"/>
        <w:gridCol w:w="3263"/>
      </w:tblGrid>
      <w:tr w:rsidR="00EC4400" w:rsidRPr="00A06930" w:rsidTr="00A31020">
        <w:trPr>
          <w:trHeight w:val="41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741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FE767B" w:rsidRPr="00A06930" w:rsidTr="00A31020">
        <w:trPr>
          <w:trHeight w:val="64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4400" w:rsidRPr="00A06930" w:rsidRDefault="00EC4400" w:rsidP="00EC4400">
            <w:pPr>
              <w:rPr>
                <w:rFonts w:eastAsia="Times New Roman"/>
                <w:sz w:val="20"/>
                <w:szCs w:val="20"/>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3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FE767B" w:rsidRPr="00A06930" w:rsidTr="00FE767B">
        <w:trPr>
          <w:trHeight w:val="6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FE767B">
            <w:pPr>
              <w:rPr>
                <w:rFonts w:eastAsia="Calibri"/>
                <w:sz w:val="20"/>
                <w:szCs w:val="20"/>
              </w:rPr>
            </w:pPr>
            <w:r w:rsidRPr="00A06930">
              <w:rPr>
                <w:rFonts w:eastAsia="Calibri"/>
                <w:sz w:val="20"/>
                <w:szCs w:val="20"/>
              </w:rPr>
              <w:t xml:space="preserve">Levantar una (1) línea de base </w:t>
            </w:r>
            <w:r w:rsidR="00FE767B">
              <w:rPr>
                <w:rFonts w:eastAsia="Calibri"/>
                <w:sz w:val="20"/>
                <w:szCs w:val="20"/>
              </w:rPr>
              <w:t xml:space="preserve">que reconozca </w:t>
            </w:r>
            <w:r w:rsidRPr="00A06930">
              <w:rPr>
                <w:rFonts w:eastAsia="Calibri"/>
                <w:sz w:val="20"/>
                <w:szCs w:val="20"/>
              </w:rPr>
              <w:t>la población discapacitada</w:t>
            </w:r>
            <w:r w:rsidR="00FE767B">
              <w:rPr>
                <w:rFonts w:eastAsia="Calibri"/>
                <w:sz w:val="20"/>
                <w:szCs w:val="20"/>
              </w:rPr>
              <w:t xml:space="preserve"> en Marsella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FE767B">
            <w:pPr>
              <w:jc w:val="center"/>
              <w:rPr>
                <w:rFonts w:eastAsia="Calibri"/>
                <w:sz w:val="20"/>
                <w:szCs w:val="20"/>
              </w:rPr>
            </w:pPr>
            <w:r w:rsidRPr="00A06930">
              <w:rPr>
                <w:rFonts w:eastAsia="Calibri"/>
                <w:sz w:val="20"/>
                <w:szCs w:val="20"/>
              </w:rPr>
              <w:t>Línea de base realizada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FE767B">
            <w:pPr>
              <w:jc w:val="center"/>
              <w:rPr>
                <w:rFonts w:eastAsia="Calibri"/>
                <w:sz w:val="20"/>
                <w:szCs w:val="20"/>
              </w:rPr>
            </w:pPr>
            <w:r w:rsidRPr="00A06930">
              <w:rPr>
                <w:rFonts w:eastAsia="Calibri"/>
                <w:sz w:val="20"/>
                <w:szCs w:val="20"/>
              </w:rPr>
              <w:t>Numero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FE767B">
            <w:pPr>
              <w:jc w:val="center"/>
              <w:rPr>
                <w:rFonts w:eastAsia="Calibri"/>
                <w:sz w:val="20"/>
                <w:szCs w:val="20"/>
              </w:rPr>
            </w:pPr>
            <w:r w:rsidRPr="00A06930">
              <w:rPr>
                <w:rFonts w:eastAsia="Calibri"/>
                <w:sz w:val="20"/>
                <w:szCs w:val="20"/>
              </w:rPr>
              <w:t>0</w:t>
            </w:r>
          </w:p>
        </w:tc>
        <w:tc>
          <w:tcPr>
            <w:tcW w:w="3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4400" w:rsidRPr="00A06930" w:rsidRDefault="00EC4400" w:rsidP="00FE767B">
            <w:pPr>
              <w:jc w:val="center"/>
              <w:rPr>
                <w:rFonts w:eastAsia="Calibri"/>
                <w:sz w:val="20"/>
                <w:szCs w:val="20"/>
              </w:rPr>
            </w:pPr>
            <w:r w:rsidRPr="00A06930">
              <w:rPr>
                <w:rFonts w:eastAsia="Calibri"/>
                <w:sz w:val="20"/>
                <w:szCs w:val="20"/>
              </w:rPr>
              <w:t>1</w:t>
            </w:r>
          </w:p>
        </w:tc>
      </w:tr>
    </w:tbl>
    <w:p w:rsidR="002233D5" w:rsidRDefault="002233D5" w:rsidP="002233D5">
      <w:pPr>
        <w:rPr>
          <w:lang w:eastAsia="es-CO"/>
        </w:rPr>
      </w:pPr>
    </w:p>
    <w:p w:rsidR="00EC4400" w:rsidRPr="006E6436" w:rsidRDefault="00FE767B" w:rsidP="006E6436">
      <w:pPr>
        <w:pStyle w:val="Ttulo2"/>
        <w:rPr>
          <w:rFonts w:ascii="Arial" w:eastAsia="Calibri" w:hAnsi="Arial" w:cs="Arial"/>
          <w:color w:val="auto"/>
          <w:sz w:val="24"/>
          <w:lang w:eastAsia="es-CO"/>
        </w:rPr>
      </w:pPr>
      <w:bookmarkStart w:id="40" w:name="_Toc325546447"/>
      <w:r w:rsidRPr="006E6436">
        <w:rPr>
          <w:rFonts w:ascii="Arial" w:eastAsia="Times New Roman" w:hAnsi="Arial" w:cs="Arial"/>
          <w:color w:val="auto"/>
          <w:sz w:val="24"/>
          <w:u w:val="single"/>
          <w:lang w:eastAsia="es-CO"/>
        </w:rPr>
        <w:t xml:space="preserve">Artículo </w:t>
      </w:r>
      <w:r w:rsidR="006E6427" w:rsidRPr="006E6436">
        <w:rPr>
          <w:rFonts w:ascii="Arial" w:eastAsia="Times New Roman" w:hAnsi="Arial" w:cs="Arial"/>
          <w:color w:val="auto"/>
          <w:sz w:val="24"/>
          <w:u w:val="single"/>
          <w:lang w:eastAsia="es-CO"/>
        </w:rPr>
        <w:t>3</w:t>
      </w:r>
      <w:r w:rsidR="0022220E" w:rsidRPr="006E6436">
        <w:rPr>
          <w:rFonts w:ascii="Arial" w:eastAsia="Times New Roman" w:hAnsi="Arial" w:cs="Arial"/>
          <w:color w:val="auto"/>
          <w:sz w:val="24"/>
          <w:u w:val="single"/>
          <w:lang w:eastAsia="es-CO"/>
        </w:rPr>
        <w:t>3</w:t>
      </w:r>
      <w:r w:rsidR="00EC4400" w:rsidRPr="006E6436">
        <w:rPr>
          <w:rFonts w:ascii="Arial" w:eastAsia="Times New Roman" w:hAnsi="Arial" w:cs="Arial"/>
          <w:color w:val="auto"/>
          <w:sz w:val="24"/>
          <w:u w:val="single"/>
          <w:lang w:eastAsia="es-CO"/>
        </w:rPr>
        <w:t>:</w:t>
      </w:r>
      <w:r w:rsidR="00EC4400" w:rsidRPr="006E6436">
        <w:rPr>
          <w:rFonts w:ascii="Arial" w:eastAsia="Calibri" w:hAnsi="Arial" w:cs="Arial"/>
          <w:color w:val="auto"/>
          <w:sz w:val="24"/>
          <w:lang w:eastAsia="es-CO"/>
        </w:rPr>
        <w:t>PROGRAMA No 7: MARSELLA SE CONSTRUYE EN FAMILIA</w:t>
      </w:r>
      <w:bookmarkEnd w:id="40"/>
    </w:p>
    <w:p w:rsidR="00EC4400" w:rsidRPr="00A06930" w:rsidRDefault="00EC4400" w:rsidP="00EC4400">
      <w:pPr>
        <w:autoSpaceDE w:val="0"/>
        <w:autoSpaceDN w:val="0"/>
        <w:adjustRightInd w:val="0"/>
        <w:contextualSpacing/>
        <w:rPr>
          <w:rFonts w:eastAsia="Calibri"/>
        </w:rPr>
      </w:pPr>
      <w:r w:rsidRPr="00A06930">
        <w:rPr>
          <w:rFonts w:eastAsia="Calibri"/>
        </w:rPr>
        <w:t>La convivencia en la familia es el instrumento para resolver los conflictos de forma pacífica con el apoyo de las instituciones.</w:t>
      </w:r>
    </w:p>
    <w:p w:rsidR="00EC4400" w:rsidRPr="00A06930" w:rsidRDefault="00EC4400" w:rsidP="00EC4400">
      <w:pPr>
        <w:rPr>
          <w:rFonts w:eastAsia="Calibri"/>
        </w:rPr>
      </w:pPr>
      <w:r w:rsidRPr="00A06930">
        <w:rPr>
          <w:rFonts w:eastAsia="Calibri"/>
        </w:rPr>
        <w:t xml:space="preserve">La Comisaría de familia deberá mantener el control de registros sobre los casos para el correspondiente seguimiento de esta política. El municipio velará por el fortalecimiento y </w:t>
      </w:r>
      <w:r w:rsidRPr="00A06930">
        <w:rPr>
          <w:rFonts w:eastAsia="Calibri"/>
        </w:rPr>
        <w:lastRenderedPageBreak/>
        <w:t>sostenibilidad de esta misión con los profesionales competentes para esta función tal como está establecido en las funciones de esta dependencia.</w:t>
      </w:r>
    </w:p>
    <w:p w:rsidR="00EC4400" w:rsidRDefault="00EC4400" w:rsidP="00FB2177">
      <w:pPr>
        <w:rPr>
          <w:rFonts w:eastAsia="Calibri"/>
        </w:rPr>
      </w:pPr>
      <w:r w:rsidRPr="00A06930">
        <w:rPr>
          <w:rFonts w:eastAsia="Calibri"/>
        </w:rPr>
        <w:t xml:space="preserve">Se construirá e implementara una estrategia enfocada al desarrollo de jornadas pedagógicas, encuentros familiares, campañas de información, prevención y protección de los diferentes tipos de violencia intrafamiliar. </w:t>
      </w:r>
    </w:p>
    <w:p w:rsidR="00FB2177" w:rsidRDefault="00FB2177" w:rsidP="00FB2177">
      <w:pPr>
        <w:rPr>
          <w:rFonts w:eastAsia="Calibri"/>
        </w:rPr>
      </w:pPr>
    </w:p>
    <w:tbl>
      <w:tblPr>
        <w:tblW w:w="5000" w:type="pct"/>
        <w:tblCellMar>
          <w:left w:w="70" w:type="dxa"/>
          <w:right w:w="70" w:type="dxa"/>
        </w:tblCellMar>
        <w:tblLook w:val="04A0"/>
      </w:tblPr>
      <w:tblGrid>
        <w:gridCol w:w="2536"/>
        <w:gridCol w:w="1397"/>
        <w:gridCol w:w="1666"/>
        <w:gridCol w:w="1702"/>
        <w:gridCol w:w="1677"/>
      </w:tblGrid>
      <w:tr w:rsidR="00EC4400" w:rsidRPr="00A06930" w:rsidTr="00FE767B">
        <w:trPr>
          <w:trHeight w:val="330"/>
        </w:trPr>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Meta de Resultado</w:t>
            </w:r>
          </w:p>
        </w:tc>
        <w:tc>
          <w:tcPr>
            <w:tcW w:w="3588" w:type="pct"/>
            <w:gridSpan w:val="4"/>
            <w:tcBorders>
              <w:top w:val="single" w:sz="4" w:space="0" w:color="auto"/>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Indicador</w:t>
            </w:r>
          </w:p>
        </w:tc>
      </w:tr>
      <w:tr w:rsidR="00EC4400" w:rsidRPr="00A06930" w:rsidTr="00EB2F22">
        <w:trPr>
          <w:trHeight w:val="990"/>
        </w:trPr>
        <w:tc>
          <w:tcPr>
            <w:tcW w:w="1412" w:type="pct"/>
            <w:vMerge/>
            <w:tcBorders>
              <w:top w:val="single" w:sz="4" w:space="0" w:color="auto"/>
              <w:left w:val="single" w:sz="4" w:space="0" w:color="auto"/>
              <w:bottom w:val="single" w:sz="4" w:space="0" w:color="auto"/>
              <w:right w:val="single" w:sz="4" w:space="0" w:color="auto"/>
            </w:tcBorders>
            <w:vAlign w:val="center"/>
            <w:hideMark/>
          </w:tcPr>
          <w:p w:rsidR="00EC4400" w:rsidRPr="00A06930" w:rsidRDefault="00EC4400" w:rsidP="00EC4400">
            <w:pPr>
              <w:jc w:val="center"/>
              <w:rPr>
                <w:rFonts w:eastAsia="Times New Roman"/>
                <w:color w:val="000000"/>
                <w:sz w:val="20"/>
                <w:szCs w:val="20"/>
                <w:lang w:eastAsia="es-CO"/>
              </w:rPr>
            </w:pPr>
          </w:p>
        </w:tc>
        <w:tc>
          <w:tcPr>
            <w:tcW w:w="778"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Nombre</w:t>
            </w:r>
          </w:p>
        </w:tc>
        <w:tc>
          <w:tcPr>
            <w:tcW w:w="928"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Unidad de Medida</w:t>
            </w:r>
          </w:p>
        </w:tc>
        <w:tc>
          <w:tcPr>
            <w:tcW w:w="948"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Línea Base (Diciembre 2011)</w:t>
            </w:r>
          </w:p>
        </w:tc>
        <w:tc>
          <w:tcPr>
            <w:tcW w:w="934"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Valor Esperado al 2015</w:t>
            </w:r>
          </w:p>
        </w:tc>
      </w:tr>
      <w:tr w:rsidR="00EC4400" w:rsidRPr="00A06930" w:rsidTr="00EB2F22">
        <w:trPr>
          <w:trHeight w:val="1200"/>
        </w:trPr>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Implementar en un 100% una estrategia que permita fortalecer el entorno familiar y el  tejido social</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Estrategia implementada</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Numero</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1</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1</w:t>
            </w:r>
          </w:p>
        </w:tc>
      </w:tr>
    </w:tbl>
    <w:p w:rsidR="00EC4400" w:rsidRPr="00FE767B" w:rsidRDefault="00EC4400" w:rsidP="00FE767B">
      <w:pPr>
        <w:pStyle w:val="Ttulo3"/>
        <w:rPr>
          <w:rFonts w:ascii="Arial" w:eastAsia="Calibri" w:hAnsi="Arial" w:cs="Arial"/>
          <w:color w:val="auto"/>
        </w:rPr>
      </w:pPr>
      <w:bookmarkStart w:id="41" w:name="_Toc325546448"/>
      <w:r w:rsidRPr="00FE767B">
        <w:rPr>
          <w:rFonts w:ascii="Arial" w:eastAsia="Calibri" w:hAnsi="Arial" w:cs="Arial"/>
          <w:color w:val="auto"/>
          <w:u w:val="single"/>
          <w:lang w:eastAsia="es-CO"/>
        </w:rPr>
        <w:t xml:space="preserve">Artículo </w:t>
      </w:r>
      <w:r w:rsidR="00FE767B">
        <w:rPr>
          <w:rFonts w:ascii="Arial" w:eastAsia="Calibri" w:hAnsi="Arial" w:cs="Arial"/>
          <w:color w:val="auto"/>
          <w:u w:val="single"/>
          <w:lang w:eastAsia="es-CO"/>
        </w:rPr>
        <w:t>3</w:t>
      </w:r>
      <w:r w:rsidR="0022220E">
        <w:rPr>
          <w:rFonts w:ascii="Arial" w:eastAsia="Calibri" w:hAnsi="Arial" w:cs="Arial"/>
          <w:color w:val="auto"/>
          <w:u w:val="single"/>
          <w:lang w:eastAsia="es-CO"/>
        </w:rPr>
        <w:t>4</w:t>
      </w:r>
      <w:r w:rsidRPr="00FE767B">
        <w:rPr>
          <w:rFonts w:ascii="Arial" w:eastAsia="Calibri" w:hAnsi="Arial" w:cs="Arial"/>
          <w:color w:val="auto"/>
          <w:u w:val="single"/>
          <w:lang w:eastAsia="es-CO"/>
        </w:rPr>
        <w:t>:</w:t>
      </w:r>
      <w:r w:rsidRPr="0022220E">
        <w:rPr>
          <w:rFonts w:ascii="Arial" w:eastAsia="Calibri" w:hAnsi="Arial" w:cs="Arial"/>
          <w:b w:val="0"/>
          <w:color w:val="auto"/>
        </w:rPr>
        <w:t>SUBPROGRAMA No 7.1: CUIDADO Y AFECTO FAMILIAR</w:t>
      </w:r>
      <w:bookmarkEnd w:id="41"/>
    </w:p>
    <w:p w:rsidR="00EC4400" w:rsidRPr="00A06930" w:rsidRDefault="00EC4400" w:rsidP="00EC4400">
      <w:pPr>
        <w:shd w:val="clear" w:color="auto" w:fill="FFFFFF"/>
        <w:rPr>
          <w:rFonts w:eastAsia="Times New Roman"/>
          <w:color w:val="000000"/>
          <w:lang w:eastAsia="es-CO"/>
        </w:rPr>
      </w:pPr>
      <w:r w:rsidRPr="00A06930">
        <w:rPr>
          <w:rFonts w:eastAsia="Times New Roman"/>
          <w:color w:val="000000"/>
          <w:lang w:eastAsia="es-CO"/>
        </w:rPr>
        <w:t>Reconocer a la familia como lugar inicial de socialización,  lo que  involucra promover el cuidado y afecto familiar, la construcción de autonomía y las relaciones familiares, así como su acompañamiento tanto desde la órbita estatal como a través de redes y grupos sociales de apoyo. Para cumplir estos objetivos se desarrollaran encuentros familiares en diversos sectores con apoyo de las diferentes instituciones del municipio-</w:t>
      </w:r>
    </w:p>
    <w:p w:rsidR="00EC4400" w:rsidRPr="00A06930" w:rsidRDefault="00EC4400" w:rsidP="00EC4400">
      <w:pPr>
        <w:rPr>
          <w:rFonts w:eastAsia="Calibri"/>
        </w:rPr>
      </w:pPr>
      <w:r w:rsidRPr="00A06930">
        <w:rPr>
          <w:rFonts w:eastAsia="Calibri"/>
        </w:rPr>
        <w:t>En las FAMILIAS DE MARSELLA, el hombre requiere una nueva imagen de padre renovado, que se involucre con su familia en las tareas domésticas, que realice diversas conductas o acciones con sus hijos, tales como cuidarlos y educarlos, la comunicación con los hijos, la disposición de tiempo, el compromiso y la autoridad asumida con los mismos. Es por ello que la comisaria de familia realizará acciones de encuentros con los hombres de Marsella, tendientes a concientizarlos como parte activa de la familia.</w:t>
      </w:r>
    </w:p>
    <w:p w:rsidR="00EC4400" w:rsidRPr="00A06930" w:rsidRDefault="00EC4400" w:rsidP="00EC4400">
      <w:pPr>
        <w:rPr>
          <w:rFonts w:eastAsia="Calibri"/>
          <w:b/>
        </w:rPr>
      </w:pPr>
    </w:p>
    <w:tbl>
      <w:tblPr>
        <w:tblW w:w="5000" w:type="pct"/>
        <w:jc w:val="center"/>
        <w:tblCellMar>
          <w:left w:w="70" w:type="dxa"/>
          <w:right w:w="70" w:type="dxa"/>
        </w:tblCellMar>
        <w:tblLook w:val="04A0"/>
      </w:tblPr>
      <w:tblGrid>
        <w:gridCol w:w="2569"/>
        <w:gridCol w:w="1598"/>
        <w:gridCol w:w="1505"/>
        <w:gridCol w:w="1559"/>
        <w:gridCol w:w="1747"/>
      </w:tblGrid>
      <w:tr w:rsidR="00EC4400" w:rsidRPr="00A06930" w:rsidTr="00FB2177">
        <w:trPr>
          <w:trHeight w:val="330"/>
          <w:jc w:val="center"/>
        </w:trPr>
        <w:tc>
          <w:tcPr>
            <w:tcW w:w="1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Meta de Producto</w:t>
            </w:r>
          </w:p>
        </w:tc>
        <w:tc>
          <w:tcPr>
            <w:tcW w:w="3569" w:type="pct"/>
            <w:gridSpan w:val="4"/>
            <w:tcBorders>
              <w:top w:val="single" w:sz="4" w:space="0" w:color="auto"/>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Indicador</w:t>
            </w:r>
          </w:p>
        </w:tc>
      </w:tr>
      <w:tr w:rsidR="00EC4400" w:rsidRPr="00A06930" w:rsidTr="00FB2177">
        <w:trPr>
          <w:trHeight w:val="780"/>
          <w:jc w:val="center"/>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EC4400" w:rsidRPr="00A06930" w:rsidRDefault="00EC4400" w:rsidP="00EC4400">
            <w:pPr>
              <w:jc w:val="center"/>
              <w:rPr>
                <w:rFonts w:eastAsia="Times New Roman"/>
                <w:color w:val="000000"/>
                <w:sz w:val="20"/>
                <w:szCs w:val="20"/>
                <w:lang w:eastAsia="es-CO"/>
              </w:rPr>
            </w:pPr>
          </w:p>
        </w:tc>
        <w:tc>
          <w:tcPr>
            <w:tcW w:w="890"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Nombre</w:t>
            </w:r>
          </w:p>
        </w:tc>
        <w:tc>
          <w:tcPr>
            <w:tcW w:w="838"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Unidad de Medida</w:t>
            </w:r>
          </w:p>
        </w:tc>
        <w:tc>
          <w:tcPr>
            <w:tcW w:w="868"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Línea Base (Diciembre 2011)</w:t>
            </w:r>
          </w:p>
        </w:tc>
        <w:tc>
          <w:tcPr>
            <w:tcW w:w="973" w:type="pct"/>
            <w:tcBorders>
              <w:top w:val="nil"/>
              <w:left w:val="nil"/>
              <w:bottom w:val="single" w:sz="4" w:space="0" w:color="auto"/>
              <w:right w:val="single" w:sz="4" w:space="0" w:color="auto"/>
            </w:tcBorders>
            <w:shd w:val="clear" w:color="auto" w:fill="auto"/>
            <w:vAlign w:val="center"/>
            <w:hideMark/>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val="es-ES" w:eastAsia="es-CO"/>
              </w:rPr>
              <w:t>Valor Esperado al 2015</w:t>
            </w:r>
          </w:p>
        </w:tc>
      </w:tr>
      <w:tr w:rsidR="00EC4400" w:rsidRPr="00A06930" w:rsidTr="00FB2177">
        <w:trPr>
          <w:trHeight w:val="835"/>
          <w:jc w:val="center"/>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rPr>
                <w:rFonts w:eastAsia="Times New Roman"/>
                <w:color w:val="000000"/>
                <w:sz w:val="20"/>
                <w:szCs w:val="20"/>
                <w:lang w:eastAsia="es-CO"/>
              </w:rPr>
            </w:pPr>
            <w:r w:rsidRPr="00A06930">
              <w:rPr>
                <w:rFonts w:eastAsia="Times New Roman"/>
                <w:color w:val="000000"/>
                <w:sz w:val="20"/>
                <w:szCs w:val="20"/>
                <w:lang w:eastAsia="es-CO"/>
              </w:rPr>
              <w:t>Desarrollar 10 acciones de “encuentros familiares” orientados a grupos familiares</w:t>
            </w:r>
          </w:p>
        </w:tc>
        <w:tc>
          <w:tcPr>
            <w:tcW w:w="890"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Acciones desarrolladas</w:t>
            </w:r>
          </w:p>
        </w:tc>
        <w:tc>
          <w:tcPr>
            <w:tcW w:w="838"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Numero</w:t>
            </w:r>
          </w:p>
        </w:tc>
        <w:tc>
          <w:tcPr>
            <w:tcW w:w="868"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0</w:t>
            </w:r>
          </w:p>
        </w:tc>
        <w:tc>
          <w:tcPr>
            <w:tcW w:w="973"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10</w:t>
            </w:r>
          </w:p>
        </w:tc>
      </w:tr>
      <w:tr w:rsidR="00EC4400" w:rsidRPr="00A06930" w:rsidTr="00FB2177">
        <w:trPr>
          <w:trHeight w:val="974"/>
          <w:jc w:val="center"/>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EC4400" w:rsidRPr="00A06930" w:rsidRDefault="00EC4400" w:rsidP="00EC4400">
            <w:pPr>
              <w:rPr>
                <w:rFonts w:eastAsia="Times New Roman"/>
                <w:color w:val="000000"/>
                <w:sz w:val="20"/>
                <w:szCs w:val="20"/>
                <w:lang w:eastAsia="es-CO"/>
              </w:rPr>
            </w:pPr>
            <w:r w:rsidRPr="00A06930">
              <w:rPr>
                <w:rFonts w:eastAsia="Times New Roman"/>
                <w:color w:val="000000"/>
                <w:sz w:val="20"/>
                <w:szCs w:val="20"/>
                <w:lang w:eastAsia="es-CO"/>
              </w:rPr>
              <w:t>Desarrollar 10 acciones de “encuentros familiares” orientados hombres cabeza de familia</w:t>
            </w:r>
          </w:p>
        </w:tc>
        <w:tc>
          <w:tcPr>
            <w:tcW w:w="890"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Acciones desarrolladas</w:t>
            </w:r>
          </w:p>
        </w:tc>
        <w:tc>
          <w:tcPr>
            <w:tcW w:w="838"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Numero</w:t>
            </w:r>
          </w:p>
        </w:tc>
        <w:tc>
          <w:tcPr>
            <w:tcW w:w="868"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0</w:t>
            </w:r>
          </w:p>
        </w:tc>
        <w:tc>
          <w:tcPr>
            <w:tcW w:w="973" w:type="pct"/>
            <w:tcBorders>
              <w:top w:val="single" w:sz="4" w:space="0" w:color="auto"/>
              <w:left w:val="nil"/>
              <w:bottom w:val="single" w:sz="4" w:space="0" w:color="auto"/>
              <w:right w:val="single" w:sz="4" w:space="0" w:color="auto"/>
            </w:tcBorders>
            <w:shd w:val="clear" w:color="auto" w:fill="auto"/>
            <w:vAlign w:val="center"/>
          </w:tcPr>
          <w:p w:rsidR="00EC4400" w:rsidRPr="00A06930" w:rsidRDefault="00EC4400" w:rsidP="00EC4400">
            <w:pPr>
              <w:jc w:val="center"/>
              <w:rPr>
                <w:rFonts w:eastAsia="Times New Roman"/>
                <w:color w:val="000000"/>
                <w:sz w:val="20"/>
                <w:szCs w:val="20"/>
                <w:lang w:eastAsia="es-CO"/>
              </w:rPr>
            </w:pPr>
            <w:r w:rsidRPr="00A06930">
              <w:rPr>
                <w:rFonts w:eastAsia="Times New Roman"/>
                <w:color w:val="000000"/>
                <w:sz w:val="20"/>
                <w:szCs w:val="20"/>
                <w:lang w:eastAsia="es-CO"/>
              </w:rPr>
              <w:t>10</w:t>
            </w:r>
          </w:p>
        </w:tc>
      </w:tr>
    </w:tbl>
    <w:p w:rsidR="00EB2F22" w:rsidRDefault="00EB2F22" w:rsidP="006E6436">
      <w:pPr>
        <w:pStyle w:val="Ttulo2"/>
        <w:rPr>
          <w:rFonts w:ascii="Arial" w:eastAsia="Calibri" w:hAnsi="Arial" w:cs="Arial"/>
          <w:color w:val="auto"/>
          <w:sz w:val="24"/>
          <w:u w:val="single"/>
          <w:lang w:eastAsia="es-CO"/>
        </w:rPr>
      </w:pPr>
    </w:p>
    <w:p w:rsidR="00EC4400" w:rsidRPr="006E6436" w:rsidRDefault="00EC4400" w:rsidP="006E6436">
      <w:pPr>
        <w:pStyle w:val="Ttulo2"/>
        <w:rPr>
          <w:rFonts w:ascii="Arial" w:eastAsia="Calibri" w:hAnsi="Arial" w:cs="Arial"/>
          <w:color w:val="auto"/>
          <w:sz w:val="24"/>
          <w:lang w:eastAsia="es-CO"/>
        </w:rPr>
      </w:pPr>
      <w:bookmarkStart w:id="42" w:name="_Toc325546449"/>
      <w:r w:rsidRPr="006E6436">
        <w:rPr>
          <w:rFonts w:ascii="Arial" w:eastAsia="Calibri" w:hAnsi="Arial" w:cs="Arial"/>
          <w:color w:val="auto"/>
          <w:sz w:val="24"/>
          <w:u w:val="single"/>
          <w:lang w:eastAsia="es-CO"/>
        </w:rPr>
        <w:t>Artículo 3</w:t>
      </w:r>
      <w:r w:rsidR="0022220E" w:rsidRPr="006E6436">
        <w:rPr>
          <w:rFonts w:ascii="Arial" w:eastAsia="Calibri" w:hAnsi="Arial" w:cs="Arial"/>
          <w:color w:val="auto"/>
          <w:sz w:val="24"/>
          <w:u w:val="single"/>
          <w:lang w:eastAsia="es-CO"/>
        </w:rPr>
        <w:t>5</w:t>
      </w:r>
      <w:r w:rsidRPr="006E6436">
        <w:rPr>
          <w:rFonts w:ascii="Arial" w:eastAsia="Calibri" w:hAnsi="Arial" w:cs="Arial"/>
          <w:color w:val="auto"/>
          <w:sz w:val="24"/>
          <w:lang w:eastAsia="es-CO"/>
        </w:rPr>
        <w:t>: PROGRAMA NO 8: LUCHA CONTRA LA POBREZA:</w:t>
      </w:r>
      <w:bookmarkEnd w:id="42"/>
    </w:p>
    <w:p w:rsidR="00EC4400" w:rsidRDefault="00EC4400" w:rsidP="00EC4400">
      <w:pPr>
        <w:rPr>
          <w:rFonts w:eastAsia="Calibri"/>
          <w:lang w:eastAsia="es-CO"/>
        </w:rPr>
      </w:pPr>
      <w:r w:rsidRPr="00A06930">
        <w:rPr>
          <w:rFonts w:eastAsia="Calibri"/>
          <w:lang w:eastAsia="es-CO"/>
        </w:rPr>
        <w:t xml:space="preserve">Cumplimiento de las obligaciones de apoyo logístico, administrativo y presupuestal para que en Marsella el programa “Familias en Acción” y la  “Red Unidos”, </w:t>
      </w:r>
      <w:r w:rsidR="00FB2177">
        <w:rPr>
          <w:rFonts w:eastAsia="Calibri"/>
          <w:lang w:eastAsia="es-CO"/>
        </w:rPr>
        <w:t xml:space="preserve">adelanten </w:t>
      </w:r>
      <w:r w:rsidRPr="00A06930">
        <w:rPr>
          <w:rFonts w:eastAsia="Calibri"/>
          <w:lang w:eastAsia="es-CO"/>
        </w:rPr>
        <w:t xml:space="preserve">actividades dirigidas a las familias más pobres y vulnerables del municipio para que avancen hacia el cumplimiento de sus logros </w:t>
      </w:r>
      <w:r w:rsidR="00FB2177">
        <w:rPr>
          <w:rFonts w:eastAsia="Calibri"/>
          <w:lang w:eastAsia="es-CO"/>
        </w:rPr>
        <w:t>para</w:t>
      </w:r>
      <w:r w:rsidRPr="00A06930">
        <w:rPr>
          <w:rFonts w:eastAsia="Calibri"/>
          <w:lang w:eastAsia="es-CO"/>
        </w:rPr>
        <w:t xml:space="preserve"> la superación de la pobreza.La Red Unidos </w:t>
      </w:r>
      <w:r w:rsidR="0080385A">
        <w:rPr>
          <w:rFonts w:eastAsia="Calibri"/>
          <w:lang w:eastAsia="es-CO"/>
        </w:rPr>
        <w:t xml:space="preserve">implementa </w:t>
      </w:r>
      <w:r w:rsidRPr="00A06930">
        <w:rPr>
          <w:rFonts w:eastAsia="Calibri"/>
          <w:lang w:eastAsia="es-CO"/>
        </w:rPr>
        <w:t>directrices nacionales del Departamento Administrativo para la Prosperidad Social</w:t>
      </w:r>
      <w:r w:rsidR="0080385A">
        <w:rPr>
          <w:rFonts w:eastAsia="Calibri"/>
          <w:lang w:eastAsia="es-CO"/>
        </w:rPr>
        <w:t xml:space="preserve"> DAP</w:t>
      </w:r>
      <w:r w:rsidRPr="00A06930">
        <w:rPr>
          <w:rFonts w:eastAsia="Calibri"/>
          <w:lang w:eastAsia="es-CO"/>
        </w:rPr>
        <w:t xml:space="preserve">, </w:t>
      </w:r>
      <w:r w:rsidR="0080385A">
        <w:rPr>
          <w:rFonts w:eastAsia="Calibri"/>
          <w:lang w:eastAsia="es-CO"/>
        </w:rPr>
        <w:t>con un grupo de</w:t>
      </w:r>
      <w:r w:rsidRPr="00A06930">
        <w:rPr>
          <w:rFonts w:eastAsia="Calibri"/>
          <w:lang w:eastAsia="es-CO"/>
        </w:rPr>
        <w:t xml:space="preserve"> gestores sociales acompaña a las familias beneficiaras </w:t>
      </w:r>
      <w:r w:rsidR="0080385A">
        <w:rPr>
          <w:rFonts w:eastAsia="Calibri"/>
          <w:lang w:eastAsia="es-CO"/>
        </w:rPr>
        <w:t xml:space="preserve">para que </w:t>
      </w:r>
      <w:r w:rsidRPr="00A06930">
        <w:rPr>
          <w:rFonts w:eastAsia="Calibri"/>
          <w:lang w:eastAsia="es-CO"/>
        </w:rPr>
        <w:t xml:space="preserve">avancen hacia el cumplimiento de </w:t>
      </w:r>
      <w:r w:rsidR="000A137B">
        <w:rPr>
          <w:rFonts w:eastAsia="Calibri"/>
          <w:lang w:eastAsia="es-CO"/>
        </w:rPr>
        <w:t>sus</w:t>
      </w:r>
      <w:r w:rsidRPr="00A06930">
        <w:rPr>
          <w:rFonts w:eastAsia="Calibri"/>
          <w:lang w:eastAsia="es-CO"/>
        </w:rPr>
        <w:t xml:space="preserve">  metas </w:t>
      </w:r>
      <w:r w:rsidR="000A137B">
        <w:rPr>
          <w:rFonts w:eastAsia="Calibri"/>
          <w:lang w:eastAsia="es-CO"/>
        </w:rPr>
        <w:t>y logros</w:t>
      </w:r>
      <w:r w:rsidRPr="00A06930">
        <w:rPr>
          <w:rFonts w:eastAsia="Calibri"/>
          <w:lang w:eastAsia="es-CO"/>
        </w:rPr>
        <w:t>.</w:t>
      </w:r>
    </w:p>
    <w:p w:rsidR="00CE3574" w:rsidRDefault="00CE3574" w:rsidP="00EC4400">
      <w:pPr>
        <w:rPr>
          <w:rFonts w:eastAsia="Calibri"/>
          <w:lang w:eastAsia="es-CO"/>
        </w:rPr>
      </w:pPr>
    </w:p>
    <w:p w:rsidR="00EB2F22" w:rsidRDefault="00EB2F22" w:rsidP="00EC4400">
      <w:pPr>
        <w:rPr>
          <w:rFonts w:eastAsia="Calibri"/>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6"/>
        <w:gridCol w:w="1441"/>
        <w:gridCol w:w="1267"/>
        <w:gridCol w:w="1427"/>
        <w:gridCol w:w="1293"/>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Meta de Resultado</w:t>
            </w:r>
          </w:p>
        </w:tc>
        <w:tc>
          <w:tcPr>
            <w:tcW w:w="0" w:type="auto"/>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Indicador</w:t>
            </w:r>
          </w:p>
        </w:tc>
      </w:tr>
      <w:tr w:rsidR="00EC4400" w:rsidRPr="00A06930" w:rsidTr="00A31020">
        <w:trPr>
          <w:trHeight w:val="801"/>
        </w:trPr>
        <w:tc>
          <w:tcPr>
            <w:tcW w:w="0" w:type="auto"/>
            <w:vMerge/>
            <w:shd w:val="clear" w:color="auto" w:fill="auto"/>
            <w:vAlign w:val="center"/>
            <w:hideMark/>
          </w:tcPr>
          <w:p w:rsidR="00EC4400" w:rsidRPr="00A06930" w:rsidRDefault="00EC4400" w:rsidP="00EC4400">
            <w:pPr>
              <w:rPr>
                <w:rFonts w:eastAsia="Times New Roman"/>
                <w:lang w:eastAsia="es-CO"/>
              </w:rPr>
            </w:pP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Unidad de Medida</w:t>
            </w:r>
          </w:p>
        </w:tc>
        <w:tc>
          <w:tcPr>
            <w:tcW w:w="1427"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Línea Base (Dic 2011)</w:t>
            </w:r>
          </w:p>
        </w:tc>
        <w:tc>
          <w:tcPr>
            <w:tcW w:w="1293"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Valor Esperado al 2015</w:t>
            </w:r>
          </w:p>
        </w:tc>
      </w:tr>
      <w:tr w:rsidR="00EC4400" w:rsidRPr="00A06930" w:rsidTr="00A31020">
        <w:trPr>
          <w:trHeight w:val="1284"/>
        </w:trPr>
        <w:tc>
          <w:tcPr>
            <w:tcW w:w="0" w:type="auto"/>
            <w:shd w:val="clear" w:color="auto" w:fill="auto"/>
            <w:tcMar>
              <w:top w:w="15" w:type="dxa"/>
              <w:left w:w="108" w:type="dxa"/>
              <w:bottom w:w="0" w:type="dxa"/>
              <w:right w:w="108" w:type="dxa"/>
            </w:tcMar>
            <w:vAlign w:val="center"/>
          </w:tcPr>
          <w:p w:rsidR="00EC4400" w:rsidRPr="00A06930" w:rsidRDefault="00EC4400" w:rsidP="00EC4400">
            <w:pPr>
              <w:rPr>
                <w:rFonts w:eastAsia="Times New Roman"/>
                <w:lang w:eastAsia="es-CO"/>
              </w:rPr>
            </w:pPr>
            <w:r w:rsidRPr="00A06930">
              <w:rPr>
                <w:rFonts w:eastAsia="Times New Roman"/>
                <w:lang w:eastAsia="es-CO"/>
              </w:rPr>
              <w:t>Lograr que 216 de las familias vinculadas en la Red Unidos superen la situación de pobreza extrema.</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Familias en Red Unidos</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 xml:space="preserve">Número </w:t>
            </w:r>
          </w:p>
        </w:tc>
        <w:tc>
          <w:tcPr>
            <w:tcW w:w="1427" w:type="dxa"/>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721</w:t>
            </w:r>
          </w:p>
        </w:tc>
        <w:tc>
          <w:tcPr>
            <w:tcW w:w="1293" w:type="dxa"/>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216</w:t>
            </w:r>
          </w:p>
        </w:tc>
      </w:tr>
    </w:tbl>
    <w:p w:rsidR="00EC4400" w:rsidRPr="0022220E" w:rsidRDefault="00EC4400" w:rsidP="000A137B">
      <w:pPr>
        <w:pStyle w:val="Ttulo3"/>
        <w:rPr>
          <w:rFonts w:ascii="Arial" w:eastAsia="Times New Roman" w:hAnsi="Arial" w:cs="Arial"/>
          <w:b w:val="0"/>
          <w:color w:val="auto"/>
        </w:rPr>
      </w:pPr>
      <w:bookmarkStart w:id="43" w:name="_Toc325546450"/>
      <w:r w:rsidRPr="000A137B">
        <w:rPr>
          <w:rFonts w:ascii="Arial" w:eastAsia="Calibri" w:hAnsi="Arial" w:cs="Arial"/>
          <w:color w:val="auto"/>
          <w:u w:val="single"/>
          <w:lang w:eastAsia="es-CO"/>
        </w:rPr>
        <w:t>Artículo 3</w:t>
      </w:r>
      <w:r w:rsidR="0022220E">
        <w:rPr>
          <w:rFonts w:ascii="Arial" w:eastAsia="Calibri" w:hAnsi="Arial" w:cs="Arial"/>
          <w:color w:val="auto"/>
          <w:u w:val="single"/>
          <w:lang w:eastAsia="es-CO"/>
        </w:rPr>
        <w:t>6</w:t>
      </w:r>
      <w:r w:rsidRPr="000A137B">
        <w:rPr>
          <w:rFonts w:ascii="Arial" w:eastAsia="Calibri" w:hAnsi="Arial" w:cs="Arial"/>
          <w:color w:val="auto"/>
          <w:lang w:eastAsia="es-CO"/>
        </w:rPr>
        <w:t xml:space="preserve">: </w:t>
      </w:r>
      <w:r w:rsidRPr="0022220E">
        <w:rPr>
          <w:rFonts w:ascii="Arial" w:eastAsia="Times New Roman" w:hAnsi="Arial" w:cs="Arial"/>
          <w:b w:val="0"/>
          <w:color w:val="auto"/>
        </w:rPr>
        <w:t>SUBPROGRAMA No 8.1: SEGURIDAD ALIMENTARIA PARA NIÑOS Y NIÑAS.</w:t>
      </w:r>
      <w:bookmarkEnd w:id="43"/>
    </w:p>
    <w:p w:rsidR="00EC4400" w:rsidRPr="00A06930" w:rsidRDefault="00EC4400" w:rsidP="00EC4400">
      <w:pPr>
        <w:rPr>
          <w:rFonts w:eastAsia="Calibri"/>
        </w:rPr>
      </w:pPr>
      <w:r w:rsidRPr="00A06930">
        <w:rPr>
          <w:rFonts w:eastAsia="Calibri"/>
        </w:rPr>
        <w:t xml:space="preserve">La Política Municipal de Seguridad Alimentaria de Marsella, acoge los lineamientos </w:t>
      </w:r>
      <w:r w:rsidR="000A137B">
        <w:rPr>
          <w:rFonts w:eastAsia="Calibri"/>
        </w:rPr>
        <w:t xml:space="preserve">del </w:t>
      </w:r>
      <w:r w:rsidRPr="00A06930">
        <w:rPr>
          <w:rFonts w:eastAsia="Calibri"/>
        </w:rPr>
        <w:t xml:space="preserve"> CONPES Social 113 de 2007, la Seguridad Alimentaria se refiere a la disponibilidad suficiente y estable de alimentos, el acceso y consumo oportuno y permanente de los mismos en cantidad, calidad e inocuidad por parte de todas las personas, bajo condiciones que permitan su adecuada utilización biológica, para llevar una vida saludable y activa.</w:t>
      </w:r>
    </w:p>
    <w:p w:rsidR="00EC4400" w:rsidRDefault="00EC4400" w:rsidP="00EC4400">
      <w:pPr>
        <w:rPr>
          <w:rFonts w:eastAsia="Calibri"/>
        </w:rPr>
      </w:pPr>
      <w:r w:rsidRPr="00A06930">
        <w:rPr>
          <w:rFonts w:eastAsia="Calibri"/>
        </w:rPr>
        <w:t>Concurrir con  las Instancias Nacionales y Departamentales para garantizar el derecho a la Seguridad Alimentaria de los niños y niñas marselleses,  bajo condiciones que permitan su adecuada utilización biológica, para llevar una vida saludable y activa.</w:t>
      </w:r>
    </w:p>
    <w:p w:rsidR="00F47AE3" w:rsidRDefault="00F47AE3" w:rsidP="00EC4400">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9"/>
        <w:gridCol w:w="1344"/>
        <w:gridCol w:w="1277"/>
        <w:gridCol w:w="1774"/>
        <w:gridCol w:w="1530"/>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Meta de Producto</w:t>
            </w:r>
          </w:p>
        </w:tc>
        <w:tc>
          <w:tcPr>
            <w:tcW w:w="0" w:type="auto"/>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Indicador</w:t>
            </w:r>
          </w:p>
        </w:tc>
      </w:tr>
      <w:tr w:rsidR="00EC4400" w:rsidRPr="00A06930" w:rsidTr="00A31020">
        <w:trPr>
          <w:trHeight w:val="801"/>
        </w:trPr>
        <w:tc>
          <w:tcPr>
            <w:tcW w:w="0" w:type="auto"/>
            <w:vMerge/>
            <w:shd w:val="clear" w:color="auto" w:fill="auto"/>
            <w:vAlign w:val="center"/>
            <w:hideMark/>
          </w:tcPr>
          <w:p w:rsidR="00EC4400" w:rsidRPr="00A06930" w:rsidRDefault="00EC4400" w:rsidP="00EC4400">
            <w:pPr>
              <w:rPr>
                <w:rFonts w:eastAsia="Times New Roman"/>
                <w:lang w:eastAsia="es-CO"/>
              </w:rPr>
            </w:pP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Unidad de Medida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lang w:eastAsia="es-CO"/>
              </w:rPr>
            </w:pPr>
            <w:r w:rsidRPr="00A06930">
              <w:rPr>
                <w:rFonts w:eastAsia="Lucida Sans Unicode"/>
                <w:color w:val="000000"/>
                <w:kern w:val="2"/>
                <w:lang w:val="es-ES" w:eastAsia="es-CO"/>
              </w:rPr>
              <w:t>Valor Esperado al 2015</w:t>
            </w:r>
          </w:p>
        </w:tc>
      </w:tr>
      <w:tr w:rsidR="00EC4400" w:rsidRPr="00A06930" w:rsidTr="00A31020">
        <w:trPr>
          <w:trHeight w:val="1497"/>
        </w:trPr>
        <w:tc>
          <w:tcPr>
            <w:tcW w:w="0" w:type="auto"/>
            <w:shd w:val="clear" w:color="auto" w:fill="auto"/>
            <w:tcMar>
              <w:top w:w="15" w:type="dxa"/>
              <w:left w:w="108" w:type="dxa"/>
              <w:bottom w:w="0" w:type="dxa"/>
              <w:right w:w="108" w:type="dxa"/>
            </w:tcMar>
            <w:vAlign w:val="center"/>
          </w:tcPr>
          <w:p w:rsidR="00EC4400" w:rsidRPr="00A06930" w:rsidRDefault="00EC4400" w:rsidP="00EC4400">
            <w:pPr>
              <w:rPr>
                <w:rFonts w:eastAsia="Times New Roman"/>
                <w:lang w:eastAsia="es-CO"/>
              </w:rPr>
            </w:pPr>
            <w:r w:rsidRPr="00A06930">
              <w:rPr>
                <w:rFonts w:eastAsia="Times New Roman"/>
                <w:lang w:eastAsia="es-CO"/>
              </w:rPr>
              <w:lastRenderedPageBreak/>
              <w:t xml:space="preserve">Incrementar a 865 la población de niños y niñas en  restaurantes escolares </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Niños atendidos</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Numero</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785</w:t>
            </w:r>
          </w:p>
        </w:tc>
        <w:tc>
          <w:tcPr>
            <w:tcW w:w="0" w:type="auto"/>
            <w:shd w:val="clear" w:color="auto" w:fill="auto"/>
            <w:tcMar>
              <w:top w:w="15" w:type="dxa"/>
              <w:left w:w="108" w:type="dxa"/>
              <w:bottom w:w="0" w:type="dxa"/>
              <w:right w:w="108" w:type="dxa"/>
            </w:tcMar>
            <w:vAlign w:val="center"/>
          </w:tcPr>
          <w:p w:rsidR="00EC4400" w:rsidRPr="00A06930" w:rsidRDefault="00EC4400" w:rsidP="00EC4400">
            <w:pPr>
              <w:jc w:val="center"/>
              <w:rPr>
                <w:rFonts w:eastAsia="Times New Roman"/>
                <w:lang w:eastAsia="es-CO"/>
              </w:rPr>
            </w:pPr>
            <w:r w:rsidRPr="00A06930">
              <w:rPr>
                <w:rFonts w:eastAsia="Times New Roman"/>
                <w:lang w:eastAsia="es-CO"/>
              </w:rPr>
              <w:t>865</w:t>
            </w:r>
          </w:p>
        </w:tc>
      </w:tr>
    </w:tbl>
    <w:p w:rsidR="00EC4400" w:rsidRPr="0078366B" w:rsidRDefault="000A137B" w:rsidP="00EC4400">
      <w:pPr>
        <w:keepNext/>
        <w:keepLines/>
        <w:outlineLvl w:val="1"/>
        <w:rPr>
          <w:rFonts w:eastAsia="Times New Roman"/>
          <w:b/>
          <w:bCs/>
        </w:rPr>
      </w:pPr>
      <w:bookmarkStart w:id="44" w:name="_Toc325546451"/>
      <w:r w:rsidRPr="0078366B">
        <w:rPr>
          <w:rStyle w:val="Ttulo3Car"/>
          <w:rFonts w:ascii="Arial" w:hAnsi="Arial" w:cs="Arial"/>
          <w:color w:val="auto"/>
        </w:rPr>
        <w:t>Artículo 3</w:t>
      </w:r>
      <w:r w:rsidR="0022220E" w:rsidRPr="0078366B">
        <w:rPr>
          <w:rStyle w:val="Ttulo3Car"/>
          <w:rFonts w:ascii="Arial" w:hAnsi="Arial" w:cs="Arial"/>
          <w:color w:val="auto"/>
        </w:rPr>
        <w:t>7</w:t>
      </w:r>
      <w:r w:rsidR="00EC4400" w:rsidRPr="0078366B">
        <w:rPr>
          <w:rStyle w:val="Ttulo3Car"/>
          <w:rFonts w:ascii="Arial" w:hAnsi="Arial" w:cs="Arial"/>
          <w:color w:val="auto"/>
        </w:rPr>
        <w:t>:</w:t>
      </w:r>
      <w:r w:rsidR="00EC4400" w:rsidRPr="0078366B">
        <w:rPr>
          <w:rStyle w:val="Ttulo3Car"/>
          <w:rFonts w:ascii="Arial" w:hAnsi="Arial" w:cs="Arial"/>
          <w:b w:val="0"/>
          <w:color w:val="auto"/>
        </w:rPr>
        <w:t xml:space="preserve"> SUBPROGRAMA No 8.2: PLAN INTEGRAL PARA LA POBLACIÓN VICTIMA DEL CONFLICTO ARMADO</w:t>
      </w:r>
      <w:r w:rsidR="00EC4400" w:rsidRPr="0078366B">
        <w:rPr>
          <w:rFonts w:eastAsia="Times New Roman"/>
          <w:bCs/>
        </w:rPr>
        <w:t>.</w:t>
      </w:r>
      <w:bookmarkEnd w:id="44"/>
    </w:p>
    <w:p w:rsidR="00EC4400" w:rsidRDefault="00EC4400" w:rsidP="00EC4400">
      <w:pPr>
        <w:rPr>
          <w:rFonts w:eastAsia="Calibri"/>
        </w:rPr>
      </w:pPr>
      <w:r w:rsidRPr="00A06930">
        <w:rPr>
          <w:rFonts w:eastAsia="Calibri"/>
        </w:rPr>
        <w:t xml:space="preserve">El Plan “Por el Marsella que Queremos”  asume las obligaciones municipales en lo que sea de su competencia,  teniendo en cuenta que existen factores de riesgo que no están presentes en Marsella, pero pueden ocurrir. Además, existen 212 familias en el registro único que identifica a las personas víctimas de desplazamiento por causa del conflicto armado. El Programa integral de Atención Único PIU; será la guía municipal para efectos del cumplimiento de las obligaciones a cargo del municipio. Todos los Programas y Proyectos del Plan de Desarrollo  deben dar prioridad en sus beneficios a la población identificada en el PIU.  </w:t>
      </w:r>
    </w:p>
    <w:p w:rsidR="009F210B" w:rsidRPr="00A06930" w:rsidRDefault="009F210B" w:rsidP="00EC4400">
      <w:pPr>
        <w:rPr>
          <w:rFonts w:eastAsia="Calibr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1"/>
        <w:gridCol w:w="2520"/>
        <w:gridCol w:w="1148"/>
        <w:gridCol w:w="1330"/>
        <w:gridCol w:w="2058"/>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Resultado</w:t>
            </w:r>
          </w:p>
        </w:tc>
        <w:tc>
          <w:tcPr>
            <w:tcW w:w="7056" w:type="dxa"/>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801"/>
        </w:trPr>
        <w:tc>
          <w:tcPr>
            <w:tcW w:w="0" w:type="auto"/>
            <w:vMerge/>
            <w:shd w:val="clear" w:color="auto" w:fill="auto"/>
            <w:vAlign w:val="center"/>
            <w:hideMark/>
          </w:tcPr>
          <w:p w:rsidR="00EC4400" w:rsidRPr="00A06930" w:rsidRDefault="00EC4400" w:rsidP="00EC4400">
            <w:pPr>
              <w:rPr>
                <w:rFonts w:eastAsia="Times New Roman"/>
                <w:sz w:val="20"/>
                <w:szCs w:val="20"/>
                <w:lang w:eastAsia="es-CO"/>
              </w:rPr>
            </w:pPr>
          </w:p>
        </w:tc>
        <w:tc>
          <w:tcPr>
            <w:tcW w:w="2520"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1148"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1330"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 2011)</w:t>
            </w:r>
          </w:p>
        </w:tc>
        <w:tc>
          <w:tcPr>
            <w:tcW w:w="2058"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1100"/>
        </w:trPr>
        <w:tc>
          <w:tcPr>
            <w:tcW w:w="0" w:type="auto"/>
            <w:shd w:val="clear" w:color="auto" w:fill="auto"/>
            <w:tcMar>
              <w:top w:w="15" w:type="dxa"/>
              <w:left w:w="108" w:type="dxa"/>
              <w:bottom w:w="0" w:type="dxa"/>
              <w:right w:w="108" w:type="dxa"/>
            </w:tcMar>
            <w:vAlign w:val="center"/>
            <w:hideMark/>
          </w:tcPr>
          <w:p w:rsidR="00EC4400" w:rsidRPr="00A06930" w:rsidRDefault="00EC4400" w:rsidP="00EC4400">
            <w:pPr>
              <w:rPr>
                <w:rFonts w:eastAsia="Times New Roman"/>
                <w:sz w:val="20"/>
                <w:szCs w:val="20"/>
                <w:lang w:eastAsia="es-CO"/>
              </w:rPr>
            </w:pPr>
            <w:r w:rsidRPr="00A06930">
              <w:rPr>
                <w:rFonts w:eastAsia="Lucida Sans Unicode"/>
                <w:color w:val="000000"/>
                <w:kern w:val="2"/>
                <w:sz w:val="20"/>
                <w:szCs w:val="20"/>
                <w:lang w:val="es-ES" w:eastAsia="es-CO"/>
              </w:rPr>
              <w:t>Concurrir en beneficio de los derechos de las familias víctima del conflicto registradas en el RUV</w:t>
            </w:r>
          </w:p>
        </w:tc>
        <w:tc>
          <w:tcPr>
            <w:tcW w:w="2520"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Familias víctima registradas en el registro único de victimas –RUV en Marsella</w:t>
            </w:r>
          </w:p>
        </w:tc>
        <w:tc>
          <w:tcPr>
            <w:tcW w:w="1148"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Número</w:t>
            </w:r>
          </w:p>
        </w:tc>
        <w:tc>
          <w:tcPr>
            <w:tcW w:w="1330"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212</w:t>
            </w:r>
          </w:p>
        </w:tc>
        <w:tc>
          <w:tcPr>
            <w:tcW w:w="2058" w:type="dxa"/>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Times New Roman"/>
                <w:sz w:val="20"/>
                <w:szCs w:val="20"/>
                <w:lang w:eastAsia="es-CO"/>
              </w:rPr>
              <w:t xml:space="preserve">Todas </w:t>
            </w:r>
          </w:p>
        </w:tc>
      </w:tr>
    </w:tbl>
    <w:p w:rsidR="00EC4400" w:rsidRPr="0022220E" w:rsidRDefault="00EC4400" w:rsidP="0022220E">
      <w:pPr>
        <w:pStyle w:val="Ttulo3"/>
        <w:rPr>
          <w:rFonts w:ascii="Arial" w:hAnsi="Arial" w:cs="Arial"/>
          <w:b w:val="0"/>
          <w:color w:val="auto"/>
        </w:rPr>
      </w:pPr>
      <w:bookmarkStart w:id="45" w:name="_Toc325546452"/>
      <w:r w:rsidRPr="0022220E">
        <w:rPr>
          <w:rFonts w:ascii="Arial" w:hAnsi="Arial" w:cs="Arial"/>
          <w:color w:val="auto"/>
        </w:rPr>
        <w:t>Artículo 3</w:t>
      </w:r>
      <w:r w:rsidR="0022220E" w:rsidRPr="0022220E">
        <w:rPr>
          <w:rFonts w:ascii="Arial" w:hAnsi="Arial" w:cs="Arial"/>
          <w:color w:val="auto"/>
        </w:rPr>
        <w:t>8</w:t>
      </w:r>
      <w:r w:rsidRPr="0022220E">
        <w:rPr>
          <w:rFonts w:ascii="Arial" w:hAnsi="Arial" w:cs="Arial"/>
          <w:color w:val="auto"/>
        </w:rPr>
        <w:t xml:space="preserve">: </w:t>
      </w:r>
      <w:r w:rsidRPr="0022220E">
        <w:rPr>
          <w:rFonts w:ascii="Arial" w:hAnsi="Arial" w:cs="Arial"/>
          <w:b w:val="0"/>
          <w:color w:val="auto"/>
        </w:rPr>
        <w:t>SUBPROGRAMA No 8.3: PLAN DE VIDA COMUNIDAD INDÍGENA EMBERÁ - CHAMÍ.</w:t>
      </w:r>
      <w:bookmarkEnd w:id="45"/>
    </w:p>
    <w:p w:rsidR="00EC4400" w:rsidRPr="00A06930" w:rsidRDefault="00EC4400" w:rsidP="00EC4400">
      <w:pPr>
        <w:rPr>
          <w:rFonts w:eastAsia="Calibri"/>
        </w:rPr>
      </w:pPr>
      <w:r w:rsidRPr="0022220E">
        <w:rPr>
          <w:rFonts w:eastAsia="Calibri"/>
        </w:rPr>
        <w:t>La Administración Municipal</w:t>
      </w:r>
      <w:r w:rsidRPr="00A06930">
        <w:rPr>
          <w:rFonts w:eastAsia="Calibri"/>
        </w:rPr>
        <w:t xml:space="preserve">, con apoyo del departamento y otras instancias, debe acompañar a la comunidad Emberá – Chamí, residente en el municipio  para el diseño y legitimación del “Plan de Vida de las Comunidades Emberá Chamí de Marsella”.  El Plan de Vida será la política municipal con estas comunidades y será la base para las futuras inversiones. </w:t>
      </w:r>
    </w:p>
    <w:p w:rsidR="00EC4400" w:rsidRPr="00A06930" w:rsidRDefault="00EC4400" w:rsidP="00EC4400">
      <w:pPr>
        <w:rPr>
          <w:rFonts w:eastAsia="Calibri"/>
        </w:rPr>
      </w:pPr>
      <w:r w:rsidRPr="00A06930">
        <w:rPr>
          <w:rFonts w:eastAsia="Calibri"/>
        </w:rPr>
        <w:t xml:space="preserve">El Plan de Vida, como propuesta para la supervivencia Cultural, Territorial y Ambiental de los Pueblos Indígenas, debe incorporar políticas en cuanto a los recursos naturales con los conocimientos tradicionales indígenas, su reconocimiento como patrimonio cultural, a pesar de los cambios culturales a que se han visto sometida su cultura indígena. </w:t>
      </w:r>
    </w:p>
    <w:p w:rsidR="00EC4400" w:rsidRPr="00A06930" w:rsidRDefault="00EC4400" w:rsidP="00EC4400">
      <w:pPr>
        <w:rPr>
          <w:rFonts w:eastAsia="Calibri"/>
        </w:rPr>
      </w:pPr>
      <w:r w:rsidRPr="00A06930">
        <w:rPr>
          <w:rFonts w:eastAsia="Calibri"/>
        </w:rPr>
        <w:t xml:space="preserve">El plan de vida de la población Emberá Chamí tendrá respaldo técnico,  inversión desde los programas del plan “Por el Marsella que Queremos” y acompañamiento de la administración municipal con enfoque hacia propósitos de: educación propia – con elementos de currículo propio, economía propia, apropiado manejo de sistemas de salud preventiva que concerta la medicina tradicional del pueblo Emberá Chamí y el Plan local </w:t>
      </w:r>
      <w:r w:rsidRPr="00A06930">
        <w:rPr>
          <w:rFonts w:eastAsia="Calibri"/>
        </w:rPr>
        <w:lastRenderedPageBreak/>
        <w:t>de salud, nutrición infantil, jurisdicción especial y territorio propio, capacitación hacia el fortalecimiento de sistemas de gobierno y sus relaciones con el municipio, el departamento,  las instancias nacionales e internacionales.</w:t>
      </w:r>
    </w:p>
    <w:p w:rsidR="00EC4400" w:rsidRPr="00A06930" w:rsidRDefault="00EC4400" w:rsidP="00EC4400">
      <w:pPr>
        <w:rPr>
          <w:rFonts w:eastAsia="Calibri"/>
        </w:rPr>
      </w:pPr>
      <w:r w:rsidRPr="00A06930">
        <w:rPr>
          <w:rFonts w:eastAsia="Calibri"/>
        </w:rPr>
        <w:t xml:space="preserve">La Alcaldía Municipal creará un comité de seguimiento, autoridad municipal y autoridades indígenas, con base en agendas de cumplimiento con reuniones tres veces al año. </w:t>
      </w:r>
    </w:p>
    <w:p w:rsidR="00EC4400" w:rsidRPr="00A06930" w:rsidRDefault="00EC4400" w:rsidP="00EC4400">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48"/>
        <w:gridCol w:w="1068"/>
        <w:gridCol w:w="1257"/>
        <w:gridCol w:w="1768"/>
        <w:gridCol w:w="1513"/>
      </w:tblGrid>
      <w:tr w:rsidR="00EC4400" w:rsidRPr="00A06930" w:rsidTr="00A31020">
        <w:trPr>
          <w:trHeight w:val="278"/>
        </w:trPr>
        <w:tc>
          <w:tcPr>
            <w:tcW w:w="0" w:type="auto"/>
            <w:vMerge w:val="restart"/>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Meta de Producto</w:t>
            </w:r>
          </w:p>
        </w:tc>
        <w:tc>
          <w:tcPr>
            <w:tcW w:w="0" w:type="auto"/>
            <w:gridSpan w:val="4"/>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Indicador</w:t>
            </w:r>
          </w:p>
        </w:tc>
      </w:tr>
      <w:tr w:rsidR="00EC4400" w:rsidRPr="00A06930" w:rsidTr="00A31020">
        <w:trPr>
          <w:trHeight w:val="798"/>
        </w:trPr>
        <w:tc>
          <w:tcPr>
            <w:tcW w:w="0" w:type="auto"/>
            <w:vMerge/>
            <w:shd w:val="clear" w:color="auto" w:fill="auto"/>
            <w:vAlign w:val="center"/>
            <w:hideMark/>
          </w:tcPr>
          <w:p w:rsidR="00EC4400" w:rsidRPr="00A06930" w:rsidRDefault="00EC4400" w:rsidP="00EC4400">
            <w:pPr>
              <w:rPr>
                <w:rFonts w:eastAsia="Times New Roman"/>
                <w:sz w:val="20"/>
                <w:szCs w:val="20"/>
                <w:lang w:eastAsia="es-CO"/>
              </w:rPr>
            </w:pP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Nombre</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Unidad de Medida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Línea Base (Diciembre 2011)</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Valor Esperado al 2015</w:t>
            </w:r>
          </w:p>
        </w:tc>
      </w:tr>
      <w:tr w:rsidR="00EC4400" w:rsidRPr="00A06930" w:rsidTr="00A31020">
        <w:trPr>
          <w:trHeight w:val="965"/>
        </w:trPr>
        <w:tc>
          <w:tcPr>
            <w:tcW w:w="0" w:type="auto"/>
            <w:shd w:val="clear" w:color="auto" w:fill="auto"/>
            <w:tcMar>
              <w:top w:w="15" w:type="dxa"/>
              <w:left w:w="108" w:type="dxa"/>
              <w:bottom w:w="0" w:type="dxa"/>
              <w:right w:w="108" w:type="dxa"/>
            </w:tcMar>
            <w:vAlign w:val="center"/>
            <w:hideMark/>
          </w:tcPr>
          <w:p w:rsidR="00EC4400" w:rsidRPr="00A06930" w:rsidRDefault="00EC4400" w:rsidP="00EC4400">
            <w:pPr>
              <w:rPr>
                <w:rFonts w:eastAsia="Times New Roman"/>
                <w:sz w:val="20"/>
                <w:szCs w:val="20"/>
                <w:lang w:eastAsia="es-CO"/>
              </w:rPr>
            </w:pPr>
            <w:r w:rsidRPr="00A06930">
              <w:rPr>
                <w:rFonts w:eastAsia="Lucida Sans Unicode"/>
                <w:color w:val="000000"/>
                <w:kern w:val="2"/>
                <w:sz w:val="20"/>
                <w:szCs w:val="20"/>
                <w:lang w:val="es-ES" w:eastAsia="es-CO"/>
              </w:rPr>
              <w:t>Formular el Plan de Vida de la Comunidad Indígena Emberá Chamí de Marsella.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Plan de vida</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Numero</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0</w:t>
            </w:r>
          </w:p>
        </w:tc>
        <w:tc>
          <w:tcPr>
            <w:tcW w:w="0" w:type="auto"/>
            <w:shd w:val="clear" w:color="auto" w:fill="auto"/>
            <w:tcMar>
              <w:top w:w="15" w:type="dxa"/>
              <w:left w:w="108" w:type="dxa"/>
              <w:bottom w:w="0" w:type="dxa"/>
              <w:right w:w="108" w:type="dxa"/>
            </w:tcMar>
            <w:vAlign w:val="center"/>
            <w:hideMark/>
          </w:tcPr>
          <w:p w:rsidR="00EC4400" w:rsidRPr="00A06930" w:rsidRDefault="00EC4400" w:rsidP="00EC4400">
            <w:pPr>
              <w:jc w:val="center"/>
              <w:rPr>
                <w:rFonts w:eastAsia="Times New Roman"/>
                <w:sz w:val="20"/>
                <w:szCs w:val="20"/>
                <w:lang w:eastAsia="es-CO"/>
              </w:rPr>
            </w:pPr>
            <w:r w:rsidRPr="00A06930">
              <w:rPr>
                <w:rFonts w:eastAsia="Lucida Sans Unicode"/>
                <w:color w:val="000000"/>
                <w:kern w:val="2"/>
                <w:sz w:val="20"/>
                <w:szCs w:val="20"/>
                <w:lang w:val="es-ES" w:eastAsia="es-CO"/>
              </w:rPr>
              <w:t>1</w:t>
            </w:r>
          </w:p>
        </w:tc>
      </w:tr>
    </w:tbl>
    <w:p w:rsidR="0022220E" w:rsidRDefault="0022220E" w:rsidP="0022220E">
      <w:pPr>
        <w:rPr>
          <w:lang w:val="es-ES"/>
        </w:rPr>
      </w:pPr>
    </w:p>
    <w:p w:rsidR="00F47AE3" w:rsidRDefault="00F47AE3" w:rsidP="0022220E">
      <w:pPr>
        <w:rPr>
          <w:lang w:val="es-ES"/>
        </w:rPr>
      </w:pPr>
    </w:p>
    <w:p w:rsidR="00167476" w:rsidRPr="0022220E" w:rsidRDefault="0022220E" w:rsidP="0022220E">
      <w:pPr>
        <w:pStyle w:val="Ttulo1"/>
        <w:jc w:val="center"/>
        <w:rPr>
          <w:rFonts w:ascii="Arial" w:eastAsia="Calibri" w:hAnsi="Arial" w:cs="Arial"/>
          <w:color w:val="auto"/>
          <w:lang w:val="es-ES"/>
        </w:rPr>
      </w:pPr>
      <w:bookmarkStart w:id="46" w:name="_Toc325546453"/>
      <w:r w:rsidRPr="0022220E">
        <w:rPr>
          <w:rFonts w:ascii="Arial" w:eastAsia="Calibri" w:hAnsi="Arial" w:cs="Arial"/>
          <w:color w:val="auto"/>
          <w:lang w:val="es-ES"/>
        </w:rPr>
        <w:t>TITULO TERCERO</w:t>
      </w:r>
      <w:bookmarkEnd w:id="46"/>
    </w:p>
    <w:p w:rsidR="004632D5" w:rsidRPr="00A76BCA" w:rsidRDefault="004632D5" w:rsidP="00A76BCA">
      <w:pPr>
        <w:pStyle w:val="Ttulo2"/>
        <w:jc w:val="center"/>
        <w:rPr>
          <w:rFonts w:ascii="Arial" w:eastAsia="Calibri" w:hAnsi="Arial" w:cs="Arial"/>
          <w:color w:val="auto"/>
        </w:rPr>
      </w:pPr>
      <w:bookmarkStart w:id="47" w:name="_Toc325546454"/>
      <w:r w:rsidRPr="00A76BCA">
        <w:rPr>
          <w:rFonts w:ascii="Arial" w:eastAsia="Calibri" w:hAnsi="Arial" w:cs="Arial"/>
          <w:color w:val="auto"/>
        </w:rPr>
        <w:t xml:space="preserve">PILAR ESTRÁTEGICO </w:t>
      </w:r>
      <w:r w:rsidR="00850873">
        <w:rPr>
          <w:rFonts w:ascii="Arial" w:eastAsia="Calibri" w:hAnsi="Arial" w:cs="Arial"/>
          <w:color w:val="auto"/>
        </w:rPr>
        <w:t>SEGUNDO</w:t>
      </w:r>
      <w:r w:rsidRPr="00A76BCA">
        <w:rPr>
          <w:rFonts w:ascii="Arial" w:eastAsia="Calibri" w:hAnsi="Arial" w:cs="Arial"/>
          <w:color w:val="auto"/>
        </w:rPr>
        <w:t xml:space="preserve"> COOPERACION PARA LA PROSPERIDAD</w:t>
      </w:r>
      <w:bookmarkEnd w:id="47"/>
    </w:p>
    <w:p w:rsidR="004632D5" w:rsidRDefault="004632D5" w:rsidP="004632D5">
      <w:pPr>
        <w:rPr>
          <w:rFonts w:eastAsia="Calibri"/>
          <w:spacing w:val="1"/>
        </w:rPr>
      </w:pPr>
    </w:p>
    <w:p w:rsidR="00DE1CC9" w:rsidRDefault="00DE1CC9" w:rsidP="004632D5">
      <w:pPr>
        <w:rPr>
          <w:rFonts w:eastAsia="Calibri"/>
          <w:spacing w:val="-4"/>
        </w:rPr>
      </w:pPr>
      <w:r>
        <w:rPr>
          <w:rFonts w:eastAsia="Calibri"/>
          <w:spacing w:val="1"/>
        </w:rPr>
        <w:t>El segundo pro</w:t>
      </w:r>
      <w:r w:rsidR="004632D5">
        <w:rPr>
          <w:rFonts w:eastAsia="Calibri"/>
          <w:spacing w:val="1"/>
        </w:rPr>
        <w:t xml:space="preserve">pósito estratégico </w:t>
      </w:r>
      <w:r>
        <w:rPr>
          <w:rFonts w:eastAsia="Calibri"/>
          <w:spacing w:val="1"/>
        </w:rPr>
        <w:t>del Programa de Gobierno “Por el Marsella que Queremos”  procura que e</w:t>
      </w:r>
      <w:r w:rsidR="004632D5" w:rsidRPr="004632D5">
        <w:rPr>
          <w:rFonts w:eastAsia="Calibri"/>
        </w:rPr>
        <w:t>l</w:t>
      </w:r>
      <w:r>
        <w:rPr>
          <w:rFonts w:eastAsia="Calibri"/>
        </w:rPr>
        <w:t xml:space="preserve"> m</w:t>
      </w:r>
      <w:r w:rsidR="004632D5" w:rsidRPr="004632D5">
        <w:rPr>
          <w:rFonts w:eastAsia="Calibri"/>
          <w:spacing w:val="1"/>
        </w:rPr>
        <w:t>un</w:t>
      </w:r>
      <w:r w:rsidR="004632D5" w:rsidRPr="004632D5">
        <w:rPr>
          <w:rFonts w:eastAsia="Calibri"/>
        </w:rPr>
        <w:t>ici</w:t>
      </w:r>
      <w:r w:rsidR="004632D5" w:rsidRPr="004632D5">
        <w:rPr>
          <w:rFonts w:eastAsia="Calibri"/>
          <w:spacing w:val="1"/>
        </w:rPr>
        <w:t>p</w:t>
      </w:r>
      <w:r w:rsidR="004632D5" w:rsidRPr="004632D5">
        <w:rPr>
          <w:rFonts w:eastAsia="Calibri"/>
        </w:rPr>
        <w:t>io</w:t>
      </w:r>
      <w:r w:rsidR="0059554F">
        <w:rPr>
          <w:rFonts w:eastAsia="Calibri"/>
        </w:rPr>
        <w:t xml:space="preserve"> </w:t>
      </w:r>
      <w:r w:rsidR="004632D5" w:rsidRPr="004632D5">
        <w:rPr>
          <w:rFonts w:eastAsia="Calibri"/>
          <w:spacing w:val="1"/>
        </w:rPr>
        <w:t>d</w:t>
      </w:r>
      <w:r w:rsidR="004632D5" w:rsidRPr="004632D5">
        <w:rPr>
          <w:rFonts w:eastAsia="Calibri"/>
        </w:rPr>
        <w:t>e Mar</w:t>
      </w:r>
      <w:r w:rsidR="004632D5" w:rsidRPr="004632D5">
        <w:rPr>
          <w:rFonts w:eastAsia="Calibri"/>
          <w:spacing w:val="-1"/>
        </w:rPr>
        <w:t>se</w:t>
      </w:r>
      <w:r w:rsidR="004632D5" w:rsidRPr="004632D5">
        <w:rPr>
          <w:rFonts w:eastAsia="Calibri"/>
          <w:spacing w:val="2"/>
        </w:rPr>
        <w:t>l</w:t>
      </w:r>
      <w:r w:rsidR="004632D5" w:rsidRPr="004632D5">
        <w:rPr>
          <w:rFonts w:eastAsia="Calibri"/>
        </w:rPr>
        <w:t>la,</w:t>
      </w:r>
      <w:r w:rsidR="0059554F">
        <w:rPr>
          <w:rFonts w:eastAsia="Calibri"/>
        </w:rPr>
        <w:t xml:space="preserve"> </w:t>
      </w:r>
      <w:r w:rsidR="004632D5" w:rsidRPr="004632D5">
        <w:rPr>
          <w:rFonts w:eastAsia="Calibri"/>
          <w:spacing w:val="-1"/>
        </w:rPr>
        <w:t>e</w:t>
      </w:r>
      <w:r w:rsidR="004632D5" w:rsidRPr="004632D5">
        <w:rPr>
          <w:rFonts w:eastAsia="Calibri"/>
        </w:rPr>
        <w:t>n</w:t>
      </w:r>
      <w:r w:rsidR="0059554F">
        <w:rPr>
          <w:rFonts w:eastAsia="Calibri"/>
        </w:rPr>
        <w:t xml:space="preserve"> </w:t>
      </w:r>
      <w:r w:rsidR="004632D5" w:rsidRPr="004632D5">
        <w:rPr>
          <w:rFonts w:eastAsia="Calibri"/>
        </w:rPr>
        <w:t>asocio</w:t>
      </w:r>
      <w:r w:rsidR="0059554F">
        <w:rPr>
          <w:rFonts w:eastAsia="Calibri"/>
        </w:rPr>
        <w:t xml:space="preserve"> </w:t>
      </w:r>
      <w:r w:rsidR="004632D5" w:rsidRPr="004632D5">
        <w:rPr>
          <w:rFonts w:eastAsia="Calibri"/>
        </w:rPr>
        <w:t>con</w:t>
      </w:r>
      <w:r w:rsidR="0059554F">
        <w:rPr>
          <w:rFonts w:eastAsia="Calibri"/>
        </w:rPr>
        <w:t xml:space="preserve"> </w:t>
      </w:r>
      <w:r w:rsidR="004632D5" w:rsidRPr="004632D5">
        <w:rPr>
          <w:rFonts w:eastAsia="Calibri"/>
          <w:spacing w:val="-1"/>
        </w:rPr>
        <w:t>e</w:t>
      </w:r>
      <w:r w:rsidR="004632D5" w:rsidRPr="004632D5">
        <w:rPr>
          <w:rFonts w:eastAsia="Calibri"/>
        </w:rPr>
        <w:t>l</w:t>
      </w:r>
      <w:r w:rsidR="0059554F">
        <w:rPr>
          <w:rFonts w:eastAsia="Calibri"/>
        </w:rPr>
        <w:t xml:space="preserve"> </w:t>
      </w:r>
      <w:r w:rsidR="004632D5" w:rsidRPr="004632D5">
        <w:rPr>
          <w:rFonts w:eastAsia="Calibri"/>
        </w:rPr>
        <w:t>go</w:t>
      </w:r>
      <w:r w:rsidR="004632D5" w:rsidRPr="004632D5">
        <w:rPr>
          <w:rFonts w:eastAsia="Calibri"/>
          <w:spacing w:val="1"/>
        </w:rPr>
        <w:t>b</w:t>
      </w:r>
      <w:r w:rsidR="004632D5" w:rsidRPr="004632D5">
        <w:rPr>
          <w:rFonts w:eastAsia="Calibri"/>
          <w:spacing w:val="2"/>
        </w:rPr>
        <w:t>i</w:t>
      </w:r>
      <w:r w:rsidR="004632D5" w:rsidRPr="004632D5">
        <w:rPr>
          <w:rFonts w:eastAsia="Calibri"/>
          <w:spacing w:val="-1"/>
        </w:rPr>
        <w:t>e</w:t>
      </w:r>
      <w:r w:rsidR="004632D5" w:rsidRPr="004632D5">
        <w:rPr>
          <w:rFonts w:eastAsia="Calibri"/>
        </w:rPr>
        <w:t>r</w:t>
      </w:r>
      <w:r w:rsidR="004632D5" w:rsidRPr="004632D5">
        <w:rPr>
          <w:rFonts w:eastAsia="Calibri"/>
          <w:spacing w:val="1"/>
        </w:rPr>
        <w:t>n</w:t>
      </w:r>
      <w:r w:rsidR="004632D5" w:rsidRPr="004632D5">
        <w:rPr>
          <w:rFonts w:eastAsia="Calibri"/>
        </w:rPr>
        <w:t>o</w:t>
      </w:r>
      <w:r w:rsidR="0059554F">
        <w:rPr>
          <w:rFonts w:eastAsia="Calibri"/>
        </w:rPr>
        <w:t xml:space="preserve"> </w:t>
      </w:r>
      <w:r w:rsidR="004632D5" w:rsidRPr="004632D5">
        <w:rPr>
          <w:rFonts w:eastAsia="Calibri"/>
          <w:spacing w:val="1"/>
        </w:rPr>
        <w:t>d</w:t>
      </w:r>
      <w:r w:rsidR="004632D5" w:rsidRPr="004632D5">
        <w:rPr>
          <w:rFonts w:eastAsia="Calibri"/>
          <w:spacing w:val="-1"/>
        </w:rPr>
        <w:t>e</w:t>
      </w:r>
      <w:r w:rsidR="004632D5" w:rsidRPr="004632D5">
        <w:rPr>
          <w:rFonts w:eastAsia="Calibri"/>
        </w:rPr>
        <w:t xml:space="preserve">l </w:t>
      </w:r>
      <w:r w:rsidR="004632D5" w:rsidRPr="004632D5">
        <w:rPr>
          <w:rFonts w:eastAsia="Calibri"/>
          <w:spacing w:val="1"/>
        </w:rPr>
        <w:t>d</w:t>
      </w:r>
      <w:r w:rsidR="004632D5" w:rsidRPr="004632D5">
        <w:rPr>
          <w:rFonts w:eastAsia="Calibri"/>
          <w:spacing w:val="-1"/>
        </w:rPr>
        <w:t>e</w:t>
      </w:r>
      <w:r w:rsidR="004632D5" w:rsidRPr="004632D5">
        <w:rPr>
          <w:rFonts w:eastAsia="Calibri"/>
          <w:spacing w:val="3"/>
        </w:rPr>
        <w:t>p</w:t>
      </w:r>
      <w:r w:rsidR="004632D5" w:rsidRPr="004632D5">
        <w:rPr>
          <w:rFonts w:eastAsia="Calibri"/>
        </w:rPr>
        <w:t>art</w:t>
      </w:r>
      <w:r w:rsidR="004632D5" w:rsidRPr="004632D5">
        <w:rPr>
          <w:rFonts w:eastAsia="Calibri"/>
          <w:spacing w:val="1"/>
        </w:rPr>
        <w:t>a</w:t>
      </w:r>
      <w:r w:rsidR="004632D5" w:rsidRPr="004632D5">
        <w:rPr>
          <w:rFonts w:eastAsia="Calibri"/>
          <w:spacing w:val="-1"/>
        </w:rPr>
        <w:t>me</w:t>
      </w:r>
      <w:r w:rsidR="004632D5" w:rsidRPr="004632D5">
        <w:rPr>
          <w:rFonts w:eastAsia="Calibri"/>
          <w:spacing w:val="1"/>
        </w:rPr>
        <w:t>n</w:t>
      </w:r>
      <w:r w:rsidR="004632D5" w:rsidRPr="004632D5">
        <w:rPr>
          <w:rFonts w:eastAsia="Calibri"/>
        </w:rPr>
        <w:t>to</w:t>
      </w:r>
      <w:r>
        <w:rPr>
          <w:rFonts w:eastAsia="Calibri"/>
        </w:rPr>
        <w:t>, la nación y</w:t>
      </w:r>
      <w:r w:rsidR="004632D5" w:rsidRPr="004632D5">
        <w:rPr>
          <w:rFonts w:eastAsia="Calibri"/>
        </w:rPr>
        <w:t xml:space="preserve"> con base en el compromiso de las organizaciones de productores y agentes económicos del </w:t>
      </w:r>
      <w:r w:rsidR="0059554F" w:rsidRPr="004632D5">
        <w:rPr>
          <w:rFonts w:eastAsia="Calibri"/>
        </w:rPr>
        <w:t>municipio</w:t>
      </w:r>
      <w:r w:rsidR="0059554F">
        <w:rPr>
          <w:rFonts w:eastAsia="Calibri"/>
        </w:rPr>
        <w:t>, lidere, impulse y estimule la</w:t>
      </w:r>
      <w:r w:rsidR="004632D5" w:rsidRPr="004632D5">
        <w:rPr>
          <w:rFonts w:eastAsia="Calibri"/>
          <w:spacing w:val="2"/>
        </w:rPr>
        <w:t xml:space="preserve"> g</w:t>
      </w:r>
      <w:r w:rsidR="004632D5" w:rsidRPr="004632D5">
        <w:rPr>
          <w:rFonts w:eastAsia="Calibri"/>
          <w:spacing w:val="-1"/>
        </w:rPr>
        <w:t>e</w:t>
      </w:r>
      <w:r w:rsidR="004632D5" w:rsidRPr="004632D5">
        <w:rPr>
          <w:rFonts w:eastAsia="Calibri"/>
          <w:spacing w:val="1"/>
        </w:rPr>
        <w:t>n</w:t>
      </w:r>
      <w:r w:rsidR="004632D5" w:rsidRPr="004632D5">
        <w:rPr>
          <w:rFonts w:eastAsia="Calibri"/>
          <w:spacing w:val="-1"/>
        </w:rPr>
        <w:t>e</w:t>
      </w:r>
      <w:r w:rsidR="004632D5" w:rsidRPr="004632D5">
        <w:rPr>
          <w:rFonts w:eastAsia="Calibri"/>
        </w:rPr>
        <w:t>ración</w:t>
      </w:r>
      <w:r w:rsidR="0059554F">
        <w:rPr>
          <w:rFonts w:eastAsia="Calibri"/>
        </w:rPr>
        <w:t xml:space="preserve"> </w:t>
      </w:r>
      <w:r w:rsidR="004632D5" w:rsidRPr="004632D5">
        <w:rPr>
          <w:rFonts w:eastAsia="Calibri"/>
          <w:spacing w:val="1"/>
        </w:rPr>
        <w:t>d</w:t>
      </w:r>
      <w:r w:rsidR="004632D5" w:rsidRPr="004632D5">
        <w:rPr>
          <w:rFonts w:eastAsia="Calibri"/>
        </w:rPr>
        <w:t>e</w:t>
      </w:r>
      <w:r w:rsidR="0059554F">
        <w:rPr>
          <w:rFonts w:eastAsia="Calibri"/>
        </w:rPr>
        <w:t xml:space="preserve"> </w:t>
      </w:r>
      <w:r w:rsidR="004632D5" w:rsidRPr="004632D5">
        <w:rPr>
          <w:rFonts w:eastAsia="Calibri"/>
        </w:rPr>
        <w:t>ali</w:t>
      </w:r>
      <w:r w:rsidR="004632D5" w:rsidRPr="004632D5">
        <w:rPr>
          <w:rFonts w:eastAsia="Calibri"/>
          <w:spacing w:val="1"/>
        </w:rPr>
        <w:t>an</w:t>
      </w:r>
      <w:r w:rsidR="004632D5" w:rsidRPr="004632D5">
        <w:rPr>
          <w:rFonts w:eastAsia="Calibri"/>
        </w:rPr>
        <w:t>z</w:t>
      </w:r>
      <w:r w:rsidR="004632D5" w:rsidRPr="004632D5">
        <w:rPr>
          <w:rFonts w:eastAsia="Calibri"/>
          <w:spacing w:val="2"/>
        </w:rPr>
        <w:t>a</w:t>
      </w:r>
      <w:r w:rsidR="004632D5" w:rsidRPr="004632D5">
        <w:rPr>
          <w:rFonts w:eastAsia="Calibri"/>
        </w:rPr>
        <w:t xml:space="preserve">s  </w:t>
      </w:r>
      <w:r w:rsidR="004632D5" w:rsidRPr="004632D5">
        <w:rPr>
          <w:rFonts w:eastAsia="Calibri"/>
          <w:spacing w:val="-1"/>
        </w:rPr>
        <w:t>e</w:t>
      </w:r>
      <w:r w:rsidR="004632D5" w:rsidRPr="004632D5">
        <w:rPr>
          <w:rFonts w:eastAsia="Calibri"/>
          <w:spacing w:val="1"/>
        </w:rPr>
        <w:t>n</w:t>
      </w:r>
      <w:r w:rsidR="004632D5" w:rsidRPr="004632D5">
        <w:rPr>
          <w:rFonts w:eastAsia="Calibri"/>
        </w:rPr>
        <w:t>tre i</w:t>
      </w:r>
      <w:r w:rsidR="004632D5" w:rsidRPr="004632D5">
        <w:rPr>
          <w:rFonts w:eastAsia="Calibri"/>
          <w:spacing w:val="1"/>
        </w:rPr>
        <w:t>n</w:t>
      </w:r>
      <w:r w:rsidR="004632D5" w:rsidRPr="004632D5">
        <w:rPr>
          <w:rFonts w:eastAsia="Calibri"/>
          <w:spacing w:val="-1"/>
        </w:rPr>
        <w:t>s</w:t>
      </w:r>
      <w:r w:rsidR="004632D5" w:rsidRPr="004632D5">
        <w:rPr>
          <w:rFonts w:eastAsia="Calibri"/>
        </w:rPr>
        <w:t>ti</w:t>
      </w:r>
      <w:r w:rsidR="004632D5" w:rsidRPr="004632D5">
        <w:rPr>
          <w:rFonts w:eastAsia="Calibri"/>
          <w:spacing w:val="1"/>
        </w:rPr>
        <w:t>tu</w:t>
      </w:r>
      <w:r w:rsidR="004632D5" w:rsidRPr="004632D5">
        <w:rPr>
          <w:rFonts w:eastAsia="Calibri"/>
        </w:rPr>
        <w:t>cio</w:t>
      </w:r>
      <w:r w:rsidR="004632D5" w:rsidRPr="004632D5">
        <w:rPr>
          <w:rFonts w:eastAsia="Calibri"/>
          <w:spacing w:val="3"/>
        </w:rPr>
        <w:t>n</w:t>
      </w:r>
      <w:r w:rsidR="004632D5" w:rsidRPr="004632D5">
        <w:rPr>
          <w:rFonts w:eastAsia="Calibri"/>
          <w:spacing w:val="-1"/>
        </w:rPr>
        <w:t>e</w:t>
      </w:r>
      <w:r w:rsidR="004632D5" w:rsidRPr="004632D5">
        <w:rPr>
          <w:rFonts w:eastAsia="Calibri"/>
        </w:rPr>
        <w:t xml:space="preserve">s  </w:t>
      </w:r>
      <w:r w:rsidR="004632D5" w:rsidRPr="004632D5">
        <w:rPr>
          <w:rFonts w:eastAsia="Calibri"/>
          <w:spacing w:val="1"/>
        </w:rPr>
        <w:t>d</w:t>
      </w:r>
      <w:r w:rsidR="004632D5" w:rsidRPr="004632D5">
        <w:rPr>
          <w:rFonts w:eastAsia="Calibri"/>
        </w:rPr>
        <w:t>e a</w:t>
      </w:r>
      <w:r w:rsidR="004632D5" w:rsidRPr="004632D5">
        <w:rPr>
          <w:rFonts w:eastAsia="Calibri"/>
          <w:spacing w:val="1"/>
        </w:rPr>
        <w:t>p</w:t>
      </w:r>
      <w:r w:rsidR="004632D5" w:rsidRPr="004632D5">
        <w:rPr>
          <w:rFonts w:eastAsia="Calibri"/>
        </w:rPr>
        <w:t>o</w:t>
      </w:r>
      <w:r w:rsidR="004632D5" w:rsidRPr="004632D5">
        <w:rPr>
          <w:rFonts w:eastAsia="Calibri"/>
          <w:spacing w:val="1"/>
        </w:rPr>
        <w:t>y</w:t>
      </w:r>
      <w:r w:rsidR="004632D5" w:rsidRPr="004632D5">
        <w:rPr>
          <w:rFonts w:eastAsia="Calibri"/>
        </w:rPr>
        <w:t xml:space="preserve">o </w:t>
      </w:r>
      <w:r>
        <w:rPr>
          <w:rFonts w:eastAsia="Calibri"/>
          <w:spacing w:val="5"/>
        </w:rPr>
        <w:t>para</w:t>
      </w:r>
      <w:r w:rsidR="0059554F">
        <w:rPr>
          <w:rFonts w:eastAsia="Calibri"/>
          <w:spacing w:val="5"/>
        </w:rPr>
        <w:t xml:space="preserve"> </w:t>
      </w:r>
      <w:r w:rsidR="004632D5" w:rsidRPr="004632D5">
        <w:rPr>
          <w:rFonts w:eastAsia="Calibri"/>
        </w:rPr>
        <w:t>Impuls</w:t>
      </w:r>
      <w:r>
        <w:rPr>
          <w:rFonts w:eastAsia="Calibri"/>
        </w:rPr>
        <w:t>ar</w:t>
      </w:r>
      <w:r w:rsidR="0059554F">
        <w:rPr>
          <w:rFonts w:eastAsia="Calibri"/>
        </w:rPr>
        <w:t xml:space="preserve"> </w:t>
      </w:r>
      <w:r w:rsidR="004632D5" w:rsidRPr="004632D5">
        <w:rPr>
          <w:rFonts w:eastAsia="Calibri"/>
          <w:spacing w:val="1"/>
        </w:rPr>
        <w:t>e</w:t>
      </w:r>
      <w:r w:rsidR="004632D5" w:rsidRPr="004632D5">
        <w:rPr>
          <w:rFonts w:eastAsia="Calibri"/>
        </w:rPr>
        <w:t xml:space="preserve">l </w:t>
      </w:r>
      <w:r w:rsidR="004632D5" w:rsidRPr="004632D5">
        <w:rPr>
          <w:rFonts w:eastAsia="Calibri"/>
          <w:spacing w:val="1"/>
        </w:rPr>
        <w:t>de</w:t>
      </w:r>
      <w:r w:rsidR="004632D5" w:rsidRPr="004632D5">
        <w:rPr>
          <w:rFonts w:eastAsia="Calibri"/>
          <w:spacing w:val="-1"/>
        </w:rPr>
        <w:t>s</w:t>
      </w:r>
      <w:r w:rsidR="004632D5" w:rsidRPr="004632D5">
        <w:rPr>
          <w:rFonts w:eastAsia="Calibri"/>
        </w:rPr>
        <w:t>arr</w:t>
      </w:r>
      <w:r w:rsidR="004632D5" w:rsidRPr="004632D5">
        <w:rPr>
          <w:rFonts w:eastAsia="Calibri"/>
          <w:spacing w:val="1"/>
        </w:rPr>
        <w:t>o</w:t>
      </w:r>
      <w:r w:rsidR="004632D5" w:rsidRPr="004632D5">
        <w:rPr>
          <w:rFonts w:eastAsia="Calibri"/>
        </w:rPr>
        <w:t xml:space="preserve">llo </w:t>
      </w:r>
      <w:r w:rsidR="004632D5" w:rsidRPr="004632D5">
        <w:rPr>
          <w:rFonts w:eastAsia="Calibri"/>
          <w:spacing w:val="-1"/>
        </w:rPr>
        <w:t>e</w:t>
      </w:r>
      <w:r w:rsidR="004632D5" w:rsidRPr="004632D5">
        <w:rPr>
          <w:rFonts w:eastAsia="Calibri"/>
        </w:rPr>
        <w:t>co</w:t>
      </w:r>
      <w:r w:rsidR="004632D5" w:rsidRPr="004632D5">
        <w:rPr>
          <w:rFonts w:eastAsia="Calibri"/>
          <w:spacing w:val="1"/>
        </w:rPr>
        <w:t>n</w:t>
      </w:r>
      <w:r w:rsidR="004632D5" w:rsidRPr="004632D5">
        <w:rPr>
          <w:rFonts w:eastAsia="Calibri"/>
        </w:rPr>
        <w:t>ó</w:t>
      </w:r>
      <w:r w:rsidR="004632D5" w:rsidRPr="004632D5">
        <w:rPr>
          <w:rFonts w:eastAsia="Calibri"/>
          <w:spacing w:val="-1"/>
        </w:rPr>
        <w:t>m</w:t>
      </w:r>
      <w:r w:rsidR="004632D5" w:rsidRPr="004632D5">
        <w:rPr>
          <w:rFonts w:eastAsia="Calibri"/>
          <w:spacing w:val="2"/>
        </w:rPr>
        <w:t>i</w:t>
      </w:r>
      <w:r w:rsidR="004632D5" w:rsidRPr="004632D5">
        <w:rPr>
          <w:rFonts w:eastAsia="Calibri"/>
        </w:rPr>
        <w:t xml:space="preserve">co  y </w:t>
      </w:r>
      <w:r w:rsidR="004632D5" w:rsidRPr="004632D5">
        <w:rPr>
          <w:rFonts w:eastAsia="Calibri"/>
          <w:spacing w:val="-1"/>
        </w:rPr>
        <w:t>e</w:t>
      </w:r>
      <w:r w:rsidR="004632D5" w:rsidRPr="004632D5">
        <w:rPr>
          <w:rFonts w:eastAsia="Calibri"/>
        </w:rPr>
        <w:t xml:space="preserve">l </w:t>
      </w:r>
      <w:r w:rsidR="004632D5" w:rsidRPr="004632D5">
        <w:rPr>
          <w:rFonts w:eastAsia="Calibri"/>
          <w:spacing w:val="1"/>
        </w:rPr>
        <w:t>d</w:t>
      </w:r>
      <w:r w:rsidR="004632D5" w:rsidRPr="004632D5">
        <w:rPr>
          <w:rFonts w:eastAsia="Calibri"/>
          <w:spacing w:val="-1"/>
        </w:rPr>
        <w:t>es</w:t>
      </w:r>
      <w:r w:rsidR="004632D5" w:rsidRPr="004632D5">
        <w:rPr>
          <w:rFonts w:eastAsia="Calibri"/>
        </w:rPr>
        <w:t>arr</w:t>
      </w:r>
      <w:r w:rsidR="004632D5" w:rsidRPr="004632D5">
        <w:rPr>
          <w:rFonts w:eastAsia="Calibri"/>
          <w:spacing w:val="1"/>
        </w:rPr>
        <w:t>o</w:t>
      </w:r>
      <w:r w:rsidR="004632D5" w:rsidRPr="004632D5">
        <w:rPr>
          <w:rFonts w:eastAsia="Calibri"/>
        </w:rPr>
        <w:t>llo</w:t>
      </w:r>
      <w:r w:rsidR="0059554F">
        <w:rPr>
          <w:rFonts w:eastAsia="Calibri"/>
        </w:rPr>
        <w:t xml:space="preserve"> </w:t>
      </w:r>
      <w:r w:rsidR="004632D5" w:rsidRPr="004632D5">
        <w:rPr>
          <w:rFonts w:eastAsia="Calibri"/>
          <w:spacing w:val="-1"/>
        </w:rPr>
        <w:t>s</w:t>
      </w:r>
      <w:r w:rsidR="004632D5" w:rsidRPr="004632D5">
        <w:rPr>
          <w:rFonts w:eastAsia="Calibri"/>
          <w:spacing w:val="3"/>
        </w:rPr>
        <w:t>o</w:t>
      </w:r>
      <w:r w:rsidR="004632D5" w:rsidRPr="004632D5">
        <w:rPr>
          <w:rFonts w:eastAsia="Calibri"/>
        </w:rPr>
        <w:t>cial</w:t>
      </w:r>
      <w:r w:rsidR="0059554F">
        <w:rPr>
          <w:rFonts w:eastAsia="Calibri"/>
        </w:rPr>
        <w:t xml:space="preserve"> </w:t>
      </w:r>
      <w:r w:rsidR="004632D5" w:rsidRPr="004632D5">
        <w:rPr>
          <w:rFonts w:eastAsia="Calibri"/>
        </w:rPr>
        <w:t>l</w:t>
      </w:r>
      <w:r w:rsidR="004632D5" w:rsidRPr="004632D5">
        <w:rPr>
          <w:rFonts w:eastAsia="Calibri"/>
          <w:spacing w:val="1"/>
        </w:rPr>
        <w:t>o</w:t>
      </w:r>
      <w:r w:rsidR="004632D5" w:rsidRPr="004632D5">
        <w:rPr>
          <w:rFonts w:eastAsia="Calibri"/>
        </w:rPr>
        <w:t>cal</w:t>
      </w:r>
      <w:r>
        <w:rPr>
          <w:rFonts w:eastAsia="Calibri"/>
        </w:rPr>
        <w:t>.</w:t>
      </w:r>
    </w:p>
    <w:p w:rsidR="004632D5" w:rsidRPr="0059554F" w:rsidRDefault="004632D5" w:rsidP="00DE1CC9">
      <w:pPr>
        <w:rPr>
          <w:spacing w:val="1"/>
        </w:rPr>
      </w:pPr>
      <w:r w:rsidRPr="004632D5">
        <w:t>L</w:t>
      </w:r>
      <w:r w:rsidRPr="004632D5">
        <w:rPr>
          <w:spacing w:val="1"/>
        </w:rPr>
        <w:t>a</w:t>
      </w:r>
      <w:r w:rsidRPr="004632D5">
        <w:t>s</w:t>
      </w:r>
      <w:r w:rsidR="0059554F">
        <w:t xml:space="preserve"> </w:t>
      </w:r>
      <w:r w:rsidRPr="004632D5">
        <w:t>líneas</w:t>
      </w:r>
      <w:r w:rsidR="0059554F">
        <w:t xml:space="preserve"> </w:t>
      </w:r>
      <w:r w:rsidRPr="004632D5">
        <w:rPr>
          <w:spacing w:val="1"/>
        </w:rPr>
        <w:t>e</w:t>
      </w:r>
      <w:r w:rsidRPr="004632D5">
        <w:rPr>
          <w:spacing w:val="-1"/>
        </w:rPr>
        <w:t>s</w:t>
      </w:r>
      <w:r w:rsidRPr="004632D5">
        <w:t>tr</w:t>
      </w:r>
      <w:r w:rsidRPr="004632D5">
        <w:rPr>
          <w:spacing w:val="1"/>
        </w:rPr>
        <w:t>a</w:t>
      </w:r>
      <w:r w:rsidRPr="004632D5">
        <w:t>té</w:t>
      </w:r>
      <w:r w:rsidRPr="004632D5">
        <w:rPr>
          <w:spacing w:val="2"/>
        </w:rPr>
        <w:t>g</w:t>
      </w:r>
      <w:r w:rsidRPr="004632D5">
        <w:t>icas</w:t>
      </w:r>
      <w:r w:rsidR="0059554F">
        <w:rPr>
          <w:spacing w:val="1"/>
        </w:rPr>
        <w:t xml:space="preserve"> </w:t>
      </w:r>
      <w:r w:rsidR="0059554F" w:rsidRPr="004632D5">
        <w:rPr>
          <w:spacing w:val="1"/>
        </w:rPr>
        <w:t>D</w:t>
      </w:r>
      <w:r w:rsidRPr="004632D5">
        <w:rPr>
          <w:spacing w:val="-1"/>
        </w:rPr>
        <w:t>e</w:t>
      </w:r>
      <w:r w:rsidRPr="004632D5">
        <w:t>l</w:t>
      </w:r>
      <w:r w:rsidR="0059554F">
        <w:t xml:space="preserve"> </w:t>
      </w:r>
      <w:r w:rsidRPr="004632D5">
        <w:rPr>
          <w:spacing w:val="3"/>
        </w:rPr>
        <w:t>d</w:t>
      </w:r>
      <w:r w:rsidRPr="004632D5">
        <w:rPr>
          <w:spacing w:val="-1"/>
        </w:rPr>
        <w:t>es</w:t>
      </w:r>
      <w:r w:rsidRPr="004632D5">
        <w:t>arr</w:t>
      </w:r>
      <w:r w:rsidRPr="004632D5">
        <w:rPr>
          <w:spacing w:val="1"/>
        </w:rPr>
        <w:t>o</w:t>
      </w:r>
      <w:r w:rsidRPr="004632D5">
        <w:t>llo</w:t>
      </w:r>
      <w:r w:rsidR="0059554F">
        <w:t xml:space="preserve"> </w:t>
      </w:r>
      <w:r w:rsidRPr="004632D5">
        <w:rPr>
          <w:spacing w:val="1"/>
        </w:rPr>
        <w:t>e</w:t>
      </w:r>
      <w:r w:rsidRPr="004632D5">
        <w:t>co</w:t>
      </w:r>
      <w:r w:rsidRPr="004632D5">
        <w:rPr>
          <w:spacing w:val="1"/>
        </w:rPr>
        <w:t>n</w:t>
      </w:r>
      <w:r w:rsidRPr="004632D5">
        <w:t>ó</w:t>
      </w:r>
      <w:r w:rsidRPr="004632D5">
        <w:rPr>
          <w:spacing w:val="-1"/>
        </w:rPr>
        <w:t>m</w:t>
      </w:r>
      <w:r w:rsidRPr="004632D5">
        <w:t>ico</w:t>
      </w:r>
      <w:r w:rsidR="0059554F">
        <w:t xml:space="preserve"> </w:t>
      </w:r>
      <w:r w:rsidRPr="004632D5">
        <w:t>loc</w:t>
      </w:r>
      <w:r w:rsidRPr="004632D5">
        <w:rPr>
          <w:spacing w:val="1"/>
        </w:rPr>
        <w:t>a</w:t>
      </w:r>
      <w:r w:rsidRPr="004632D5">
        <w:t>l</w:t>
      </w:r>
      <w:r w:rsidR="0059554F">
        <w:t xml:space="preserve"> </w:t>
      </w:r>
      <w:r w:rsidRPr="004632D5">
        <w:rPr>
          <w:spacing w:val="1"/>
        </w:rPr>
        <w:t>bu</w:t>
      </w:r>
      <w:r w:rsidRPr="004632D5">
        <w:rPr>
          <w:spacing w:val="-1"/>
        </w:rPr>
        <w:t>s</w:t>
      </w:r>
      <w:r w:rsidRPr="004632D5">
        <w:t>can</w:t>
      </w:r>
      <w:r w:rsidR="0059554F">
        <w:t xml:space="preserve"> </w:t>
      </w:r>
      <w:r w:rsidRPr="004632D5">
        <w:rPr>
          <w:spacing w:val="-1"/>
        </w:rPr>
        <w:t>e</w:t>
      </w:r>
      <w:r w:rsidRPr="004632D5">
        <w:t>l</w:t>
      </w:r>
      <w:r w:rsidR="0059554F">
        <w:t xml:space="preserve"> </w:t>
      </w:r>
      <w:r w:rsidRPr="004632D5">
        <w:t>cr</w:t>
      </w:r>
      <w:r w:rsidRPr="004632D5">
        <w:rPr>
          <w:spacing w:val="-1"/>
        </w:rPr>
        <w:t>e</w:t>
      </w:r>
      <w:r w:rsidRPr="004632D5">
        <w:rPr>
          <w:spacing w:val="2"/>
        </w:rPr>
        <w:t>c</w:t>
      </w:r>
      <w:r w:rsidRPr="004632D5">
        <w:t>i</w:t>
      </w:r>
      <w:r w:rsidRPr="004632D5">
        <w:rPr>
          <w:spacing w:val="-1"/>
        </w:rPr>
        <w:t>m</w:t>
      </w:r>
      <w:r w:rsidRPr="004632D5">
        <w:rPr>
          <w:spacing w:val="2"/>
        </w:rPr>
        <w:t>i</w:t>
      </w:r>
      <w:r w:rsidRPr="004632D5">
        <w:rPr>
          <w:spacing w:val="-1"/>
        </w:rPr>
        <w:t>e</w:t>
      </w:r>
      <w:r w:rsidRPr="004632D5">
        <w:rPr>
          <w:spacing w:val="1"/>
        </w:rPr>
        <w:t>n</w:t>
      </w:r>
      <w:r w:rsidRPr="004632D5">
        <w:t>to</w:t>
      </w:r>
      <w:r w:rsidR="0059554F">
        <w:t xml:space="preserve"> </w:t>
      </w:r>
      <w:r w:rsidRPr="004632D5">
        <w:rPr>
          <w:spacing w:val="-1"/>
        </w:rPr>
        <w:t>e</w:t>
      </w:r>
      <w:r w:rsidRPr="004632D5">
        <w:t>co</w:t>
      </w:r>
      <w:r w:rsidRPr="004632D5">
        <w:rPr>
          <w:spacing w:val="1"/>
        </w:rPr>
        <w:t>n</w:t>
      </w:r>
      <w:r w:rsidRPr="004632D5">
        <w:t>ó</w:t>
      </w:r>
      <w:r w:rsidRPr="004632D5">
        <w:rPr>
          <w:spacing w:val="-1"/>
        </w:rPr>
        <w:t>m</w:t>
      </w:r>
      <w:r w:rsidRPr="004632D5">
        <w:rPr>
          <w:spacing w:val="2"/>
        </w:rPr>
        <w:t>i</w:t>
      </w:r>
      <w:r w:rsidRPr="004632D5">
        <w:t>co</w:t>
      </w:r>
      <w:r w:rsidR="0059554F">
        <w:t xml:space="preserve"> </w:t>
      </w:r>
      <w:r w:rsidRPr="004632D5">
        <w:t>a</w:t>
      </w:r>
      <w:r w:rsidR="0059554F">
        <w:t xml:space="preserve"> </w:t>
      </w:r>
      <w:r w:rsidRPr="004632D5">
        <w:t>tr</w:t>
      </w:r>
      <w:r w:rsidRPr="004632D5">
        <w:rPr>
          <w:spacing w:val="1"/>
        </w:rPr>
        <w:t>a</w:t>
      </w:r>
      <w:r w:rsidRPr="004632D5">
        <w:rPr>
          <w:spacing w:val="-1"/>
        </w:rPr>
        <w:t>vé</w:t>
      </w:r>
      <w:r w:rsidRPr="004632D5">
        <w:t>s</w:t>
      </w:r>
      <w:r w:rsidR="0059554F">
        <w:t xml:space="preserve"> </w:t>
      </w:r>
      <w:r w:rsidRPr="004632D5">
        <w:rPr>
          <w:spacing w:val="1"/>
        </w:rPr>
        <w:t>d</w:t>
      </w:r>
      <w:r w:rsidRPr="004632D5">
        <w:rPr>
          <w:spacing w:val="-1"/>
        </w:rPr>
        <w:t>e</w:t>
      </w:r>
      <w:r w:rsidRPr="004632D5">
        <w:t>l</w:t>
      </w:r>
      <w:r w:rsidR="0059554F">
        <w:t xml:space="preserve"> </w:t>
      </w:r>
      <w:r w:rsidRPr="004632D5">
        <w:rPr>
          <w:spacing w:val="-1"/>
        </w:rPr>
        <w:t>f</w:t>
      </w:r>
      <w:r w:rsidRPr="004632D5">
        <w:t>ort</w:t>
      </w:r>
      <w:r w:rsidRPr="004632D5">
        <w:rPr>
          <w:spacing w:val="1"/>
        </w:rPr>
        <w:t>a</w:t>
      </w:r>
      <w:r w:rsidRPr="004632D5">
        <w:rPr>
          <w:spacing w:val="2"/>
        </w:rPr>
        <w:t>l</w:t>
      </w:r>
      <w:r w:rsidRPr="004632D5">
        <w:rPr>
          <w:spacing w:val="-1"/>
        </w:rPr>
        <w:t>e</w:t>
      </w:r>
      <w:r w:rsidRPr="004632D5">
        <w:t>c</w:t>
      </w:r>
      <w:r w:rsidRPr="004632D5">
        <w:rPr>
          <w:spacing w:val="2"/>
        </w:rPr>
        <w:t>i</w:t>
      </w:r>
      <w:r w:rsidRPr="004632D5">
        <w:rPr>
          <w:spacing w:val="-1"/>
        </w:rPr>
        <w:t>m</w:t>
      </w:r>
      <w:r w:rsidRPr="004632D5">
        <w:t>i</w:t>
      </w:r>
      <w:r w:rsidRPr="004632D5">
        <w:rPr>
          <w:spacing w:val="-1"/>
        </w:rPr>
        <w:t>e</w:t>
      </w:r>
      <w:r w:rsidRPr="004632D5">
        <w:rPr>
          <w:spacing w:val="3"/>
        </w:rPr>
        <w:t>n</w:t>
      </w:r>
      <w:r w:rsidRPr="004632D5">
        <w:t xml:space="preserve">to </w:t>
      </w:r>
      <w:r w:rsidRPr="004632D5">
        <w:rPr>
          <w:spacing w:val="1"/>
        </w:rPr>
        <w:t>d</w:t>
      </w:r>
      <w:r w:rsidR="0059554F">
        <w:t xml:space="preserve">e </w:t>
      </w:r>
      <w:r w:rsidRPr="004632D5">
        <w:rPr>
          <w:spacing w:val="1"/>
        </w:rPr>
        <w:t>un</w:t>
      </w:r>
      <w:r w:rsidRPr="004632D5">
        <w:t>i</w:t>
      </w:r>
      <w:r w:rsidRPr="004632D5">
        <w:rPr>
          <w:spacing w:val="1"/>
        </w:rPr>
        <w:t>d</w:t>
      </w:r>
      <w:r w:rsidRPr="004632D5">
        <w:t>a</w:t>
      </w:r>
      <w:r w:rsidRPr="004632D5">
        <w:rPr>
          <w:spacing w:val="1"/>
        </w:rPr>
        <w:t>d</w:t>
      </w:r>
      <w:r w:rsidRPr="004632D5">
        <w:rPr>
          <w:spacing w:val="-1"/>
        </w:rPr>
        <w:t>e</w:t>
      </w:r>
      <w:r w:rsidRPr="004632D5">
        <w:t>s</w:t>
      </w:r>
      <w:r w:rsidR="0059554F">
        <w:t xml:space="preserve"> </w:t>
      </w:r>
      <w:r w:rsidRPr="004632D5">
        <w:rPr>
          <w:spacing w:val="1"/>
        </w:rPr>
        <w:t>p</w:t>
      </w:r>
      <w:r w:rsidRPr="004632D5">
        <w:t>r</w:t>
      </w:r>
      <w:r w:rsidRPr="004632D5">
        <w:rPr>
          <w:spacing w:val="1"/>
        </w:rPr>
        <w:t>odu</w:t>
      </w:r>
      <w:r w:rsidRPr="004632D5">
        <w:t>cti</w:t>
      </w:r>
      <w:r w:rsidRPr="004632D5">
        <w:rPr>
          <w:spacing w:val="-1"/>
        </w:rPr>
        <w:t>v</w:t>
      </w:r>
      <w:r w:rsidRPr="004632D5">
        <w:t>as</w:t>
      </w:r>
      <w:r w:rsidR="0059554F">
        <w:t xml:space="preserve"> </w:t>
      </w:r>
      <w:r w:rsidRPr="004632D5">
        <w:t>con</w:t>
      </w:r>
      <w:r w:rsidR="0059554F">
        <w:t xml:space="preserve"> </w:t>
      </w:r>
      <w:r w:rsidRPr="004632D5">
        <w:t>c</w:t>
      </w:r>
      <w:r w:rsidRPr="004632D5">
        <w:rPr>
          <w:spacing w:val="3"/>
        </w:rPr>
        <w:t>a</w:t>
      </w:r>
      <w:r w:rsidRPr="004632D5">
        <w:rPr>
          <w:spacing w:val="1"/>
        </w:rPr>
        <w:t>p</w:t>
      </w:r>
      <w:r w:rsidRPr="004632D5">
        <w:t>aci</w:t>
      </w:r>
      <w:r w:rsidRPr="004632D5">
        <w:rPr>
          <w:spacing w:val="1"/>
        </w:rPr>
        <w:t>d</w:t>
      </w:r>
      <w:r w:rsidRPr="004632D5">
        <w:t>ad</w:t>
      </w:r>
      <w:r w:rsidR="0059554F">
        <w:t xml:space="preserve"> </w:t>
      </w:r>
      <w:r w:rsidRPr="004632D5">
        <w:rPr>
          <w:spacing w:val="1"/>
        </w:rPr>
        <w:t>d</w:t>
      </w:r>
      <w:r w:rsidRPr="004632D5">
        <w:t>e</w:t>
      </w:r>
      <w:r w:rsidR="0059554F">
        <w:t xml:space="preserve"> </w:t>
      </w:r>
      <w:r w:rsidRPr="004632D5">
        <w:t>i</w:t>
      </w:r>
      <w:r w:rsidRPr="004632D5">
        <w:rPr>
          <w:spacing w:val="1"/>
        </w:rPr>
        <w:t>nn</w:t>
      </w:r>
      <w:r w:rsidRPr="004632D5">
        <w:t>o</w:t>
      </w:r>
      <w:r w:rsidRPr="004632D5">
        <w:rPr>
          <w:spacing w:val="-1"/>
        </w:rPr>
        <w:t>v</w:t>
      </w:r>
      <w:r w:rsidRPr="004632D5">
        <w:t>aci</w:t>
      </w:r>
      <w:r w:rsidRPr="004632D5">
        <w:rPr>
          <w:spacing w:val="1"/>
        </w:rPr>
        <w:t>ó</w:t>
      </w:r>
      <w:r w:rsidRPr="004632D5">
        <w:t>n</w:t>
      </w:r>
      <w:r w:rsidR="0059554F">
        <w:t xml:space="preserve"> </w:t>
      </w:r>
      <w:r w:rsidRPr="004632D5">
        <w:t>y</w:t>
      </w:r>
      <w:r w:rsidR="0059554F">
        <w:t xml:space="preserve"> </w:t>
      </w:r>
      <w:r w:rsidRPr="004632D5">
        <w:t>g</w:t>
      </w:r>
      <w:r w:rsidRPr="004632D5">
        <w:rPr>
          <w:spacing w:val="1"/>
        </w:rPr>
        <w:t>en</w:t>
      </w:r>
      <w:r w:rsidRPr="004632D5">
        <w:rPr>
          <w:spacing w:val="-1"/>
        </w:rPr>
        <w:t>e</w:t>
      </w:r>
      <w:r w:rsidRPr="004632D5">
        <w:t>ración</w:t>
      </w:r>
      <w:r w:rsidR="0059554F">
        <w:t xml:space="preserve"> </w:t>
      </w:r>
      <w:r w:rsidRPr="004632D5">
        <w:rPr>
          <w:spacing w:val="1"/>
        </w:rPr>
        <w:t>d</w:t>
      </w:r>
      <w:r w:rsidRPr="004632D5">
        <w:t>e</w:t>
      </w:r>
      <w:r w:rsidR="0059554F">
        <w:t xml:space="preserve"> </w:t>
      </w:r>
      <w:r w:rsidRPr="004632D5">
        <w:t>i</w:t>
      </w:r>
      <w:r w:rsidRPr="004632D5">
        <w:rPr>
          <w:spacing w:val="1"/>
        </w:rPr>
        <w:t>n</w:t>
      </w:r>
      <w:r w:rsidRPr="004632D5">
        <w:t>gr</w:t>
      </w:r>
      <w:r w:rsidRPr="004632D5">
        <w:rPr>
          <w:spacing w:val="1"/>
        </w:rPr>
        <w:t>e</w:t>
      </w:r>
      <w:r w:rsidRPr="004632D5">
        <w:rPr>
          <w:spacing w:val="-1"/>
        </w:rPr>
        <w:t>s</w:t>
      </w:r>
      <w:r w:rsidRPr="004632D5">
        <w:rPr>
          <w:spacing w:val="3"/>
        </w:rPr>
        <w:t>o</w:t>
      </w:r>
      <w:r w:rsidRPr="004632D5">
        <w:rPr>
          <w:spacing w:val="-1"/>
        </w:rPr>
        <w:t>s</w:t>
      </w:r>
      <w:r w:rsidRPr="004632D5">
        <w:t>,</w:t>
      </w:r>
      <w:r w:rsidR="0059554F">
        <w:t xml:space="preserve"> </w:t>
      </w:r>
      <w:r w:rsidRPr="004632D5">
        <w:t>la</w:t>
      </w:r>
      <w:r w:rsidR="0059554F">
        <w:t xml:space="preserve"> </w:t>
      </w:r>
      <w:r w:rsidRPr="004632D5">
        <w:t>cr</w:t>
      </w:r>
      <w:r w:rsidRPr="004632D5">
        <w:rPr>
          <w:spacing w:val="1"/>
        </w:rPr>
        <w:t>e</w:t>
      </w:r>
      <w:r w:rsidRPr="004632D5">
        <w:t>aci</w:t>
      </w:r>
      <w:r w:rsidRPr="004632D5">
        <w:rPr>
          <w:spacing w:val="1"/>
        </w:rPr>
        <w:t>ó</w:t>
      </w:r>
      <w:r w:rsidRPr="004632D5">
        <w:t>n</w:t>
      </w:r>
      <w:r w:rsidR="0059554F">
        <w:t xml:space="preserve"> </w:t>
      </w:r>
      <w:r w:rsidRPr="004632D5">
        <w:rPr>
          <w:spacing w:val="1"/>
        </w:rPr>
        <w:t>d</w:t>
      </w:r>
      <w:r w:rsidRPr="004632D5">
        <w:t>e</w:t>
      </w:r>
      <w:r w:rsidR="0059554F">
        <w:t xml:space="preserve"> </w:t>
      </w:r>
      <w:r w:rsidRPr="004632D5">
        <w:rPr>
          <w:spacing w:val="1"/>
        </w:rPr>
        <w:t>nu</w:t>
      </w:r>
      <w:r w:rsidRPr="004632D5">
        <w:rPr>
          <w:spacing w:val="-1"/>
        </w:rPr>
        <w:t>ev</w:t>
      </w:r>
      <w:r w:rsidRPr="004632D5">
        <w:rPr>
          <w:spacing w:val="3"/>
        </w:rPr>
        <w:t>a</w:t>
      </w:r>
      <w:r w:rsidRPr="004632D5">
        <w:t>s</w:t>
      </w:r>
      <w:r w:rsidR="0059554F">
        <w:t xml:space="preserve"> </w:t>
      </w:r>
      <w:r w:rsidRPr="004632D5">
        <w:rPr>
          <w:spacing w:val="1"/>
        </w:rPr>
        <w:t>e</w:t>
      </w:r>
      <w:r w:rsidRPr="004632D5">
        <w:rPr>
          <w:spacing w:val="-1"/>
        </w:rPr>
        <w:t>m</w:t>
      </w:r>
      <w:r w:rsidRPr="004632D5">
        <w:rPr>
          <w:spacing w:val="1"/>
        </w:rPr>
        <w:t>p</w:t>
      </w:r>
      <w:r w:rsidRPr="004632D5">
        <w:t>r</w:t>
      </w:r>
      <w:r w:rsidRPr="004632D5">
        <w:rPr>
          <w:spacing w:val="2"/>
        </w:rPr>
        <w:t>e</w:t>
      </w:r>
      <w:r w:rsidRPr="004632D5">
        <w:rPr>
          <w:spacing w:val="-1"/>
        </w:rPr>
        <w:t>s</w:t>
      </w:r>
      <w:r w:rsidRPr="004632D5">
        <w:t>as</w:t>
      </w:r>
      <w:r w:rsidR="0059554F">
        <w:t xml:space="preserve"> </w:t>
      </w:r>
      <w:r w:rsidRPr="004632D5">
        <w:rPr>
          <w:spacing w:val="-1"/>
        </w:rPr>
        <w:t>e</w:t>
      </w:r>
      <w:r w:rsidRPr="004632D5">
        <w:t>n</w:t>
      </w:r>
      <w:r w:rsidR="0059554F">
        <w:t xml:space="preserve"> </w:t>
      </w:r>
      <w:r w:rsidRPr="004632D5">
        <w:t xml:space="preserve">los </w:t>
      </w:r>
      <w:r w:rsidRPr="004632D5">
        <w:rPr>
          <w:spacing w:val="-1"/>
        </w:rPr>
        <w:t>se</w:t>
      </w:r>
      <w:r w:rsidRPr="004632D5">
        <w:t>ct</w:t>
      </w:r>
      <w:r w:rsidRPr="004632D5">
        <w:rPr>
          <w:spacing w:val="1"/>
        </w:rPr>
        <w:t>o</w:t>
      </w:r>
      <w:r w:rsidRPr="004632D5">
        <w:rPr>
          <w:spacing w:val="2"/>
        </w:rPr>
        <w:t>r</w:t>
      </w:r>
      <w:r w:rsidRPr="004632D5">
        <w:rPr>
          <w:spacing w:val="-1"/>
        </w:rPr>
        <w:t>e</w:t>
      </w:r>
      <w:r w:rsidRPr="004632D5">
        <w:t xml:space="preserve">s </w:t>
      </w:r>
      <w:r w:rsidRPr="004632D5">
        <w:rPr>
          <w:spacing w:val="2"/>
        </w:rPr>
        <w:t>i</w:t>
      </w:r>
      <w:r w:rsidRPr="004632D5">
        <w:rPr>
          <w:spacing w:val="-1"/>
        </w:rPr>
        <w:t>m</w:t>
      </w:r>
      <w:r w:rsidRPr="004632D5">
        <w:rPr>
          <w:spacing w:val="1"/>
        </w:rPr>
        <w:t>pu</w:t>
      </w:r>
      <w:r w:rsidRPr="004632D5">
        <w:t>l</w:t>
      </w:r>
      <w:r w:rsidRPr="004632D5">
        <w:rPr>
          <w:spacing w:val="-1"/>
        </w:rPr>
        <w:t>s</w:t>
      </w:r>
      <w:r w:rsidRPr="004632D5">
        <w:t>o</w:t>
      </w:r>
      <w:r w:rsidRPr="004632D5">
        <w:rPr>
          <w:spacing w:val="2"/>
        </w:rPr>
        <w:t>r</w:t>
      </w:r>
      <w:r w:rsidRPr="004632D5">
        <w:rPr>
          <w:spacing w:val="-1"/>
        </w:rPr>
        <w:t>e</w:t>
      </w:r>
      <w:r w:rsidRPr="004632D5">
        <w:t>s</w:t>
      </w:r>
      <w:r w:rsidR="0059554F">
        <w:t xml:space="preserve"> </w:t>
      </w:r>
      <w:r w:rsidRPr="004632D5">
        <w:rPr>
          <w:spacing w:val="3"/>
        </w:rPr>
        <w:t>d</w:t>
      </w:r>
      <w:r w:rsidRPr="004632D5">
        <w:t>e</w:t>
      </w:r>
      <w:r w:rsidR="0059554F">
        <w:t xml:space="preserve"> </w:t>
      </w:r>
      <w:r w:rsidRPr="004632D5">
        <w:t>la</w:t>
      </w:r>
      <w:r w:rsidR="0059554F">
        <w:t xml:space="preserve"> </w:t>
      </w:r>
      <w:r w:rsidRPr="004632D5">
        <w:rPr>
          <w:spacing w:val="-1"/>
        </w:rPr>
        <w:t>e</w:t>
      </w:r>
      <w:r w:rsidRPr="004632D5">
        <w:t>c</w:t>
      </w:r>
      <w:r w:rsidRPr="004632D5">
        <w:rPr>
          <w:spacing w:val="3"/>
        </w:rPr>
        <w:t>o</w:t>
      </w:r>
      <w:r w:rsidRPr="004632D5">
        <w:rPr>
          <w:spacing w:val="1"/>
        </w:rPr>
        <w:t>n</w:t>
      </w:r>
      <w:r w:rsidRPr="004632D5">
        <w:t>o</w:t>
      </w:r>
      <w:r w:rsidRPr="004632D5">
        <w:rPr>
          <w:spacing w:val="-1"/>
        </w:rPr>
        <w:t>m</w:t>
      </w:r>
      <w:r w:rsidRPr="004632D5">
        <w:t xml:space="preserve">ía </w:t>
      </w:r>
      <w:r w:rsidRPr="004632D5">
        <w:rPr>
          <w:spacing w:val="1"/>
        </w:rPr>
        <w:t>d</w:t>
      </w:r>
      <w:r w:rsidRPr="004632D5">
        <w:t>e</w:t>
      </w:r>
      <w:r w:rsidR="0059554F">
        <w:t xml:space="preserve"> </w:t>
      </w:r>
      <w:r w:rsidRPr="004632D5">
        <w:t>Mar</w:t>
      </w:r>
      <w:r w:rsidRPr="004632D5">
        <w:rPr>
          <w:spacing w:val="1"/>
        </w:rPr>
        <w:t>s</w:t>
      </w:r>
      <w:r w:rsidRPr="004632D5">
        <w:rPr>
          <w:spacing w:val="-1"/>
        </w:rPr>
        <w:t>e</w:t>
      </w:r>
      <w:r w:rsidRPr="004632D5">
        <w:t>ll</w:t>
      </w:r>
      <w:r w:rsidRPr="004632D5">
        <w:rPr>
          <w:spacing w:val="5"/>
        </w:rPr>
        <w:t>a</w:t>
      </w:r>
      <w:r w:rsidRPr="004632D5">
        <w:t>, la</w:t>
      </w:r>
      <w:r w:rsidR="0059554F">
        <w:t xml:space="preserve"> </w:t>
      </w:r>
      <w:r w:rsidRPr="004632D5">
        <w:t>a</w:t>
      </w:r>
      <w:r w:rsidRPr="004632D5">
        <w:rPr>
          <w:spacing w:val="1"/>
        </w:rPr>
        <w:t>t</w:t>
      </w:r>
      <w:r w:rsidRPr="004632D5">
        <w:t>racc</w:t>
      </w:r>
      <w:r w:rsidRPr="004632D5">
        <w:rPr>
          <w:spacing w:val="2"/>
        </w:rPr>
        <w:t>i</w:t>
      </w:r>
      <w:r w:rsidRPr="004632D5">
        <w:t xml:space="preserve">ón </w:t>
      </w:r>
      <w:r w:rsidRPr="004632D5">
        <w:rPr>
          <w:spacing w:val="1"/>
        </w:rPr>
        <w:t>d</w:t>
      </w:r>
      <w:r w:rsidRPr="004632D5">
        <w:t>e</w:t>
      </w:r>
      <w:r w:rsidR="0059554F">
        <w:t xml:space="preserve"> </w:t>
      </w:r>
      <w:r w:rsidRPr="004632D5">
        <w:t>i</w:t>
      </w:r>
      <w:r w:rsidRPr="004632D5">
        <w:rPr>
          <w:spacing w:val="1"/>
        </w:rPr>
        <w:t>n</w:t>
      </w:r>
      <w:r w:rsidRPr="004632D5">
        <w:rPr>
          <w:spacing w:val="-1"/>
        </w:rPr>
        <w:t>ve</w:t>
      </w:r>
      <w:r w:rsidRPr="004632D5">
        <w:rPr>
          <w:spacing w:val="2"/>
        </w:rPr>
        <w:t>r</w:t>
      </w:r>
      <w:r w:rsidRPr="004632D5">
        <w:rPr>
          <w:spacing w:val="-1"/>
        </w:rPr>
        <w:t>s</w:t>
      </w:r>
      <w:r w:rsidRPr="004632D5">
        <w:rPr>
          <w:spacing w:val="3"/>
        </w:rPr>
        <w:t>i</w:t>
      </w:r>
      <w:r w:rsidRPr="004632D5">
        <w:rPr>
          <w:spacing w:val="1"/>
        </w:rPr>
        <w:t>ó</w:t>
      </w:r>
      <w:r w:rsidRPr="004632D5">
        <w:t>n</w:t>
      </w:r>
      <w:r w:rsidR="0059554F">
        <w:t xml:space="preserve"> </w:t>
      </w:r>
      <w:r w:rsidRPr="004632D5">
        <w:t>y</w:t>
      </w:r>
      <w:r w:rsidR="0059554F">
        <w:t xml:space="preserve"> </w:t>
      </w:r>
      <w:r w:rsidRPr="004632D5">
        <w:t>co</w:t>
      </w:r>
      <w:r w:rsidRPr="004632D5">
        <w:rPr>
          <w:spacing w:val="1"/>
        </w:rPr>
        <w:t>op</w:t>
      </w:r>
      <w:r w:rsidRPr="004632D5">
        <w:rPr>
          <w:spacing w:val="-1"/>
        </w:rPr>
        <w:t>e</w:t>
      </w:r>
      <w:r w:rsidRPr="004632D5">
        <w:t>raci</w:t>
      </w:r>
      <w:r w:rsidRPr="004632D5">
        <w:rPr>
          <w:spacing w:val="2"/>
        </w:rPr>
        <w:t>ó</w:t>
      </w:r>
      <w:r w:rsidRPr="004632D5">
        <w:rPr>
          <w:spacing w:val="3"/>
        </w:rPr>
        <w:t>n</w:t>
      </w:r>
      <w:r w:rsidRPr="004632D5">
        <w:t>,</w:t>
      </w:r>
      <w:r w:rsidR="0059554F">
        <w:t xml:space="preserve"> </w:t>
      </w:r>
      <w:r w:rsidRPr="004632D5">
        <w:t>así</w:t>
      </w:r>
      <w:r w:rsidR="0059554F">
        <w:t xml:space="preserve"> </w:t>
      </w:r>
      <w:r w:rsidRPr="004632D5">
        <w:t>como</w:t>
      </w:r>
      <w:r w:rsidR="0059554F">
        <w:t xml:space="preserve"> </w:t>
      </w:r>
      <w:r w:rsidRPr="004632D5">
        <w:t>la</w:t>
      </w:r>
      <w:r w:rsidR="0059554F">
        <w:t xml:space="preserve"> </w:t>
      </w:r>
      <w:r w:rsidRPr="004632D5">
        <w:rPr>
          <w:spacing w:val="-1"/>
        </w:rPr>
        <w:t>f</w:t>
      </w:r>
      <w:r w:rsidRPr="004632D5">
        <w:t>acilit</w:t>
      </w:r>
      <w:r w:rsidRPr="004632D5">
        <w:rPr>
          <w:spacing w:val="1"/>
        </w:rPr>
        <w:t>a</w:t>
      </w:r>
      <w:r w:rsidRPr="004632D5">
        <w:t>ción</w:t>
      </w:r>
      <w:r w:rsidR="0059554F">
        <w:t xml:space="preserve"> </w:t>
      </w:r>
      <w:r w:rsidRPr="004632D5">
        <w:t>al</w:t>
      </w:r>
      <w:r w:rsidR="0059554F">
        <w:t xml:space="preserve"> </w:t>
      </w:r>
      <w:r w:rsidRPr="004632D5">
        <w:rPr>
          <w:spacing w:val="1"/>
          <w:w w:val="99"/>
        </w:rPr>
        <w:t>e</w:t>
      </w:r>
      <w:r w:rsidRPr="004632D5">
        <w:rPr>
          <w:spacing w:val="-1"/>
          <w:w w:val="99"/>
        </w:rPr>
        <w:t>m</w:t>
      </w:r>
      <w:r w:rsidRPr="004632D5">
        <w:rPr>
          <w:spacing w:val="1"/>
          <w:w w:val="99"/>
        </w:rPr>
        <w:t>p</w:t>
      </w:r>
      <w:r w:rsidRPr="004632D5">
        <w:rPr>
          <w:w w:val="99"/>
        </w:rPr>
        <w:t>l</w:t>
      </w:r>
      <w:r w:rsidRPr="004632D5">
        <w:rPr>
          <w:spacing w:val="-1"/>
          <w:w w:val="99"/>
        </w:rPr>
        <w:t>e</w:t>
      </w:r>
      <w:r w:rsidRPr="004632D5">
        <w:rPr>
          <w:w w:val="99"/>
        </w:rPr>
        <w:t>o a</w:t>
      </w:r>
      <w:r w:rsidR="0059554F">
        <w:rPr>
          <w:w w:val="99"/>
        </w:rPr>
        <w:t xml:space="preserve"> </w:t>
      </w:r>
      <w:r w:rsidRPr="004632D5">
        <w:t>tr</w:t>
      </w:r>
      <w:r w:rsidRPr="004632D5">
        <w:rPr>
          <w:spacing w:val="1"/>
        </w:rPr>
        <w:t>a</w:t>
      </w:r>
      <w:r w:rsidRPr="004632D5">
        <w:rPr>
          <w:spacing w:val="-1"/>
        </w:rPr>
        <w:t>vé</w:t>
      </w:r>
      <w:r w:rsidRPr="004632D5">
        <w:t>s</w:t>
      </w:r>
      <w:r w:rsidR="0059554F">
        <w:t xml:space="preserve"> </w:t>
      </w:r>
      <w:r w:rsidRPr="004632D5">
        <w:rPr>
          <w:spacing w:val="1"/>
        </w:rPr>
        <w:t>d</w:t>
      </w:r>
      <w:r w:rsidRPr="004632D5">
        <w:t>e</w:t>
      </w:r>
      <w:r w:rsidR="0059554F">
        <w:t xml:space="preserve"> </w:t>
      </w:r>
      <w:r w:rsidRPr="004632D5">
        <w:t>la</w:t>
      </w:r>
      <w:r w:rsidR="0059554F">
        <w:t xml:space="preserve"> </w:t>
      </w:r>
      <w:r w:rsidRPr="004632D5">
        <w:rPr>
          <w:spacing w:val="-1"/>
        </w:rPr>
        <w:t>f</w:t>
      </w:r>
      <w:r w:rsidRPr="004632D5">
        <w:t>ormaci</w:t>
      </w:r>
      <w:r w:rsidRPr="004632D5">
        <w:rPr>
          <w:spacing w:val="1"/>
        </w:rPr>
        <w:t>ó</w:t>
      </w:r>
      <w:r w:rsidRPr="004632D5">
        <w:t>n</w:t>
      </w:r>
      <w:r w:rsidR="0059554F">
        <w:t xml:space="preserve"> </w:t>
      </w:r>
      <w:r w:rsidRPr="004632D5">
        <w:rPr>
          <w:spacing w:val="-1"/>
        </w:rPr>
        <w:t>v</w:t>
      </w:r>
      <w:r w:rsidRPr="004632D5">
        <w:t>i</w:t>
      </w:r>
      <w:r w:rsidRPr="004632D5">
        <w:rPr>
          <w:spacing w:val="3"/>
        </w:rPr>
        <w:t>n</w:t>
      </w:r>
      <w:r w:rsidRPr="004632D5">
        <w:t>c</w:t>
      </w:r>
      <w:r w:rsidRPr="004632D5">
        <w:rPr>
          <w:spacing w:val="1"/>
        </w:rPr>
        <w:t>u</w:t>
      </w:r>
      <w:r w:rsidRPr="004632D5">
        <w:t>la</w:t>
      </w:r>
      <w:r w:rsidRPr="004632D5">
        <w:rPr>
          <w:spacing w:val="1"/>
        </w:rPr>
        <w:t>d</w:t>
      </w:r>
      <w:r w:rsidRPr="004632D5">
        <w:t>a</w:t>
      </w:r>
      <w:r w:rsidR="0059554F">
        <w:t xml:space="preserve"> </w:t>
      </w:r>
      <w:r w:rsidRPr="004632D5">
        <w:t>a</w:t>
      </w:r>
      <w:r w:rsidR="0059554F">
        <w:t xml:space="preserve"> </w:t>
      </w:r>
      <w:r w:rsidRPr="004632D5">
        <w:t>la</w:t>
      </w:r>
      <w:r w:rsidR="0059554F">
        <w:t xml:space="preserve"> </w:t>
      </w:r>
      <w:r w:rsidRPr="004632D5">
        <w:rPr>
          <w:spacing w:val="1"/>
        </w:rPr>
        <w:t>d</w:t>
      </w:r>
      <w:r w:rsidRPr="004632D5">
        <w:rPr>
          <w:spacing w:val="-1"/>
        </w:rPr>
        <w:t>em</w:t>
      </w:r>
      <w:r w:rsidRPr="004632D5">
        <w:t>a</w:t>
      </w:r>
      <w:r w:rsidRPr="004632D5">
        <w:rPr>
          <w:spacing w:val="1"/>
        </w:rPr>
        <w:t>nd</w:t>
      </w:r>
      <w:r w:rsidRPr="004632D5">
        <w:t>a</w:t>
      </w:r>
      <w:r w:rsidR="0059554F">
        <w:t xml:space="preserve"> </w:t>
      </w:r>
      <w:r w:rsidRPr="004632D5">
        <w:t>r</w:t>
      </w:r>
      <w:r w:rsidRPr="004632D5">
        <w:rPr>
          <w:spacing w:val="-1"/>
        </w:rPr>
        <w:t>e</w:t>
      </w:r>
      <w:r w:rsidRPr="004632D5">
        <w:t>gio</w:t>
      </w:r>
      <w:r w:rsidRPr="004632D5">
        <w:rPr>
          <w:spacing w:val="1"/>
        </w:rPr>
        <w:t>n</w:t>
      </w:r>
      <w:r w:rsidRPr="004632D5">
        <w:t>al,</w:t>
      </w:r>
      <w:r w:rsidR="0059554F">
        <w:t xml:space="preserve"> </w:t>
      </w:r>
      <w:r w:rsidRPr="004632D5">
        <w:rPr>
          <w:spacing w:val="1"/>
        </w:rPr>
        <w:t>n</w:t>
      </w:r>
      <w:r w:rsidRPr="004632D5">
        <w:t>aci</w:t>
      </w:r>
      <w:r w:rsidRPr="004632D5">
        <w:rPr>
          <w:spacing w:val="1"/>
        </w:rPr>
        <w:t>on</w:t>
      </w:r>
      <w:r w:rsidRPr="004632D5">
        <w:t>al</w:t>
      </w:r>
      <w:r w:rsidR="0059554F">
        <w:t xml:space="preserve"> </w:t>
      </w:r>
      <w:r w:rsidRPr="004632D5">
        <w:t>y</w:t>
      </w:r>
      <w:r w:rsidR="0059554F">
        <w:t xml:space="preserve"> </w:t>
      </w:r>
      <w:r w:rsidRPr="004632D5">
        <w:rPr>
          <w:spacing w:val="-1"/>
        </w:rPr>
        <w:t>m</w:t>
      </w:r>
      <w:r w:rsidRPr="004632D5">
        <w:rPr>
          <w:spacing w:val="1"/>
        </w:rPr>
        <w:t>und</w:t>
      </w:r>
      <w:r w:rsidRPr="004632D5">
        <w:t>i</w:t>
      </w:r>
      <w:r w:rsidRPr="004632D5">
        <w:rPr>
          <w:spacing w:val="-2"/>
        </w:rPr>
        <w:t>a</w:t>
      </w:r>
      <w:r w:rsidRPr="004632D5">
        <w:t>l,</w:t>
      </w:r>
      <w:r w:rsidR="0059554F">
        <w:t xml:space="preserve"> </w:t>
      </w:r>
      <w:r w:rsidRPr="004632D5">
        <w:rPr>
          <w:spacing w:val="-1"/>
        </w:rPr>
        <w:t>e</w:t>
      </w:r>
      <w:r w:rsidRPr="004632D5">
        <w:t>n</w:t>
      </w:r>
      <w:r w:rsidR="0059554F">
        <w:t xml:space="preserve"> </w:t>
      </w:r>
      <w:r w:rsidRPr="004632D5">
        <w:t>las</w:t>
      </w:r>
      <w:r w:rsidR="0059554F">
        <w:t xml:space="preserve"> </w:t>
      </w:r>
      <w:r w:rsidRPr="004632D5">
        <w:rPr>
          <w:spacing w:val="-1"/>
        </w:rPr>
        <w:t>em</w:t>
      </w:r>
      <w:r w:rsidRPr="004632D5">
        <w:rPr>
          <w:spacing w:val="1"/>
        </w:rPr>
        <w:t>p</w:t>
      </w:r>
      <w:r w:rsidRPr="004632D5">
        <w:t>r</w:t>
      </w:r>
      <w:r w:rsidRPr="004632D5">
        <w:rPr>
          <w:spacing w:val="-1"/>
        </w:rPr>
        <w:t>es</w:t>
      </w:r>
      <w:r w:rsidRPr="004632D5">
        <w:rPr>
          <w:spacing w:val="3"/>
        </w:rPr>
        <w:t>a</w:t>
      </w:r>
      <w:r w:rsidRPr="004632D5">
        <w:t>s</w:t>
      </w:r>
      <w:r w:rsidR="0059554F">
        <w:t xml:space="preserve"> </w:t>
      </w:r>
      <w:r w:rsidRPr="004632D5">
        <w:t>y</w:t>
      </w:r>
      <w:r w:rsidR="0059554F">
        <w:t xml:space="preserve"> </w:t>
      </w:r>
      <w:r w:rsidRPr="004632D5">
        <w:rPr>
          <w:spacing w:val="-1"/>
        </w:rPr>
        <w:t>es</w:t>
      </w:r>
      <w:r w:rsidRPr="004632D5">
        <w:rPr>
          <w:spacing w:val="1"/>
        </w:rPr>
        <w:t>p</w:t>
      </w:r>
      <w:r w:rsidRPr="004632D5">
        <w:t>aci</w:t>
      </w:r>
      <w:r w:rsidRPr="004632D5">
        <w:rPr>
          <w:spacing w:val="3"/>
        </w:rPr>
        <w:t>o</w:t>
      </w:r>
      <w:r w:rsidRPr="004632D5">
        <w:t>s</w:t>
      </w:r>
      <w:r w:rsidR="0059554F">
        <w:t xml:space="preserve"> </w:t>
      </w:r>
      <w:r w:rsidR="00DE1CC9" w:rsidRPr="00DE1CC9">
        <w:t>productivos locales</w:t>
      </w:r>
      <w:r w:rsidR="00DE1CC9">
        <w:rPr>
          <w:spacing w:val="33"/>
        </w:rPr>
        <w:t>.</w:t>
      </w:r>
    </w:p>
    <w:p w:rsidR="004632D5" w:rsidRPr="00646B09" w:rsidRDefault="004632D5" w:rsidP="00646B09">
      <w:pPr>
        <w:pStyle w:val="Ttulo2"/>
        <w:rPr>
          <w:rFonts w:ascii="Arial" w:eastAsia="Calibri" w:hAnsi="Arial" w:cs="Arial"/>
          <w:color w:val="auto"/>
          <w:sz w:val="24"/>
        </w:rPr>
      </w:pPr>
      <w:bookmarkStart w:id="48" w:name="_Toc325546455"/>
      <w:r w:rsidRPr="00646B09">
        <w:rPr>
          <w:rFonts w:ascii="Arial" w:eastAsia="Calibri" w:hAnsi="Arial" w:cs="Arial"/>
          <w:color w:val="auto"/>
          <w:sz w:val="24"/>
          <w:u w:val="single"/>
        </w:rPr>
        <w:t>Artículo 3</w:t>
      </w:r>
      <w:r w:rsidR="00BE7C30" w:rsidRPr="00646B09">
        <w:rPr>
          <w:rFonts w:ascii="Arial" w:eastAsia="Calibri" w:hAnsi="Arial" w:cs="Arial"/>
          <w:color w:val="auto"/>
          <w:sz w:val="24"/>
          <w:u w:val="single"/>
        </w:rPr>
        <w:t>9</w:t>
      </w:r>
      <w:r w:rsidRPr="00646B09">
        <w:rPr>
          <w:rFonts w:ascii="Arial" w:eastAsia="Calibri" w:hAnsi="Arial" w:cs="Arial"/>
          <w:color w:val="auto"/>
          <w:sz w:val="24"/>
          <w:u w:val="single"/>
        </w:rPr>
        <w:t xml:space="preserve">: </w:t>
      </w:r>
      <w:r w:rsidRPr="00646B09">
        <w:rPr>
          <w:rFonts w:ascii="Arial" w:eastAsia="Calibri" w:hAnsi="Arial" w:cs="Arial"/>
          <w:color w:val="auto"/>
          <w:sz w:val="24"/>
        </w:rPr>
        <w:t>PROGRAMA No 9: POR LA VIVIENDA QUE SOÑAMOS:</w:t>
      </w:r>
      <w:bookmarkEnd w:id="48"/>
    </w:p>
    <w:p w:rsidR="004632D5" w:rsidRPr="004632D5" w:rsidRDefault="004632D5" w:rsidP="004632D5">
      <w:pPr>
        <w:rPr>
          <w:rFonts w:eastAsia="Calibri"/>
        </w:rPr>
      </w:pPr>
      <w:r w:rsidRPr="004632D5">
        <w:rPr>
          <w:rFonts w:eastAsia="Calibri"/>
        </w:rPr>
        <w:t>Este programa centra sus esfuerzos en el mejoramiento de la calidad de vida de la comunidad mediante la construcción, mejoramiento y reparación de vivienda, fomentando la vivienda de interés social que beneficie a comunidades y población vulnerable.</w:t>
      </w:r>
    </w:p>
    <w:p w:rsidR="004632D5" w:rsidRPr="004632D5" w:rsidRDefault="004632D5" w:rsidP="004632D5">
      <w:pPr>
        <w:rPr>
          <w:rFonts w:eastAsia="Calibri"/>
        </w:rPr>
      </w:pPr>
    </w:p>
    <w:tbl>
      <w:tblPr>
        <w:tblW w:w="5000" w:type="pct"/>
        <w:tblCellMar>
          <w:left w:w="0" w:type="dxa"/>
          <w:right w:w="0" w:type="dxa"/>
        </w:tblCellMar>
        <w:tblLook w:val="04A0"/>
      </w:tblPr>
      <w:tblGrid>
        <w:gridCol w:w="2893"/>
        <w:gridCol w:w="1473"/>
        <w:gridCol w:w="1083"/>
        <w:gridCol w:w="1890"/>
        <w:gridCol w:w="1715"/>
      </w:tblGrid>
      <w:tr w:rsidR="004632D5" w:rsidRPr="004632D5" w:rsidTr="00BE7C30">
        <w:trPr>
          <w:trHeight w:val="416"/>
        </w:trPr>
        <w:tc>
          <w:tcPr>
            <w:tcW w:w="159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Resultado</w:t>
            </w:r>
          </w:p>
        </w:tc>
        <w:tc>
          <w:tcPr>
            <w:tcW w:w="3402"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BE7C30">
        <w:trPr>
          <w:trHeight w:val="645"/>
        </w:trPr>
        <w:tc>
          <w:tcPr>
            <w:tcW w:w="159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5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1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BE7C30">
        <w:trPr>
          <w:trHeight w:val="857"/>
        </w:trPr>
        <w:tc>
          <w:tcPr>
            <w:tcW w:w="15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Diseñar e implementar una estrategia para</w:t>
            </w:r>
            <w:r w:rsidR="0078366B">
              <w:rPr>
                <w:rFonts w:eastAsia="Times New Roman"/>
                <w:sz w:val="20"/>
                <w:szCs w:val="20"/>
                <w:lang w:eastAsia="es-CO"/>
              </w:rPr>
              <w:t xml:space="preserve"> impulsar la construcción y</w:t>
            </w:r>
            <w:r w:rsidRPr="004632D5">
              <w:rPr>
                <w:rFonts w:eastAsia="Times New Roman"/>
                <w:sz w:val="20"/>
                <w:szCs w:val="20"/>
                <w:lang w:eastAsia="es-CO"/>
              </w:rPr>
              <w:t xml:space="preserve"> el mejoramiento de la calidad de vida a través de vivienda digna</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BE7C30">
            <w:pPr>
              <w:jc w:val="center"/>
              <w:rPr>
                <w:rFonts w:eastAsia="Times New Roman"/>
                <w:sz w:val="20"/>
                <w:szCs w:val="20"/>
                <w:lang w:eastAsia="es-CO"/>
              </w:rPr>
            </w:pPr>
            <w:r w:rsidRPr="004632D5">
              <w:rPr>
                <w:rFonts w:eastAsia="Times New Roman"/>
                <w:sz w:val="20"/>
                <w:szCs w:val="20"/>
                <w:lang w:eastAsia="es-CO"/>
              </w:rPr>
              <w:t>Estrategia implementada</w:t>
            </w:r>
          </w:p>
        </w:tc>
        <w:tc>
          <w:tcPr>
            <w:tcW w:w="5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1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1</w:t>
            </w:r>
          </w:p>
        </w:tc>
      </w:tr>
    </w:tbl>
    <w:p w:rsidR="004632D5" w:rsidRPr="000C3643" w:rsidRDefault="004632D5" w:rsidP="000C3643">
      <w:pPr>
        <w:pStyle w:val="Ttulo3"/>
        <w:rPr>
          <w:rFonts w:ascii="Arial" w:eastAsia="Calibri" w:hAnsi="Arial" w:cs="Arial"/>
          <w:b w:val="0"/>
          <w:color w:val="auto"/>
        </w:rPr>
      </w:pPr>
      <w:bookmarkStart w:id="49" w:name="_Toc325546456"/>
      <w:r w:rsidRPr="000C3643">
        <w:rPr>
          <w:rFonts w:ascii="Arial" w:eastAsia="Calibri" w:hAnsi="Arial" w:cs="Arial"/>
          <w:color w:val="auto"/>
          <w:u w:val="single"/>
        </w:rPr>
        <w:t xml:space="preserve">Artículo </w:t>
      </w:r>
      <w:r w:rsidR="008911F4">
        <w:rPr>
          <w:rFonts w:ascii="Arial" w:eastAsia="Calibri" w:hAnsi="Arial" w:cs="Arial"/>
          <w:color w:val="auto"/>
          <w:u w:val="single"/>
        </w:rPr>
        <w:t>40</w:t>
      </w:r>
      <w:r w:rsidRPr="000C3643">
        <w:rPr>
          <w:rFonts w:ascii="Arial" w:eastAsia="Calibri" w:hAnsi="Arial" w:cs="Arial"/>
          <w:color w:val="auto"/>
          <w:u w:val="single"/>
        </w:rPr>
        <w:t xml:space="preserve">: </w:t>
      </w:r>
      <w:r w:rsidRPr="000C3643">
        <w:rPr>
          <w:rFonts w:ascii="Arial" w:eastAsia="Calibri" w:hAnsi="Arial" w:cs="Arial"/>
          <w:b w:val="0"/>
          <w:color w:val="auto"/>
        </w:rPr>
        <w:t>SUBPROGRAMA 9.1: CONSTRUCCION DE VIVIENDA PARA EL MARSELLA QUE QUEREMOS</w:t>
      </w:r>
      <w:bookmarkEnd w:id="49"/>
    </w:p>
    <w:p w:rsidR="004632D5" w:rsidRPr="004632D5" w:rsidRDefault="004632D5" w:rsidP="004632D5">
      <w:pPr>
        <w:rPr>
          <w:rFonts w:eastAsia="Calibri"/>
        </w:rPr>
      </w:pPr>
      <w:r w:rsidRPr="004632D5">
        <w:rPr>
          <w:rFonts w:eastAsia="Calibri"/>
        </w:rPr>
        <w:t xml:space="preserve">Fomento a programas de vivienda de interés social </w:t>
      </w:r>
      <w:r w:rsidR="00725ECF">
        <w:rPr>
          <w:rFonts w:eastAsia="Calibri"/>
        </w:rPr>
        <w:t xml:space="preserve">VIS </w:t>
      </w:r>
      <w:r w:rsidRPr="004632D5">
        <w:rPr>
          <w:rFonts w:eastAsia="Calibri"/>
        </w:rPr>
        <w:t>para familias en  condición de vulnerabilidad</w:t>
      </w:r>
      <w:r w:rsidR="00725ECF">
        <w:rPr>
          <w:rFonts w:eastAsia="Calibri"/>
        </w:rPr>
        <w:t xml:space="preserve">, </w:t>
      </w:r>
      <w:r w:rsidR="00725ECF" w:rsidRPr="004632D5">
        <w:rPr>
          <w:rFonts w:eastAsia="Calibri"/>
        </w:rPr>
        <w:t>madres cabeza de hoga</w:t>
      </w:r>
      <w:r w:rsidR="00725ECF">
        <w:rPr>
          <w:rFonts w:eastAsia="Calibri"/>
        </w:rPr>
        <w:t>r, VIP para r</w:t>
      </w:r>
      <w:r w:rsidRPr="004632D5">
        <w:rPr>
          <w:rFonts w:eastAsia="Calibri"/>
        </w:rPr>
        <w:t>eubicación por desastres naturales, desplazados,</w:t>
      </w:r>
      <w:r w:rsidR="00725ECF">
        <w:rPr>
          <w:rFonts w:eastAsia="Calibri"/>
        </w:rPr>
        <w:t xml:space="preserve"> familias de la Red Unidos,</w:t>
      </w:r>
      <w:r w:rsidRPr="004632D5">
        <w:rPr>
          <w:rFonts w:eastAsia="Calibri"/>
        </w:rPr>
        <w:t xml:space="preserve"> comunidad indígena</w:t>
      </w:r>
      <w:r w:rsidR="00725ECF">
        <w:rPr>
          <w:rFonts w:eastAsia="Calibri"/>
        </w:rPr>
        <w:t xml:space="preserve"> y proyectos de </w:t>
      </w:r>
      <w:r w:rsidR="008911F4">
        <w:rPr>
          <w:rFonts w:eastAsia="Calibri"/>
        </w:rPr>
        <w:t>o</w:t>
      </w:r>
      <w:r w:rsidR="00725ECF">
        <w:rPr>
          <w:rFonts w:eastAsia="Calibri"/>
        </w:rPr>
        <w:t xml:space="preserve">rganizaciones </w:t>
      </w:r>
      <w:r w:rsidR="008911F4">
        <w:rPr>
          <w:rFonts w:eastAsia="Calibri"/>
        </w:rPr>
        <w:t>p</w:t>
      </w:r>
      <w:r w:rsidR="00725ECF">
        <w:rPr>
          <w:rFonts w:eastAsia="Calibri"/>
        </w:rPr>
        <w:t xml:space="preserve">opulares de </w:t>
      </w:r>
      <w:r w:rsidR="008911F4">
        <w:rPr>
          <w:rFonts w:eastAsia="Calibri"/>
        </w:rPr>
        <w:t>v</w:t>
      </w:r>
      <w:r w:rsidR="00725ECF">
        <w:rPr>
          <w:rFonts w:eastAsia="Calibri"/>
        </w:rPr>
        <w:t>ivienda OPV, legalmente constituidas en el municipio.</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1689"/>
        <w:gridCol w:w="1510"/>
        <w:gridCol w:w="1067"/>
        <w:gridCol w:w="1454"/>
        <w:gridCol w:w="3334"/>
      </w:tblGrid>
      <w:tr w:rsidR="004632D5" w:rsidRPr="004632D5" w:rsidTr="00035B7B">
        <w:trPr>
          <w:trHeight w:val="416"/>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Meta de producto</w:t>
            </w:r>
          </w:p>
        </w:tc>
        <w:tc>
          <w:tcPr>
            <w:tcW w:w="4067"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Indicador</w:t>
            </w:r>
          </w:p>
        </w:tc>
      </w:tr>
      <w:tr w:rsidR="004632D5" w:rsidRPr="004632D5" w:rsidTr="00035B7B">
        <w:trPr>
          <w:trHeight w:val="645"/>
        </w:trPr>
        <w:tc>
          <w:tcPr>
            <w:tcW w:w="933"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lang w:eastAsia="es-CO"/>
              </w:rPr>
            </w:pPr>
          </w:p>
        </w:tc>
        <w:tc>
          <w:tcPr>
            <w:tcW w:w="8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Nombre</w:t>
            </w:r>
          </w:p>
        </w:tc>
        <w:tc>
          <w:tcPr>
            <w:tcW w:w="5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Unidad de Medida</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Línea Base (Diciembre 2011)</w:t>
            </w:r>
          </w:p>
        </w:tc>
        <w:tc>
          <w:tcPr>
            <w:tcW w:w="18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Valor Esperado al 2015</w:t>
            </w:r>
          </w:p>
        </w:tc>
      </w:tr>
      <w:tr w:rsidR="004632D5" w:rsidRPr="004632D5" w:rsidTr="00035B7B">
        <w:trPr>
          <w:trHeight w:val="857"/>
        </w:trPr>
        <w:tc>
          <w:tcPr>
            <w:tcW w:w="9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lang w:eastAsia="es-CO"/>
              </w:rPr>
            </w:pPr>
            <w:r w:rsidRPr="004632D5">
              <w:rPr>
                <w:rFonts w:eastAsia="Times New Roman"/>
                <w:lang w:eastAsia="es-CO"/>
              </w:rPr>
              <w:t xml:space="preserve">Construir 50 soluciones básicas de vivienda </w:t>
            </w:r>
          </w:p>
        </w:tc>
        <w:tc>
          <w:tcPr>
            <w:tcW w:w="8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lang w:eastAsia="es-CO"/>
              </w:rPr>
            </w:pPr>
            <w:r w:rsidRPr="004632D5">
              <w:rPr>
                <w:rFonts w:eastAsia="Times New Roman"/>
                <w:lang w:eastAsia="es-CO"/>
              </w:rPr>
              <w:t>Viviendas nuevas construidas</w:t>
            </w:r>
          </w:p>
        </w:tc>
        <w:tc>
          <w:tcPr>
            <w:tcW w:w="5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Numero</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0</w:t>
            </w:r>
          </w:p>
        </w:tc>
        <w:tc>
          <w:tcPr>
            <w:tcW w:w="18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50</w:t>
            </w:r>
          </w:p>
        </w:tc>
      </w:tr>
    </w:tbl>
    <w:p w:rsidR="004632D5" w:rsidRPr="004632D5" w:rsidRDefault="004632D5" w:rsidP="004632D5">
      <w:pPr>
        <w:jc w:val="left"/>
        <w:rPr>
          <w:rFonts w:eastAsia="Calibri"/>
          <w:b/>
        </w:rPr>
      </w:pPr>
    </w:p>
    <w:p w:rsidR="004632D5" w:rsidRPr="0078366B" w:rsidRDefault="004632D5" w:rsidP="0078366B">
      <w:pPr>
        <w:pStyle w:val="Ttulo3"/>
        <w:rPr>
          <w:rFonts w:ascii="Arial" w:eastAsia="Calibri" w:hAnsi="Arial" w:cs="Arial"/>
          <w:b w:val="0"/>
          <w:color w:val="auto"/>
        </w:rPr>
      </w:pPr>
      <w:bookmarkStart w:id="50" w:name="_Toc325546457"/>
      <w:r w:rsidRPr="0078366B">
        <w:rPr>
          <w:rFonts w:ascii="Arial" w:eastAsia="Calibri" w:hAnsi="Arial" w:cs="Arial"/>
          <w:color w:val="auto"/>
          <w:u w:val="single"/>
        </w:rPr>
        <w:t xml:space="preserve">Artículo </w:t>
      </w:r>
      <w:r w:rsidR="0078366B" w:rsidRPr="0078366B">
        <w:rPr>
          <w:rFonts w:ascii="Arial" w:eastAsia="Calibri" w:hAnsi="Arial" w:cs="Arial"/>
          <w:color w:val="auto"/>
          <w:u w:val="single"/>
        </w:rPr>
        <w:t>41</w:t>
      </w:r>
      <w:r w:rsidRPr="0078366B">
        <w:rPr>
          <w:rFonts w:ascii="Arial" w:eastAsia="Calibri" w:hAnsi="Arial" w:cs="Arial"/>
          <w:color w:val="auto"/>
          <w:u w:val="single"/>
        </w:rPr>
        <w:t xml:space="preserve">: </w:t>
      </w:r>
      <w:r w:rsidRPr="0078366B">
        <w:rPr>
          <w:rFonts w:ascii="Arial" w:eastAsia="Calibri" w:hAnsi="Arial" w:cs="Arial"/>
          <w:b w:val="0"/>
          <w:color w:val="auto"/>
        </w:rPr>
        <w:t>SUBPROGRAMA 9.2: MEJORAMIENTO Y REPARACION DE VIVIENDA</w:t>
      </w:r>
      <w:bookmarkEnd w:id="50"/>
    </w:p>
    <w:p w:rsidR="004632D5" w:rsidRPr="004632D5" w:rsidRDefault="004632D5" w:rsidP="004632D5">
      <w:pPr>
        <w:rPr>
          <w:rFonts w:eastAsia="Calibri"/>
        </w:rPr>
      </w:pPr>
      <w:r w:rsidRPr="004632D5">
        <w:rPr>
          <w:rFonts w:eastAsia="Calibri"/>
        </w:rPr>
        <w:t>Fomento a programas de mejoramiento y reparación de vivienda en pisos, techos, baños, para mejorar la calidad de vida de la población vulnerable.</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1372"/>
        <w:gridCol w:w="1508"/>
        <w:gridCol w:w="1146"/>
        <w:gridCol w:w="1595"/>
        <w:gridCol w:w="3433"/>
      </w:tblGrid>
      <w:tr w:rsidR="004632D5" w:rsidRPr="004632D5" w:rsidTr="0078366B">
        <w:trPr>
          <w:trHeight w:val="416"/>
        </w:trPr>
        <w:tc>
          <w:tcPr>
            <w:tcW w:w="75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Meta de producto</w:t>
            </w:r>
          </w:p>
        </w:tc>
        <w:tc>
          <w:tcPr>
            <w:tcW w:w="424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Indicador</w:t>
            </w:r>
          </w:p>
        </w:tc>
      </w:tr>
      <w:tr w:rsidR="004632D5" w:rsidRPr="004632D5" w:rsidTr="0078366B">
        <w:trPr>
          <w:trHeight w:val="645"/>
        </w:trPr>
        <w:tc>
          <w:tcPr>
            <w:tcW w:w="75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lang w:eastAsia="es-CO"/>
              </w:rPr>
            </w:pP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Nombre</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Unidad de Medida</w:t>
            </w:r>
          </w:p>
        </w:tc>
        <w:tc>
          <w:tcPr>
            <w:tcW w:w="8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Línea Base (Diciembre 2011)</w:t>
            </w:r>
          </w:p>
        </w:tc>
        <w:tc>
          <w:tcPr>
            <w:tcW w:w="18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Valor Esperado al 2015</w:t>
            </w:r>
          </w:p>
        </w:tc>
      </w:tr>
      <w:tr w:rsidR="004632D5" w:rsidRPr="004632D5" w:rsidTr="0078366B">
        <w:trPr>
          <w:trHeight w:val="857"/>
        </w:trPr>
        <w:tc>
          <w:tcPr>
            <w:tcW w:w="7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lang w:eastAsia="es-CO"/>
              </w:rPr>
            </w:pPr>
            <w:r w:rsidRPr="004632D5">
              <w:rPr>
                <w:rFonts w:eastAsia="Times New Roman"/>
                <w:lang w:eastAsia="es-CO"/>
              </w:rPr>
              <w:t>Intervenir 200 viviendas</w:t>
            </w:r>
          </w:p>
        </w:tc>
        <w:tc>
          <w:tcPr>
            <w:tcW w:w="8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lang w:eastAsia="es-CO"/>
              </w:rPr>
            </w:pPr>
            <w:r w:rsidRPr="004632D5">
              <w:rPr>
                <w:rFonts w:eastAsia="Times New Roman"/>
                <w:lang w:eastAsia="es-CO"/>
              </w:rPr>
              <w:t>Viviendas intervenidas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Numero</w:t>
            </w:r>
          </w:p>
        </w:tc>
        <w:tc>
          <w:tcPr>
            <w:tcW w:w="8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103</w:t>
            </w:r>
          </w:p>
        </w:tc>
        <w:tc>
          <w:tcPr>
            <w:tcW w:w="18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200</w:t>
            </w:r>
          </w:p>
        </w:tc>
      </w:tr>
    </w:tbl>
    <w:p w:rsidR="004632D5" w:rsidRPr="004632D5" w:rsidRDefault="004632D5" w:rsidP="004632D5">
      <w:pPr>
        <w:jc w:val="left"/>
        <w:rPr>
          <w:rFonts w:eastAsia="Calibri"/>
          <w:b/>
        </w:rPr>
      </w:pPr>
    </w:p>
    <w:p w:rsidR="004632D5" w:rsidRPr="000D3E48" w:rsidRDefault="004632D5" w:rsidP="000D3E48">
      <w:pPr>
        <w:pStyle w:val="Ttulo3"/>
        <w:rPr>
          <w:rFonts w:ascii="Arial" w:eastAsia="Calibri" w:hAnsi="Arial" w:cs="Arial"/>
          <w:color w:val="auto"/>
        </w:rPr>
      </w:pPr>
      <w:bookmarkStart w:id="51" w:name="_Toc325546458"/>
      <w:r w:rsidRPr="000D3E48">
        <w:rPr>
          <w:rFonts w:ascii="Arial" w:eastAsia="Calibri" w:hAnsi="Arial" w:cs="Arial"/>
          <w:color w:val="auto"/>
          <w:u w:val="single"/>
        </w:rPr>
        <w:lastRenderedPageBreak/>
        <w:t xml:space="preserve">Artículo </w:t>
      </w:r>
      <w:r w:rsidR="00164CBF">
        <w:rPr>
          <w:rFonts w:ascii="Arial" w:eastAsia="Calibri" w:hAnsi="Arial" w:cs="Arial"/>
          <w:color w:val="auto"/>
          <w:u w:val="single"/>
        </w:rPr>
        <w:t>42</w:t>
      </w:r>
      <w:r w:rsidRPr="000D3E48">
        <w:rPr>
          <w:rFonts w:ascii="Arial" w:eastAsia="Calibri" w:hAnsi="Arial" w:cs="Arial"/>
          <w:color w:val="auto"/>
          <w:u w:val="single"/>
        </w:rPr>
        <w:t xml:space="preserve">: </w:t>
      </w:r>
      <w:r w:rsidRPr="000D3E48">
        <w:rPr>
          <w:rFonts w:ascii="Arial" w:eastAsia="Calibri" w:hAnsi="Arial" w:cs="Arial"/>
          <w:b w:val="0"/>
          <w:color w:val="auto"/>
        </w:rPr>
        <w:t>SUBPROGRAMA 9.3 LEGALIZACION DE PREDIOS MUNICIPALES</w:t>
      </w:r>
      <w:bookmarkEnd w:id="51"/>
    </w:p>
    <w:p w:rsidR="004632D5" w:rsidRPr="004632D5" w:rsidRDefault="004632D5" w:rsidP="004632D5">
      <w:pPr>
        <w:rPr>
          <w:rFonts w:eastAsia="Calibri"/>
        </w:rPr>
      </w:pPr>
      <w:r w:rsidRPr="004632D5">
        <w:rPr>
          <w:rFonts w:eastAsia="Calibri"/>
        </w:rPr>
        <w:t xml:space="preserve">Fomentar un </w:t>
      </w:r>
      <w:r w:rsidR="00574758">
        <w:rPr>
          <w:rFonts w:eastAsia="Calibri"/>
        </w:rPr>
        <w:t xml:space="preserve">e impulsar la </w:t>
      </w:r>
      <w:r w:rsidRPr="004632D5">
        <w:rPr>
          <w:rFonts w:eastAsia="Calibri"/>
        </w:rPr>
        <w:t xml:space="preserve">titulación de predios, lo cual  permitirá que lotes o terrenos que vienen siendo ocupados  o habitados se le entregue </w:t>
      </w:r>
      <w:r w:rsidR="00574758">
        <w:rPr>
          <w:rFonts w:eastAsia="Calibri"/>
        </w:rPr>
        <w:t xml:space="preserve">con derecho de propiedad </w:t>
      </w:r>
      <w:r w:rsidRPr="004632D5">
        <w:rPr>
          <w:rFonts w:eastAsia="Calibri"/>
        </w:rPr>
        <w:t>a sus poseedores.</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1947"/>
        <w:gridCol w:w="1598"/>
        <w:gridCol w:w="1000"/>
        <w:gridCol w:w="1939"/>
        <w:gridCol w:w="2570"/>
      </w:tblGrid>
      <w:tr w:rsidR="004632D5" w:rsidRPr="004632D5" w:rsidTr="00C3539D">
        <w:trPr>
          <w:trHeight w:val="416"/>
        </w:trPr>
        <w:tc>
          <w:tcPr>
            <w:tcW w:w="107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Meta de producto</w:t>
            </w:r>
          </w:p>
        </w:tc>
        <w:tc>
          <w:tcPr>
            <w:tcW w:w="392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Indicador</w:t>
            </w:r>
          </w:p>
        </w:tc>
      </w:tr>
      <w:tr w:rsidR="004632D5" w:rsidRPr="004632D5" w:rsidTr="00C3539D">
        <w:trPr>
          <w:trHeight w:val="645"/>
        </w:trPr>
        <w:tc>
          <w:tcPr>
            <w:tcW w:w="107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lang w:eastAsia="es-CO"/>
              </w:rPr>
            </w:pP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Nombre</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Unidad de Medida</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Línea Base (Diciembre 2011)</w:t>
            </w:r>
          </w:p>
        </w:tc>
        <w:tc>
          <w:tcPr>
            <w:tcW w:w="14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lang w:eastAsia="es-CO"/>
              </w:rPr>
            </w:pPr>
            <w:r w:rsidRPr="004632D5">
              <w:rPr>
                <w:rFonts w:eastAsia="Lucida Sans Unicode"/>
                <w:color w:val="000000"/>
                <w:kern w:val="2"/>
                <w:lang w:val="es-ES" w:eastAsia="es-CO"/>
              </w:rPr>
              <w:t>Valor Esperado al 2015</w:t>
            </w:r>
          </w:p>
        </w:tc>
      </w:tr>
      <w:tr w:rsidR="004632D5" w:rsidRPr="004632D5" w:rsidTr="00C3539D">
        <w:trPr>
          <w:trHeight w:val="857"/>
        </w:trPr>
        <w:tc>
          <w:tcPr>
            <w:tcW w:w="10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lang w:eastAsia="es-CO"/>
              </w:rPr>
            </w:pPr>
            <w:r w:rsidRPr="004632D5">
              <w:rPr>
                <w:rFonts w:eastAsia="Times New Roman"/>
                <w:lang w:eastAsia="es-CO"/>
              </w:rPr>
              <w:t>Diseñar e implementar una estrategia para la legalización de predios municipales</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lang w:eastAsia="es-CO"/>
              </w:rPr>
            </w:pPr>
            <w:r w:rsidRPr="004632D5">
              <w:rPr>
                <w:rFonts w:eastAsia="Times New Roman"/>
                <w:lang w:eastAsia="es-CO"/>
              </w:rPr>
              <w:t>Estrategia implementada</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Numero</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0</w:t>
            </w:r>
          </w:p>
        </w:tc>
        <w:tc>
          <w:tcPr>
            <w:tcW w:w="14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lang w:eastAsia="es-CO"/>
              </w:rPr>
            </w:pPr>
            <w:r w:rsidRPr="004632D5">
              <w:rPr>
                <w:rFonts w:eastAsia="Times New Roman"/>
                <w:lang w:eastAsia="es-CO"/>
              </w:rPr>
              <w:t>1</w:t>
            </w:r>
          </w:p>
        </w:tc>
      </w:tr>
    </w:tbl>
    <w:p w:rsidR="004632D5" w:rsidRPr="004632D5" w:rsidRDefault="004632D5" w:rsidP="004632D5">
      <w:pPr>
        <w:jc w:val="left"/>
        <w:rPr>
          <w:rFonts w:eastAsia="Calibri"/>
          <w:b/>
        </w:rPr>
      </w:pPr>
    </w:p>
    <w:p w:rsidR="004632D5" w:rsidRPr="00646B09" w:rsidRDefault="004632D5" w:rsidP="00646B09">
      <w:pPr>
        <w:pStyle w:val="Ttulo2"/>
        <w:rPr>
          <w:rFonts w:ascii="Arial" w:eastAsia="Calibri" w:hAnsi="Arial" w:cs="Arial"/>
          <w:color w:val="auto"/>
          <w:sz w:val="24"/>
        </w:rPr>
      </w:pPr>
      <w:bookmarkStart w:id="52" w:name="_Toc325546459"/>
      <w:r w:rsidRPr="00646B09">
        <w:rPr>
          <w:rFonts w:ascii="Arial" w:eastAsia="Calibri" w:hAnsi="Arial" w:cs="Arial"/>
          <w:color w:val="auto"/>
          <w:sz w:val="24"/>
          <w:u w:val="single"/>
        </w:rPr>
        <w:t xml:space="preserve">Artículo </w:t>
      </w:r>
      <w:r w:rsidR="003142AF" w:rsidRPr="00646B09">
        <w:rPr>
          <w:rFonts w:ascii="Arial" w:eastAsia="Calibri" w:hAnsi="Arial" w:cs="Arial"/>
          <w:color w:val="auto"/>
          <w:sz w:val="24"/>
          <w:u w:val="single"/>
        </w:rPr>
        <w:t>43</w:t>
      </w:r>
      <w:r w:rsidRPr="00646B09">
        <w:rPr>
          <w:rFonts w:ascii="Arial" w:eastAsia="Calibri" w:hAnsi="Arial" w:cs="Arial"/>
          <w:color w:val="auto"/>
          <w:sz w:val="24"/>
          <w:u w:val="single"/>
        </w:rPr>
        <w:t xml:space="preserve">: </w:t>
      </w:r>
      <w:r w:rsidRPr="00646B09">
        <w:rPr>
          <w:rFonts w:ascii="Arial" w:eastAsia="Calibri" w:hAnsi="Arial" w:cs="Arial"/>
          <w:color w:val="auto"/>
          <w:sz w:val="24"/>
        </w:rPr>
        <w:t>PROGRAMA No. 10: VIAS PARA LA COMPETITIVIDAD Y EL PROGRESO</w:t>
      </w:r>
      <w:bookmarkEnd w:id="52"/>
    </w:p>
    <w:p w:rsidR="004632D5" w:rsidRPr="004632D5" w:rsidRDefault="004632D5" w:rsidP="004632D5">
      <w:pPr>
        <w:rPr>
          <w:rFonts w:eastAsia="Calibri"/>
        </w:rPr>
      </w:pPr>
      <w:r w:rsidRPr="004632D5">
        <w:rPr>
          <w:rFonts w:eastAsia="Calibri"/>
        </w:rPr>
        <w:t xml:space="preserve">En la globalización de los procesos productivos de nuestra región y la apertura a nuevos mercados como los tratados de libre comercio se hace indispensable tener unas vías </w:t>
      </w:r>
      <w:r w:rsidR="00164CBF">
        <w:rPr>
          <w:rFonts w:eastAsia="Calibri"/>
        </w:rPr>
        <w:t xml:space="preserve">e infraestructura para la movilidad </w:t>
      </w:r>
      <w:r w:rsidRPr="004632D5">
        <w:rPr>
          <w:rFonts w:eastAsia="Calibri"/>
        </w:rPr>
        <w:t>y comunicación</w:t>
      </w:r>
      <w:r w:rsidR="00164CBF">
        <w:rPr>
          <w:rFonts w:eastAsia="Calibri"/>
        </w:rPr>
        <w:t>,</w:t>
      </w:r>
      <w:r w:rsidRPr="004632D5">
        <w:rPr>
          <w:rFonts w:eastAsia="Calibri"/>
        </w:rPr>
        <w:t xml:space="preserve"> en buenas condiciones</w:t>
      </w:r>
      <w:r w:rsidR="00164CBF">
        <w:rPr>
          <w:rFonts w:eastAsia="Calibri"/>
        </w:rPr>
        <w:t>,</w:t>
      </w:r>
      <w:r w:rsidRPr="004632D5">
        <w:rPr>
          <w:rFonts w:eastAsia="Calibri"/>
        </w:rPr>
        <w:t xml:space="preserve"> para q</w:t>
      </w:r>
      <w:r w:rsidR="00164CBF">
        <w:rPr>
          <w:rFonts w:eastAsia="Calibri"/>
        </w:rPr>
        <w:t xml:space="preserve">uela población acceda a lugares de trabajo, servicio y consumo, y </w:t>
      </w:r>
      <w:r w:rsidRPr="004632D5">
        <w:rPr>
          <w:rFonts w:eastAsia="Calibri"/>
        </w:rPr>
        <w:t>nuestro sector económico sea competitivo y ef</w:t>
      </w:r>
      <w:r w:rsidR="00164CBF">
        <w:rPr>
          <w:rFonts w:eastAsia="Calibri"/>
        </w:rPr>
        <w:t xml:space="preserve">iciente en sus procesos. </w:t>
      </w:r>
      <w:r w:rsidR="00164CBF" w:rsidRPr="004632D5">
        <w:rPr>
          <w:rFonts w:eastAsia="Calibri"/>
        </w:rPr>
        <w:t>Es</w:t>
      </w:r>
      <w:r w:rsidRPr="004632D5">
        <w:rPr>
          <w:rFonts w:eastAsia="Calibri"/>
        </w:rPr>
        <w:t xml:space="preserve"> de vital importancia mejora</w:t>
      </w:r>
      <w:r w:rsidR="00164CBF">
        <w:rPr>
          <w:rFonts w:eastAsia="Calibri"/>
        </w:rPr>
        <w:t>r</w:t>
      </w:r>
      <w:r w:rsidRPr="004632D5">
        <w:rPr>
          <w:rFonts w:eastAsia="Calibri"/>
        </w:rPr>
        <w:t>, manten</w:t>
      </w:r>
      <w:r w:rsidR="00164CBF">
        <w:rPr>
          <w:rFonts w:eastAsia="Calibri"/>
        </w:rPr>
        <w:t>er</w:t>
      </w:r>
      <w:r w:rsidRPr="004632D5">
        <w:rPr>
          <w:rFonts w:eastAsia="Calibri"/>
        </w:rPr>
        <w:t xml:space="preserve"> y </w:t>
      </w:r>
      <w:r w:rsidR="00164CBF">
        <w:rPr>
          <w:rFonts w:eastAsia="Calibri"/>
        </w:rPr>
        <w:t xml:space="preserve">atender en la </w:t>
      </w:r>
      <w:r w:rsidRPr="004632D5">
        <w:rPr>
          <w:rFonts w:eastAsia="Calibri"/>
        </w:rPr>
        <w:t xml:space="preserve">emergencia la infraestructura vial </w:t>
      </w:r>
      <w:r w:rsidR="003142AF">
        <w:rPr>
          <w:rFonts w:eastAsia="Calibri"/>
        </w:rPr>
        <w:t xml:space="preserve">y comunicativa </w:t>
      </w:r>
      <w:r w:rsidRPr="004632D5">
        <w:rPr>
          <w:rFonts w:eastAsia="Calibri"/>
        </w:rPr>
        <w:t>del municipio.</w:t>
      </w:r>
    </w:p>
    <w:p w:rsidR="004632D5" w:rsidRPr="004632D5" w:rsidRDefault="004632D5" w:rsidP="004632D5">
      <w:pPr>
        <w:tabs>
          <w:tab w:val="left" w:pos="5877"/>
        </w:tabs>
        <w:rPr>
          <w:rFonts w:eastAsia="Calibri"/>
        </w:rPr>
      </w:pPr>
      <w:r w:rsidRPr="004632D5">
        <w:rPr>
          <w:rFonts w:eastAsia="Calibri"/>
        </w:rPr>
        <w:tab/>
      </w:r>
    </w:p>
    <w:tbl>
      <w:tblPr>
        <w:tblpPr w:leftFromText="141" w:rightFromText="141" w:vertAnchor="text" w:tblpY="1"/>
        <w:tblOverlap w:val="never"/>
        <w:tblW w:w="5000" w:type="pct"/>
        <w:tblCellMar>
          <w:left w:w="0" w:type="dxa"/>
          <w:right w:w="0" w:type="dxa"/>
        </w:tblCellMar>
        <w:tblLook w:val="04A0"/>
      </w:tblPr>
      <w:tblGrid>
        <w:gridCol w:w="2802"/>
        <w:gridCol w:w="1559"/>
        <w:gridCol w:w="1700"/>
        <w:gridCol w:w="1418"/>
        <w:gridCol w:w="1575"/>
      </w:tblGrid>
      <w:tr w:rsidR="004632D5" w:rsidRPr="004632D5" w:rsidTr="00261A73">
        <w:trPr>
          <w:trHeight w:val="416"/>
        </w:trPr>
        <w:tc>
          <w:tcPr>
            <w:tcW w:w="15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resultado</w:t>
            </w:r>
          </w:p>
        </w:tc>
        <w:tc>
          <w:tcPr>
            <w:tcW w:w="345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261A73">
        <w:trPr>
          <w:trHeight w:val="645"/>
        </w:trPr>
        <w:tc>
          <w:tcPr>
            <w:tcW w:w="154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261A73">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Incrementar en un 40% el buen estado de la red vial de Marsella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Red vial en buen estado</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5</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45</w:t>
            </w:r>
          </w:p>
        </w:tc>
      </w:tr>
    </w:tbl>
    <w:p w:rsidR="004632D5" w:rsidRPr="004632D5" w:rsidRDefault="004632D5" w:rsidP="004632D5">
      <w:pPr>
        <w:jc w:val="left"/>
        <w:rPr>
          <w:rFonts w:eastAsia="Calibri"/>
        </w:rPr>
      </w:pPr>
    </w:p>
    <w:p w:rsidR="004632D5" w:rsidRPr="00D90322" w:rsidRDefault="004632D5" w:rsidP="00D90322">
      <w:pPr>
        <w:pStyle w:val="Ttulo3"/>
        <w:rPr>
          <w:rFonts w:ascii="Arial" w:eastAsia="Calibri" w:hAnsi="Arial" w:cs="Arial"/>
          <w:b w:val="0"/>
          <w:color w:val="auto"/>
        </w:rPr>
      </w:pPr>
      <w:bookmarkStart w:id="53" w:name="_Toc325546460"/>
      <w:r w:rsidRPr="00D90322">
        <w:rPr>
          <w:rFonts w:ascii="Arial" w:eastAsia="Calibri" w:hAnsi="Arial" w:cs="Arial"/>
          <w:color w:val="auto"/>
          <w:u w:val="single"/>
        </w:rPr>
        <w:t>Artículo 4</w:t>
      </w:r>
      <w:r w:rsidR="00D90322">
        <w:rPr>
          <w:rFonts w:ascii="Arial" w:eastAsia="Calibri" w:hAnsi="Arial" w:cs="Arial"/>
          <w:color w:val="auto"/>
          <w:u w:val="single"/>
        </w:rPr>
        <w:t>4</w:t>
      </w:r>
      <w:r w:rsidR="0059554F" w:rsidRPr="00D90322">
        <w:rPr>
          <w:rFonts w:ascii="Arial" w:eastAsia="Calibri" w:hAnsi="Arial" w:cs="Arial"/>
          <w:color w:val="auto"/>
          <w:u w:val="single"/>
        </w:rPr>
        <w:t>:</w:t>
      </w:r>
      <w:r w:rsidR="0059554F" w:rsidRPr="00D90322">
        <w:rPr>
          <w:rFonts w:ascii="Arial" w:eastAsia="Calibri" w:hAnsi="Arial" w:cs="Arial"/>
          <w:b w:val="0"/>
          <w:color w:val="auto"/>
        </w:rPr>
        <w:t xml:space="preserve"> SUBPROGRAMA</w:t>
      </w:r>
      <w:r w:rsidRPr="00D90322">
        <w:rPr>
          <w:rFonts w:ascii="Arial" w:eastAsia="Calibri" w:hAnsi="Arial" w:cs="Arial"/>
          <w:b w:val="0"/>
          <w:color w:val="auto"/>
        </w:rPr>
        <w:t xml:space="preserve"> No. 10.1: RED VIAL URBANA</w:t>
      </w:r>
      <w:bookmarkEnd w:id="53"/>
    </w:p>
    <w:p w:rsidR="004632D5" w:rsidRPr="004632D5" w:rsidRDefault="004632D5" w:rsidP="004632D5">
      <w:pPr>
        <w:rPr>
          <w:rFonts w:eastAsia="Calibri"/>
        </w:rPr>
      </w:pPr>
      <w:r w:rsidRPr="004632D5">
        <w:rPr>
          <w:rFonts w:eastAsia="Calibri"/>
        </w:rPr>
        <w:t xml:space="preserve">El mantenimiento de la red vial Municipal permitiendo la movilidad y la seguridad, por lo que se debe  intervenir las vías integrando a la comunidad con mecanismos de autogestión para mejorar la calidad de vida de los marselleses. </w:t>
      </w:r>
    </w:p>
    <w:p w:rsidR="0005264D" w:rsidRPr="004632D5" w:rsidRDefault="0005264D" w:rsidP="004632D5">
      <w:pPr>
        <w:rPr>
          <w:rFonts w:eastAsia="Calibri"/>
        </w:rPr>
      </w:pPr>
    </w:p>
    <w:tbl>
      <w:tblPr>
        <w:tblpPr w:leftFromText="141" w:rightFromText="141" w:vertAnchor="text" w:tblpY="1"/>
        <w:tblOverlap w:val="never"/>
        <w:tblW w:w="5000" w:type="pct"/>
        <w:tblCellMar>
          <w:left w:w="0" w:type="dxa"/>
          <w:right w:w="0" w:type="dxa"/>
        </w:tblCellMar>
        <w:tblLook w:val="04A0"/>
      </w:tblPr>
      <w:tblGrid>
        <w:gridCol w:w="2802"/>
        <w:gridCol w:w="1559"/>
        <w:gridCol w:w="1700"/>
        <w:gridCol w:w="1418"/>
        <w:gridCol w:w="1575"/>
      </w:tblGrid>
      <w:tr w:rsidR="004632D5" w:rsidRPr="004632D5" w:rsidTr="00C07738">
        <w:trPr>
          <w:trHeight w:val="246"/>
        </w:trPr>
        <w:tc>
          <w:tcPr>
            <w:tcW w:w="15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lastRenderedPageBreak/>
              <w:t>Meta de Producto</w:t>
            </w:r>
          </w:p>
        </w:tc>
        <w:tc>
          <w:tcPr>
            <w:tcW w:w="345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261A73">
        <w:trPr>
          <w:trHeight w:val="810"/>
        </w:trPr>
        <w:tc>
          <w:tcPr>
            <w:tcW w:w="154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261A73">
        <w:trPr>
          <w:trHeight w:val="475"/>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05264D">
            <w:pPr>
              <w:jc w:val="left"/>
              <w:rPr>
                <w:rFonts w:eastAsia="Times New Roman"/>
                <w:sz w:val="20"/>
                <w:szCs w:val="20"/>
                <w:lang w:eastAsia="es-CO"/>
              </w:rPr>
            </w:pPr>
            <w:r w:rsidRPr="004632D5">
              <w:rPr>
                <w:rFonts w:eastAsia="Times New Roman"/>
                <w:sz w:val="20"/>
                <w:szCs w:val="20"/>
                <w:lang w:eastAsia="es-CO"/>
              </w:rPr>
              <w:t>Construir 500 metros de vía  nueva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Vía construida</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Metro</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80</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580</w:t>
            </w:r>
          </w:p>
        </w:tc>
      </w:tr>
      <w:tr w:rsidR="004632D5" w:rsidRPr="004632D5" w:rsidTr="00261A73">
        <w:trPr>
          <w:trHeight w:val="546"/>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05264D">
            <w:pPr>
              <w:jc w:val="left"/>
              <w:rPr>
                <w:rFonts w:eastAsia="Times New Roman"/>
                <w:sz w:val="20"/>
                <w:szCs w:val="20"/>
                <w:lang w:eastAsia="es-CO"/>
              </w:rPr>
            </w:pPr>
            <w:r w:rsidRPr="004632D5">
              <w:rPr>
                <w:rFonts w:eastAsia="Times New Roman"/>
                <w:sz w:val="20"/>
                <w:szCs w:val="20"/>
                <w:lang w:eastAsia="es-CO"/>
              </w:rPr>
              <w:t>Mantener en buenas condiciones el 50 % de las vías urbanas.</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Vía en buen estado</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50</w:t>
            </w:r>
          </w:p>
        </w:tc>
      </w:tr>
    </w:tbl>
    <w:p w:rsidR="004632D5" w:rsidRPr="004632D5" w:rsidRDefault="004632D5" w:rsidP="004632D5">
      <w:pPr>
        <w:jc w:val="left"/>
        <w:rPr>
          <w:rFonts w:eastAsia="Calibri"/>
          <w:b/>
        </w:rPr>
      </w:pPr>
    </w:p>
    <w:p w:rsidR="004632D5" w:rsidRPr="0005264D" w:rsidRDefault="004632D5" w:rsidP="0005264D">
      <w:pPr>
        <w:pStyle w:val="Ttulo3"/>
        <w:rPr>
          <w:rFonts w:ascii="Arial" w:eastAsia="Calibri" w:hAnsi="Arial" w:cs="Arial"/>
          <w:color w:val="auto"/>
        </w:rPr>
      </w:pPr>
      <w:bookmarkStart w:id="54" w:name="_Toc325546461"/>
      <w:r w:rsidRPr="0005264D">
        <w:rPr>
          <w:rFonts w:ascii="Arial" w:eastAsia="Calibri" w:hAnsi="Arial" w:cs="Arial"/>
          <w:color w:val="auto"/>
          <w:u w:val="single"/>
        </w:rPr>
        <w:t>Artículo 4</w:t>
      </w:r>
      <w:r w:rsidR="0005264D">
        <w:rPr>
          <w:rFonts w:ascii="Arial" w:eastAsia="Calibri" w:hAnsi="Arial" w:cs="Arial"/>
          <w:color w:val="auto"/>
          <w:u w:val="single"/>
        </w:rPr>
        <w:t>5</w:t>
      </w:r>
      <w:r w:rsidRPr="0005264D">
        <w:rPr>
          <w:rFonts w:ascii="Arial" w:eastAsia="Calibri" w:hAnsi="Arial" w:cs="Arial"/>
          <w:color w:val="auto"/>
          <w:u w:val="single"/>
        </w:rPr>
        <w:t>:</w:t>
      </w:r>
      <w:r w:rsidRPr="0005264D">
        <w:rPr>
          <w:rFonts w:ascii="Arial" w:eastAsia="Calibri" w:hAnsi="Arial" w:cs="Arial"/>
          <w:b w:val="0"/>
          <w:color w:val="auto"/>
        </w:rPr>
        <w:t>SUBPROGRAMA No. 10.2: RED VIAL RURAL</w:t>
      </w:r>
      <w:bookmarkEnd w:id="54"/>
    </w:p>
    <w:p w:rsidR="004632D5" w:rsidRDefault="004632D5" w:rsidP="004632D5">
      <w:pPr>
        <w:rPr>
          <w:rFonts w:eastAsia="Calibri"/>
        </w:rPr>
      </w:pPr>
      <w:r w:rsidRPr="004632D5">
        <w:rPr>
          <w:rFonts w:eastAsia="Calibri"/>
        </w:rPr>
        <w:t xml:space="preserve">Fomentar y apoyar con la participación  de la comunidad el mantenimiento de la red vial rural, mediante la rocería, limpieza de cunetas, transversales, construcción de obras bioingenieriles, </w:t>
      </w:r>
      <w:r w:rsidR="00C3539D">
        <w:rPr>
          <w:rFonts w:eastAsia="Calibri"/>
        </w:rPr>
        <w:t>civiles, garruchas,</w:t>
      </w:r>
      <w:r w:rsidRPr="004632D5">
        <w:rPr>
          <w:rFonts w:eastAsia="Calibri"/>
        </w:rPr>
        <w:t xml:space="preserve">utilización de maquinaria, </w:t>
      </w:r>
      <w:r w:rsidR="00C3539D">
        <w:rPr>
          <w:rFonts w:eastAsia="Calibri"/>
        </w:rPr>
        <w:t xml:space="preserve">así como acciones de mantenimiento permanente (vigías de carretera) </w:t>
      </w:r>
      <w:r w:rsidRPr="004632D5">
        <w:rPr>
          <w:rFonts w:eastAsia="Calibri"/>
        </w:rPr>
        <w:t>que garantice</w:t>
      </w:r>
      <w:r w:rsidR="00981885">
        <w:rPr>
          <w:rFonts w:eastAsia="Calibri"/>
        </w:rPr>
        <w:t>n</w:t>
      </w:r>
      <w:r w:rsidRPr="004632D5">
        <w:rPr>
          <w:rFonts w:eastAsia="Calibri"/>
        </w:rPr>
        <w:t xml:space="preserve"> la movilidad y la transitabilidad, para la seguridad de las personas y la comunidad en general</w:t>
      </w:r>
    </w:p>
    <w:p w:rsidR="00261A73" w:rsidRPr="004632D5" w:rsidRDefault="00261A73" w:rsidP="004632D5">
      <w:pPr>
        <w:rPr>
          <w:rFonts w:eastAsia="Calibri"/>
        </w:rPr>
      </w:pPr>
    </w:p>
    <w:tbl>
      <w:tblPr>
        <w:tblpPr w:leftFromText="141" w:rightFromText="141" w:vertAnchor="text" w:tblpY="1"/>
        <w:tblOverlap w:val="never"/>
        <w:tblW w:w="5000" w:type="pct"/>
        <w:tblCellMar>
          <w:left w:w="0" w:type="dxa"/>
          <w:right w:w="0" w:type="dxa"/>
        </w:tblCellMar>
        <w:tblLook w:val="04A0"/>
      </w:tblPr>
      <w:tblGrid>
        <w:gridCol w:w="3226"/>
        <w:gridCol w:w="1418"/>
        <w:gridCol w:w="1418"/>
        <w:gridCol w:w="1418"/>
        <w:gridCol w:w="1574"/>
      </w:tblGrid>
      <w:tr w:rsidR="00C3539D" w:rsidRPr="004632D5" w:rsidTr="00261A73">
        <w:trPr>
          <w:trHeight w:val="246"/>
        </w:trPr>
        <w:tc>
          <w:tcPr>
            <w:tcW w:w="178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3218"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C3539D" w:rsidRPr="004632D5" w:rsidTr="00261A73">
        <w:trPr>
          <w:trHeight w:val="645"/>
        </w:trPr>
        <w:tc>
          <w:tcPr>
            <w:tcW w:w="1782"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539D" w:rsidRPr="004632D5" w:rsidRDefault="00C3539D" w:rsidP="004E6BF0">
            <w:pPr>
              <w:jc w:val="left"/>
              <w:rPr>
                <w:rFonts w:eastAsia="Times New Roman"/>
                <w:sz w:val="20"/>
                <w:szCs w:val="20"/>
                <w:lang w:eastAsia="es-CO"/>
              </w:rPr>
            </w:pP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3539D" w:rsidRPr="004632D5" w:rsidRDefault="00C3539D" w:rsidP="004E6BF0">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C3539D" w:rsidRPr="004632D5" w:rsidTr="00261A73">
        <w:trPr>
          <w:trHeight w:val="633"/>
        </w:trPr>
        <w:tc>
          <w:tcPr>
            <w:tcW w:w="1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rPr>
                <w:rFonts w:eastAsia="Times New Roman"/>
                <w:sz w:val="20"/>
                <w:szCs w:val="20"/>
                <w:lang w:eastAsia="es-CO"/>
              </w:rPr>
            </w:pPr>
            <w:r w:rsidRPr="004632D5">
              <w:rPr>
                <w:rFonts w:eastAsia="Times New Roman"/>
                <w:sz w:val="20"/>
                <w:szCs w:val="20"/>
                <w:lang w:eastAsia="es-CO"/>
              </w:rPr>
              <w:t>Mantener en buen estado el 40 % de la red vial rural</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left"/>
              <w:rPr>
                <w:rFonts w:eastAsia="Times New Roman"/>
                <w:sz w:val="20"/>
                <w:szCs w:val="20"/>
                <w:lang w:eastAsia="es-CO"/>
              </w:rPr>
            </w:pPr>
            <w:r w:rsidRPr="004632D5">
              <w:rPr>
                <w:rFonts w:eastAsia="Times New Roman"/>
                <w:sz w:val="20"/>
                <w:szCs w:val="20"/>
                <w:lang w:eastAsia="es-CO"/>
              </w:rPr>
              <w:t>Red vial rural en buen estado</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10</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50</w:t>
            </w:r>
          </w:p>
        </w:tc>
      </w:tr>
      <w:tr w:rsidR="00C3539D" w:rsidRPr="004632D5" w:rsidTr="00261A73">
        <w:trPr>
          <w:trHeight w:val="546"/>
        </w:trPr>
        <w:tc>
          <w:tcPr>
            <w:tcW w:w="1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rPr>
                <w:rFonts w:eastAsia="Times New Roman"/>
                <w:sz w:val="20"/>
                <w:szCs w:val="20"/>
                <w:lang w:eastAsia="es-CO"/>
              </w:rPr>
            </w:pPr>
            <w:r w:rsidRPr="004632D5">
              <w:rPr>
                <w:rFonts w:eastAsia="Times New Roman"/>
                <w:sz w:val="20"/>
                <w:szCs w:val="20"/>
                <w:lang w:eastAsia="es-CO"/>
              </w:rPr>
              <w:t xml:space="preserve">Construir 20 obras de drenaje, protección y estabilización </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left"/>
              <w:rPr>
                <w:rFonts w:eastAsia="Times New Roman"/>
                <w:sz w:val="20"/>
                <w:szCs w:val="20"/>
                <w:lang w:eastAsia="es-CO"/>
              </w:rPr>
            </w:pPr>
            <w:r w:rsidRPr="004632D5">
              <w:rPr>
                <w:rFonts w:eastAsia="Times New Roman"/>
                <w:sz w:val="20"/>
                <w:szCs w:val="20"/>
                <w:lang w:eastAsia="es-CO"/>
              </w:rPr>
              <w:t>Obra construida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Numero</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10</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3539D" w:rsidRPr="004632D5" w:rsidRDefault="00C3539D" w:rsidP="00C3539D">
            <w:pPr>
              <w:jc w:val="center"/>
              <w:rPr>
                <w:rFonts w:eastAsia="Times New Roman"/>
                <w:sz w:val="20"/>
                <w:szCs w:val="20"/>
                <w:lang w:eastAsia="es-CO"/>
              </w:rPr>
            </w:pPr>
            <w:r w:rsidRPr="004632D5">
              <w:rPr>
                <w:rFonts w:eastAsia="Times New Roman"/>
                <w:sz w:val="20"/>
                <w:szCs w:val="20"/>
                <w:lang w:eastAsia="es-CO"/>
              </w:rPr>
              <w:t>30</w:t>
            </w:r>
          </w:p>
        </w:tc>
      </w:tr>
    </w:tbl>
    <w:p w:rsidR="004632D5" w:rsidRDefault="004632D5" w:rsidP="004632D5">
      <w:pPr>
        <w:jc w:val="left"/>
        <w:rPr>
          <w:rFonts w:eastAsia="Calibri"/>
          <w:b/>
        </w:rPr>
      </w:pPr>
    </w:p>
    <w:p w:rsidR="004632D5" w:rsidRPr="00C07738" w:rsidRDefault="004632D5" w:rsidP="00C07738">
      <w:pPr>
        <w:pStyle w:val="Ttulo2"/>
        <w:rPr>
          <w:rFonts w:ascii="Arial" w:eastAsia="Calibri" w:hAnsi="Arial" w:cs="Arial"/>
          <w:color w:val="auto"/>
          <w:sz w:val="24"/>
        </w:rPr>
      </w:pPr>
      <w:bookmarkStart w:id="55" w:name="_Toc325546462"/>
      <w:r w:rsidRPr="00C07738">
        <w:rPr>
          <w:rFonts w:ascii="Arial" w:eastAsia="Calibri" w:hAnsi="Arial" w:cs="Arial"/>
          <w:color w:val="auto"/>
          <w:sz w:val="24"/>
          <w:u w:val="single"/>
        </w:rPr>
        <w:t>Artículo 4</w:t>
      </w:r>
      <w:r w:rsidR="000851FB" w:rsidRPr="00C07738">
        <w:rPr>
          <w:rFonts w:ascii="Arial" w:eastAsia="Calibri" w:hAnsi="Arial" w:cs="Arial"/>
          <w:color w:val="auto"/>
          <w:sz w:val="24"/>
          <w:u w:val="single"/>
        </w:rPr>
        <w:t>6</w:t>
      </w:r>
      <w:r w:rsidRPr="00C07738">
        <w:rPr>
          <w:rFonts w:ascii="Arial" w:eastAsia="Calibri" w:hAnsi="Arial" w:cs="Arial"/>
          <w:color w:val="auto"/>
          <w:sz w:val="24"/>
          <w:u w:val="single"/>
        </w:rPr>
        <w:t>:</w:t>
      </w:r>
      <w:r w:rsidRPr="00C07738">
        <w:rPr>
          <w:rFonts w:ascii="Arial" w:eastAsia="Calibri" w:hAnsi="Arial" w:cs="Arial"/>
          <w:color w:val="auto"/>
          <w:sz w:val="24"/>
        </w:rPr>
        <w:t xml:space="preserve"> PROGRAMA No. 11: EQUIPAMIENTO MUNICIPAL</w:t>
      </w:r>
      <w:bookmarkEnd w:id="55"/>
    </w:p>
    <w:p w:rsidR="004632D5" w:rsidRPr="004632D5" w:rsidRDefault="004632D5" w:rsidP="004632D5">
      <w:pPr>
        <w:rPr>
          <w:rFonts w:eastAsia="Calibri"/>
        </w:rPr>
      </w:pPr>
      <w:r w:rsidRPr="004632D5">
        <w:rPr>
          <w:rFonts w:eastAsia="Calibri"/>
        </w:rPr>
        <w:t xml:space="preserve">En este programa, se incluye la infraestructura de todo el equipamiento municipal cultural, comunitario, recreativo, educativo, hospitalario, central de sacrificio, institucional, </w:t>
      </w:r>
      <w:r w:rsidR="00981885">
        <w:rPr>
          <w:rFonts w:eastAsia="Calibri"/>
        </w:rPr>
        <w:t>r</w:t>
      </w:r>
      <w:r w:rsidRPr="004632D5">
        <w:rPr>
          <w:rFonts w:eastAsia="Calibri"/>
        </w:rPr>
        <w:t>estaurantes escolares</w:t>
      </w:r>
      <w:r w:rsidR="00981885">
        <w:rPr>
          <w:rFonts w:eastAsia="Calibri"/>
        </w:rPr>
        <w:t>, plaza de mercado (galería),</w:t>
      </w:r>
      <w:r w:rsidRPr="004632D5">
        <w:rPr>
          <w:rFonts w:eastAsia="Calibri"/>
        </w:rPr>
        <w:t xml:space="preserve">  entre otros, con el fin de brindar condiciones necesarias para el desarrollo integral de la comunidad. </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2779"/>
        <w:gridCol w:w="1724"/>
        <w:gridCol w:w="1275"/>
        <w:gridCol w:w="1418"/>
        <w:gridCol w:w="1858"/>
      </w:tblGrid>
      <w:tr w:rsidR="004632D5" w:rsidRPr="004632D5" w:rsidTr="000851FB">
        <w:trPr>
          <w:trHeight w:val="254"/>
        </w:trPr>
        <w:tc>
          <w:tcPr>
            <w:tcW w:w="1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 xml:space="preserve">Meta de resultado </w:t>
            </w:r>
          </w:p>
        </w:tc>
        <w:tc>
          <w:tcPr>
            <w:tcW w:w="3465"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0851FB">
        <w:trPr>
          <w:trHeight w:val="645"/>
        </w:trPr>
        <w:tc>
          <w:tcPr>
            <w:tcW w:w="1535" w:type="pct"/>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952"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1026"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0851FB">
        <w:trPr>
          <w:trHeight w:val="264"/>
        </w:trPr>
        <w:tc>
          <w:tcPr>
            <w:tcW w:w="153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el 20% del equipamiento  municipal en el cuatrienio para el desarrollo integral de la comunidad.</w:t>
            </w:r>
          </w:p>
        </w:tc>
        <w:tc>
          <w:tcPr>
            <w:tcW w:w="95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Equipamiento municipal intervenido</w:t>
            </w:r>
          </w:p>
        </w:tc>
        <w:tc>
          <w:tcPr>
            <w:tcW w:w="70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20</w:t>
            </w:r>
          </w:p>
        </w:tc>
        <w:tc>
          <w:tcPr>
            <w:tcW w:w="102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40</w:t>
            </w:r>
          </w:p>
        </w:tc>
      </w:tr>
    </w:tbl>
    <w:p w:rsidR="004632D5" w:rsidRPr="004632D5" w:rsidRDefault="004632D5" w:rsidP="004632D5">
      <w:pPr>
        <w:jc w:val="left"/>
        <w:rPr>
          <w:rFonts w:eastAsia="Calibri"/>
          <w:b/>
        </w:rPr>
      </w:pPr>
    </w:p>
    <w:p w:rsidR="004632D5" w:rsidRPr="000851FB" w:rsidRDefault="004632D5" w:rsidP="000851FB">
      <w:pPr>
        <w:pStyle w:val="Ttulo3"/>
        <w:rPr>
          <w:rFonts w:ascii="Arial" w:eastAsia="Calibri" w:hAnsi="Arial" w:cs="Arial"/>
          <w:b w:val="0"/>
          <w:color w:val="auto"/>
        </w:rPr>
      </w:pPr>
      <w:bookmarkStart w:id="56" w:name="_Toc325546463"/>
      <w:r w:rsidRPr="000851FB">
        <w:rPr>
          <w:rFonts w:ascii="Arial" w:eastAsia="Calibri" w:hAnsi="Arial" w:cs="Arial"/>
          <w:color w:val="auto"/>
          <w:u w:val="single"/>
        </w:rPr>
        <w:lastRenderedPageBreak/>
        <w:t>Artículo 4</w:t>
      </w:r>
      <w:r w:rsidR="00A22740">
        <w:rPr>
          <w:rFonts w:ascii="Arial" w:eastAsia="Calibri" w:hAnsi="Arial" w:cs="Arial"/>
          <w:color w:val="auto"/>
          <w:u w:val="single"/>
        </w:rPr>
        <w:t>7</w:t>
      </w:r>
      <w:r w:rsidR="0059554F" w:rsidRPr="000851FB">
        <w:rPr>
          <w:rFonts w:ascii="Arial" w:eastAsia="Calibri" w:hAnsi="Arial" w:cs="Arial"/>
          <w:color w:val="auto"/>
          <w:u w:val="single"/>
        </w:rPr>
        <w:t>:</w:t>
      </w:r>
      <w:r w:rsidR="0059554F" w:rsidRPr="000851FB">
        <w:rPr>
          <w:rFonts w:ascii="Arial" w:eastAsia="Calibri" w:hAnsi="Arial" w:cs="Arial"/>
          <w:b w:val="0"/>
          <w:color w:val="auto"/>
        </w:rPr>
        <w:t xml:space="preserve"> SUBPROGRAMA</w:t>
      </w:r>
      <w:r w:rsidRPr="000851FB">
        <w:rPr>
          <w:rFonts w:ascii="Arial" w:eastAsia="Calibri" w:hAnsi="Arial" w:cs="Arial"/>
          <w:b w:val="0"/>
          <w:color w:val="auto"/>
        </w:rPr>
        <w:t xml:space="preserve">  No. 11.1 EQUIPAMIENTO EDUCATIVO Y ESCENARIOS DEPORTIVOS</w:t>
      </w:r>
      <w:bookmarkEnd w:id="56"/>
    </w:p>
    <w:p w:rsidR="004632D5" w:rsidRPr="004632D5" w:rsidRDefault="004632D5" w:rsidP="004632D5">
      <w:r w:rsidRPr="004632D5">
        <w:t xml:space="preserve">El mantenimiento y apoyo, la construcción y mejoramiento  al equipamiento educativo, construcción y mejoramiento  de  escenarios deportivos, para generar zonas seguras que garanticen una buena educación y práctica del deporte  </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2942"/>
        <w:gridCol w:w="1700"/>
        <w:gridCol w:w="1134"/>
        <w:gridCol w:w="1277"/>
        <w:gridCol w:w="2001"/>
      </w:tblGrid>
      <w:tr w:rsidR="004632D5" w:rsidRPr="004632D5" w:rsidTr="000851FB">
        <w:trPr>
          <w:trHeight w:val="416"/>
        </w:trPr>
        <w:tc>
          <w:tcPr>
            <w:tcW w:w="162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 xml:space="preserve">Meta de producto </w:t>
            </w:r>
          </w:p>
        </w:tc>
        <w:tc>
          <w:tcPr>
            <w:tcW w:w="3375"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0851FB">
        <w:trPr>
          <w:trHeight w:val="645"/>
        </w:trPr>
        <w:tc>
          <w:tcPr>
            <w:tcW w:w="162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0851FB">
        <w:trPr>
          <w:trHeight w:val="857"/>
        </w:trPr>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 xml:space="preserve">Intervenir el 30% de los centros educativos </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Centros educativos intervenidos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30</w:t>
            </w:r>
          </w:p>
        </w:tc>
      </w:tr>
      <w:tr w:rsidR="004632D5" w:rsidRPr="004632D5" w:rsidTr="000851FB">
        <w:trPr>
          <w:trHeight w:val="857"/>
        </w:trPr>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el 30% de los escenarios deportivos</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Escenarios deportivos intervenidos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50</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80</w:t>
            </w:r>
          </w:p>
        </w:tc>
      </w:tr>
    </w:tbl>
    <w:p w:rsidR="004632D5" w:rsidRPr="004632D5" w:rsidRDefault="004632D5" w:rsidP="004632D5">
      <w:pPr>
        <w:jc w:val="left"/>
        <w:rPr>
          <w:rFonts w:eastAsia="Calibri"/>
          <w:b/>
        </w:rPr>
      </w:pPr>
    </w:p>
    <w:p w:rsidR="004632D5" w:rsidRPr="00A22740" w:rsidRDefault="004632D5" w:rsidP="00A22740">
      <w:pPr>
        <w:pStyle w:val="Ttulo3"/>
        <w:rPr>
          <w:rFonts w:ascii="Arial" w:eastAsia="Calibri" w:hAnsi="Arial" w:cs="Arial"/>
          <w:color w:val="auto"/>
        </w:rPr>
      </w:pPr>
      <w:bookmarkStart w:id="57" w:name="_Toc325546464"/>
      <w:r w:rsidRPr="00A22740">
        <w:rPr>
          <w:rFonts w:ascii="Arial" w:eastAsia="Calibri" w:hAnsi="Arial" w:cs="Arial"/>
          <w:color w:val="auto"/>
          <w:u w:val="single"/>
        </w:rPr>
        <w:t>Artículo 4</w:t>
      </w:r>
      <w:r w:rsidR="00A22740">
        <w:rPr>
          <w:rFonts w:ascii="Arial" w:eastAsia="Calibri" w:hAnsi="Arial" w:cs="Arial"/>
          <w:color w:val="auto"/>
          <w:u w:val="single"/>
        </w:rPr>
        <w:t>8</w:t>
      </w:r>
      <w:r w:rsidR="0059554F" w:rsidRPr="00A22740">
        <w:rPr>
          <w:rFonts w:ascii="Arial" w:eastAsia="Calibri" w:hAnsi="Arial" w:cs="Arial"/>
          <w:color w:val="auto"/>
          <w:u w:val="single"/>
        </w:rPr>
        <w:t>:</w:t>
      </w:r>
      <w:r w:rsidR="0059554F" w:rsidRPr="00A22740">
        <w:rPr>
          <w:rFonts w:ascii="Arial" w:eastAsia="Calibri" w:hAnsi="Arial" w:cs="Arial"/>
          <w:b w:val="0"/>
          <w:color w:val="auto"/>
        </w:rPr>
        <w:t xml:space="preserve"> SUBPROGRAMA</w:t>
      </w:r>
      <w:r w:rsidRPr="00A22740">
        <w:rPr>
          <w:rFonts w:ascii="Arial" w:eastAsia="Calibri" w:hAnsi="Arial" w:cs="Arial"/>
          <w:b w:val="0"/>
          <w:color w:val="auto"/>
        </w:rPr>
        <w:t xml:space="preserve"> No. 11.2: EQUIPAMIENTO INSTITUCIONAL, SOCIAL Y COMUNITARIO</w:t>
      </w:r>
      <w:bookmarkEnd w:id="57"/>
    </w:p>
    <w:p w:rsidR="004632D5" w:rsidRPr="004632D5" w:rsidRDefault="004632D5" w:rsidP="004632D5">
      <w:pPr>
        <w:rPr>
          <w:rFonts w:eastAsia="Calibri"/>
        </w:rPr>
      </w:pPr>
      <w:r w:rsidRPr="004632D5">
        <w:rPr>
          <w:rFonts w:eastAsia="Calibri"/>
        </w:rPr>
        <w:t>Apoyo y mantenimiento en la terminación  del palacio Municipal, mejoramiento y construcción de casetas comunales, centros comunitarios, puestos  de salud edificaciones institucionales, parques y zonas verdes generando espacios s seguros  y de buena atención</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2801"/>
        <w:gridCol w:w="1840"/>
        <w:gridCol w:w="1081"/>
        <w:gridCol w:w="1183"/>
        <w:gridCol w:w="2149"/>
      </w:tblGrid>
      <w:tr w:rsidR="004632D5" w:rsidRPr="004632D5" w:rsidTr="00CF05B2">
        <w:trPr>
          <w:trHeight w:val="416"/>
        </w:trPr>
        <w:tc>
          <w:tcPr>
            <w:tcW w:w="15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 xml:space="preserve">Meta de producto </w:t>
            </w:r>
          </w:p>
        </w:tc>
        <w:tc>
          <w:tcPr>
            <w:tcW w:w="345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CF05B2">
        <w:trPr>
          <w:trHeight w:val="645"/>
        </w:trPr>
        <w:tc>
          <w:tcPr>
            <w:tcW w:w="154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11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CF05B2">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2 edificaciones institucionales</w:t>
            </w:r>
          </w:p>
        </w:tc>
        <w:tc>
          <w:tcPr>
            <w:tcW w:w="10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Edificaciones intervenidas</w:t>
            </w:r>
          </w:p>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11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2</w:t>
            </w:r>
          </w:p>
        </w:tc>
      </w:tr>
      <w:tr w:rsidR="004632D5" w:rsidRPr="004632D5" w:rsidTr="00CF05B2">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el 20% de los centros comunitarios</w:t>
            </w:r>
          </w:p>
        </w:tc>
        <w:tc>
          <w:tcPr>
            <w:tcW w:w="10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Centros comunitarios intervenidos</w:t>
            </w:r>
          </w:p>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11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20</w:t>
            </w:r>
          </w:p>
        </w:tc>
      </w:tr>
      <w:tr w:rsidR="004632D5" w:rsidRPr="004632D5" w:rsidTr="00CF05B2">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el 50% de los puestos de salud del municipio</w:t>
            </w:r>
          </w:p>
        </w:tc>
        <w:tc>
          <w:tcPr>
            <w:tcW w:w="10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Puestos de salud intervenidos</w:t>
            </w:r>
          </w:p>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11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50</w:t>
            </w:r>
          </w:p>
        </w:tc>
      </w:tr>
    </w:tbl>
    <w:p w:rsidR="004632D5" w:rsidRPr="004632D5" w:rsidRDefault="004632D5" w:rsidP="004632D5">
      <w:pPr>
        <w:jc w:val="left"/>
        <w:rPr>
          <w:rFonts w:eastAsia="Calibri"/>
          <w:b/>
        </w:rPr>
      </w:pPr>
    </w:p>
    <w:p w:rsidR="004632D5" w:rsidRPr="00E178FD" w:rsidRDefault="004632D5" w:rsidP="00E178FD">
      <w:pPr>
        <w:pStyle w:val="Ttulo3"/>
        <w:rPr>
          <w:rFonts w:ascii="Arial" w:eastAsia="Calibri" w:hAnsi="Arial" w:cs="Arial"/>
          <w:b w:val="0"/>
          <w:color w:val="auto"/>
        </w:rPr>
      </w:pPr>
      <w:bookmarkStart w:id="58" w:name="_Toc325546465"/>
      <w:r w:rsidRPr="00E178FD">
        <w:rPr>
          <w:rFonts w:ascii="Arial" w:eastAsia="Calibri" w:hAnsi="Arial" w:cs="Arial"/>
          <w:color w:val="auto"/>
          <w:u w:val="single"/>
        </w:rPr>
        <w:lastRenderedPageBreak/>
        <w:t xml:space="preserve">Artículo </w:t>
      </w:r>
      <w:r w:rsidR="00E178FD">
        <w:rPr>
          <w:rFonts w:ascii="Arial" w:eastAsia="Calibri" w:hAnsi="Arial" w:cs="Arial"/>
          <w:color w:val="auto"/>
          <w:u w:val="single"/>
        </w:rPr>
        <w:t>49</w:t>
      </w:r>
      <w:r w:rsidR="0059554F" w:rsidRPr="00E178FD">
        <w:rPr>
          <w:rFonts w:ascii="Arial" w:eastAsia="Calibri" w:hAnsi="Arial" w:cs="Arial"/>
          <w:color w:val="auto"/>
          <w:u w:val="single"/>
        </w:rPr>
        <w:t>:</w:t>
      </w:r>
      <w:r w:rsidR="0059554F" w:rsidRPr="00E178FD">
        <w:rPr>
          <w:rFonts w:ascii="Arial" w:eastAsia="Calibri" w:hAnsi="Arial" w:cs="Arial"/>
          <w:b w:val="0"/>
          <w:color w:val="auto"/>
        </w:rPr>
        <w:t xml:space="preserve"> SUBPROGRAMA</w:t>
      </w:r>
      <w:r w:rsidRPr="00E178FD">
        <w:rPr>
          <w:rFonts w:ascii="Arial" w:eastAsia="Calibri" w:hAnsi="Arial" w:cs="Arial"/>
          <w:b w:val="0"/>
          <w:color w:val="auto"/>
        </w:rPr>
        <w:t xml:space="preserve"> No. 11.3 ALUMBRADO PÚBLICO</w:t>
      </w:r>
      <w:bookmarkEnd w:id="58"/>
    </w:p>
    <w:p w:rsidR="004632D5" w:rsidRPr="004632D5" w:rsidRDefault="004632D5" w:rsidP="004632D5">
      <w:pPr>
        <w:rPr>
          <w:rFonts w:eastAsia="Calibri"/>
        </w:rPr>
      </w:pPr>
      <w:r w:rsidRPr="004632D5">
        <w:rPr>
          <w:rFonts w:eastAsia="Calibri"/>
        </w:rPr>
        <w:t>Fomentar y apoyar el mantenimiento  de alumbrado público  urbano y rural, mediante la compra de materiales, mantenimiento de redes y acompañamiento técnico,  que contribuyan a la seguridad ciudadana y buenas condiciones para la movilidad de las personas.</w:t>
      </w:r>
    </w:p>
    <w:p w:rsidR="004632D5" w:rsidRPr="004632D5" w:rsidRDefault="004632D5" w:rsidP="004632D5">
      <w:pPr>
        <w:jc w:val="left"/>
        <w:rPr>
          <w:rFonts w:eastAsia="Calibri"/>
          <w:b/>
        </w:rPr>
      </w:pPr>
    </w:p>
    <w:tbl>
      <w:tblPr>
        <w:tblpPr w:leftFromText="141" w:rightFromText="141" w:vertAnchor="text" w:tblpY="1"/>
        <w:tblOverlap w:val="never"/>
        <w:tblW w:w="5000" w:type="pct"/>
        <w:tblCellMar>
          <w:left w:w="0" w:type="dxa"/>
          <w:right w:w="0" w:type="dxa"/>
        </w:tblCellMar>
        <w:tblLook w:val="04A0"/>
      </w:tblPr>
      <w:tblGrid>
        <w:gridCol w:w="2802"/>
        <w:gridCol w:w="1700"/>
        <w:gridCol w:w="1275"/>
        <w:gridCol w:w="1559"/>
        <w:gridCol w:w="1718"/>
      </w:tblGrid>
      <w:tr w:rsidR="004632D5" w:rsidRPr="004632D5" w:rsidTr="00DC169F">
        <w:trPr>
          <w:trHeight w:val="416"/>
        </w:trPr>
        <w:tc>
          <w:tcPr>
            <w:tcW w:w="15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 xml:space="preserve">Meta de producto </w:t>
            </w:r>
          </w:p>
        </w:tc>
        <w:tc>
          <w:tcPr>
            <w:tcW w:w="345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DC169F">
        <w:trPr>
          <w:trHeight w:val="645"/>
        </w:trPr>
        <w:tc>
          <w:tcPr>
            <w:tcW w:w="154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DC169F">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Intervenir el 70% del alumbrado público del municipio</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DC169F">
            <w:pPr>
              <w:jc w:val="center"/>
              <w:rPr>
                <w:rFonts w:eastAsia="Times New Roman"/>
                <w:sz w:val="20"/>
                <w:szCs w:val="20"/>
                <w:lang w:eastAsia="es-CO"/>
              </w:rPr>
            </w:pPr>
            <w:r w:rsidRPr="004632D5">
              <w:rPr>
                <w:rFonts w:eastAsia="Times New Roman"/>
                <w:sz w:val="20"/>
                <w:szCs w:val="20"/>
                <w:lang w:eastAsia="es-CO"/>
              </w:rPr>
              <w:t>Alumbrado público intervenido</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70</w:t>
            </w:r>
          </w:p>
        </w:tc>
      </w:tr>
    </w:tbl>
    <w:p w:rsidR="004632D5" w:rsidRPr="004632D5" w:rsidRDefault="004632D5" w:rsidP="004632D5">
      <w:pPr>
        <w:jc w:val="left"/>
        <w:rPr>
          <w:rFonts w:eastAsia="Calibri"/>
          <w:b/>
        </w:rPr>
      </w:pPr>
    </w:p>
    <w:p w:rsidR="004632D5" w:rsidRPr="00CF5F65" w:rsidRDefault="004632D5" w:rsidP="00EC5827">
      <w:pPr>
        <w:pStyle w:val="Ttulo2"/>
        <w:rPr>
          <w:rFonts w:ascii="Arial" w:eastAsia="Calibri" w:hAnsi="Arial" w:cs="Arial"/>
          <w:color w:val="auto"/>
          <w:sz w:val="24"/>
        </w:rPr>
      </w:pPr>
      <w:bookmarkStart w:id="59" w:name="_Toc325546466"/>
      <w:r w:rsidRPr="00CF5F65">
        <w:rPr>
          <w:rFonts w:ascii="Arial" w:eastAsia="Calibri" w:hAnsi="Arial" w:cs="Arial"/>
          <w:color w:val="auto"/>
          <w:sz w:val="24"/>
          <w:u w:val="single"/>
        </w:rPr>
        <w:t xml:space="preserve">Artículo </w:t>
      </w:r>
      <w:r w:rsidR="005B34EF" w:rsidRPr="00CF5F65">
        <w:rPr>
          <w:rFonts w:ascii="Arial" w:eastAsia="Calibri" w:hAnsi="Arial" w:cs="Arial"/>
          <w:color w:val="auto"/>
          <w:sz w:val="24"/>
          <w:u w:val="single"/>
        </w:rPr>
        <w:t>50</w:t>
      </w:r>
      <w:r w:rsidRPr="00CF5F65">
        <w:rPr>
          <w:rFonts w:ascii="Arial" w:eastAsia="Calibri" w:hAnsi="Arial" w:cs="Arial"/>
          <w:color w:val="auto"/>
          <w:sz w:val="24"/>
          <w:u w:val="single"/>
        </w:rPr>
        <w:t>:</w:t>
      </w:r>
      <w:r w:rsidRPr="00CF5F65">
        <w:rPr>
          <w:rFonts w:ascii="Arial" w:eastAsia="Calibri" w:hAnsi="Arial" w:cs="Arial"/>
          <w:color w:val="auto"/>
          <w:sz w:val="24"/>
        </w:rPr>
        <w:t xml:space="preserve"> PROGRAMA No. 12 SEGURIDAD Y CULTURA ALIMENTARIA</w:t>
      </w:r>
      <w:bookmarkEnd w:id="59"/>
    </w:p>
    <w:p w:rsidR="004632D5" w:rsidRDefault="004632D5" w:rsidP="004632D5">
      <w:pPr>
        <w:rPr>
          <w:rFonts w:eastAsia="Calibri"/>
        </w:rPr>
      </w:pPr>
      <w:r w:rsidRPr="004632D5">
        <w:rPr>
          <w:rFonts w:eastAsia="Calibri"/>
        </w:rPr>
        <w:t>Ampliar la cobertura y fortalecer los programas de seguridad alimentaria y la cultura del cuidado de la persona y la familia mediante buenos hábitos y buenas costumbres de consumo y cultura del cuidado,  Consolidando el sector agrícola y pecuario de Marsella como el eslabón fundamental para el progreso económico y social del municipio, dinamizando y fortaleciendo las actividades productivas de la zona rural, con la participación articulada de las familias Marsella.</w:t>
      </w:r>
    </w:p>
    <w:p w:rsidR="00FB5272" w:rsidRPr="004632D5" w:rsidRDefault="00FB5272" w:rsidP="004632D5">
      <w:pPr>
        <w:rPr>
          <w:rFonts w:eastAsia="Calibri"/>
        </w:rPr>
      </w:pPr>
      <w:r>
        <w:rPr>
          <w:rFonts w:eastAsia="Calibri"/>
        </w:rPr>
        <w:t>Impulsar iniciativas que promuevan productos con potencial exportador, la transformación agroindustrial, el valor agregado de la producción, el posicionamiento de los productos locales en mercados regionales y nacionales, apoyo para que entidades técnicas y financieras hagan presencia en el municipio y puedan acceder los productores a estas.</w:t>
      </w:r>
    </w:p>
    <w:p w:rsidR="004632D5" w:rsidRPr="004632D5" w:rsidRDefault="004632D5" w:rsidP="004632D5">
      <w:pPr>
        <w:rPr>
          <w:rFonts w:eastAsia="Calibri"/>
        </w:rPr>
      </w:pPr>
    </w:p>
    <w:tbl>
      <w:tblPr>
        <w:tblW w:w="5000" w:type="pct"/>
        <w:tblCellMar>
          <w:left w:w="0" w:type="dxa"/>
          <w:right w:w="0" w:type="dxa"/>
        </w:tblCellMar>
        <w:tblLook w:val="04A0"/>
      </w:tblPr>
      <w:tblGrid>
        <w:gridCol w:w="2452"/>
        <w:gridCol w:w="1598"/>
        <w:gridCol w:w="1173"/>
        <w:gridCol w:w="1348"/>
        <w:gridCol w:w="2483"/>
      </w:tblGrid>
      <w:tr w:rsidR="004632D5" w:rsidRPr="004632D5" w:rsidTr="00A21F57">
        <w:trPr>
          <w:trHeight w:val="416"/>
        </w:trPr>
        <w:tc>
          <w:tcPr>
            <w:tcW w:w="137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resultado</w:t>
            </w:r>
          </w:p>
        </w:tc>
        <w:tc>
          <w:tcPr>
            <w:tcW w:w="362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A21F57">
        <w:trPr>
          <w:trHeight w:val="645"/>
        </w:trPr>
        <w:tc>
          <w:tcPr>
            <w:tcW w:w="137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5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1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A21F57">
        <w:trPr>
          <w:trHeight w:val="857"/>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Ejecutar el 30% del plan  agropecuario municipal en el cuatrienio</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Plan agropecuario municipal</w:t>
            </w:r>
          </w:p>
        </w:tc>
        <w:tc>
          <w:tcPr>
            <w:tcW w:w="5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Porcentaje</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Calibri"/>
                <w:sz w:val="20"/>
                <w:szCs w:val="20"/>
              </w:rPr>
              <w:t>0</w:t>
            </w:r>
          </w:p>
        </w:tc>
        <w:tc>
          <w:tcPr>
            <w:tcW w:w="1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30</w:t>
            </w:r>
          </w:p>
        </w:tc>
      </w:tr>
    </w:tbl>
    <w:p w:rsidR="004632D5" w:rsidRPr="003452FF" w:rsidRDefault="004632D5" w:rsidP="003452FF">
      <w:pPr>
        <w:pStyle w:val="Ttulo3"/>
        <w:rPr>
          <w:rFonts w:ascii="Arial" w:eastAsia="Calibri" w:hAnsi="Arial" w:cs="Arial"/>
          <w:color w:val="auto"/>
        </w:rPr>
      </w:pPr>
      <w:bookmarkStart w:id="60" w:name="_Toc325546467"/>
      <w:r w:rsidRPr="003452FF">
        <w:rPr>
          <w:rFonts w:ascii="Arial" w:eastAsia="Calibri" w:hAnsi="Arial" w:cs="Arial"/>
          <w:color w:val="auto"/>
          <w:u w:val="single"/>
        </w:rPr>
        <w:t xml:space="preserve">Artículo </w:t>
      </w:r>
      <w:r w:rsidR="00CE7A38">
        <w:rPr>
          <w:rFonts w:ascii="Arial" w:eastAsia="Calibri" w:hAnsi="Arial" w:cs="Arial"/>
          <w:color w:val="auto"/>
          <w:u w:val="single"/>
        </w:rPr>
        <w:t>51</w:t>
      </w:r>
      <w:r w:rsidRPr="003452FF">
        <w:rPr>
          <w:rFonts w:ascii="Arial" w:eastAsia="Calibri" w:hAnsi="Arial" w:cs="Arial"/>
          <w:color w:val="auto"/>
          <w:u w:val="single"/>
        </w:rPr>
        <w:t>:</w:t>
      </w:r>
      <w:r w:rsidRPr="003452FF">
        <w:rPr>
          <w:rFonts w:ascii="Arial" w:eastAsia="Calibri" w:hAnsi="Arial" w:cs="Arial"/>
          <w:color w:val="auto"/>
        </w:rPr>
        <w:t xml:space="preserve"> SUBPROGRAMA No. </w:t>
      </w:r>
      <w:r w:rsidRPr="003452FF">
        <w:rPr>
          <w:rFonts w:ascii="Arial" w:eastAsia="Calibri" w:hAnsi="Arial" w:cs="Arial"/>
          <w:b w:val="0"/>
          <w:color w:val="auto"/>
        </w:rPr>
        <w:t>12.1: SEMILLEROS EDUCATIVOS EN EL CAMPO</w:t>
      </w:r>
      <w:r w:rsidRPr="003452FF">
        <w:rPr>
          <w:rFonts w:ascii="Arial" w:eastAsia="Calibri" w:hAnsi="Arial" w:cs="Arial"/>
          <w:color w:val="auto"/>
        </w:rPr>
        <w:t>.</w:t>
      </w:r>
      <w:bookmarkEnd w:id="60"/>
    </w:p>
    <w:p w:rsidR="004632D5" w:rsidRPr="004632D5" w:rsidRDefault="004632D5" w:rsidP="004632D5">
      <w:pPr>
        <w:rPr>
          <w:rFonts w:eastAsia="Calibri"/>
        </w:rPr>
      </w:pPr>
      <w:r w:rsidRPr="004632D5">
        <w:rPr>
          <w:rFonts w:eastAsia="Calibri"/>
        </w:rPr>
        <w:t xml:space="preserve">Se busca generar un programa de capacitación a en </w:t>
      </w:r>
      <w:r w:rsidR="00B84E20">
        <w:rPr>
          <w:rFonts w:eastAsia="Calibri"/>
        </w:rPr>
        <w:t>buenas prácticas agrícolas -</w:t>
      </w:r>
      <w:r w:rsidRPr="004632D5">
        <w:rPr>
          <w:rFonts w:eastAsia="Calibri"/>
        </w:rPr>
        <w:t xml:space="preserve">BPA, </w:t>
      </w:r>
      <w:r w:rsidR="00B84E20">
        <w:rPr>
          <w:rFonts w:eastAsia="Calibri"/>
        </w:rPr>
        <w:t xml:space="preserve">buenas prácticas de manufactura </w:t>
      </w:r>
      <w:r w:rsidR="00444FAB">
        <w:rPr>
          <w:rFonts w:eastAsia="Calibri"/>
        </w:rPr>
        <w:t>–</w:t>
      </w:r>
      <w:r w:rsidRPr="004632D5">
        <w:rPr>
          <w:rFonts w:eastAsia="Calibri"/>
        </w:rPr>
        <w:t>BPM</w:t>
      </w:r>
      <w:r w:rsidR="00444FAB">
        <w:rPr>
          <w:rFonts w:eastAsia="Calibri"/>
        </w:rPr>
        <w:t xml:space="preserve">, </w:t>
      </w:r>
      <w:r w:rsidR="00B84E20">
        <w:rPr>
          <w:rFonts w:eastAsia="Calibri"/>
        </w:rPr>
        <w:t xml:space="preserve">buenas prácticas de ganadería - </w:t>
      </w:r>
      <w:r w:rsidRPr="004632D5">
        <w:rPr>
          <w:rFonts w:eastAsia="Calibri"/>
        </w:rPr>
        <w:t xml:space="preserve">BPG, </w:t>
      </w:r>
      <w:r w:rsidR="00444FAB">
        <w:rPr>
          <w:rFonts w:eastAsia="Calibri"/>
        </w:rPr>
        <w:t xml:space="preserve">y </w:t>
      </w:r>
      <w:r w:rsidRPr="004632D5">
        <w:rPr>
          <w:rFonts w:eastAsia="Calibri"/>
        </w:rPr>
        <w:t xml:space="preserve">manejo integral del cultivo de café, plátano, cacao, aguacate, cítricos entre otros, cultivos de hortícola. Capacitar mujeres campesinas en el manejo pos- cosecha para el aprovechamiento de subproductos que generen ingresos propios. </w:t>
      </w:r>
    </w:p>
    <w:p w:rsidR="004632D5" w:rsidRPr="004632D5" w:rsidRDefault="004632D5" w:rsidP="004632D5">
      <w:pPr>
        <w:rPr>
          <w:rFonts w:eastAsia="Calibri"/>
          <w:b/>
        </w:rPr>
      </w:pPr>
      <w:r w:rsidRPr="004632D5">
        <w:rPr>
          <w:rFonts w:eastAsia="Calibri"/>
        </w:rPr>
        <w:lastRenderedPageBreak/>
        <w:t>Implementar la estrategia "Recuperación de saberes Populares", rescatando los conocimientos tradicionales en el uso de plantas medicinales.</w:t>
      </w:r>
    </w:p>
    <w:p w:rsidR="004632D5" w:rsidRPr="004632D5" w:rsidRDefault="004632D5" w:rsidP="004632D5">
      <w:pPr>
        <w:rPr>
          <w:rFonts w:eastAsia="Calibri"/>
          <w:b/>
        </w:rPr>
      </w:pPr>
    </w:p>
    <w:tbl>
      <w:tblPr>
        <w:tblW w:w="5000" w:type="pct"/>
        <w:tblCellMar>
          <w:left w:w="0" w:type="dxa"/>
          <w:right w:w="0" w:type="dxa"/>
        </w:tblCellMar>
        <w:tblLook w:val="04A0"/>
      </w:tblPr>
      <w:tblGrid>
        <w:gridCol w:w="2801"/>
        <w:gridCol w:w="2267"/>
        <w:gridCol w:w="1085"/>
        <w:gridCol w:w="1183"/>
        <w:gridCol w:w="1718"/>
      </w:tblGrid>
      <w:tr w:rsidR="004632D5" w:rsidRPr="004632D5" w:rsidTr="003452FF">
        <w:trPr>
          <w:trHeight w:val="416"/>
        </w:trPr>
        <w:tc>
          <w:tcPr>
            <w:tcW w:w="154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345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3452FF">
        <w:trPr>
          <w:trHeight w:val="645"/>
        </w:trPr>
        <w:tc>
          <w:tcPr>
            <w:tcW w:w="154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3452FF">
        <w:trPr>
          <w:trHeight w:val="857"/>
        </w:trPr>
        <w:tc>
          <w:tcPr>
            <w:tcW w:w="15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 xml:space="preserve">Generar un (1) programa de capacitación para mejorar el desarrollo tecnológico rural </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3452FF">
            <w:pPr>
              <w:jc w:val="center"/>
              <w:rPr>
                <w:rFonts w:eastAsia="Times New Roman"/>
                <w:sz w:val="20"/>
                <w:szCs w:val="20"/>
                <w:lang w:eastAsia="es-CO"/>
              </w:rPr>
            </w:pPr>
            <w:r w:rsidRPr="004632D5">
              <w:rPr>
                <w:rFonts w:eastAsia="Times New Roman"/>
                <w:sz w:val="20"/>
                <w:szCs w:val="20"/>
                <w:lang w:eastAsia="es-CO"/>
              </w:rPr>
              <w:t>Programa de capacitación</w:t>
            </w:r>
          </w:p>
        </w:tc>
        <w:tc>
          <w:tcPr>
            <w:tcW w:w="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Calibri"/>
                <w:sz w:val="20"/>
                <w:szCs w:val="20"/>
              </w:rPr>
              <w:t>0</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1</w:t>
            </w:r>
          </w:p>
        </w:tc>
      </w:tr>
    </w:tbl>
    <w:p w:rsidR="004632D5" w:rsidRPr="00CE7A38" w:rsidRDefault="004632D5" w:rsidP="00CE7A38">
      <w:pPr>
        <w:pStyle w:val="Ttulo3"/>
        <w:rPr>
          <w:rFonts w:ascii="Arial" w:eastAsia="Calibri" w:hAnsi="Arial" w:cs="Arial"/>
          <w:b w:val="0"/>
          <w:color w:val="auto"/>
        </w:rPr>
      </w:pPr>
      <w:bookmarkStart w:id="61" w:name="_Toc325546468"/>
      <w:r w:rsidRPr="00CE7A38">
        <w:rPr>
          <w:rFonts w:ascii="Arial" w:eastAsia="Calibri" w:hAnsi="Arial" w:cs="Arial"/>
          <w:color w:val="auto"/>
          <w:u w:val="single"/>
        </w:rPr>
        <w:t xml:space="preserve">Artículo </w:t>
      </w:r>
      <w:r w:rsidR="00CE7A38" w:rsidRPr="00CE7A38">
        <w:rPr>
          <w:rFonts w:ascii="Arial" w:eastAsia="Calibri" w:hAnsi="Arial" w:cs="Arial"/>
          <w:color w:val="auto"/>
          <w:u w:val="single"/>
        </w:rPr>
        <w:t>52</w:t>
      </w:r>
      <w:r w:rsidR="0059554F" w:rsidRPr="00CE7A38">
        <w:rPr>
          <w:rFonts w:ascii="Arial" w:eastAsia="Calibri" w:hAnsi="Arial" w:cs="Arial"/>
          <w:color w:val="auto"/>
          <w:u w:val="single"/>
        </w:rPr>
        <w:t>:</w:t>
      </w:r>
      <w:r w:rsidR="0059554F" w:rsidRPr="00CE7A38">
        <w:rPr>
          <w:rFonts w:ascii="Arial" w:eastAsia="Calibri" w:hAnsi="Arial" w:cs="Arial"/>
          <w:b w:val="0"/>
          <w:color w:val="auto"/>
        </w:rPr>
        <w:t xml:space="preserve"> SUBPROGRAMA</w:t>
      </w:r>
      <w:r w:rsidRPr="00CE7A38">
        <w:rPr>
          <w:rFonts w:ascii="Arial" w:eastAsia="Calibri" w:hAnsi="Arial" w:cs="Arial"/>
          <w:b w:val="0"/>
          <w:color w:val="auto"/>
        </w:rPr>
        <w:t xml:space="preserve"> No. 12.2: UNIDADES PRODUCTIVAS HACIA LA COMPETITIVIDAD</w:t>
      </w:r>
      <w:bookmarkEnd w:id="61"/>
    </w:p>
    <w:p w:rsidR="004632D5" w:rsidRDefault="004632D5" w:rsidP="00261A73">
      <w:pPr>
        <w:tabs>
          <w:tab w:val="left" w:pos="6450"/>
        </w:tabs>
        <w:spacing w:after="100" w:afterAutospacing="1"/>
        <w:rPr>
          <w:rFonts w:eastAsia="Calibri"/>
        </w:rPr>
      </w:pPr>
      <w:r w:rsidRPr="004632D5">
        <w:rPr>
          <w:rFonts w:eastAsia="Calibri"/>
        </w:rPr>
        <w:t>Sembrar 5 hectáreas en Cacao y Plátano en los resguardos indígenas para incentivar su productividad.  Mantener las jornadas de Peste Porcina, Fiebre Aftosa, Brucelosis, Antirrábica, Encefalitis Equina. Efectuar  planificaciones de créditos en convenio con el Banco Agrario, realizar Brigadas Técnicas Agropecuarias, ejecutar días de Campo durante la vigencia, realizar 3000 visitas a finca durante la vigencia.</w:t>
      </w:r>
    </w:p>
    <w:tbl>
      <w:tblPr>
        <w:tblW w:w="5000" w:type="pct"/>
        <w:tblCellMar>
          <w:left w:w="0" w:type="dxa"/>
          <w:right w:w="0" w:type="dxa"/>
        </w:tblCellMar>
        <w:tblLook w:val="04A0"/>
      </w:tblPr>
      <w:tblGrid>
        <w:gridCol w:w="3652"/>
        <w:gridCol w:w="1277"/>
        <w:gridCol w:w="1224"/>
        <w:gridCol w:w="1183"/>
        <w:gridCol w:w="1718"/>
      </w:tblGrid>
      <w:tr w:rsidR="004632D5" w:rsidRPr="004632D5" w:rsidTr="00611DC2">
        <w:trPr>
          <w:trHeight w:val="243"/>
        </w:trPr>
        <w:tc>
          <w:tcPr>
            <w:tcW w:w="201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298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AD2F40">
        <w:trPr>
          <w:trHeight w:val="645"/>
        </w:trPr>
        <w:tc>
          <w:tcPr>
            <w:tcW w:w="201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AD2F40">
        <w:trPr>
          <w:trHeight w:val="857"/>
        </w:trPr>
        <w:tc>
          <w:tcPr>
            <w:tcW w:w="2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Tecnificar el 15% de las áreas sembradas en cultivos perennes a pequeños productores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 de áreas productivas tecnificadas</w:t>
            </w:r>
          </w:p>
        </w:tc>
        <w:tc>
          <w:tcPr>
            <w:tcW w:w="6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porcentaje</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Calibri"/>
                <w:sz w:val="20"/>
                <w:szCs w:val="20"/>
              </w:rPr>
              <w:t>0</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15</w:t>
            </w:r>
          </w:p>
        </w:tc>
      </w:tr>
    </w:tbl>
    <w:p w:rsidR="004632D5" w:rsidRPr="00FB5272" w:rsidRDefault="004632D5" w:rsidP="00FB5272">
      <w:pPr>
        <w:pStyle w:val="Ttulo3"/>
        <w:rPr>
          <w:rFonts w:ascii="Arial" w:eastAsia="Calibri" w:hAnsi="Arial" w:cs="Arial"/>
          <w:b w:val="0"/>
          <w:color w:val="auto"/>
        </w:rPr>
      </w:pPr>
      <w:bookmarkStart w:id="62" w:name="_Toc325546469"/>
      <w:r w:rsidRPr="00FB5272">
        <w:rPr>
          <w:rFonts w:ascii="Arial" w:eastAsia="Calibri" w:hAnsi="Arial" w:cs="Arial"/>
          <w:color w:val="auto"/>
          <w:u w:val="single"/>
        </w:rPr>
        <w:t xml:space="preserve">Artículo </w:t>
      </w:r>
      <w:r w:rsidR="00611DC2">
        <w:rPr>
          <w:rFonts w:ascii="Arial" w:eastAsia="Calibri" w:hAnsi="Arial" w:cs="Arial"/>
          <w:color w:val="auto"/>
          <w:u w:val="single"/>
        </w:rPr>
        <w:t>53</w:t>
      </w:r>
      <w:r w:rsidR="0059554F" w:rsidRPr="00FB5272">
        <w:rPr>
          <w:rFonts w:ascii="Arial" w:eastAsia="Calibri" w:hAnsi="Arial" w:cs="Arial"/>
          <w:color w:val="auto"/>
          <w:u w:val="single"/>
        </w:rPr>
        <w:t>:</w:t>
      </w:r>
      <w:r w:rsidR="0059554F" w:rsidRPr="00FB5272">
        <w:rPr>
          <w:rFonts w:ascii="Arial" w:eastAsia="Calibri" w:hAnsi="Arial" w:cs="Arial"/>
          <w:b w:val="0"/>
          <w:color w:val="auto"/>
        </w:rPr>
        <w:t xml:space="preserve"> SUBPROGRAMA</w:t>
      </w:r>
      <w:r w:rsidRPr="00FB5272">
        <w:rPr>
          <w:rFonts w:ascii="Arial" w:eastAsia="Calibri" w:hAnsi="Arial" w:cs="Arial"/>
          <w:b w:val="0"/>
          <w:color w:val="auto"/>
        </w:rPr>
        <w:t xml:space="preserve"> NO.  12.3: ASEGURA</w:t>
      </w:r>
      <w:r w:rsidR="00611DC2">
        <w:rPr>
          <w:rFonts w:ascii="Arial" w:eastAsia="Calibri" w:hAnsi="Arial" w:cs="Arial"/>
          <w:b w:val="0"/>
          <w:color w:val="auto"/>
        </w:rPr>
        <w:t>NDO</w:t>
      </w:r>
      <w:r w:rsidRPr="00FB5272">
        <w:rPr>
          <w:rFonts w:ascii="Arial" w:eastAsia="Calibri" w:hAnsi="Arial" w:cs="Arial"/>
          <w:b w:val="0"/>
          <w:color w:val="auto"/>
        </w:rPr>
        <w:t xml:space="preserve"> EL ALIMENTO DEL MAÑANA</w:t>
      </w:r>
      <w:bookmarkEnd w:id="62"/>
    </w:p>
    <w:p w:rsidR="004632D5" w:rsidRDefault="004632D5" w:rsidP="004632D5">
      <w:pPr>
        <w:rPr>
          <w:rFonts w:eastAsia="Calibri"/>
        </w:rPr>
      </w:pPr>
      <w:r w:rsidRPr="004632D5">
        <w:rPr>
          <w:rFonts w:eastAsia="Calibri"/>
        </w:rPr>
        <w:t xml:space="preserve">Se busca implementar </w:t>
      </w:r>
      <w:r w:rsidR="00AD2F40">
        <w:rPr>
          <w:rFonts w:eastAsia="Calibri"/>
        </w:rPr>
        <w:t xml:space="preserve">proyectos para </w:t>
      </w:r>
      <w:r w:rsidRPr="004632D5">
        <w:rPr>
          <w:rFonts w:eastAsia="Calibri"/>
        </w:rPr>
        <w:t xml:space="preserve"> “Asegura</w:t>
      </w:r>
      <w:r w:rsidR="00AD2F40">
        <w:rPr>
          <w:rFonts w:eastAsia="Calibri"/>
        </w:rPr>
        <w:t>r</w:t>
      </w:r>
      <w:r w:rsidRPr="004632D5">
        <w:rPr>
          <w:rFonts w:eastAsia="Calibri"/>
        </w:rPr>
        <w:t xml:space="preserve"> el alimento del mañana”</w:t>
      </w:r>
      <w:r w:rsidR="00AD2F40">
        <w:rPr>
          <w:rFonts w:eastAsia="Calibri"/>
        </w:rPr>
        <w:t xml:space="preserve">, </w:t>
      </w:r>
      <w:r w:rsidRPr="004632D5">
        <w:rPr>
          <w:rFonts w:eastAsia="Calibri"/>
        </w:rPr>
        <w:t>se brindar</w:t>
      </w:r>
      <w:r w:rsidR="00AD2F40">
        <w:rPr>
          <w:rFonts w:eastAsia="Calibri"/>
        </w:rPr>
        <w:t>á</w:t>
      </w:r>
      <w:r w:rsidRPr="004632D5">
        <w:rPr>
          <w:rFonts w:eastAsia="Calibri"/>
        </w:rPr>
        <w:t xml:space="preserve"> capacitación, asistencia  técnica a grupos de la zona urbana y rural conformando parcelas demostrativa</w:t>
      </w:r>
      <w:r w:rsidR="00AD2F40">
        <w:rPr>
          <w:rFonts w:eastAsia="Calibri"/>
        </w:rPr>
        <w:t>s</w:t>
      </w:r>
      <w:r w:rsidRPr="004632D5">
        <w:rPr>
          <w:rFonts w:eastAsia="Calibri"/>
        </w:rPr>
        <w:t xml:space="preserve"> en hortalizas con producción limpia. Incentivar la Huerta. Recuperar y apoyar estanques piscícolas como complemento de la seguridad Alimentaria, incrementar la siembra de frutales, Incentivar aves de corral  de doble propósito (carne y huevo).</w:t>
      </w:r>
    </w:p>
    <w:p w:rsidR="00AD2F40" w:rsidRPr="004632D5" w:rsidRDefault="00AD2F40" w:rsidP="004632D5">
      <w:pPr>
        <w:rPr>
          <w:rFonts w:eastAsia="Calibri"/>
        </w:rPr>
      </w:pPr>
    </w:p>
    <w:tbl>
      <w:tblPr>
        <w:tblW w:w="5000" w:type="pct"/>
        <w:tblCellMar>
          <w:left w:w="0" w:type="dxa"/>
          <w:right w:w="0" w:type="dxa"/>
        </w:tblCellMar>
        <w:tblLook w:val="04A0"/>
      </w:tblPr>
      <w:tblGrid>
        <w:gridCol w:w="3577"/>
        <w:gridCol w:w="1573"/>
        <w:gridCol w:w="1200"/>
        <w:gridCol w:w="1060"/>
        <w:gridCol w:w="1644"/>
      </w:tblGrid>
      <w:tr w:rsidR="004632D5" w:rsidRPr="004632D5" w:rsidTr="00611DC2">
        <w:trPr>
          <w:trHeight w:val="271"/>
        </w:trPr>
        <w:tc>
          <w:tcPr>
            <w:tcW w:w="201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298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611DC2" w:rsidRPr="004632D5" w:rsidTr="00611DC2">
        <w:trPr>
          <w:trHeight w:val="645"/>
        </w:trPr>
        <w:tc>
          <w:tcPr>
            <w:tcW w:w="201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 2011)</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611DC2" w:rsidRPr="004632D5" w:rsidTr="00611DC2">
        <w:trPr>
          <w:trHeight w:val="857"/>
        </w:trPr>
        <w:tc>
          <w:tcPr>
            <w:tcW w:w="2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lastRenderedPageBreak/>
              <w:t>Implementar 2 programas de seguridad alimentarias para grupos urbanos y pequeños productores rurales</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611DC2">
            <w:pPr>
              <w:jc w:val="left"/>
              <w:rPr>
                <w:rFonts w:eastAsia="Times New Roman"/>
                <w:sz w:val="20"/>
                <w:szCs w:val="20"/>
                <w:lang w:eastAsia="es-CO"/>
              </w:rPr>
            </w:pPr>
            <w:r w:rsidRPr="004632D5">
              <w:rPr>
                <w:rFonts w:eastAsia="Times New Roman"/>
                <w:sz w:val="20"/>
                <w:szCs w:val="20"/>
                <w:lang w:eastAsia="es-CO"/>
              </w:rPr>
              <w:t xml:space="preserve">Programa </w:t>
            </w:r>
            <w:r w:rsidR="00611DC2">
              <w:rPr>
                <w:rFonts w:eastAsia="Times New Roman"/>
                <w:sz w:val="20"/>
                <w:szCs w:val="20"/>
                <w:lang w:eastAsia="es-CO"/>
              </w:rPr>
              <w:t>implementados</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2</w:t>
            </w:r>
          </w:p>
        </w:tc>
      </w:tr>
    </w:tbl>
    <w:p w:rsidR="004632D5" w:rsidRPr="00C12DCE" w:rsidRDefault="004632D5" w:rsidP="00C12DCE">
      <w:pPr>
        <w:pStyle w:val="Ttulo3"/>
        <w:rPr>
          <w:rFonts w:ascii="Arial" w:eastAsia="Calibri" w:hAnsi="Arial" w:cs="Arial"/>
          <w:color w:val="auto"/>
        </w:rPr>
      </w:pPr>
      <w:bookmarkStart w:id="63" w:name="_Toc325546470"/>
      <w:r w:rsidRPr="00C12DCE">
        <w:rPr>
          <w:rFonts w:ascii="Arial" w:eastAsia="Calibri" w:hAnsi="Arial" w:cs="Arial"/>
          <w:color w:val="auto"/>
          <w:u w:val="single"/>
        </w:rPr>
        <w:t>Artículo 5</w:t>
      </w:r>
      <w:r w:rsidR="00757047">
        <w:rPr>
          <w:rFonts w:ascii="Arial" w:eastAsia="Calibri" w:hAnsi="Arial" w:cs="Arial"/>
          <w:color w:val="auto"/>
          <w:u w:val="single"/>
        </w:rPr>
        <w:t>4</w:t>
      </w:r>
      <w:r w:rsidR="0059554F" w:rsidRPr="00C12DCE">
        <w:rPr>
          <w:rFonts w:ascii="Arial" w:eastAsia="Calibri" w:hAnsi="Arial" w:cs="Arial"/>
          <w:color w:val="auto"/>
          <w:u w:val="single"/>
        </w:rPr>
        <w:t>:</w:t>
      </w:r>
      <w:r w:rsidR="0059554F" w:rsidRPr="00C12DCE">
        <w:rPr>
          <w:rFonts w:ascii="Arial" w:eastAsia="Calibri" w:hAnsi="Arial" w:cs="Arial"/>
          <w:b w:val="0"/>
          <w:color w:val="auto"/>
        </w:rPr>
        <w:t xml:space="preserve"> SUBPROGRAMA</w:t>
      </w:r>
      <w:r w:rsidRPr="00C12DCE">
        <w:rPr>
          <w:rFonts w:ascii="Arial" w:eastAsia="Calibri" w:hAnsi="Arial" w:cs="Arial"/>
          <w:b w:val="0"/>
          <w:color w:val="auto"/>
        </w:rPr>
        <w:t xml:space="preserve"> No. 12.4: ASOCIANDO NUESTROS INTERESES</w:t>
      </w:r>
      <w:bookmarkEnd w:id="63"/>
    </w:p>
    <w:p w:rsidR="004632D5" w:rsidRPr="004632D5" w:rsidRDefault="004632D5" w:rsidP="004632D5">
      <w:pPr>
        <w:rPr>
          <w:rFonts w:eastAsia="Calibri"/>
          <w:kern w:val="1"/>
        </w:rPr>
      </w:pPr>
      <w:r w:rsidRPr="004632D5">
        <w:rPr>
          <w:rFonts w:eastAsia="Calibri"/>
        </w:rPr>
        <w:t xml:space="preserve">Este subprograma se fortalecerá en articulación con las entidades del sector agropecuario (SENA, ICA Comité de cafeteros, Banco agrario, ministerio de agricultura, secretaria de desarrollo agropecuario, </w:t>
      </w:r>
      <w:r w:rsidR="00444FAB">
        <w:rPr>
          <w:rFonts w:eastAsia="Calibri"/>
        </w:rPr>
        <w:t>el Instituto Colombiano de D</w:t>
      </w:r>
      <w:r w:rsidRPr="004632D5">
        <w:rPr>
          <w:rFonts w:eastAsia="Calibri"/>
        </w:rPr>
        <w:t xml:space="preserve">esarrollo </w:t>
      </w:r>
      <w:r w:rsidR="00444FAB">
        <w:rPr>
          <w:rFonts w:eastAsia="Calibri"/>
        </w:rPr>
        <w:t>R</w:t>
      </w:r>
      <w:r w:rsidRPr="004632D5">
        <w:rPr>
          <w:rFonts w:eastAsia="Calibri"/>
        </w:rPr>
        <w:t xml:space="preserve">ural INCODER y Departamento para la prosperidad), fortalecimiento en la generación de proyectos de alianzas por medio </w:t>
      </w:r>
      <w:r w:rsidR="00444FAB">
        <w:rPr>
          <w:rFonts w:eastAsia="Calibri"/>
        </w:rPr>
        <w:t xml:space="preserve">de </w:t>
      </w:r>
      <w:r w:rsidRPr="004632D5">
        <w:rPr>
          <w:rFonts w:eastAsia="Calibri"/>
        </w:rPr>
        <w:t>cooperativas y asociaciones. Realizando convenios con Instituciones agropecuarias y crediticias.</w:t>
      </w:r>
      <w:r w:rsidRPr="004632D5">
        <w:rPr>
          <w:rFonts w:eastAsia="Calibri"/>
          <w:kern w:val="1"/>
        </w:rPr>
        <w:t xml:space="preserve"> El funcionamiento del Consejo Municipal de Desarrollo Rural –COMDR</w:t>
      </w:r>
      <w:r w:rsidRPr="004632D5">
        <w:rPr>
          <w:rFonts w:eastAsia="Calibri"/>
        </w:rPr>
        <w:t xml:space="preserve"> que es una instancia superior de concertación entre las autoridades locales, las comunidades rurales y las entidades públicas en materia de desarrollo rural</w:t>
      </w:r>
      <w:r w:rsidRPr="004632D5">
        <w:rPr>
          <w:rFonts w:eastAsia="Calibri"/>
          <w:kern w:val="1"/>
        </w:rPr>
        <w:t xml:space="preserve">. </w:t>
      </w:r>
    </w:p>
    <w:p w:rsidR="004632D5" w:rsidRPr="004632D5" w:rsidRDefault="004632D5" w:rsidP="004632D5">
      <w:pPr>
        <w:jc w:val="left"/>
        <w:rPr>
          <w:rFonts w:eastAsia="Calibri"/>
          <w:b/>
        </w:rPr>
      </w:pPr>
    </w:p>
    <w:tbl>
      <w:tblPr>
        <w:tblW w:w="5000" w:type="pct"/>
        <w:tblCellMar>
          <w:left w:w="0" w:type="dxa"/>
          <w:right w:w="0" w:type="dxa"/>
        </w:tblCellMar>
        <w:tblLook w:val="04A0"/>
      </w:tblPr>
      <w:tblGrid>
        <w:gridCol w:w="3910"/>
        <w:gridCol w:w="1239"/>
        <w:gridCol w:w="1248"/>
        <w:gridCol w:w="1108"/>
        <w:gridCol w:w="1549"/>
      </w:tblGrid>
      <w:tr w:rsidR="004632D5" w:rsidRPr="004632D5" w:rsidTr="00BB2F73">
        <w:trPr>
          <w:trHeight w:val="416"/>
        </w:trPr>
        <w:tc>
          <w:tcPr>
            <w:tcW w:w="217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282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BB2F73">
        <w:trPr>
          <w:trHeight w:val="645"/>
        </w:trPr>
        <w:tc>
          <w:tcPr>
            <w:tcW w:w="217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 2011)</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BB2F73">
        <w:trPr>
          <w:trHeight w:val="857"/>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Asesorar técnica, financiera, institucional y comercialmente 2 cadenas productivas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 xml:space="preserve">cadenas productivas fortalecidas </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2</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w:t>
            </w:r>
          </w:p>
        </w:tc>
      </w:tr>
    </w:tbl>
    <w:p w:rsidR="004632D5" w:rsidRPr="004632D5" w:rsidRDefault="004632D5" w:rsidP="004632D5">
      <w:pPr>
        <w:jc w:val="left"/>
        <w:rPr>
          <w:rFonts w:eastAsia="Calibri"/>
          <w:b/>
        </w:rPr>
      </w:pPr>
    </w:p>
    <w:p w:rsidR="004632D5" w:rsidRPr="00757047" w:rsidRDefault="004632D5" w:rsidP="00757047">
      <w:pPr>
        <w:pStyle w:val="Ttulo2"/>
        <w:rPr>
          <w:rFonts w:ascii="Arial" w:eastAsia="Calibri" w:hAnsi="Arial" w:cs="Arial"/>
          <w:color w:val="auto"/>
          <w:sz w:val="24"/>
        </w:rPr>
      </w:pPr>
      <w:bookmarkStart w:id="64" w:name="_Toc325546471"/>
      <w:r w:rsidRPr="00757047">
        <w:rPr>
          <w:rFonts w:ascii="Arial" w:eastAsia="Calibri" w:hAnsi="Arial" w:cs="Arial"/>
          <w:color w:val="auto"/>
          <w:sz w:val="24"/>
          <w:u w:val="single"/>
        </w:rPr>
        <w:t>Artículo 5</w:t>
      </w:r>
      <w:r w:rsidR="00F42AA6">
        <w:rPr>
          <w:rFonts w:ascii="Arial" w:eastAsia="Calibri" w:hAnsi="Arial" w:cs="Arial"/>
          <w:color w:val="auto"/>
          <w:sz w:val="24"/>
          <w:u w:val="single"/>
        </w:rPr>
        <w:t>5</w:t>
      </w:r>
      <w:r w:rsidRPr="00757047">
        <w:rPr>
          <w:rFonts w:ascii="Arial" w:eastAsia="Calibri" w:hAnsi="Arial" w:cs="Arial"/>
          <w:color w:val="auto"/>
          <w:sz w:val="24"/>
          <w:u w:val="single"/>
        </w:rPr>
        <w:t>:</w:t>
      </w:r>
      <w:r w:rsidRPr="00757047">
        <w:rPr>
          <w:rFonts w:ascii="Arial" w:eastAsia="Calibri" w:hAnsi="Arial" w:cs="Arial"/>
          <w:color w:val="auto"/>
          <w:sz w:val="24"/>
        </w:rPr>
        <w:t xml:space="preserve"> PROGRAMA No. 13: MARSELLA DESTINO TURISTICO EN EL PAISAJE CULTURAL CAFETERO</w:t>
      </w:r>
      <w:bookmarkEnd w:id="64"/>
    </w:p>
    <w:p w:rsidR="004632D5" w:rsidRPr="004632D5" w:rsidRDefault="004632D5" w:rsidP="004632D5">
      <w:pPr>
        <w:rPr>
          <w:rFonts w:eastAsia="Calibri"/>
        </w:rPr>
      </w:pPr>
      <w:r w:rsidRPr="004632D5">
        <w:rPr>
          <w:rFonts w:eastAsia="Calibri"/>
        </w:rPr>
        <w:t xml:space="preserve">Marsella debe posicionarse como un importante </w:t>
      </w:r>
      <w:r w:rsidR="00336AF0">
        <w:rPr>
          <w:rFonts w:eastAsia="Calibri"/>
        </w:rPr>
        <w:t xml:space="preserve">destino y el turismo ser un </w:t>
      </w:r>
      <w:r w:rsidRPr="004632D5">
        <w:rPr>
          <w:rFonts w:eastAsia="Calibri"/>
        </w:rPr>
        <w:t xml:space="preserve">renglón económico </w:t>
      </w:r>
      <w:r w:rsidR="00336AF0">
        <w:rPr>
          <w:rFonts w:eastAsia="Calibri"/>
        </w:rPr>
        <w:t xml:space="preserve">impulsor </w:t>
      </w:r>
      <w:r w:rsidRPr="004632D5">
        <w:rPr>
          <w:rFonts w:eastAsia="Calibri"/>
        </w:rPr>
        <w:t xml:space="preserve">que contribuya al bienestar de sus habitantes y genere </w:t>
      </w:r>
      <w:r w:rsidR="000F7544">
        <w:rPr>
          <w:rFonts w:eastAsia="Calibri"/>
        </w:rPr>
        <w:t xml:space="preserve">una buena imagen del ambiente natural y construido como parte </w:t>
      </w:r>
      <w:r w:rsidR="00336AF0">
        <w:rPr>
          <w:rFonts w:eastAsia="Calibri"/>
        </w:rPr>
        <w:t>del Paisaje Cultural reconocido. Se promoverá el</w:t>
      </w:r>
      <w:r w:rsidR="000F7544">
        <w:rPr>
          <w:rFonts w:eastAsia="Calibri"/>
        </w:rPr>
        <w:t xml:space="preserve"> buen uso y manejo de </w:t>
      </w:r>
      <w:r w:rsidR="00336AF0">
        <w:rPr>
          <w:rFonts w:eastAsia="Calibri"/>
        </w:rPr>
        <w:t xml:space="preserve">los </w:t>
      </w:r>
      <w:r w:rsidR="000F7544">
        <w:rPr>
          <w:rFonts w:eastAsia="Calibri"/>
        </w:rPr>
        <w:t xml:space="preserve">atributos para el turismo ecológico como El Parque natural el Nudo, las zonas de Reserva de la Nona, San Francisco y </w:t>
      </w:r>
      <w:r w:rsidR="00336AF0">
        <w:rPr>
          <w:rFonts w:eastAsia="Calibri"/>
        </w:rPr>
        <w:t xml:space="preserve">las </w:t>
      </w:r>
      <w:r w:rsidR="000F7544">
        <w:rPr>
          <w:rFonts w:eastAsia="Calibri"/>
        </w:rPr>
        <w:t>otras riquezas</w:t>
      </w:r>
      <w:r w:rsidR="00336AF0">
        <w:rPr>
          <w:rFonts w:eastAsia="Calibri"/>
        </w:rPr>
        <w:t xml:space="preserve"> fluviales y forestales, que deberán ser bienes y servicios ambientales para el turista con </w:t>
      </w:r>
      <w:r w:rsidR="000F7544">
        <w:rPr>
          <w:rFonts w:eastAsia="Calibri"/>
        </w:rPr>
        <w:t xml:space="preserve">los parajes cercanos al rio Cauca, el Jardín Botánico, el patrimonio arquitectónico en calles casas, el cementerio, la iglesia y la plaza, los </w:t>
      </w:r>
      <w:r w:rsidR="00336AF0">
        <w:rPr>
          <w:rFonts w:eastAsia="Calibri"/>
        </w:rPr>
        <w:t xml:space="preserve">grupos, </w:t>
      </w:r>
      <w:r w:rsidR="000F7544">
        <w:rPr>
          <w:rFonts w:eastAsia="Calibri"/>
        </w:rPr>
        <w:t xml:space="preserve">eventos y productos culturales, la buena atención con atributos gastronómicos, calidad de los alojamientos y el acompañamiento a los visitantes. </w:t>
      </w:r>
    </w:p>
    <w:p w:rsidR="004632D5" w:rsidRPr="004632D5" w:rsidRDefault="004632D5" w:rsidP="004632D5">
      <w:pPr>
        <w:rPr>
          <w:rFonts w:eastAsia="Calibri"/>
          <w:b/>
        </w:rPr>
      </w:pPr>
    </w:p>
    <w:tbl>
      <w:tblPr>
        <w:tblW w:w="5000" w:type="pct"/>
        <w:tblCellMar>
          <w:left w:w="0" w:type="dxa"/>
          <w:right w:w="0" w:type="dxa"/>
        </w:tblCellMar>
        <w:tblLook w:val="04A0"/>
      </w:tblPr>
      <w:tblGrid>
        <w:gridCol w:w="3936"/>
        <w:gridCol w:w="1133"/>
        <w:gridCol w:w="1085"/>
        <w:gridCol w:w="1183"/>
        <w:gridCol w:w="1717"/>
      </w:tblGrid>
      <w:tr w:rsidR="004632D5" w:rsidRPr="004632D5" w:rsidTr="00B849A0">
        <w:trPr>
          <w:trHeight w:val="416"/>
        </w:trPr>
        <w:tc>
          <w:tcPr>
            <w:tcW w:w="217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resultado</w:t>
            </w:r>
          </w:p>
        </w:tc>
        <w:tc>
          <w:tcPr>
            <w:tcW w:w="282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F42AA6" w:rsidRPr="004632D5" w:rsidTr="00B849A0">
        <w:trPr>
          <w:trHeight w:val="645"/>
        </w:trPr>
        <w:tc>
          <w:tcPr>
            <w:tcW w:w="217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 xml:space="preserve">Línea Base (Diciembre </w:t>
            </w:r>
            <w:r w:rsidRPr="004632D5">
              <w:rPr>
                <w:rFonts w:eastAsia="Lucida Sans Unicode"/>
                <w:color w:val="000000"/>
                <w:kern w:val="2"/>
                <w:sz w:val="20"/>
                <w:szCs w:val="20"/>
                <w:lang w:val="es-ES" w:eastAsia="es-CO"/>
              </w:rPr>
              <w:lastRenderedPageBreak/>
              <w:t>2011)</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lastRenderedPageBreak/>
              <w:t>Valor Esperado al 2015</w:t>
            </w:r>
          </w:p>
        </w:tc>
      </w:tr>
      <w:tr w:rsidR="00F42AA6" w:rsidRPr="004632D5" w:rsidTr="00B849A0">
        <w:trPr>
          <w:trHeight w:val="857"/>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B849A0" w:rsidP="00F42AA6">
            <w:pPr>
              <w:rPr>
                <w:rFonts w:eastAsia="Times New Roman"/>
                <w:sz w:val="20"/>
                <w:szCs w:val="20"/>
                <w:lang w:eastAsia="es-CO"/>
              </w:rPr>
            </w:pPr>
            <w:r>
              <w:rPr>
                <w:rFonts w:eastAsia="Times New Roman"/>
                <w:sz w:val="20"/>
                <w:szCs w:val="20"/>
                <w:lang w:eastAsia="es-CO"/>
              </w:rPr>
              <w:lastRenderedPageBreak/>
              <w:t xml:space="preserve">Poner en marcha </w:t>
            </w:r>
            <w:r w:rsidR="00F42AA6">
              <w:rPr>
                <w:rFonts w:eastAsia="Times New Roman"/>
                <w:sz w:val="20"/>
                <w:szCs w:val="20"/>
                <w:lang w:eastAsia="es-CO"/>
              </w:rPr>
              <w:t xml:space="preserve">una estrategia de imagen </w:t>
            </w:r>
            <w:r w:rsidR="00492107">
              <w:rPr>
                <w:rFonts w:eastAsia="Times New Roman"/>
                <w:sz w:val="20"/>
                <w:szCs w:val="20"/>
                <w:lang w:eastAsia="es-CO"/>
              </w:rPr>
              <w:t xml:space="preserve">Municipal </w:t>
            </w:r>
            <w:r>
              <w:rPr>
                <w:rFonts w:eastAsia="Times New Roman"/>
                <w:sz w:val="20"/>
                <w:szCs w:val="20"/>
                <w:lang w:eastAsia="es-CO"/>
              </w:rPr>
              <w:t xml:space="preserve"> para p</w:t>
            </w:r>
            <w:r w:rsidR="004632D5" w:rsidRPr="004632D5">
              <w:rPr>
                <w:rFonts w:eastAsia="Times New Roman"/>
                <w:sz w:val="20"/>
                <w:szCs w:val="20"/>
                <w:lang w:eastAsia="es-CO"/>
              </w:rPr>
              <w:t>osicionar la imagen  de Marsella como destino turístico</w:t>
            </w:r>
            <w:r>
              <w:rPr>
                <w:rFonts w:eastAsia="Times New Roman"/>
                <w:sz w:val="20"/>
                <w:szCs w:val="20"/>
                <w:lang w:eastAsia="es-CO"/>
              </w:rPr>
              <w:t>.</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F42AA6" w:rsidP="00F42AA6">
            <w:pPr>
              <w:jc w:val="center"/>
              <w:rPr>
                <w:rFonts w:eastAsia="Times New Roman"/>
                <w:sz w:val="20"/>
                <w:szCs w:val="20"/>
                <w:lang w:eastAsia="es-CO"/>
              </w:rPr>
            </w:pPr>
            <w:r>
              <w:rPr>
                <w:rFonts w:eastAsia="Times New Roman"/>
                <w:sz w:val="20"/>
                <w:szCs w:val="20"/>
                <w:lang w:eastAsia="es-CO"/>
              </w:rPr>
              <w:t>Estrategia de imagen de Marsella</w:t>
            </w:r>
          </w:p>
        </w:tc>
        <w:tc>
          <w:tcPr>
            <w:tcW w:w="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1</w:t>
            </w:r>
          </w:p>
        </w:tc>
      </w:tr>
    </w:tbl>
    <w:p w:rsidR="00336AF0" w:rsidRDefault="00336AF0" w:rsidP="004632D5">
      <w:pPr>
        <w:rPr>
          <w:rFonts w:eastAsia="Calibri"/>
          <w:b/>
          <w:u w:val="single"/>
        </w:rPr>
      </w:pPr>
    </w:p>
    <w:p w:rsidR="004632D5" w:rsidRPr="003C738C" w:rsidRDefault="004632D5" w:rsidP="003C738C">
      <w:pPr>
        <w:pStyle w:val="Ttulo3"/>
        <w:rPr>
          <w:rFonts w:ascii="Arial" w:eastAsia="Calibri" w:hAnsi="Arial" w:cs="Arial"/>
          <w:b w:val="0"/>
          <w:color w:val="auto"/>
        </w:rPr>
      </w:pPr>
      <w:bookmarkStart w:id="65" w:name="_Toc325546472"/>
      <w:r w:rsidRPr="003C738C">
        <w:rPr>
          <w:rFonts w:ascii="Arial" w:eastAsia="Calibri" w:hAnsi="Arial" w:cs="Arial"/>
          <w:color w:val="auto"/>
          <w:u w:val="single"/>
        </w:rPr>
        <w:t>Artículo 5</w:t>
      </w:r>
      <w:r w:rsidR="00F42AA6">
        <w:rPr>
          <w:rFonts w:ascii="Arial" w:eastAsia="Calibri" w:hAnsi="Arial" w:cs="Arial"/>
          <w:color w:val="auto"/>
          <w:u w:val="single"/>
        </w:rPr>
        <w:t>6</w:t>
      </w:r>
      <w:r w:rsidR="0059554F" w:rsidRPr="003C738C">
        <w:rPr>
          <w:rFonts w:ascii="Arial" w:eastAsia="Calibri" w:hAnsi="Arial" w:cs="Arial"/>
          <w:color w:val="auto"/>
          <w:u w:val="single"/>
        </w:rPr>
        <w:t>:</w:t>
      </w:r>
      <w:r w:rsidR="0059554F" w:rsidRPr="003C738C">
        <w:rPr>
          <w:rFonts w:ascii="Arial" w:eastAsia="Calibri" w:hAnsi="Arial" w:cs="Arial"/>
          <w:b w:val="0"/>
          <w:color w:val="auto"/>
        </w:rPr>
        <w:t xml:space="preserve"> SUBPROGRAMA</w:t>
      </w:r>
      <w:r w:rsidRPr="003C738C">
        <w:rPr>
          <w:rFonts w:ascii="Arial" w:eastAsia="Calibri" w:hAnsi="Arial" w:cs="Arial"/>
          <w:b w:val="0"/>
          <w:color w:val="auto"/>
        </w:rPr>
        <w:t xml:space="preserve"> No. 13.1: HERRAMIENTAS TURÍSTICAS</w:t>
      </w:r>
      <w:bookmarkEnd w:id="65"/>
    </w:p>
    <w:p w:rsidR="004632D5" w:rsidRPr="004632D5" w:rsidRDefault="004632D5" w:rsidP="004632D5">
      <w:pPr>
        <w:rPr>
          <w:rFonts w:eastAsia="Calibri"/>
          <w:b/>
        </w:rPr>
      </w:pPr>
      <w:r w:rsidRPr="004632D5">
        <w:rPr>
          <w:rFonts w:eastAsia="Calibri"/>
        </w:rPr>
        <w:t xml:space="preserve">Publicitar el municipio  por medio de la Web, con actualizaciones que </w:t>
      </w:r>
      <w:r w:rsidR="008127BA">
        <w:rPr>
          <w:rFonts w:eastAsia="Calibri"/>
        </w:rPr>
        <w:t>generen</w:t>
      </w:r>
      <w:r w:rsidRPr="004632D5">
        <w:rPr>
          <w:rFonts w:eastAsia="Calibri"/>
        </w:rPr>
        <w:t xml:space="preserve"> la publicación amplia y oportuna de la información turística del municipio, Apoyar las actividades económicas como, restaurante</w:t>
      </w:r>
      <w:r w:rsidR="008127BA">
        <w:rPr>
          <w:rFonts w:eastAsia="Calibri"/>
        </w:rPr>
        <w:t>s</w:t>
      </w:r>
      <w:r w:rsidRPr="004632D5">
        <w:rPr>
          <w:rFonts w:eastAsia="Calibri"/>
        </w:rPr>
        <w:t xml:space="preserve"> en la vía </w:t>
      </w:r>
      <w:r w:rsidR="008127BA">
        <w:rPr>
          <w:rFonts w:eastAsia="Calibri"/>
        </w:rPr>
        <w:t xml:space="preserve">Lenta </w:t>
      </w:r>
      <w:r w:rsidRPr="004632D5">
        <w:rPr>
          <w:rFonts w:eastAsia="Calibri"/>
        </w:rPr>
        <w:t xml:space="preserve">Pereira Marsella </w:t>
      </w:r>
      <w:r w:rsidR="008127BA">
        <w:rPr>
          <w:rFonts w:eastAsia="Calibri"/>
        </w:rPr>
        <w:t xml:space="preserve">- rio San Francisco, tanto en aspectos </w:t>
      </w:r>
      <w:r w:rsidRPr="004632D5">
        <w:rPr>
          <w:rFonts w:eastAsia="Calibri"/>
        </w:rPr>
        <w:t>rural</w:t>
      </w:r>
      <w:r w:rsidR="008127BA">
        <w:rPr>
          <w:rFonts w:eastAsia="Calibri"/>
        </w:rPr>
        <w:t xml:space="preserve">escomo </w:t>
      </w:r>
      <w:r w:rsidRPr="004632D5">
        <w:rPr>
          <w:rFonts w:eastAsia="Calibri"/>
        </w:rPr>
        <w:t>urbano</w:t>
      </w:r>
      <w:r w:rsidR="008127BA">
        <w:rPr>
          <w:rFonts w:eastAsia="Calibri"/>
        </w:rPr>
        <w:t>s</w:t>
      </w:r>
      <w:r w:rsidRPr="004632D5">
        <w:rPr>
          <w:rFonts w:eastAsia="Calibri"/>
        </w:rPr>
        <w:t xml:space="preserve">, </w:t>
      </w:r>
      <w:r w:rsidR="008127BA">
        <w:rPr>
          <w:rFonts w:eastAsia="Calibri"/>
        </w:rPr>
        <w:t xml:space="preserve">los valores humanísticos y culturales, la </w:t>
      </w:r>
      <w:r w:rsidRPr="004632D5">
        <w:rPr>
          <w:rFonts w:eastAsia="Calibri"/>
        </w:rPr>
        <w:t>hotelería, alimentación, sitios turísticos y las artesanías</w:t>
      </w:r>
      <w:r w:rsidR="008127BA">
        <w:rPr>
          <w:rFonts w:eastAsia="Calibri"/>
        </w:rPr>
        <w:t>, la asociatividad de prestadores de servicios (estanquillos, discotecas, bares, hoteles)</w:t>
      </w:r>
      <w:r w:rsidRPr="004632D5">
        <w:rPr>
          <w:rFonts w:eastAsia="Calibri"/>
        </w:rPr>
        <w:t xml:space="preserve"> en el municipio, que permitan identificar el turismo como un importante renglón de la economía.</w:t>
      </w:r>
    </w:p>
    <w:p w:rsidR="004632D5" w:rsidRPr="004632D5" w:rsidRDefault="004632D5" w:rsidP="004632D5">
      <w:pPr>
        <w:jc w:val="left"/>
        <w:rPr>
          <w:rFonts w:eastAsia="Calibri"/>
          <w:b/>
        </w:rPr>
      </w:pPr>
    </w:p>
    <w:tbl>
      <w:tblPr>
        <w:tblW w:w="5000" w:type="pct"/>
        <w:tblLayout w:type="fixed"/>
        <w:tblCellMar>
          <w:left w:w="0" w:type="dxa"/>
          <w:right w:w="0" w:type="dxa"/>
        </w:tblCellMar>
        <w:tblLook w:val="04A0"/>
      </w:tblPr>
      <w:tblGrid>
        <w:gridCol w:w="3936"/>
        <w:gridCol w:w="1134"/>
        <w:gridCol w:w="1134"/>
        <w:gridCol w:w="1135"/>
        <w:gridCol w:w="1715"/>
      </w:tblGrid>
      <w:tr w:rsidR="004632D5" w:rsidRPr="004632D5" w:rsidTr="00CB037B">
        <w:trPr>
          <w:trHeight w:val="416"/>
        </w:trPr>
        <w:tc>
          <w:tcPr>
            <w:tcW w:w="217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282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CB037B">
        <w:trPr>
          <w:trHeight w:val="645"/>
        </w:trPr>
        <w:tc>
          <w:tcPr>
            <w:tcW w:w="217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 2011)</w:t>
            </w:r>
          </w:p>
        </w:tc>
        <w:tc>
          <w:tcPr>
            <w:tcW w:w="9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CB037B">
        <w:trPr>
          <w:trHeight w:val="857"/>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Implementar  3 herramientas tecnológicas que promocionen a Marsella como destino turístico</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Times New Roman"/>
                <w:sz w:val="20"/>
                <w:szCs w:val="20"/>
                <w:lang w:eastAsia="es-CO"/>
              </w:rPr>
              <w:t xml:space="preserve"> Herramientas tecnológicas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3</w:t>
            </w:r>
          </w:p>
        </w:tc>
      </w:tr>
    </w:tbl>
    <w:p w:rsidR="004632D5" w:rsidRPr="000728FB" w:rsidRDefault="004632D5" w:rsidP="000728FB">
      <w:pPr>
        <w:pStyle w:val="Ttulo3"/>
        <w:rPr>
          <w:rFonts w:ascii="Arial" w:eastAsia="Calibri" w:hAnsi="Arial" w:cs="Arial"/>
          <w:b w:val="0"/>
          <w:color w:val="auto"/>
        </w:rPr>
      </w:pPr>
      <w:bookmarkStart w:id="66" w:name="_Toc325546473"/>
      <w:r w:rsidRPr="000728FB">
        <w:rPr>
          <w:rFonts w:ascii="Arial" w:eastAsia="Calibri" w:hAnsi="Arial" w:cs="Arial"/>
          <w:color w:val="auto"/>
          <w:u w:val="single"/>
        </w:rPr>
        <w:t>Artículo 5</w:t>
      </w:r>
      <w:r w:rsidR="00980802">
        <w:rPr>
          <w:rFonts w:ascii="Arial" w:eastAsia="Calibri" w:hAnsi="Arial" w:cs="Arial"/>
          <w:color w:val="auto"/>
          <w:u w:val="single"/>
        </w:rPr>
        <w:t>7</w:t>
      </w:r>
      <w:r w:rsidR="0059554F" w:rsidRPr="000728FB">
        <w:rPr>
          <w:rFonts w:ascii="Arial" w:eastAsia="Calibri" w:hAnsi="Arial" w:cs="Arial"/>
          <w:color w:val="auto"/>
          <w:u w:val="single"/>
        </w:rPr>
        <w:t>:</w:t>
      </w:r>
      <w:r w:rsidR="0059554F" w:rsidRPr="000728FB">
        <w:rPr>
          <w:rFonts w:ascii="Arial" w:eastAsia="Calibri" w:hAnsi="Arial" w:cs="Arial"/>
          <w:b w:val="0"/>
          <w:color w:val="auto"/>
        </w:rPr>
        <w:t xml:space="preserve"> SUBPROGRAMA</w:t>
      </w:r>
      <w:r w:rsidRPr="000728FB">
        <w:rPr>
          <w:rFonts w:ascii="Arial" w:eastAsia="Calibri" w:hAnsi="Arial" w:cs="Arial"/>
          <w:b w:val="0"/>
          <w:color w:val="auto"/>
        </w:rPr>
        <w:t xml:space="preserve"> NO.  13.2 FORMACIÓN DEL CAPITAL HUMANO EN TURISMO</w:t>
      </w:r>
      <w:bookmarkEnd w:id="66"/>
    </w:p>
    <w:p w:rsidR="004632D5" w:rsidRPr="004632D5" w:rsidRDefault="004632D5" w:rsidP="004632D5">
      <w:pPr>
        <w:rPr>
          <w:rFonts w:eastAsia="Calibri"/>
          <w:b/>
        </w:rPr>
      </w:pPr>
      <w:r w:rsidRPr="004632D5">
        <w:rPr>
          <w:rFonts w:eastAsia="Calibri"/>
        </w:rPr>
        <w:t>Capacita</w:t>
      </w:r>
      <w:r w:rsidR="00E71759">
        <w:rPr>
          <w:rFonts w:eastAsia="Calibri"/>
        </w:rPr>
        <w:t>r</w:t>
      </w:r>
      <w:r w:rsidRPr="004632D5">
        <w:rPr>
          <w:rFonts w:eastAsia="Calibri"/>
        </w:rPr>
        <w:t xml:space="preserve"> a  jóvenes y madres cabeza de hogar marselleses en guianza turística con los aliados estratégicos disponibles</w:t>
      </w:r>
      <w:r w:rsidR="00E71759">
        <w:rPr>
          <w:rFonts w:eastAsia="Calibri"/>
        </w:rPr>
        <w:t>, ambientalistas organizados, grupos juveniles</w:t>
      </w:r>
      <w:r w:rsidRPr="004632D5">
        <w:rPr>
          <w:rFonts w:eastAsia="Calibri"/>
        </w:rPr>
        <w:t xml:space="preserve">. Impulsar nuevamente al Jardín botánico </w:t>
      </w:r>
      <w:r w:rsidR="00E71759">
        <w:rPr>
          <w:rFonts w:eastAsia="Calibri"/>
        </w:rPr>
        <w:t xml:space="preserve">para </w:t>
      </w:r>
      <w:r w:rsidRPr="004632D5">
        <w:rPr>
          <w:rFonts w:eastAsia="Calibri"/>
        </w:rPr>
        <w:t xml:space="preserve">el turismo,  en exposiciones de orquídeas, </w:t>
      </w:r>
      <w:r w:rsidR="00E71759">
        <w:rPr>
          <w:rFonts w:eastAsia="Calibri"/>
        </w:rPr>
        <w:t xml:space="preserve">colecciones, instalaciones ambientales, </w:t>
      </w:r>
      <w:r w:rsidRPr="004632D5">
        <w:rPr>
          <w:rFonts w:eastAsia="Calibri"/>
        </w:rPr>
        <w:t>el ecoturismo, promoviendo en el sector poblacional interesado en el turismo ecológico, la práctica de esta disciplina.</w:t>
      </w:r>
    </w:p>
    <w:p w:rsidR="004632D5" w:rsidRPr="004632D5" w:rsidRDefault="004632D5" w:rsidP="004632D5">
      <w:pPr>
        <w:jc w:val="left"/>
        <w:rPr>
          <w:rFonts w:eastAsia="Calibri"/>
          <w:b/>
        </w:rPr>
      </w:pPr>
    </w:p>
    <w:tbl>
      <w:tblPr>
        <w:tblW w:w="5000" w:type="pct"/>
        <w:tblLayout w:type="fixed"/>
        <w:tblCellMar>
          <w:left w:w="0" w:type="dxa"/>
          <w:right w:w="0" w:type="dxa"/>
        </w:tblCellMar>
        <w:tblLook w:val="04A0"/>
      </w:tblPr>
      <w:tblGrid>
        <w:gridCol w:w="3652"/>
        <w:gridCol w:w="1559"/>
        <w:gridCol w:w="1134"/>
        <w:gridCol w:w="1277"/>
        <w:gridCol w:w="1432"/>
      </w:tblGrid>
      <w:tr w:rsidR="004632D5" w:rsidRPr="004632D5" w:rsidTr="00314A1A">
        <w:trPr>
          <w:trHeight w:val="416"/>
        </w:trPr>
        <w:tc>
          <w:tcPr>
            <w:tcW w:w="201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298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314A1A" w:rsidRPr="004632D5" w:rsidTr="00314A1A">
        <w:trPr>
          <w:trHeight w:val="645"/>
        </w:trPr>
        <w:tc>
          <w:tcPr>
            <w:tcW w:w="201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 2011)</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314A1A" w:rsidRPr="004632D5" w:rsidTr="00314A1A">
        <w:trPr>
          <w:trHeight w:val="857"/>
        </w:trPr>
        <w:tc>
          <w:tcPr>
            <w:tcW w:w="2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lastRenderedPageBreak/>
              <w:t>Implementar 1 punto de atención a los visitantes de Marsella dentro del paisaje cultural cafetero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314A1A">
            <w:pPr>
              <w:jc w:val="center"/>
              <w:rPr>
                <w:rFonts w:eastAsia="Times New Roman"/>
                <w:sz w:val="20"/>
                <w:szCs w:val="20"/>
                <w:lang w:eastAsia="es-CO"/>
              </w:rPr>
            </w:pPr>
            <w:r w:rsidRPr="004632D5">
              <w:rPr>
                <w:rFonts w:eastAsia="Times New Roman"/>
                <w:sz w:val="20"/>
                <w:szCs w:val="20"/>
                <w:lang w:eastAsia="es-CO"/>
              </w:rPr>
              <w:t>Punto implementado</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Número</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3</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w:t>
            </w:r>
          </w:p>
        </w:tc>
      </w:tr>
      <w:tr w:rsidR="00314A1A" w:rsidRPr="004632D5" w:rsidTr="00314A1A">
        <w:trPr>
          <w:trHeight w:val="857"/>
        </w:trPr>
        <w:tc>
          <w:tcPr>
            <w:tcW w:w="2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Times New Roman"/>
                <w:sz w:val="20"/>
                <w:szCs w:val="20"/>
                <w:lang w:eastAsia="es-CO"/>
              </w:rPr>
              <w:t>Implementar 3 grupos de guianza y orientación a los visitantes en la comunidad organizada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314A1A">
            <w:pPr>
              <w:jc w:val="center"/>
              <w:rPr>
                <w:rFonts w:eastAsia="Times New Roman"/>
                <w:sz w:val="20"/>
                <w:szCs w:val="20"/>
                <w:lang w:eastAsia="es-CO"/>
              </w:rPr>
            </w:pPr>
            <w:r w:rsidRPr="004632D5">
              <w:rPr>
                <w:rFonts w:eastAsia="Times New Roman"/>
                <w:sz w:val="20"/>
                <w:szCs w:val="20"/>
                <w:lang w:eastAsia="es-CO"/>
              </w:rPr>
              <w:t>Personas habilitadas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Número</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3</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6</w:t>
            </w:r>
          </w:p>
        </w:tc>
      </w:tr>
    </w:tbl>
    <w:p w:rsidR="004632D5" w:rsidRPr="009154A3" w:rsidRDefault="009154A3" w:rsidP="009154A3">
      <w:pPr>
        <w:pStyle w:val="Ttulo2"/>
        <w:rPr>
          <w:rFonts w:ascii="Arial" w:eastAsia="Calibri" w:hAnsi="Arial" w:cs="Arial"/>
          <w:color w:val="auto"/>
          <w:sz w:val="24"/>
        </w:rPr>
      </w:pPr>
      <w:bookmarkStart w:id="67" w:name="_Toc325546474"/>
      <w:r w:rsidRPr="009154A3">
        <w:rPr>
          <w:rFonts w:ascii="Arial" w:eastAsia="Calibri" w:hAnsi="Arial" w:cs="Arial"/>
          <w:color w:val="auto"/>
          <w:sz w:val="24"/>
          <w:u w:val="single"/>
        </w:rPr>
        <w:t>Artículo 58</w:t>
      </w:r>
      <w:r w:rsidR="004632D5" w:rsidRPr="009154A3">
        <w:rPr>
          <w:rFonts w:ascii="Arial" w:eastAsia="Calibri" w:hAnsi="Arial" w:cs="Arial"/>
          <w:color w:val="auto"/>
          <w:sz w:val="24"/>
          <w:u w:val="single"/>
        </w:rPr>
        <w:t>:</w:t>
      </w:r>
      <w:r w:rsidR="004632D5" w:rsidRPr="009154A3">
        <w:rPr>
          <w:rFonts w:ascii="Arial" w:eastAsia="Calibri" w:hAnsi="Arial" w:cs="Arial"/>
          <w:color w:val="auto"/>
          <w:sz w:val="24"/>
        </w:rPr>
        <w:t xml:space="preserve"> PROGRAMA NO. 14: POR EL MARSELLA QUE QUEREMOS CON EMPUJE HUMANO Y PRODUCTIVO</w:t>
      </w:r>
      <w:bookmarkEnd w:id="67"/>
    </w:p>
    <w:p w:rsidR="004632D5" w:rsidRPr="004632D5" w:rsidRDefault="004632D5" w:rsidP="004632D5">
      <w:pPr>
        <w:rPr>
          <w:rFonts w:eastAsia="Calibri"/>
        </w:rPr>
      </w:pPr>
      <w:r w:rsidRPr="004632D5">
        <w:rPr>
          <w:rFonts w:eastAsia="Calibri"/>
        </w:rPr>
        <w:t>Lograr el establecimiento de una cultura empresarial decisiva y optimista, necesaria para la promoción y el fomento del desarrollo productivo y comercial del municipio con trascendencia nacional e internacional.</w:t>
      </w:r>
    </w:p>
    <w:p w:rsidR="004632D5" w:rsidRPr="004632D5" w:rsidRDefault="004632D5" w:rsidP="004632D5">
      <w:pPr>
        <w:rPr>
          <w:rFonts w:eastAsia="Calibri"/>
        </w:rPr>
      </w:pPr>
      <w:r w:rsidRPr="004632D5">
        <w:rPr>
          <w:rFonts w:eastAsia="Calibri"/>
        </w:rPr>
        <w:t xml:space="preserve">Fortalecer y fomentar </w:t>
      </w:r>
      <w:r w:rsidR="00324168">
        <w:rPr>
          <w:rFonts w:eastAsia="Calibri"/>
        </w:rPr>
        <w:t xml:space="preserve">la asociatividad, </w:t>
      </w:r>
      <w:r w:rsidRPr="004632D5">
        <w:rPr>
          <w:rFonts w:eastAsia="Calibri"/>
        </w:rPr>
        <w:t xml:space="preserve">el desarrollo </w:t>
      </w:r>
      <w:r w:rsidR="00324168">
        <w:rPr>
          <w:rFonts w:eastAsia="Calibri"/>
        </w:rPr>
        <w:t xml:space="preserve">estratégico </w:t>
      </w:r>
      <w:r w:rsidRPr="004632D5">
        <w:rPr>
          <w:rFonts w:eastAsia="Calibri"/>
        </w:rPr>
        <w:t xml:space="preserve">de las organizaciones empresariales y comerciales del municipio, para </w:t>
      </w:r>
      <w:r w:rsidR="00324168">
        <w:rPr>
          <w:rFonts w:eastAsia="Calibri"/>
        </w:rPr>
        <w:t xml:space="preserve">su acreditación y </w:t>
      </w:r>
      <w:r w:rsidRPr="004632D5">
        <w:rPr>
          <w:rFonts w:eastAsia="Calibri"/>
        </w:rPr>
        <w:t>la generación de empleo y oportunidades de trabajo. Implementar con apoyo interinstitucional  capacitaciones en emprendimiento empresarial para personas del área rural y urbana del municipio.</w:t>
      </w:r>
    </w:p>
    <w:p w:rsidR="004632D5" w:rsidRPr="004632D5" w:rsidRDefault="004632D5" w:rsidP="004632D5">
      <w:pPr>
        <w:rPr>
          <w:rFonts w:eastAsia="Calibri"/>
          <w:b/>
        </w:rPr>
      </w:pPr>
    </w:p>
    <w:tbl>
      <w:tblPr>
        <w:tblW w:w="5000" w:type="pct"/>
        <w:tblCellMar>
          <w:left w:w="0" w:type="dxa"/>
          <w:right w:w="0" w:type="dxa"/>
        </w:tblCellMar>
        <w:tblLook w:val="04A0"/>
      </w:tblPr>
      <w:tblGrid>
        <w:gridCol w:w="3369"/>
        <w:gridCol w:w="1416"/>
        <w:gridCol w:w="1277"/>
        <w:gridCol w:w="1277"/>
        <w:gridCol w:w="1715"/>
      </w:tblGrid>
      <w:tr w:rsidR="004632D5" w:rsidRPr="004632D5" w:rsidTr="007C7677">
        <w:trPr>
          <w:trHeight w:val="416"/>
        </w:trPr>
        <w:tc>
          <w:tcPr>
            <w:tcW w:w="186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resultado</w:t>
            </w:r>
          </w:p>
        </w:tc>
        <w:tc>
          <w:tcPr>
            <w:tcW w:w="3139"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922C24">
        <w:trPr>
          <w:trHeight w:val="645"/>
        </w:trPr>
        <w:tc>
          <w:tcPr>
            <w:tcW w:w="186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922C24">
        <w:trPr>
          <w:trHeight w:val="857"/>
        </w:trPr>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Calibri"/>
                <w:sz w:val="20"/>
                <w:szCs w:val="20"/>
              </w:rPr>
              <w:t xml:space="preserve">Fortalecer 6 asociaciones productivas en cultura empresarial </w:t>
            </w:r>
          </w:p>
        </w:tc>
        <w:tc>
          <w:tcPr>
            <w:tcW w:w="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Calibri"/>
                <w:sz w:val="20"/>
                <w:szCs w:val="20"/>
              </w:rPr>
              <w:t>asociaciones fortalecidas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w:t>
            </w:r>
          </w:p>
        </w:tc>
        <w:tc>
          <w:tcPr>
            <w:tcW w:w="9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10</w:t>
            </w:r>
          </w:p>
        </w:tc>
      </w:tr>
    </w:tbl>
    <w:p w:rsidR="004632D5" w:rsidRPr="004632D5" w:rsidRDefault="004632D5" w:rsidP="004632D5">
      <w:pPr>
        <w:jc w:val="left"/>
        <w:rPr>
          <w:rFonts w:eastAsia="Calibri"/>
          <w:b/>
        </w:rPr>
      </w:pPr>
    </w:p>
    <w:tbl>
      <w:tblPr>
        <w:tblW w:w="5000" w:type="pct"/>
        <w:tblCellMar>
          <w:left w:w="0" w:type="dxa"/>
          <w:right w:w="0" w:type="dxa"/>
        </w:tblCellMar>
        <w:tblLook w:val="04A0"/>
      </w:tblPr>
      <w:tblGrid>
        <w:gridCol w:w="3369"/>
        <w:gridCol w:w="1418"/>
        <w:gridCol w:w="1275"/>
        <w:gridCol w:w="1275"/>
        <w:gridCol w:w="1717"/>
      </w:tblGrid>
      <w:tr w:rsidR="004632D5" w:rsidRPr="004632D5" w:rsidTr="00922C24">
        <w:trPr>
          <w:trHeight w:val="416"/>
        </w:trPr>
        <w:tc>
          <w:tcPr>
            <w:tcW w:w="186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Meta de producto</w:t>
            </w:r>
          </w:p>
        </w:tc>
        <w:tc>
          <w:tcPr>
            <w:tcW w:w="3139"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Indicador</w:t>
            </w:r>
          </w:p>
        </w:tc>
      </w:tr>
      <w:tr w:rsidR="004632D5" w:rsidRPr="004632D5" w:rsidTr="00922C24">
        <w:trPr>
          <w:trHeight w:val="645"/>
        </w:trPr>
        <w:tc>
          <w:tcPr>
            <w:tcW w:w="186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32D5" w:rsidRPr="004632D5" w:rsidRDefault="004632D5" w:rsidP="004632D5">
            <w:pPr>
              <w:jc w:val="left"/>
              <w:rPr>
                <w:rFonts w:eastAsia="Times New Roman"/>
                <w:sz w:val="20"/>
                <w:szCs w:val="20"/>
                <w:lang w:eastAsia="es-CO"/>
              </w:rPr>
            </w:pP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Unidad de Medida</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Línea Base (Diciembre 2011)</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32D5" w:rsidRPr="004632D5" w:rsidRDefault="004632D5" w:rsidP="004632D5">
            <w:pPr>
              <w:jc w:val="center"/>
              <w:rPr>
                <w:rFonts w:eastAsia="Times New Roman"/>
                <w:sz w:val="20"/>
                <w:szCs w:val="20"/>
                <w:lang w:eastAsia="es-CO"/>
              </w:rPr>
            </w:pPr>
            <w:r w:rsidRPr="004632D5">
              <w:rPr>
                <w:rFonts w:eastAsia="Lucida Sans Unicode"/>
                <w:color w:val="000000"/>
                <w:kern w:val="2"/>
                <w:sz w:val="20"/>
                <w:szCs w:val="20"/>
                <w:lang w:val="es-ES" w:eastAsia="es-CO"/>
              </w:rPr>
              <w:t>Valor Esperado al 2015</w:t>
            </w:r>
          </w:p>
        </w:tc>
      </w:tr>
      <w:tr w:rsidR="004632D5" w:rsidRPr="004632D5" w:rsidTr="00922C24">
        <w:trPr>
          <w:trHeight w:val="857"/>
        </w:trPr>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rPr>
                <w:rFonts w:eastAsia="Times New Roman"/>
                <w:sz w:val="20"/>
                <w:szCs w:val="20"/>
                <w:lang w:eastAsia="es-CO"/>
              </w:rPr>
            </w:pPr>
            <w:r w:rsidRPr="004632D5">
              <w:rPr>
                <w:rFonts w:eastAsia="Calibri"/>
                <w:sz w:val="20"/>
                <w:szCs w:val="20"/>
              </w:rPr>
              <w:t xml:space="preserve">Promover una feria </w:t>
            </w:r>
            <w:r w:rsidR="00FA61F0">
              <w:rPr>
                <w:rFonts w:eastAsia="Calibri"/>
                <w:sz w:val="20"/>
                <w:szCs w:val="20"/>
              </w:rPr>
              <w:t xml:space="preserve">o evento </w:t>
            </w:r>
            <w:r w:rsidRPr="004632D5">
              <w:rPr>
                <w:rFonts w:eastAsia="Calibri"/>
                <w:sz w:val="20"/>
                <w:szCs w:val="20"/>
              </w:rPr>
              <w:t xml:space="preserve">anual </w:t>
            </w:r>
            <w:r w:rsidR="00FA61F0">
              <w:rPr>
                <w:rFonts w:eastAsia="Calibri"/>
                <w:sz w:val="20"/>
                <w:szCs w:val="20"/>
              </w:rPr>
              <w:t xml:space="preserve">promocional y </w:t>
            </w:r>
            <w:r w:rsidRPr="004632D5">
              <w:rPr>
                <w:rFonts w:eastAsia="Calibri"/>
                <w:sz w:val="20"/>
                <w:szCs w:val="20"/>
              </w:rPr>
              <w:t>de mercado que incite a los Marselleses a comprar a los Marselleses</w:t>
            </w:r>
            <w:r w:rsidR="00FA61F0">
              <w:rPr>
                <w:rFonts w:eastAsia="Calibri"/>
                <w:sz w:val="20"/>
                <w:szCs w:val="20"/>
              </w:rPr>
              <w:t xml:space="preserve"> y hacer conocer la producción local. </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left"/>
              <w:rPr>
                <w:rFonts w:eastAsia="Times New Roman"/>
                <w:sz w:val="20"/>
                <w:szCs w:val="20"/>
                <w:lang w:eastAsia="es-CO"/>
              </w:rPr>
            </w:pPr>
            <w:r w:rsidRPr="004632D5">
              <w:rPr>
                <w:rFonts w:eastAsia="Calibri"/>
                <w:sz w:val="20"/>
                <w:szCs w:val="20"/>
              </w:rPr>
              <w:t xml:space="preserve">Ferias realizadas </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numero</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0</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32D5" w:rsidRPr="004632D5" w:rsidRDefault="004632D5" w:rsidP="004632D5">
            <w:pPr>
              <w:jc w:val="center"/>
              <w:rPr>
                <w:rFonts w:eastAsia="Times New Roman"/>
                <w:sz w:val="20"/>
                <w:szCs w:val="20"/>
                <w:lang w:eastAsia="es-CO"/>
              </w:rPr>
            </w:pPr>
            <w:r w:rsidRPr="004632D5">
              <w:rPr>
                <w:rFonts w:eastAsia="Times New Roman"/>
                <w:sz w:val="20"/>
                <w:szCs w:val="20"/>
                <w:lang w:eastAsia="es-CO"/>
              </w:rPr>
              <w:t>4</w:t>
            </w:r>
          </w:p>
        </w:tc>
      </w:tr>
    </w:tbl>
    <w:p w:rsidR="004632D5" w:rsidRPr="004632D5" w:rsidRDefault="004632D5" w:rsidP="004632D5">
      <w:pPr>
        <w:spacing w:before="0" w:beforeAutospacing="0" w:after="200" w:line="276" w:lineRule="auto"/>
        <w:jc w:val="left"/>
        <w:rPr>
          <w:rFonts w:ascii="Calibri" w:eastAsia="Calibri" w:hAnsi="Calibri" w:cs="Times New Roman"/>
          <w:lang w:val="es-ES"/>
        </w:rPr>
      </w:pPr>
    </w:p>
    <w:p w:rsidR="00261A73" w:rsidRDefault="00261A73" w:rsidP="002233D5"/>
    <w:p w:rsidR="004632D5" w:rsidRPr="00A76BCA" w:rsidRDefault="00A76BCA" w:rsidP="00261A73">
      <w:pPr>
        <w:pStyle w:val="Ttulo1"/>
        <w:spacing w:before="100"/>
        <w:jc w:val="center"/>
        <w:rPr>
          <w:rFonts w:ascii="Arial" w:hAnsi="Arial" w:cs="Arial"/>
          <w:color w:val="auto"/>
        </w:rPr>
      </w:pPr>
      <w:bookmarkStart w:id="68" w:name="_Toc325546475"/>
      <w:r w:rsidRPr="00A76BCA">
        <w:rPr>
          <w:rFonts w:ascii="Arial" w:hAnsi="Arial" w:cs="Arial"/>
          <w:color w:val="auto"/>
        </w:rPr>
        <w:lastRenderedPageBreak/>
        <w:t>TITULO CUARTO</w:t>
      </w:r>
      <w:bookmarkEnd w:id="68"/>
    </w:p>
    <w:p w:rsidR="00167476" w:rsidRPr="00232F26" w:rsidRDefault="00167476" w:rsidP="00232F26">
      <w:pPr>
        <w:pStyle w:val="Ttulo2"/>
        <w:jc w:val="center"/>
        <w:rPr>
          <w:rFonts w:ascii="Arial" w:hAnsi="Arial" w:cs="Arial"/>
          <w:color w:val="auto"/>
        </w:rPr>
      </w:pPr>
      <w:bookmarkStart w:id="69" w:name="_Toc325546476"/>
      <w:r w:rsidRPr="00232F26">
        <w:rPr>
          <w:rFonts w:ascii="Arial" w:hAnsi="Arial" w:cs="Arial"/>
          <w:color w:val="auto"/>
        </w:rPr>
        <w:t xml:space="preserve">PILAR ESTRATÉGICO </w:t>
      </w:r>
      <w:r w:rsidR="00BE097C">
        <w:rPr>
          <w:rFonts w:ascii="Arial" w:hAnsi="Arial" w:cs="Arial"/>
          <w:color w:val="auto"/>
        </w:rPr>
        <w:t>TERCERO</w:t>
      </w:r>
      <w:r w:rsidR="0059554F">
        <w:rPr>
          <w:rFonts w:ascii="Arial" w:hAnsi="Arial" w:cs="Arial"/>
          <w:color w:val="auto"/>
        </w:rPr>
        <w:t>:</w:t>
      </w:r>
      <w:r w:rsidR="0059554F" w:rsidRPr="00232F26">
        <w:rPr>
          <w:rFonts w:ascii="Arial" w:hAnsi="Arial" w:cs="Arial"/>
          <w:color w:val="auto"/>
        </w:rPr>
        <w:t xml:space="preserve"> EDUCACIÓN</w:t>
      </w:r>
      <w:r w:rsidRPr="00232F26">
        <w:rPr>
          <w:rFonts w:ascii="Arial" w:hAnsi="Arial" w:cs="Arial"/>
          <w:color w:val="auto"/>
        </w:rPr>
        <w:t xml:space="preserve"> Y ADAPTACIÓN AL CAMBIO</w:t>
      </w:r>
      <w:bookmarkEnd w:id="69"/>
    </w:p>
    <w:p w:rsidR="00261A73" w:rsidRDefault="00261A73" w:rsidP="00167476">
      <w:pPr>
        <w:contextualSpacing/>
        <w:rPr>
          <w:rFonts w:eastAsia="Calibri"/>
        </w:rPr>
      </w:pPr>
    </w:p>
    <w:p w:rsidR="00EB2F22" w:rsidRDefault="00EB2F22" w:rsidP="00167476">
      <w:pPr>
        <w:contextualSpacing/>
        <w:rPr>
          <w:rFonts w:eastAsia="Calibri"/>
        </w:rPr>
      </w:pPr>
    </w:p>
    <w:p w:rsidR="00167476" w:rsidRDefault="00167476" w:rsidP="00167476">
      <w:pPr>
        <w:contextualSpacing/>
        <w:rPr>
          <w:rFonts w:eastAsia="Calibri"/>
        </w:rPr>
      </w:pPr>
      <w:r w:rsidRPr="00167476">
        <w:rPr>
          <w:rFonts w:eastAsia="Calibri"/>
        </w:rPr>
        <w:t>Est</w:t>
      </w:r>
      <w:r w:rsidR="004C2D85">
        <w:rPr>
          <w:rFonts w:eastAsia="Calibri"/>
        </w:rPr>
        <w:t xml:space="preserve">e </w:t>
      </w:r>
      <w:r w:rsidR="001B66F9">
        <w:rPr>
          <w:rFonts w:eastAsia="Calibri"/>
        </w:rPr>
        <w:t>tercer</w:t>
      </w:r>
      <w:r w:rsidR="004C2D85">
        <w:rPr>
          <w:rFonts w:eastAsia="Calibri"/>
        </w:rPr>
        <w:t xml:space="preserve"> propósito estratégico del Programa de Gobierno “Por el Marsella que Queremos”</w:t>
      </w:r>
      <w:r w:rsidRPr="00167476">
        <w:rPr>
          <w:rFonts w:eastAsia="Calibri"/>
        </w:rPr>
        <w:t xml:space="preserve"> busca incorporar </w:t>
      </w:r>
      <w:r w:rsidR="001D7B53">
        <w:rPr>
          <w:rFonts w:eastAsia="Calibri"/>
        </w:rPr>
        <w:t xml:space="preserve">políticas publicas e </w:t>
      </w:r>
      <w:r w:rsidRPr="00167476">
        <w:rPr>
          <w:rFonts w:eastAsia="Calibri"/>
        </w:rPr>
        <w:t xml:space="preserve">iniciativas ciudadanas de los marselleses conscientes de la necesidad de reconocer que estamos obligados a actuar diferente ante tres fenómenos de cambio: </w:t>
      </w:r>
    </w:p>
    <w:p w:rsidR="004C2D85" w:rsidRPr="00167476" w:rsidRDefault="004C2D85" w:rsidP="00261A73">
      <w:pPr>
        <w:contextualSpacing/>
        <w:rPr>
          <w:rFonts w:eastAsia="Calibri"/>
        </w:rPr>
      </w:pPr>
    </w:p>
    <w:p w:rsidR="00167476" w:rsidRPr="004C2D85" w:rsidRDefault="00167476" w:rsidP="001D7B53">
      <w:pPr>
        <w:pStyle w:val="Prrafodelista"/>
        <w:numPr>
          <w:ilvl w:val="0"/>
          <w:numId w:val="27"/>
        </w:numPr>
        <w:spacing w:before="0" w:beforeAutospacing="0" w:after="200" w:line="276" w:lineRule="auto"/>
        <w:ind w:left="567" w:hanging="283"/>
        <w:rPr>
          <w:rFonts w:eastAsia="Calibri"/>
        </w:rPr>
      </w:pPr>
      <w:r w:rsidRPr="004C2D85">
        <w:rPr>
          <w:rFonts w:eastAsia="Calibri"/>
        </w:rPr>
        <w:t xml:space="preserve">“Las temperaturas globales seguirán subiendo, el nivel del mar experimentará ascensos significativos y la frecuencia de los fenómenos climáticos extremos aumentará”. Estudios con algunas aproximaciones regionales demuestran su incidencia en Marsella con huracanes, deslizamientos, temporadas de invierno y sequía más largos de lo común en el comportamiento histórico, con efecto en la productividad agropecuaria y en el sistema construido de vías, redes y viviendas. </w:t>
      </w:r>
    </w:p>
    <w:p w:rsidR="00167476" w:rsidRPr="004C2D85" w:rsidRDefault="00167476" w:rsidP="001D7B53">
      <w:pPr>
        <w:pStyle w:val="Prrafodelista"/>
        <w:numPr>
          <w:ilvl w:val="0"/>
          <w:numId w:val="27"/>
        </w:numPr>
        <w:spacing w:before="0" w:beforeAutospacing="0" w:after="200" w:line="276" w:lineRule="auto"/>
        <w:ind w:left="567" w:hanging="283"/>
        <w:rPr>
          <w:rFonts w:eastAsia="Calibri"/>
        </w:rPr>
      </w:pPr>
      <w:r w:rsidRPr="004C2D85">
        <w:rPr>
          <w:rFonts w:eastAsia="Calibri"/>
        </w:rPr>
        <w:t>También tenemos presente un desafío de cambio cultural ante la globalización, generador de nuevas aspiraciones de consumo, uso de tecnología, principalmente en edades menores.</w:t>
      </w:r>
    </w:p>
    <w:p w:rsidR="00167476" w:rsidRPr="004C2D85" w:rsidRDefault="00167476" w:rsidP="001D7B53">
      <w:pPr>
        <w:pStyle w:val="Prrafodelista"/>
        <w:numPr>
          <w:ilvl w:val="0"/>
          <w:numId w:val="27"/>
        </w:numPr>
        <w:spacing w:before="0" w:beforeAutospacing="0" w:after="200" w:line="276" w:lineRule="auto"/>
        <w:ind w:left="567" w:hanging="283"/>
        <w:rPr>
          <w:rFonts w:eastAsia="Calibri"/>
        </w:rPr>
      </w:pPr>
      <w:r w:rsidRPr="004C2D85">
        <w:rPr>
          <w:rFonts w:eastAsia="Calibri"/>
        </w:rPr>
        <w:t xml:space="preserve">La migración y presencia de colonias marsellesas en otros países y creciente presencia de población de la etnia Emberá Chamí. </w:t>
      </w:r>
    </w:p>
    <w:p w:rsidR="00167476" w:rsidRPr="004C2D85" w:rsidRDefault="00167476" w:rsidP="001D7B53">
      <w:pPr>
        <w:pStyle w:val="Prrafodelista"/>
        <w:numPr>
          <w:ilvl w:val="0"/>
          <w:numId w:val="27"/>
        </w:numPr>
        <w:spacing w:before="0" w:beforeAutospacing="0" w:after="200" w:line="276" w:lineRule="auto"/>
        <w:ind w:left="567" w:hanging="283"/>
        <w:rPr>
          <w:rFonts w:eastAsia="Calibri"/>
        </w:rPr>
      </w:pPr>
      <w:r w:rsidRPr="004C2D85">
        <w:rPr>
          <w:rFonts w:eastAsia="Calibri"/>
        </w:rPr>
        <w:t xml:space="preserve">Somos uno de los municipios mejor reconocidos como integrantes del “Paisaje Cultural Cafetero” como patrimonio de la humanidad, lo que aumentaría el flujo de visitantes. Genera un manejo más comprometido del patrimonio natural y construido, y una mejor estrategia de desarrollo cultural. </w:t>
      </w:r>
    </w:p>
    <w:p w:rsidR="00167476" w:rsidRPr="00167476" w:rsidRDefault="00167476" w:rsidP="00261A73">
      <w:pPr>
        <w:contextualSpacing/>
        <w:rPr>
          <w:rFonts w:eastAsia="Calibri"/>
        </w:rPr>
      </w:pPr>
      <w:r w:rsidRPr="00167476">
        <w:rPr>
          <w:rFonts w:eastAsia="Calibri"/>
        </w:rPr>
        <w:t>La adaptación al cambio planificada debe disminuir los impactos en los ecosistemas que hacen la vida en el territorio, reducir los costos económicos y sociales, impulsar una gestión educativa más innovadora y una pedagogía hacia el uso de las Tics. El cambio será un referente que debe ser incorporado en las políticas sectoriales que ejecute el gobierno municipal.</w:t>
      </w:r>
    </w:p>
    <w:p w:rsidR="00167476" w:rsidRPr="00167476" w:rsidRDefault="00167476" w:rsidP="00167476">
      <w:pPr>
        <w:contextualSpacing/>
        <w:rPr>
          <w:rFonts w:eastAsia="Calibri"/>
        </w:rPr>
      </w:pPr>
    </w:p>
    <w:p w:rsidR="00167476" w:rsidRPr="00304AED" w:rsidRDefault="00167476" w:rsidP="00304AED">
      <w:pPr>
        <w:pStyle w:val="Ttulo2"/>
        <w:rPr>
          <w:rFonts w:ascii="Arial" w:eastAsia="Times New Roman" w:hAnsi="Arial" w:cs="Arial"/>
          <w:color w:val="auto"/>
          <w:sz w:val="24"/>
        </w:rPr>
      </w:pPr>
      <w:bookmarkStart w:id="70" w:name="_Toc325546477"/>
      <w:r w:rsidRPr="00304AED">
        <w:rPr>
          <w:rFonts w:ascii="Arial" w:eastAsia="Times New Roman" w:hAnsi="Arial" w:cs="Arial"/>
          <w:color w:val="auto"/>
          <w:sz w:val="24"/>
          <w:u w:val="single"/>
        </w:rPr>
        <w:t>Artículo 5</w:t>
      </w:r>
      <w:r w:rsidR="00511DB4" w:rsidRPr="00304AED">
        <w:rPr>
          <w:rFonts w:ascii="Arial" w:eastAsia="Times New Roman" w:hAnsi="Arial" w:cs="Arial"/>
          <w:color w:val="auto"/>
          <w:sz w:val="24"/>
          <w:u w:val="single"/>
        </w:rPr>
        <w:t>9</w:t>
      </w:r>
      <w:r w:rsidRPr="00304AED">
        <w:rPr>
          <w:rFonts w:ascii="Arial" w:eastAsia="Times New Roman" w:hAnsi="Arial" w:cs="Arial"/>
          <w:color w:val="auto"/>
          <w:sz w:val="24"/>
          <w:u w:val="single"/>
        </w:rPr>
        <w:t>:</w:t>
      </w:r>
      <w:r w:rsidRPr="00304AED">
        <w:rPr>
          <w:rFonts w:ascii="Arial" w:eastAsia="Times New Roman" w:hAnsi="Arial" w:cs="Arial"/>
          <w:color w:val="auto"/>
          <w:sz w:val="24"/>
        </w:rPr>
        <w:t xml:space="preserve"> PROGRAMA NO. 15: DE EDUCACIÓN CON CALIDAD.</w:t>
      </w:r>
      <w:bookmarkEnd w:id="70"/>
    </w:p>
    <w:p w:rsidR="00167476" w:rsidRPr="00167476" w:rsidRDefault="00167476" w:rsidP="00167476">
      <w:pPr>
        <w:contextualSpacing/>
        <w:rPr>
          <w:rFonts w:eastAsia="Calibri"/>
        </w:rPr>
      </w:pPr>
      <w:r w:rsidRPr="00167476">
        <w:rPr>
          <w:rFonts w:eastAsia="Calibri"/>
        </w:rPr>
        <w:t xml:space="preserve">Es necesario resignificar la misión de los educadores, con el acompañamiento y compromiso de padres de familia y organizaciones sociales, culturales y deportivas,  como principales gestores de marselleses capaces de elevar la capacidad humana, a través del aumento en los niveles de logros en calidad educativa, con demostraciones en la capacidad creativa, productiva, emocional, de convivencia y compromiso con la vida y la sociedad. </w:t>
      </w:r>
    </w:p>
    <w:p w:rsidR="00167476" w:rsidRPr="00167476" w:rsidRDefault="00167476" w:rsidP="00167476">
      <w:pPr>
        <w:rPr>
          <w:rFonts w:eastAsia="Calibri"/>
        </w:rPr>
      </w:pPr>
      <w:r w:rsidRPr="00167476">
        <w:rPr>
          <w:rFonts w:eastAsia="Calibri"/>
        </w:rPr>
        <w:t xml:space="preserve">Una fuente de cambio que impacta cada vez más la vida es la generación de conocimiento y su transmisión a través de redes, es posible acercarlo al nivel individual y </w:t>
      </w:r>
      <w:r w:rsidRPr="00167476">
        <w:rPr>
          <w:rFonts w:eastAsia="Calibri"/>
        </w:rPr>
        <w:lastRenderedPageBreak/>
        <w:t>colectivo en la vida de los marselleses, estos procesos de innovación y cambio tecnológico son fundamentales para impulsar las transformaciones sociales y con logros acordes con los avances del progreso mundial. En Risaralda se impulsa una movilización social hacia la Sociedad y Economía del Conocimiento, que es parte de una campaña muy difundida en Colombia. Marsella será parte de este movimiento que compromete liderazgos del sector educativo.</w:t>
      </w:r>
    </w:p>
    <w:p w:rsidR="00167476" w:rsidRDefault="00167476" w:rsidP="00261A73">
      <w:pPr>
        <w:spacing w:line="360" w:lineRule="auto"/>
        <w:jc w:val="left"/>
        <w:rPr>
          <w:rFonts w:eastAsia="Calibri"/>
        </w:rPr>
      </w:pPr>
      <w:r w:rsidRPr="00167476">
        <w:rPr>
          <w:rFonts w:eastAsia="Calibri"/>
        </w:rPr>
        <w:t>El Plan Decenal de educación deberá enfocarse hacia un modelo de municipio con educación pertinente:</w:t>
      </w:r>
    </w:p>
    <w:p w:rsidR="00167476" w:rsidRPr="00167476" w:rsidRDefault="00167476" w:rsidP="00261A73">
      <w:pPr>
        <w:numPr>
          <w:ilvl w:val="0"/>
          <w:numId w:val="28"/>
        </w:numPr>
        <w:spacing w:before="0" w:beforeAutospacing="0" w:after="200" w:line="360" w:lineRule="auto"/>
        <w:contextualSpacing/>
        <w:jc w:val="left"/>
        <w:rPr>
          <w:rFonts w:eastAsia="Calibri"/>
        </w:rPr>
      </w:pPr>
      <w:r w:rsidRPr="00167476">
        <w:rPr>
          <w:rFonts w:eastAsia="Calibri"/>
        </w:rPr>
        <w:t>Apoyar  servicios de transporte estudiantil y los restaurantes escolares.</w:t>
      </w:r>
    </w:p>
    <w:p w:rsidR="00304AED" w:rsidRDefault="00304AED" w:rsidP="00304AED">
      <w:pPr>
        <w:spacing w:before="0" w:beforeAutospacing="0" w:after="200" w:line="276" w:lineRule="auto"/>
        <w:ind w:left="720"/>
        <w:contextualSpacing/>
        <w:jc w:val="left"/>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 xml:space="preserve">Corresponsabilidad en los propósitos que se persiguen en la Red Juntos para garantizar la permanencia de los estudiantes en el sistema. </w:t>
      </w:r>
    </w:p>
    <w:p w:rsidR="00304AED" w:rsidRDefault="00304AED" w:rsidP="00304AED">
      <w:pPr>
        <w:spacing w:before="0" w:beforeAutospacing="0" w:after="200" w:line="276" w:lineRule="auto"/>
        <w:ind w:left="720"/>
        <w:contextualSpacing/>
        <w:jc w:val="left"/>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Implementar un proceso de formación permanente  en  deporte  recreación y cultura   para toda la población  tanto en  la zona urbana y rural y contar con profesores idóneos  de educación física y artística en  la básica primaria y secundaria.</w:t>
      </w:r>
    </w:p>
    <w:p w:rsidR="00167476" w:rsidRPr="00167476" w:rsidRDefault="00167476" w:rsidP="00261A73">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Contar con profesores idóneos  de educación física y artística en  la básica primaria y secundaria.</w:t>
      </w:r>
    </w:p>
    <w:p w:rsidR="00304AED" w:rsidRDefault="00304AED" w:rsidP="00304AED">
      <w:pPr>
        <w:spacing w:before="0" w:beforeAutospacing="0" w:after="200" w:line="276" w:lineRule="auto"/>
        <w:contextualSpacing/>
        <w:jc w:val="left"/>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Continuidad en la estrategia de jornadas escolares extendidas articuladas de forma intersectorial e interinstitucional</w:t>
      </w:r>
    </w:p>
    <w:p w:rsidR="00167476" w:rsidRPr="00167476" w:rsidRDefault="00167476" w:rsidP="00261A73">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Se requiere avanzar hacia la penetración del uso de las tecnologías de información y comunicación como herramientas pedagógicas y de uso para emerger hacia la sociedad y economía de conocimiento desde los espacios educativos.</w:t>
      </w:r>
    </w:p>
    <w:p w:rsidR="00167476" w:rsidRPr="00167476" w:rsidRDefault="00167476" w:rsidP="00261A73">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La Educación integra en su currículo “Marsella como  parte del paisaje cultural cafetero”</w:t>
      </w:r>
    </w:p>
    <w:p w:rsidR="00167476" w:rsidRPr="00167476" w:rsidRDefault="00167476" w:rsidP="00261A73">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 xml:space="preserve">Desarrollar una educación que incluya el bilingüismo. </w:t>
      </w:r>
    </w:p>
    <w:p w:rsidR="00167476" w:rsidRPr="00167476" w:rsidRDefault="00167476" w:rsidP="00167476">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t xml:space="preserve">Reconocer e impulsar la educación propia a la que aspira la comunidad Emberá Chamí residente en Marsella, este propósito se debe reconocer su lengua,  tal como es la aspiración del Proyecto de vida de esta comunidad. </w:t>
      </w:r>
    </w:p>
    <w:p w:rsidR="00167476" w:rsidRPr="00167476" w:rsidRDefault="00167476" w:rsidP="00167476">
      <w:pPr>
        <w:contextualSpacing/>
        <w:rPr>
          <w:rFonts w:eastAsia="Calibri"/>
        </w:rPr>
      </w:pPr>
    </w:p>
    <w:p w:rsidR="00167476" w:rsidRPr="00167476" w:rsidRDefault="00167476" w:rsidP="00304AED">
      <w:pPr>
        <w:numPr>
          <w:ilvl w:val="0"/>
          <w:numId w:val="28"/>
        </w:numPr>
        <w:spacing w:before="0" w:beforeAutospacing="0" w:after="200" w:line="276" w:lineRule="auto"/>
        <w:contextualSpacing/>
        <w:rPr>
          <w:rFonts w:eastAsia="Calibri"/>
        </w:rPr>
      </w:pPr>
      <w:r w:rsidRPr="00167476">
        <w:rPr>
          <w:rFonts w:eastAsia="Calibri"/>
        </w:rPr>
        <w:t>Fortalecer mod</w:t>
      </w:r>
      <w:r w:rsidR="00304AED">
        <w:rPr>
          <w:rFonts w:eastAsia="Calibri"/>
        </w:rPr>
        <w:t xml:space="preserve">elos flexibles en las zonas rurales, alternativas como el Bachillerato en Bienestar Rural, la telesecundaria y otros que por sus vocaciones  facilitan el relevo generacional en el campo y hacer frente a la insostenibilidad en el tiempo de los servicios actuales de transporte estudiantil.   </w:t>
      </w:r>
    </w:p>
    <w:p w:rsidR="00167476" w:rsidRPr="00167476" w:rsidRDefault="00167476" w:rsidP="00167476">
      <w:pPr>
        <w:contextualSpacing/>
        <w:rPr>
          <w:rFonts w:eastAsia="Calibri"/>
        </w:rPr>
      </w:pPr>
    </w:p>
    <w:p w:rsidR="00167476" w:rsidRPr="00167476" w:rsidRDefault="00167476" w:rsidP="00304AED">
      <w:pPr>
        <w:numPr>
          <w:ilvl w:val="0"/>
          <w:numId w:val="28"/>
        </w:numPr>
        <w:spacing w:before="0" w:beforeAutospacing="0" w:after="200" w:line="276" w:lineRule="auto"/>
        <w:contextualSpacing/>
        <w:jc w:val="left"/>
        <w:rPr>
          <w:rFonts w:eastAsia="Calibri"/>
        </w:rPr>
      </w:pPr>
      <w:r w:rsidRPr="00167476">
        <w:rPr>
          <w:rFonts w:eastAsia="Calibri"/>
        </w:rPr>
        <w:lastRenderedPageBreak/>
        <w:t>Establecer un sistema de estímulos a los mejores estudiantes.</w:t>
      </w:r>
    </w:p>
    <w:p w:rsidR="00167476" w:rsidRPr="00167476" w:rsidRDefault="00167476" w:rsidP="00167476">
      <w:pPr>
        <w:contextualSpacing/>
        <w:jc w:val="left"/>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94"/>
        <w:gridCol w:w="1642"/>
        <w:gridCol w:w="905"/>
        <w:gridCol w:w="1239"/>
        <w:gridCol w:w="1474"/>
      </w:tblGrid>
      <w:tr w:rsidR="00167476" w:rsidRPr="00167476" w:rsidTr="00304AED">
        <w:trPr>
          <w:trHeight w:val="278"/>
        </w:trPr>
        <w:tc>
          <w:tcPr>
            <w:tcW w:w="2095" w:type="pct"/>
            <w:vMerge w:val="restar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Resultado</w:t>
            </w:r>
          </w:p>
        </w:tc>
        <w:tc>
          <w:tcPr>
            <w:tcW w:w="2905" w:type="pct"/>
            <w:gridSpan w:val="4"/>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304AED">
        <w:trPr>
          <w:trHeight w:val="801"/>
        </w:trPr>
        <w:tc>
          <w:tcPr>
            <w:tcW w:w="2095" w:type="pct"/>
            <w:vMerge/>
            <w:shd w:val="clear" w:color="auto" w:fill="auto"/>
            <w:vAlign w:val="center"/>
            <w:hideMark/>
          </w:tcPr>
          <w:p w:rsidR="00167476" w:rsidRPr="00167476" w:rsidRDefault="00167476" w:rsidP="00167476">
            <w:pPr>
              <w:jc w:val="left"/>
              <w:rPr>
                <w:rFonts w:eastAsia="Times New Roman"/>
                <w:sz w:val="20"/>
                <w:szCs w:val="20"/>
                <w:lang w:eastAsia="es-CO"/>
              </w:rPr>
            </w:pPr>
          </w:p>
        </w:tc>
        <w:tc>
          <w:tcPr>
            <w:tcW w:w="907"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500"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684"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814"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304AED">
        <w:trPr>
          <w:trHeight w:val="1497"/>
        </w:trPr>
        <w:tc>
          <w:tcPr>
            <w:tcW w:w="2095" w:type="pct"/>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Fortalecer e implementar el currículo educativo municipal con base en la especialidad de cada institución y centro educativo. (agropecuaria, académica, gestión de empresas agroindustriales y educación propia emberá </w:t>
            </w:r>
            <w:r w:rsidR="007E2556" w:rsidRPr="00167476">
              <w:rPr>
                <w:rFonts w:eastAsia="Times New Roman"/>
                <w:sz w:val="20"/>
                <w:szCs w:val="20"/>
                <w:lang w:eastAsia="es-CO"/>
              </w:rPr>
              <w:t>Chamí</w:t>
            </w:r>
            <w:r w:rsidRPr="00167476">
              <w:rPr>
                <w:rFonts w:eastAsia="Times New Roman"/>
                <w:sz w:val="20"/>
                <w:szCs w:val="20"/>
                <w:lang w:eastAsia="es-CO"/>
              </w:rPr>
              <w:t xml:space="preserve">)  </w:t>
            </w:r>
          </w:p>
        </w:tc>
        <w:tc>
          <w:tcPr>
            <w:tcW w:w="907"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 xml:space="preserve">Currículo fortalecido e implementado con base en especialidad  </w:t>
            </w:r>
          </w:p>
        </w:tc>
        <w:tc>
          <w:tcPr>
            <w:tcW w:w="500"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684"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c>
          <w:tcPr>
            <w:tcW w:w="814"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bl>
    <w:p w:rsidR="00167476" w:rsidRPr="007E2556" w:rsidRDefault="00167476" w:rsidP="007E2556">
      <w:pPr>
        <w:pStyle w:val="Ttulo3"/>
        <w:rPr>
          <w:rFonts w:ascii="Arial" w:eastAsia="Times New Roman" w:hAnsi="Arial" w:cs="Arial"/>
          <w:color w:val="auto"/>
        </w:rPr>
      </w:pPr>
      <w:bookmarkStart w:id="71" w:name="_Toc325546478"/>
      <w:r w:rsidRPr="007E2556">
        <w:rPr>
          <w:rFonts w:ascii="Arial" w:eastAsia="Times New Roman" w:hAnsi="Arial" w:cs="Arial"/>
          <w:color w:val="auto"/>
          <w:u w:val="single"/>
        </w:rPr>
        <w:t xml:space="preserve">Artículo </w:t>
      </w:r>
      <w:r w:rsidR="005B3BF4">
        <w:rPr>
          <w:rFonts w:ascii="Arial" w:eastAsia="Times New Roman" w:hAnsi="Arial" w:cs="Arial"/>
          <w:color w:val="auto"/>
          <w:u w:val="single"/>
        </w:rPr>
        <w:t>60</w:t>
      </w:r>
      <w:r w:rsidR="0059554F" w:rsidRPr="007E2556">
        <w:rPr>
          <w:rFonts w:ascii="Arial" w:eastAsia="Times New Roman" w:hAnsi="Arial" w:cs="Arial"/>
          <w:color w:val="auto"/>
          <w:u w:val="single"/>
        </w:rPr>
        <w:t>:</w:t>
      </w:r>
      <w:r w:rsidR="0059554F" w:rsidRPr="007E2556">
        <w:rPr>
          <w:rFonts w:ascii="Arial" w:eastAsia="Times New Roman" w:hAnsi="Arial" w:cs="Arial"/>
          <w:b w:val="0"/>
          <w:color w:val="auto"/>
        </w:rPr>
        <w:t xml:space="preserve"> SUBPROGRAMA</w:t>
      </w:r>
      <w:r w:rsidRPr="007E2556">
        <w:rPr>
          <w:rFonts w:ascii="Arial" w:eastAsia="Times New Roman" w:hAnsi="Arial" w:cs="Arial"/>
          <w:b w:val="0"/>
          <w:color w:val="auto"/>
        </w:rPr>
        <w:t xml:space="preserve"> No. 15.1: MARSELLA HACIA LA UNIVERSALIZACIÓN</w:t>
      </w:r>
      <w:r w:rsidRPr="007E2556">
        <w:rPr>
          <w:rFonts w:ascii="Arial" w:eastAsia="Times New Roman" w:hAnsi="Arial" w:cs="Arial"/>
          <w:color w:val="auto"/>
        </w:rPr>
        <w:t>:</w:t>
      </w:r>
      <w:bookmarkEnd w:id="71"/>
    </w:p>
    <w:p w:rsidR="00167476" w:rsidRPr="00167476" w:rsidRDefault="00167476" w:rsidP="00167476">
      <w:pPr>
        <w:rPr>
          <w:rFonts w:eastAsia="Calibri"/>
        </w:rPr>
      </w:pPr>
      <w:r w:rsidRPr="00167476">
        <w:rPr>
          <w:rFonts w:eastAsia="Calibri"/>
        </w:rPr>
        <w:t xml:space="preserve">El servicio educativo, que es administrado desde el departamento por ser Marsella un municipio no certificado, tiene en la universalización el propósito de ampliar gradualmente el acceso a la educación a niños que requieran educación preescolar y sostener la educación universal desde grado 1 a 11. </w:t>
      </w:r>
    </w:p>
    <w:p w:rsidR="00167476" w:rsidRPr="00167476" w:rsidRDefault="00167476" w:rsidP="00167476">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93"/>
        <w:gridCol w:w="1679"/>
        <w:gridCol w:w="873"/>
        <w:gridCol w:w="1277"/>
        <w:gridCol w:w="1432"/>
      </w:tblGrid>
      <w:tr w:rsidR="00167476" w:rsidRPr="00167476" w:rsidTr="00082C0D">
        <w:trPr>
          <w:trHeight w:val="278"/>
        </w:trPr>
        <w:tc>
          <w:tcPr>
            <w:tcW w:w="2095" w:type="pct"/>
            <w:vMerge w:val="restar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2905" w:type="pct"/>
            <w:gridSpan w:val="4"/>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082C0D">
        <w:trPr>
          <w:trHeight w:val="588"/>
        </w:trPr>
        <w:tc>
          <w:tcPr>
            <w:tcW w:w="2095" w:type="pct"/>
            <w:vMerge/>
            <w:shd w:val="clear" w:color="auto" w:fill="auto"/>
            <w:vAlign w:val="center"/>
            <w:hideMark/>
          </w:tcPr>
          <w:p w:rsidR="00167476" w:rsidRPr="00167476" w:rsidRDefault="00167476" w:rsidP="00167476">
            <w:pPr>
              <w:jc w:val="left"/>
              <w:rPr>
                <w:rFonts w:eastAsia="Times New Roman"/>
                <w:sz w:val="20"/>
                <w:szCs w:val="20"/>
                <w:lang w:eastAsia="es-CO"/>
              </w:rPr>
            </w:pPr>
          </w:p>
        </w:tc>
        <w:tc>
          <w:tcPr>
            <w:tcW w:w="927"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482"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05"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 2011)</w:t>
            </w:r>
          </w:p>
        </w:tc>
        <w:tc>
          <w:tcPr>
            <w:tcW w:w="790"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082C0D">
        <w:trPr>
          <w:trHeight w:val="898"/>
        </w:trPr>
        <w:tc>
          <w:tcPr>
            <w:tcW w:w="2095" w:type="pct"/>
            <w:shd w:val="clear" w:color="auto" w:fill="auto"/>
            <w:tcMar>
              <w:top w:w="15" w:type="dxa"/>
              <w:left w:w="108" w:type="dxa"/>
              <w:bottom w:w="0" w:type="dxa"/>
              <w:right w:w="108" w:type="dxa"/>
            </w:tcMar>
            <w:vAlign w:val="center"/>
            <w:hideMark/>
          </w:tcPr>
          <w:p w:rsidR="00167476" w:rsidRPr="00167476" w:rsidRDefault="00167476" w:rsidP="00167476">
            <w:pPr>
              <w:rPr>
                <w:rFonts w:eastAsia="Times New Roman"/>
                <w:sz w:val="20"/>
                <w:szCs w:val="20"/>
                <w:lang w:eastAsia="es-CO"/>
              </w:rPr>
            </w:pPr>
            <w:r w:rsidRPr="00167476">
              <w:rPr>
                <w:rFonts w:eastAsia="Lucida Sans Unicode"/>
                <w:color w:val="000000"/>
                <w:kern w:val="2"/>
                <w:sz w:val="20"/>
                <w:szCs w:val="20"/>
                <w:lang w:val="es-ES" w:eastAsia="es-CO"/>
              </w:rPr>
              <w:t>Incrementar en un punto la cobertura neta en el grado de transición de los establecimientos educativos en Marsella.</w:t>
            </w:r>
          </w:p>
        </w:tc>
        <w:tc>
          <w:tcPr>
            <w:tcW w:w="927"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Cobertura incrementad  en el grado de transición</w:t>
            </w:r>
          </w:p>
        </w:tc>
        <w:tc>
          <w:tcPr>
            <w:tcW w:w="482"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w:t>
            </w:r>
          </w:p>
        </w:tc>
        <w:tc>
          <w:tcPr>
            <w:tcW w:w="705"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54</w:t>
            </w:r>
          </w:p>
        </w:tc>
        <w:tc>
          <w:tcPr>
            <w:tcW w:w="790"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55</w:t>
            </w:r>
          </w:p>
        </w:tc>
      </w:tr>
      <w:tr w:rsidR="00167476" w:rsidRPr="00167476" w:rsidTr="00B71833">
        <w:trPr>
          <w:trHeight w:val="964"/>
        </w:trPr>
        <w:tc>
          <w:tcPr>
            <w:tcW w:w="2095" w:type="pct"/>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Lucida Sans Unicode"/>
                <w:color w:val="000000"/>
                <w:kern w:val="2"/>
                <w:sz w:val="20"/>
                <w:szCs w:val="20"/>
                <w:lang w:val="es-ES" w:eastAsia="es-CO"/>
              </w:rPr>
              <w:t>Incrementar la cobertura bruta universal en 1 % durante el cuatrienio.</w:t>
            </w:r>
          </w:p>
        </w:tc>
        <w:tc>
          <w:tcPr>
            <w:tcW w:w="927"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cobertura universal incrementada</w:t>
            </w:r>
          </w:p>
        </w:tc>
        <w:tc>
          <w:tcPr>
            <w:tcW w:w="482" w:type="pct"/>
            <w:shd w:val="clear" w:color="auto" w:fill="auto"/>
            <w:tcMar>
              <w:top w:w="15" w:type="dxa"/>
              <w:left w:w="108" w:type="dxa"/>
              <w:bottom w:w="0" w:type="dxa"/>
              <w:right w:w="108" w:type="dxa"/>
            </w:tcMa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w:t>
            </w:r>
          </w:p>
        </w:tc>
        <w:tc>
          <w:tcPr>
            <w:tcW w:w="705"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93</w:t>
            </w:r>
          </w:p>
        </w:tc>
        <w:tc>
          <w:tcPr>
            <w:tcW w:w="790" w:type="pct"/>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94</w:t>
            </w:r>
          </w:p>
        </w:tc>
      </w:tr>
    </w:tbl>
    <w:p w:rsidR="00167476" w:rsidRPr="005B3BF4" w:rsidRDefault="00167476" w:rsidP="005B3BF4">
      <w:pPr>
        <w:pStyle w:val="Ttulo3"/>
        <w:rPr>
          <w:rFonts w:ascii="Arial" w:eastAsia="Times New Roman" w:hAnsi="Arial" w:cs="Arial"/>
          <w:color w:val="auto"/>
        </w:rPr>
      </w:pPr>
      <w:bookmarkStart w:id="72" w:name="_Toc325546479"/>
      <w:r w:rsidRPr="005B3BF4">
        <w:rPr>
          <w:rFonts w:ascii="Arial" w:eastAsia="Times New Roman" w:hAnsi="Arial" w:cs="Arial"/>
          <w:color w:val="auto"/>
          <w:u w:val="single"/>
        </w:rPr>
        <w:t xml:space="preserve">Artículo </w:t>
      </w:r>
      <w:r w:rsidR="005B3BF4" w:rsidRPr="005B3BF4">
        <w:rPr>
          <w:rFonts w:ascii="Arial" w:eastAsia="Times New Roman" w:hAnsi="Arial" w:cs="Arial"/>
          <w:color w:val="auto"/>
          <w:u w:val="single"/>
        </w:rPr>
        <w:t>61</w:t>
      </w:r>
      <w:r w:rsidR="0059554F" w:rsidRPr="005B3BF4">
        <w:rPr>
          <w:rFonts w:ascii="Arial" w:eastAsia="Times New Roman" w:hAnsi="Arial" w:cs="Arial"/>
          <w:color w:val="auto"/>
          <w:u w:val="single"/>
        </w:rPr>
        <w:t>:</w:t>
      </w:r>
      <w:r w:rsidR="0059554F" w:rsidRPr="005B3BF4">
        <w:rPr>
          <w:rFonts w:ascii="Arial" w:eastAsia="Times New Roman" w:hAnsi="Arial" w:cs="Arial"/>
          <w:b w:val="0"/>
          <w:color w:val="auto"/>
        </w:rPr>
        <w:t xml:space="preserve"> SUBPROGRAMA</w:t>
      </w:r>
      <w:r w:rsidRPr="005B3BF4">
        <w:rPr>
          <w:rFonts w:ascii="Arial" w:eastAsia="Times New Roman" w:hAnsi="Arial" w:cs="Arial"/>
          <w:b w:val="0"/>
          <w:color w:val="auto"/>
        </w:rPr>
        <w:t xml:space="preserve"> No. 15.2: HACIA LA CALIDAD</w:t>
      </w:r>
      <w:bookmarkEnd w:id="72"/>
    </w:p>
    <w:p w:rsidR="00167476" w:rsidRPr="00167476" w:rsidRDefault="00167476" w:rsidP="00167476">
      <w:pPr>
        <w:rPr>
          <w:rFonts w:eastAsia="Calibri"/>
        </w:rPr>
      </w:pPr>
      <w:r w:rsidRPr="00167476">
        <w:rPr>
          <w:rFonts w:eastAsia="Calibri"/>
        </w:rPr>
        <w:t>Marsella debe incrementar el porcentaje de instituciones educativas con niveles alto y superior de las pruebas SABER grado 11, como parte de los 12 municipios no certificados de Risaralda, durante el cuatrienio.</w:t>
      </w:r>
    </w:p>
    <w:p w:rsidR="00167476" w:rsidRPr="00167476" w:rsidRDefault="00167476" w:rsidP="00167476">
      <w:pPr>
        <w:tabs>
          <w:tab w:val="left" w:pos="2309"/>
        </w:tabs>
        <w:rPr>
          <w:rFonts w:eastAsia="Calibri"/>
        </w:rPr>
      </w:pPr>
      <w:r w:rsidRPr="00167476">
        <w:rPr>
          <w:rFonts w:eastAsia="Calibri"/>
        </w:rPr>
        <w:t xml:space="preserve">Dentro de los alcances hacia el cumplimiento de esta meta, el Instituto Estrada jornada diurna debe avanzar para posicionarse en el grado de clasificación alta y la nocturna superarse para </w:t>
      </w:r>
    </w:p>
    <w:p w:rsidR="00167476" w:rsidRPr="00167476" w:rsidRDefault="00167476" w:rsidP="00167476">
      <w:pPr>
        <w:tabs>
          <w:tab w:val="left" w:pos="2309"/>
        </w:tabs>
        <w:rPr>
          <w:rFonts w:eastAsia="Calibri"/>
        </w:rPr>
      </w:pPr>
      <w:r w:rsidRPr="00167476">
        <w:rPr>
          <w:rFonts w:eastAsia="Calibri"/>
        </w:rPr>
        <w:t xml:space="preserve">Ascender de grado medio a alto; igualmente el Instituto Agrícola y bachillerato en Bienestar Rural. El mayor esfuerzo tendrá que hacerlo el Instituto Agrícola del Alto Cauca para  salir del grado bajo del escalafón. </w:t>
      </w:r>
    </w:p>
    <w:p w:rsidR="00167476" w:rsidRPr="00167476" w:rsidRDefault="00167476" w:rsidP="00167476">
      <w:pPr>
        <w:tabs>
          <w:tab w:val="left" w:pos="2309"/>
        </w:tabs>
        <w:rPr>
          <w:rFonts w:eastAsia="Calibri"/>
        </w:rPr>
      </w:pPr>
      <w:r w:rsidRPr="00167476">
        <w:rPr>
          <w:rFonts w:eastAsia="Calibri"/>
        </w:rPr>
        <w:lastRenderedPageBreak/>
        <w:t xml:space="preserve">Dentro de este propósito corresponde al municipio concurrir con  dotación a los establecimientos educativos a partir de compromisos concertados con cada institución. </w:t>
      </w:r>
    </w:p>
    <w:p w:rsidR="00167476" w:rsidRPr="00167476" w:rsidRDefault="00167476" w:rsidP="00167476">
      <w:pPr>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69"/>
        <w:gridCol w:w="2030"/>
        <w:gridCol w:w="1230"/>
        <w:gridCol w:w="1143"/>
        <w:gridCol w:w="1282"/>
      </w:tblGrid>
      <w:tr w:rsidR="00167476" w:rsidRPr="00167476" w:rsidTr="00B71833">
        <w:trPr>
          <w:trHeight w:val="362"/>
        </w:trPr>
        <w:tc>
          <w:tcPr>
            <w:tcW w:w="1861" w:type="pct"/>
            <w:vMerge w:val="restar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Meta de Producto</w:t>
            </w:r>
          </w:p>
        </w:tc>
        <w:tc>
          <w:tcPr>
            <w:tcW w:w="3139" w:type="pct"/>
            <w:gridSpan w:val="4"/>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Calibri"/>
                <w:sz w:val="20"/>
                <w:szCs w:val="20"/>
                <w:lang w:val="es-ES" w:eastAsia="es-CO"/>
              </w:rPr>
              <w:t>Indicador</w:t>
            </w:r>
          </w:p>
        </w:tc>
      </w:tr>
      <w:tr w:rsidR="00167476" w:rsidRPr="00167476" w:rsidTr="00B71833">
        <w:trPr>
          <w:trHeight w:val="859"/>
        </w:trPr>
        <w:tc>
          <w:tcPr>
            <w:tcW w:w="1861" w:type="pct"/>
            <w:vMerge/>
            <w:shd w:val="clear" w:color="auto" w:fill="auto"/>
            <w:vAlign w:val="center"/>
            <w:hideMark/>
          </w:tcPr>
          <w:p w:rsidR="00167476" w:rsidRPr="00167476" w:rsidRDefault="00167476" w:rsidP="00167476">
            <w:pPr>
              <w:jc w:val="left"/>
              <w:rPr>
                <w:rFonts w:eastAsia="Times New Roman"/>
                <w:sz w:val="20"/>
                <w:szCs w:val="20"/>
                <w:lang w:eastAsia="es-CO"/>
              </w:rPr>
            </w:pPr>
          </w:p>
        </w:tc>
        <w:tc>
          <w:tcPr>
            <w:tcW w:w="1121"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Nombre</w:t>
            </w:r>
          </w:p>
        </w:tc>
        <w:tc>
          <w:tcPr>
            <w:tcW w:w="679"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Unidad de Medida</w:t>
            </w:r>
          </w:p>
        </w:tc>
        <w:tc>
          <w:tcPr>
            <w:tcW w:w="631"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Línea Base (Dic.  2011)</w:t>
            </w:r>
          </w:p>
        </w:tc>
        <w:tc>
          <w:tcPr>
            <w:tcW w:w="708"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Valor Esperado al 2015</w:t>
            </w:r>
          </w:p>
        </w:tc>
      </w:tr>
      <w:tr w:rsidR="00167476" w:rsidRPr="00167476" w:rsidTr="00EB2F22">
        <w:trPr>
          <w:trHeight w:val="1209"/>
        </w:trPr>
        <w:tc>
          <w:tcPr>
            <w:tcW w:w="1861"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 xml:space="preserve">Sostener y mejorar  el rango de posición de las instituciones educativas en pruebas Saber </w:t>
            </w:r>
            <w:r w:rsidR="00B71833" w:rsidRPr="00167476">
              <w:rPr>
                <w:rFonts w:eastAsia="Calibri"/>
                <w:sz w:val="20"/>
                <w:szCs w:val="20"/>
                <w:lang w:val="es-ES" w:eastAsia="es-CO"/>
              </w:rPr>
              <w:t>I</w:t>
            </w:r>
            <w:r w:rsidR="00B71833">
              <w:rPr>
                <w:rFonts w:eastAsia="Calibri"/>
                <w:sz w:val="20"/>
                <w:szCs w:val="20"/>
                <w:lang w:val="es-ES" w:eastAsia="es-CO"/>
              </w:rPr>
              <w:t xml:space="preserve">nstituto </w:t>
            </w:r>
            <w:r w:rsidR="00B71833" w:rsidRPr="00167476">
              <w:rPr>
                <w:rFonts w:eastAsia="Calibri"/>
                <w:sz w:val="20"/>
                <w:szCs w:val="20"/>
                <w:lang w:val="es-ES" w:eastAsia="es-CO"/>
              </w:rPr>
              <w:t>C</w:t>
            </w:r>
            <w:r w:rsidR="00B71833">
              <w:rPr>
                <w:rFonts w:eastAsia="Calibri"/>
                <w:sz w:val="20"/>
                <w:szCs w:val="20"/>
                <w:lang w:val="es-ES" w:eastAsia="es-CO"/>
              </w:rPr>
              <w:t xml:space="preserve">olombiano de </w:t>
            </w:r>
            <w:r w:rsidR="00B71833" w:rsidRPr="00167476">
              <w:rPr>
                <w:rFonts w:eastAsia="Calibri"/>
                <w:sz w:val="20"/>
                <w:szCs w:val="20"/>
                <w:lang w:val="es-ES" w:eastAsia="es-CO"/>
              </w:rPr>
              <w:t>F</w:t>
            </w:r>
            <w:r w:rsidR="00B71833">
              <w:rPr>
                <w:rFonts w:eastAsia="Calibri"/>
                <w:sz w:val="20"/>
                <w:szCs w:val="20"/>
                <w:lang w:val="es-ES" w:eastAsia="es-CO"/>
              </w:rPr>
              <w:t xml:space="preserve">omento a la </w:t>
            </w:r>
            <w:r w:rsidR="00B71833" w:rsidRPr="00167476">
              <w:rPr>
                <w:rFonts w:eastAsia="Calibri"/>
                <w:sz w:val="20"/>
                <w:szCs w:val="20"/>
                <w:lang w:val="es-ES" w:eastAsia="es-CO"/>
              </w:rPr>
              <w:t>E</w:t>
            </w:r>
            <w:r w:rsidR="00B71833">
              <w:rPr>
                <w:rFonts w:eastAsia="Calibri"/>
                <w:sz w:val="20"/>
                <w:szCs w:val="20"/>
                <w:lang w:val="es-ES" w:eastAsia="es-CO"/>
              </w:rPr>
              <w:t xml:space="preserve">ducación </w:t>
            </w:r>
            <w:r w:rsidR="00B71833" w:rsidRPr="00167476">
              <w:rPr>
                <w:rFonts w:eastAsia="Calibri"/>
                <w:sz w:val="20"/>
                <w:szCs w:val="20"/>
                <w:lang w:val="es-ES" w:eastAsia="es-CO"/>
              </w:rPr>
              <w:t>S</w:t>
            </w:r>
            <w:r w:rsidR="00B71833">
              <w:rPr>
                <w:rFonts w:eastAsia="Calibri"/>
                <w:sz w:val="20"/>
                <w:szCs w:val="20"/>
                <w:lang w:val="es-ES" w:eastAsia="es-CO"/>
              </w:rPr>
              <w:t xml:space="preserve">uperior ICFES. </w:t>
            </w:r>
          </w:p>
        </w:tc>
        <w:tc>
          <w:tcPr>
            <w:tcW w:w="1121" w:type="pct"/>
            <w:shd w:val="clear" w:color="auto" w:fill="auto"/>
            <w:tcMar>
              <w:top w:w="15" w:type="dxa"/>
              <w:left w:w="108" w:type="dxa"/>
              <w:bottom w:w="0" w:type="dxa"/>
              <w:right w:w="108" w:type="dxa"/>
            </w:tcMar>
            <w:vAlign w:val="center"/>
            <w:hideMark/>
          </w:tcPr>
          <w:p w:rsidR="00167476" w:rsidRPr="00167476" w:rsidRDefault="00167476" w:rsidP="00B71833">
            <w:pPr>
              <w:jc w:val="center"/>
              <w:rPr>
                <w:rFonts w:eastAsia="Times New Roman"/>
                <w:sz w:val="20"/>
                <w:szCs w:val="20"/>
                <w:lang w:eastAsia="es-CO"/>
              </w:rPr>
            </w:pPr>
            <w:r w:rsidRPr="00167476">
              <w:rPr>
                <w:rFonts w:eastAsia="Calibri"/>
                <w:sz w:val="20"/>
                <w:szCs w:val="20"/>
                <w:lang w:val="es-ES" w:eastAsia="es-CO"/>
              </w:rPr>
              <w:t>Instituciones  educativas en los niveles altos y medio  en las pruebas SABER grado 11.</w:t>
            </w:r>
          </w:p>
        </w:tc>
        <w:tc>
          <w:tcPr>
            <w:tcW w:w="679"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Rango</w:t>
            </w:r>
          </w:p>
        </w:tc>
        <w:tc>
          <w:tcPr>
            <w:tcW w:w="631"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Calibri"/>
                <w:sz w:val="20"/>
                <w:szCs w:val="20"/>
                <w:lang w:val="es-ES" w:eastAsia="es-CO"/>
              </w:rPr>
            </w:pPr>
            <w:r w:rsidRPr="00167476">
              <w:rPr>
                <w:rFonts w:eastAsia="Calibri"/>
                <w:sz w:val="20"/>
                <w:szCs w:val="20"/>
                <w:lang w:val="es-ES" w:eastAsia="es-CO"/>
              </w:rPr>
              <w:t>Bajo 1</w:t>
            </w:r>
          </w:p>
          <w:p w:rsidR="00167476" w:rsidRPr="00167476" w:rsidRDefault="00167476" w:rsidP="00167476">
            <w:pPr>
              <w:jc w:val="center"/>
              <w:rPr>
                <w:rFonts w:eastAsia="Calibri"/>
                <w:sz w:val="20"/>
                <w:szCs w:val="20"/>
                <w:lang w:val="es-ES" w:eastAsia="es-CO"/>
              </w:rPr>
            </w:pPr>
            <w:r w:rsidRPr="00167476">
              <w:rPr>
                <w:rFonts w:eastAsia="Calibri"/>
                <w:sz w:val="20"/>
                <w:szCs w:val="20"/>
                <w:lang w:val="es-ES" w:eastAsia="es-CO"/>
              </w:rPr>
              <w:t>Medio 3</w:t>
            </w:r>
          </w:p>
          <w:p w:rsidR="00167476" w:rsidRPr="00167476" w:rsidRDefault="00167476" w:rsidP="00167476">
            <w:pPr>
              <w:jc w:val="center"/>
              <w:rPr>
                <w:rFonts w:eastAsia="Times New Roman"/>
                <w:sz w:val="20"/>
                <w:szCs w:val="20"/>
                <w:lang w:eastAsia="es-CO"/>
              </w:rPr>
            </w:pPr>
            <w:r w:rsidRPr="00167476">
              <w:rPr>
                <w:rFonts w:eastAsia="Calibri"/>
                <w:sz w:val="20"/>
                <w:szCs w:val="20"/>
                <w:lang w:val="es-ES" w:eastAsia="es-CO"/>
              </w:rPr>
              <w:t>Alto 1</w:t>
            </w:r>
          </w:p>
        </w:tc>
        <w:tc>
          <w:tcPr>
            <w:tcW w:w="708"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Calibri"/>
                <w:sz w:val="20"/>
                <w:szCs w:val="20"/>
                <w:lang w:val="es-ES" w:eastAsia="es-CO"/>
              </w:rPr>
            </w:pPr>
            <w:r w:rsidRPr="00167476">
              <w:rPr>
                <w:rFonts w:eastAsia="Calibri"/>
                <w:sz w:val="20"/>
                <w:szCs w:val="20"/>
                <w:lang w:val="es-ES" w:eastAsia="es-CO"/>
              </w:rPr>
              <w:t>Medio 3</w:t>
            </w:r>
          </w:p>
          <w:p w:rsidR="00167476" w:rsidRPr="00167476" w:rsidRDefault="00167476" w:rsidP="00167476">
            <w:pPr>
              <w:jc w:val="center"/>
              <w:rPr>
                <w:rFonts w:eastAsia="Times New Roman"/>
                <w:sz w:val="20"/>
                <w:szCs w:val="20"/>
                <w:lang w:eastAsia="es-CO"/>
              </w:rPr>
            </w:pPr>
            <w:r w:rsidRPr="00167476">
              <w:rPr>
                <w:rFonts w:eastAsia="Calibri"/>
                <w:sz w:val="20"/>
                <w:szCs w:val="20"/>
                <w:lang w:val="es-ES" w:eastAsia="es-CO"/>
              </w:rPr>
              <w:t>Alto 2</w:t>
            </w:r>
          </w:p>
        </w:tc>
      </w:tr>
      <w:tr w:rsidR="00167476" w:rsidRPr="00167476" w:rsidTr="00B71833">
        <w:trPr>
          <w:trHeight w:val="792"/>
        </w:trPr>
        <w:tc>
          <w:tcPr>
            <w:tcW w:w="1861"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 xml:space="preserve">Incrementar en 2% la tasa de permanencia de los alumnos en el sistema escolar. </w:t>
            </w:r>
          </w:p>
        </w:tc>
        <w:tc>
          <w:tcPr>
            <w:tcW w:w="1121" w:type="pc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Tasa de permanencia intra-anual</w:t>
            </w:r>
          </w:p>
        </w:tc>
        <w:tc>
          <w:tcPr>
            <w:tcW w:w="679"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Calibri"/>
                <w:sz w:val="20"/>
                <w:szCs w:val="20"/>
                <w:lang w:val="es-ES" w:eastAsia="es-CO"/>
              </w:rPr>
              <w:t>%</w:t>
            </w:r>
          </w:p>
        </w:tc>
        <w:tc>
          <w:tcPr>
            <w:tcW w:w="631"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92</w:t>
            </w:r>
          </w:p>
        </w:tc>
        <w:tc>
          <w:tcPr>
            <w:tcW w:w="708" w:type="pct"/>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94</w:t>
            </w:r>
          </w:p>
        </w:tc>
      </w:tr>
    </w:tbl>
    <w:p w:rsidR="00167476" w:rsidRPr="005B3BF4" w:rsidRDefault="00167476" w:rsidP="005B3BF4">
      <w:pPr>
        <w:pStyle w:val="Ttulo3"/>
        <w:rPr>
          <w:rFonts w:ascii="Arial" w:eastAsia="Times New Roman" w:hAnsi="Arial" w:cs="Arial"/>
          <w:b w:val="0"/>
          <w:color w:val="auto"/>
        </w:rPr>
      </w:pPr>
      <w:bookmarkStart w:id="73" w:name="_Toc325546480"/>
      <w:r w:rsidRPr="005B3BF4">
        <w:rPr>
          <w:rFonts w:ascii="Arial" w:eastAsia="Times New Roman" w:hAnsi="Arial" w:cs="Arial"/>
          <w:color w:val="auto"/>
          <w:u w:val="single"/>
        </w:rPr>
        <w:t xml:space="preserve">Artículo </w:t>
      </w:r>
      <w:r w:rsidR="008C7FD1">
        <w:rPr>
          <w:rFonts w:ascii="Arial" w:eastAsia="Times New Roman" w:hAnsi="Arial" w:cs="Arial"/>
          <w:color w:val="auto"/>
          <w:u w:val="single"/>
        </w:rPr>
        <w:t>6</w:t>
      </w:r>
      <w:r w:rsidR="004C7552">
        <w:rPr>
          <w:rFonts w:ascii="Arial" w:eastAsia="Times New Roman" w:hAnsi="Arial" w:cs="Arial"/>
          <w:color w:val="auto"/>
          <w:u w:val="single"/>
        </w:rPr>
        <w:t>2</w:t>
      </w:r>
      <w:r w:rsidR="0059554F" w:rsidRPr="005B3BF4">
        <w:rPr>
          <w:rFonts w:ascii="Arial" w:eastAsia="Times New Roman" w:hAnsi="Arial" w:cs="Arial"/>
          <w:color w:val="auto"/>
          <w:u w:val="single"/>
        </w:rPr>
        <w:t>:</w:t>
      </w:r>
      <w:r w:rsidR="0059554F" w:rsidRPr="005B3BF4">
        <w:rPr>
          <w:rFonts w:ascii="Arial" w:eastAsia="Times New Roman" w:hAnsi="Arial" w:cs="Arial"/>
          <w:b w:val="0"/>
          <w:color w:val="auto"/>
        </w:rPr>
        <w:t xml:space="preserve"> SUBPROGRAMA</w:t>
      </w:r>
      <w:r w:rsidRPr="005B3BF4">
        <w:rPr>
          <w:rFonts w:ascii="Arial" w:eastAsia="Times New Roman" w:hAnsi="Arial" w:cs="Arial"/>
          <w:b w:val="0"/>
          <w:color w:val="auto"/>
        </w:rPr>
        <w:t xml:space="preserve"> No. 15.3: HACIA LA INNOVACIÓN EDUCATIVA Y LA COMPETITIVIDAD</w:t>
      </w:r>
      <w:bookmarkEnd w:id="73"/>
    </w:p>
    <w:p w:rsidR="00167476" w:rsidRPr="00167476" w:rsidRDefault="00167476" w:rsidP="00167476">
      <w:pPr>
        <w:rPr>
          <w:rFonts w:eastAsia="Calibri"/>
        </w:rPr>
      </w:pPr>
      <w:r w:rsidRPr="00167476">
        <w:rPr>
          <w:rFonts w:eastAsia="Calibri"/>
        </w:rPr>
        <w:t xml:space="preserve">Dentro de los propósitos del plan nacional para incrementar el bilingüismo para que los egresados del sistema escolar tengan un mejor desempeño en el mundo, y el desafío de  avanzar hacia la penetración del uso de las tecnologías de información y comunicación como herramientas pedagógicas y de uso continuo para emerger hacia la sociedad y economía de conocimiento desde los espacios educativos, se requiere el apoyo al sistema educativo municipal para el fortalecimiento de las sedes educativas en su capacidad instalada y de sostenimiento de los equipos con los que son dotados.  </w:t>
      </w:r>
    </w:p>
    <w:p w:rsidR="00167476" w:rsidRPr="00167476" w:rsidRDefault="00167476" w:rsidP="00167476">
      <w:pPr>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4"/>
        <w:gridCol w:w="2345"/>
        <w:gridCol w:w="1084"/>
        <w:gridCol w:w="1361"/>
        <w:gridCol w:w="1180"/>
      </w:tblGrid>
      <w:tr w:rsidR="00167476" w:rsidRPr="00167476" w:rsidTr="00167476">
        <w:trPr>
          <w:trHeight w:val="386"/>
        </w:trPr>
        <w:tc>
          <w:tcPr>
            <w:tcW w:w="3085" w:type="dxa"/>
            <w:vMerge w:val="restart"/>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Meta de Producto</w:t>
            </w:r>
          </w:p>
        </w:tc>
        <w:tc>
          <w:tcPr>
            <w:tcW w:w="5971" w:type="dxa"/>
            <w:gridSpan w:val="4"/>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Indicador</w:t>
            </w:r>
          </w:p>
        </w:tc>
      </w:tr>
      <w:tr w:rsidR="00167476" w:rsidRPr="00167476" w:rsidTr="00167476">
        <w:trPr>
          <w:trHeight w:val="761"/>
        </w:trPr>
        <w:tc>
          <w:tcPr>
            <w:tcW w:w="3085" w:type="dxa"/>
            <w:vMerge/>
            <w:shd w:val="clear" w:color="auto" w:fill="auto"/>
            <w:vAlign w:val="center"/>
            <w:hideMark/>
          </w:tcPr>
          <w:p w:rsidR="00167476" w:rsidRPr="00167476" w:rsidRDefault="00167476" w:rsidP="00167476">
            <w:pPr>
              <w:jc w:val="left"/>
              <w:rPr>
                <w:rFonts w:eastAsia="Times New Roman"/>
                <w:sz w:val="20"/>
                <w:szCs w:val="20"/>
                <w:lang w:eastAsia="es-CO"/>
              </w:rPr>
            </w:pPr>
          </w:p>
        </w:tc>
        <w:tc>
          <w:tcPr>
            <w:tcW w:w="2346"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Nombre</w:t>
            </w:r>
          </w:p>
        </w:tc>
        <w:tc>
          <w:tcPr>
            <w:tcW w:w="1084"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Unidad de Medida</w:t>
            </w:r>
          </w:p>
        </w:tc>
        <w:tc>
          <w:tcPr>
            <w:tcW w:w="1361"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Línea Base (Diciembre 2011)</w:t>
            </w:r>
          </w:p>
        </w:tc>
        <w:tc>
          <w:tcPr>
            <w:tcW w:w="1180"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Valor Esperado al 2015</w:t>
            </w:r>
          </w:p>
        </w:tc>
      </w:tr>
      <w:tr w:rsidR="00167476" w:rsidRPr="00167476" w:rsidTr="00167476">
        <w:trPr>
          <w:trHeight w:val="611"/>
        </w:trPr>
        <w:tc>
          <w:tcPr>
            <w:tcW w:w="3085"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Times New Roman"/>
                <w:sz w:val="20"/>
                <w:szCs w:val="20"/>
                <w:lang w:eastAsia="es-CO"/>
              </w:rPr>
              <w:t>Generar una estrategia para manejar el bilingüismo con un modelo implementado.</w:t>
            </w:r>
          </w:p>
        </w:tc>
        <w:tc>
          <w:tcPr>
            <w:tcW w:w="2346"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Times New Roman"/>
                <w:sz w:val="20"/>
                <w:szCs w:val="20"/>
                <w:lang w:eastAsia="es-CO"/>
              </w:rPr>
              <w:t>Estrategia implementada</w:t>
            </w:r>
          </w:p>
        </w:tc>
        <w:tc>
          <w:tcPr>
            <w:tcW w:w="1084" w:type="dxa"/>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Times New Roman"/>
                <w:sz w:val="20"/>
                <w:szCs w:val="20"/>
                <w:lang w:eastAsia="es-CO"/>
              </w:rPr>
            </w:pPr>
            <w:r w:rsidRPr="00167476">
              <w:rPr>
                <w:rFonts w:eastAsia="Calibri"/>
                <w:sz w:val="20"/>
                <w:szCs w:val="20"/>
                <w:lang w:val="es-ES" w:eastAsia="es-CO"/>
              </w:rPr>
              <w:t>Numero</w:t>
            </w:r>
          </w:p>
        </w:tc>
        <w:tc>
          <w:tcPr>
            <w:tcW w:w="1361" w:type="dxa"/>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1180" w:type="dxa"/>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r w:rsidR="00167476" w:rsidRPr="00167476" w:rsidTr="00167476">
        <w:trPr>
          <w:trHeight w:val="611"/>
        </w:trPr>
        <w:tc>
          <w:tcPr>
            <w:tcW w:w="3085" w:type="dxa"/>
            <w:shd w:val="clear" w:color="auto" w:fill="auto"/>
            <w:tcMar>
              <w:top w:w="15" w:type="dxa"/>
              <w:left w:w="108" w:type="dxa"/>
              <w:bottom w:w="0" w:type="dxa"/>
              <w:right w:w="108" w:type="dxa"/>
            </w:tcMar>
            <w:vAlign w:val="center"/>
          </w:tcPr>
          <w:p w:rsidR="00167476" w:rsidRPr="00167476" w:rsidRDefault="00167476" w:rsidP="00167476">
            <w:pPr>
              <w:jc w:val="left"/>
              <w:rPr>
                <w:rFonts w:eastAsia="Times New Roman"/>
                <w:sz w:val="20"/>
                <w:szCs w:val="20"/>
                <w:highlight w:val="yellow"/>
                <w:lang w:eastAsia="es-CO"/>
              </w:rPr>
            </w:pPr>
            <w:r w:rsidRPr="00167476">
              <w:rPr>
                <w:rFonts w:eastAsia="Times New Roman"/>
                <w:sz w:val="20"/>
                <w:szCs w:val="20"/>
                <w:lang w:eastAsia="es-CO"/>
              </w:rPr>
              <w:t>Fortalecer  el uso de nuevas tecnologías en 6 salas de sistemas de las sedes educativas</w:t>
            </w:r>
          </w:p>
        </w:tc>
        <w:tc>
          <w:tcPr>
            <w:tcW w:w="2346" w:type="dxa"/>
            <w:shd w:val="clear" w:color="auto" w:fill="auto"/>
            <w:tcMar>
              <w:top w:w="15" w:type="dxa"/>
              <w:left w:w="108" w:type="dxa"/>
              <w:bottom w:w="0" w:type="dxa"/>
              <w:right w:w="108" w:type="dxa"/>
            </w:tcMar>
            <w:vAlign w:val="center"/>
          </w:tcPr>
          <w:p w:rsidR="00167476" w:rsidRPr="00167476" w:rsidRDefault="00167476" w:rsidP="00167476">
            <w:pPr>
              <w:jc w:val="left"/>
              <w:rPr>
                <w:rFonts w:eastAsia="Times New Roman"/>
                <w:sz w:val="20"/>
                <w:szCs w:val="20"/>
                <w:lang w:eastAsia="es-CO"/>
              </w:rPr>
            </w:pPr>
            <w:r w:rsidRPr="00167476">
              <w:rPr>
                <w:rFonts w:eastAsia="Times New Roman"/>
                <w:sz w:val="20"/>
                <w:szCs w:val="20"/>
                <w:lang w:eastAsia="es-CO"/>
              </w:rPr>
              <w:t>Sedes educativas fortalecidas</w:t>
            </w:r>
          </w:p>
        </w:tc>
        <w:tc>
          <w:tcPr>
            <w:tcW w:w="1084" w:type="dxa"/>
            <w:shd w:val="clear" w:color="auto" w:fill="auto"/>
            <w:tcMar>
              <w:top w:w="15" w:type="dxa"/>
              <w:left w:w="108" w:type="dxa"/>
              <w:bottom w:w="0" w:type="dxa"/>
              <w:right w:w="108" w:type="dxa"/>
            </w:tcMar>
            <w:vAlign w:val="center"/>
          </w:tcPr>
          <w:p w:rsidR="00167476" w:rsidRPr="00167476" w:rsidRDefault="00167476" w:rsidP="00167476">
            <w:pPr>
              <w:jc w:val="left"/>
              <w:rPr>
                <w:rFonts w:eastAsia="Calibri"/>
                <w:sz w:val="20"/>
                <w:szCs w:val="20"/>
                <w:lang w:val="es-ES" w:eastAsia="es-CO"/>
              </w:rPr>
            </w:pPr>
            <w:r w:rsidRPr="00167476">
              <w:rPr>
                <w:rFonts w:eastAsia="Calibri"/>
                <w:sz w:val="20"/>
                <w:szCs w:val="20"/>
                <w:lang w:val="es-ES" w:eastAsia="es-CO"/>
              </w:rPr>
              <w:t>Numero</w:t>
            </w:r>
          </w:p>
        </w:tc>
        <w:tc>
          <w:tcPr>
            <w:tcW w:w="1361" w:type="dxa"/>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4</w:t>
            </w:r>
          </w:p>
        </w:tc>
        <w:tc>
          <w:tcPr>
            <w:tcW w:w="1180" w:type="dxa"/>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10</w:t>
            </w:r>
          </w:p>
        </w:tc>
      </w:tr>
    </w:tbl>
    <w:p w:rsidR="00167476" w:rsidRPr="00C33EA7" w:rsidRDefault="00167476" w:rsidP="00C33EA7">
      <w:pPr>
        <w:pStyle w:val="Ttulo3"/>
        <w:rPr>
          <w:rFonts w:ascii="Arial" w:hAnsi="Arial" w:cs="Arial"/>
          <w:color w:val="auto"/>
        </w:rPr>
      </w:pPr>
      <w:bookmarkStart w:id="74" w:name="_Toc325546481"/>
      <w:r w:rsidRPr="00C33EA7">
        <w:rPr>
          <w:rFonts w:ascii="Arial" w:hAnsi="Arial" w:cs="Arial"/>
          <w:color w:val="auto"/>
        </w:rPr>
        <w:t>Artículo 6</w:t>
      </w:r>
      <w:r w:rsidR="004C7552">
        <w:rPr>
          <w:rFonts w:ascii="Arial" w:hAnsi="Arial" w:cs="Arial"/>
          <w:color w:val="auto"/>
        </w:rPr>
        <w:t>3</w:t>
      </w:r>
      <w:r w:rsidRPr="00C33EA7">
        <w:rPr>
          <w:rFonts w:ascii="Arial" w:hAnsi="Arial" w:cs="Arial"/>
          <w:color w:val="auto"/>
        </w:rPr>
        <w:t xml:space="preserve">: </w:t>
      </w:r>
      <w:r w:rsidRPr="00C33EA7">
        <w:rPr>
          <w:rFonts w:ascii="Arial" w:hAnsi="Arial" w:cs="Arial"/>
          <w:b w:val="0"/>
          <w:color w:val="auto"/>
        </w:rPr>
        <w:t>SUBPROGRAMA No. 15.4: MARSELLA EN RISARALDA PROFESIONAL</w:t>
      </w:r>
      <w:bookmarkEnd w:id="74"/>
    </w:p>
    <w:p w:rsidR="00167476" w:rsidRPr="00167476" w:rsidRDefault="00167476" w:rsidP="00167476">
      <w:pPr>
        <w:rPr>
          <w:rFonts w:eastAsia="Calibri"/>
        </w:rPr>
      </w:pPr>
      <w:r w:rsidRPr="00167476">
        <w:rPr>
          <w:rFonts w:eastAsia="Calibri"/>
        </w:rPr>
        <w:t xml:space="preserve">Risaralda Profesional es un  programa que estimula el ingreso a la universidad  y el apoyo para su permanencia a  los mejores bachilleres de los menores estratos económicos a partir del convenio Gobernación de Risaralda, Universidad UTP, del cual forma parte Marsella. </w:t>
      </w:r>
    </w:p>
    <w:p w:rsidR="00167476" w:rsidRPr="00167476" w:rsidRDefault="00167476" w:rsidP="00167476">
      <w:pPr>
        <w:jc w:val="left"/>
        <w:rPr>
          <w:rFonts w:eastAsia="Calibri"/>
        </w:rPr>
      </w:pPr>
    </w:p>
    <w:tbl>
      <w:tblPr>
        <w:tblW w:w="5000" w:type="pct"/>
        <w:tblCellMar>
          <w:left w:w="0" w:type="dxa"/>
          <w:right w:w="0" w:type="dxa"/>
        </w:tblCellMar>
        <w:tblLook w:val="04A0"/>
      </w:tblPr>
      <w:tblGrid>
        <w:gridCol w:w="3595"/>
        <w:gridCol w:w="1062"/>
        <w:gridCol w:w="1222"/>
        <w:gridCol w:w="1706"/>
        <w:gridCol w:w="1469"/>
      </w:tblGrid>
      <w:tr w:rsidR="00167476" w:rsidRPr="00167476" w:rsidTr="003F16D0">
        <w:trPr>
          <w:trHeight w:val="432"/>
        </w:trPr>
        <w:tc>
          <w:tcPr>
            <w:tcW w:w="198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301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3F16D0">
        <w:trPr>
          <w:trHeight w:val="669"/>
        </w:trPr>
        <w:tc>
          <w:tcPr>
            <w:tcW w:w="198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5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3F16D0">
        <w:trPr>
          <w:trHeight w:val="889"/>
        </w:trPr>
        <w:tc>
          <w:tcPr>
            <w:tcW w:w="19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Calibri"/>
                <w:sz w:val="20"/>
                <w:szCs w:val="20"/>
                <w:lang w:eastAsia="es-CO"/>
              </w:rPr>
            </w:pPr>
            <w:r w:rsidRPr="00167476">
              <w:rPr>
                <w:rFonts w:eastAsia="Calibri"/>
                <w:sz w:val="20"/>
                <w:szCs w:val="20"/>
                <w:lang w:eastAsia="es-CO"/>
              </w:rPr>
              <w:t xml:space="preserve">Cumplir el convenio Municipio – Gobernación – UTP en el Programa Risaralda profesional. </w:t>
            </w:r>
          </w:p>
        </w:tc>
        <w:tc>
          <w:tcPr>
            <w:tcW w:w="5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left"/>
              <w:rPr>
                <w:rFonts w:eastAsia="Calibri"/>
                <w:sz w:val="20"/>
                <w:szCs w:val="20"/>
                <w:lang w:eastAsia="es-CO"/>
              </w:rPr>
            </w:pPr>
            <w:r w:rsidRPr="00167476">
              <w:rPr>
                <w:rFonts w:eastAsia="Calibri"/>
                <w:sz w:val="20"/>
                <w:szCs w:val="20"/>
                <w:lang w:eastAsia="es-CO"/>
              </w:rPr>
              <w:t xml:space="preserve">Convenio </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left"/>
              <w:rPr>
                <w:rFonts w:eastAsia="Calibri"/>
                <w:sz w:val="20"/>
                <w:szCs w:val="20"/>
                <w:lang w:eastAsia="es-CO"/>
              </w:rPr>
            </w:pPr>
            <w:r w:rsidRPr="00167476">
              <w:rPr>
                <w:rFonts w:eastAsia="Lucida Sans Unicode"/>
                <w:color w:val="000000"/>
                <w:sz w:val="20"/>
                <w:szCs w:val="20"/>
                <w:lang w:val="es-ES" w:eastAsia="es-CO"/>
              </w:rPr>
              <w:t>Número</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Calibri"/>
                <w:sz w:val="20"/>
                <w:szCs w:val="20"/>
                <w:lang w:eastAsia="es-CO"/>
              </w:rPr>
            </w:pPr>
            <w:r w:rsidRPr="00167476">
              <w:rPr>
                <w:rFonts w:eastAsia="Lucida Sans Unicode"/>
                <w:color w:val="000000"/>
                <w:sz w:val="20"/>
                <w:szCs w:val="20"/>
                <w:lang w:val="es-ES" w:eastAsia="es-CO"/>
              </w:rPr>
              <w:t>1</w:t>
            </w:r>
          </w:p>
        </w:tc>
        <w:tc>
          <w:tcPr>
            <w:tcW w:w="81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Calibri"/>
                <w:sz w:val="20"/>
                <w:szCs w:val="20"/>
                <w:lang w:eastAsia="es-CO"/>
              </w:rPr>
            </w:pPr>
            <w:r w:rsidRPr="00167476">
              <w:rPr>
                <w:rFonts w:eastAsia="Calibri"/>
                <w:sz w:val="20"/>
                <w:szCs w:val="20"/>
                <w:lang w:eastAsia="es-CO"/>
              </w:rPr>
              <w:t>1</w:t>
            </w:r>
          </w:p>
        </w:tc>
      </w:tr>
    </w:tbl>
    <w:p w:rsidR="00167476" w:rsidRPr="00167476" w:rsidRDefault="00167476" w:rsidP="00167476">
      <w:pPr>
        <w:keepNext/>
        <w:keepLines/>
        <w:outlineLvl w:val="2"/>
        <w:rPr>
          <w:rFonts w:eastAsia="Times New Roman"/>
          <w:b/>
          <w:bCs/>
          <w:szCs w:val="20"/>
        </w:rPr>
      </w:pPr>
      <w:bookmarkStart w:id="75" w:name="_Toc325546482"/>
      <w:r w:rsidRPr="004C7552">
        <w:rPr>
          <w:rStyle w:val="Ttulo3Car"/>
          <w:rFonts w:ascii="Arial" w:hAnsi="Arial" w:cs="Arial"/>
          <w:color w:val="auto"/>
        </w:rPr>
        <w:t>Artículo 6</w:t>
      </w:r>
      <w:r w:rsidR="004D0863">
        <w:rPr>
          <w:rStyle w:val="Ttulo3Car"/>
          <w:rFonts w:ascii="Arial" w:hAnsi="Arial" w:cs="Arial"/>
          <w:color w:val="auto"/>
        </w:rPr>
        <w:t>4</w:t>
      </w:r>
      <w:r w:rsidRPr="004C7552">
        <w:rPr>
          <w:rStyle w:val="Ttulo3Car"/>
          <w:rFonts w:ascii="Arial" w:hAnsi="Arial" w:cs="Arial"/>
          <w:color w:val="auto"/>
        </w:rPr>
        <w:t xml:space="preserve">: </w:t>
      </w:r>
      <w:r w:rsidRPr="004C7552">
        <w:rPr>
          <w:rStyle w:val="Ttulo3Car"/>
          <w:rFonts w:ascii="Arial" w:hAnsi="Arial" w:cs="Arial"/>
          <w:b w:val="0"/>
          <w:color w:val="auto"/>
        </w:rPr>
        <w:t>SUBPROGRAMA No. 15.5: SATISFACCIÓN DEL SERVICIO EN INSTITUCIONES EDUCATIVAS</w:t>
      </w:r>
      <w:r w:rsidRPr="00167476">
        <w:rPr>
          <w:rFonts w:eastAsia="Times New Roman"/>
          <w:b/>
          <w:bCs/>
          <w:szCs w:val="20"/>
        </w:rPr>
        <w:t>.</w:t>
      </w:r>
      <w:bookmarkEnd w:id="75"/>
    </w:p>
    <w:p w:rsidR="00340FBF" w:rsidRDefault="00167476" w:rsidP="00805B6C">
      <w:pPr>
        <w:rPr>
          <w:rFonts w:eastAsia="Calibri"/>
        </w:rPr>
      </w:pPr>
      <w:r w:rsidRPr="00167476">
        <w:rPr>
          <w:rFonts w:eastAsia="Calibri"/>
        </w:rPr>
        <w:t>Se diseñará con las  instituciones educativas un instrumento que será implementado para recoger las percepciones de padres de familia</w:t>
      </w:r>
      <w:r w:rsidR="00EB2F45">
        <w:rPr>
          <w:rFonts w:eastAsia="Calibri"/>
        </w:rPr>
        <w:t>, la comunidad</w:t>
      </w:r>
      <w:r w:rsidRPr="00167476">
        <w:rPr>
          <w:rFonts w:eastAsia="Calibri"/>
        </w:rPr>
        <w:t xml:space="preserve"> y otros actores relacionados con cada establecimiento con el fin de medir los niveles de satisfacción con los servicios de presta la institución y sus resultados. </w:t>
      </w:r>
    </w:p>
    <w:p w:rsidR="00805B6C" w:rsidRPr="00167476" w:rsidRDefault="00805B6C" w:rsidP="00805B6C">
      <w:pPr>
        <w:rPr>
          <w:rFonts w:eastAsia="Calibri"/>
        </w:rPr>
      </w:pPr>
      <w:r>
        <w:rPr>
          <w:rFonts w:eastAsia="Calibri"/>
        </w:rPr>
        <w:t>Se impulsarán estrategias para intervenir centros educativos en sus dis</w:t>
      </w:r>
      <w:r w:rsidR="00340FBF">
        <w:rPr>
          <w:rFonts w:eastAsia="Calibri"/>
        </w:rPr>
        <w:t>tintos niveles y modalidades, la</w:t>
      </w:r>
      <w:r>
        <w:rPr>
          <w:rFonts w:eastAsia="Calibri"/>
        </w:rPr>
        <w:t xml:space="preserve">s cuales sean alternativas para mejorar la calidad </w:t>
      </w:r>
      <w:r w:rsidR="00D51202">
        <w:rPr>
          <w:rFonts w:eastAsia="Calibri"/>
        </w:rPr>
        <w:t>y satisfacción del servicio educativo</w:t>
      </w:r>
      <w:r>
        <w:rPr>
          <w:rFonts w:eastAsia="Calibri"/>
        </w:rPr>
        <w:t xml:space="preserve">. </w:t>
      </w:r>
    </w:p>
    <w:p w:rsidR="00261A73" w:rsidRPr="00167476" w:rsidRDefault="00261A73" w:rsidP="00167476">
      <w:pPr>
        <w:rPr>
          <w:rFonts w:eastAsia="Calibri"/>
        </w:rPr>
      </w:pPr>
    </w:p>
    <w:tbl>
      <w:tblPr>
        <w:tblW w:w="5000" w:type="pct"/>
        <w:tblCellMar>
          <w:left w:w="0" w:type="dxa"/>
          <w:right w:w="0" w:type="dxa"/>
        </w:tblCellMar>
        <w:tblLook w:val="04A0"/>
      </w:tblPr>
      <w:tblGrid>
        <w:gridCol w:w="3650"/>
        <w:gridCol w:w="1473"/>
        <w:gridCol w:w="1079"/>
        <w:gridCol w:w="1702"/>
        <w:gridCol w:w="1150"/>
      </w:tblGrid>
      <w:tr w:rsidR="00167476" w:rsidRPr="00167476" w:rsidTr="004D0863">
        <w:trPr>
          <w:trHeight w:val="432"/>
        </w:trPr>
        <w:tc>
          <w:tcPr>
            <w:tcW w:w="201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298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4D0863">
        <w:trPr>
          <w:trHeight w:val="669"/>
        </w:trPr>
        <w:tc>
          <w:tcPr>
            <w:tcW w:w="201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4D0863">
        <w:trPr>
          <w:trHeight w:val="889"/>
        </w:trPr>
        <w:tc>
          <w:tcPr>
            <w:tcW w:w="20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rPr>
                <w:rFonts w:eastAsia="Times New Roman"/>
                <w:sz w:val="20"/>
                <w:szCs w:val="20"/>
                <w:lang w:eastAsia="es-CO"/>
              </w:rPr>
            </w:pPr>
            <w:r w:rsidRPr="00167476">
              <w:rPr>
                <w:rFonts w:eastAsia="Times New Roman"/>
                <w:color w:val="000000"/>
                <w:kern w:val="2"/>
                <w:sz w:val="20"/>
                <w:szCs w:val="20"/>
                <w:lang w:eastAsia="es-CO"/>
              </w:rPr>
              <w:t>Implementar un (1) mecanismo que permita medir el nivel de satisfacción del servicio de usuarios externos del servicio educativo de Marsella durante el cuatrienio</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Mecanismo implementado</w:t>
            </w:r>
          </w:p>
        </w:tc>
        <w:tc>
          <w:tcPr>
            <w:tcW w:w="5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Numero</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bl>
    <w:p w:rsidR="00167476" w:rsidRPr="00EC6977" w:rsidRDefault="00483B16" w:rsidP="00EC6977">
      <w:pPr>
        <w:pStyle w:val="Ttulo3"/>
        <w:rPr>
          <w:rFonts w:ascii="Arial" w:eastAsia="Calibri" w:hAnsi="Arial" w:cs="Arial"/>
          <w:color w:val="auto"/>
        </w:rPr>
      </w:pPr>
      <w:bookmarkStart w:id="76" w:name="_Toc325546483"/>
      <w:r>
        <w:rPr>
          <w:rFonts w:ascii="Arial" w:eastAsia="Calibri" w:hAnsi="Arial" w:cs="Arial"/>
          <w:color w:val="auto"/>
          <w:u w:val="single"/>
        </w:rPr>
        <w:t>Artículo 65</w:t>
      </w:r>
      <w:r w:rsidR="0059554F" w:rsidRPr="00EC6977">
        <w:rPr>
          <w:rFonts w:ascii="Arial" w:eastAsia="Calibri" w:hAnsi="Arial" w:cs="Arial"/>
          <w:color w:val="auto"/>
          <w:u w:val="single"/>
        </w:rPr>
        <w:t>:</w:t>
      </w:r>
      <w:r w:rsidR="0059554F" w:rsidRPr="00EC6977">
        <w:rPr>
          <w:rFonts w:ascii="Arial" w:eastAsia="Calibri" w:hAnsi="Arial" w:cs="Arial"/>
          <w:b w:val="0"/>
          <w:color w:val="auto"/>
        </w:rPr>
        <w:t xml:space="preserve"> SUBPROGRAMA</w:t>
      </w:r>
      <w:r w:rsidR="00167476" w:rsidRPr="00EC6977">
        <w:rPr>
          <w:rFonts w:ascii="Arial" w:eastAsia="Calibri" w:hAnsi="Arial" w:cs="Arial"/>
          <w:b w:val="0"/>
          <w:color w:val="auto"/>
        </w:rPr>
        <w:t xml:space="preserve"> No. 15.6: MOVILIDAD Y DOTACION EDUCATIVA.</w:t>
      </w:r>
      <w:bookmarkEnd w:id="76"/>
    </w:p>
    <w:p w:rsidR="00167476" w:rsidRPr="00167476" w:rsidRDefault="00167476" w:rsidP="00167476">
      <w:pPr>
        <w:rPr>
          <w:rFonts w:eastAsia="Calibri"/>
        </w:rPr>
      </w:pPr>
      <w:r w:rsidRPr="00167476">
        <w:rPr>
          <w:rFonts w:eastAsia="Calibri"/>
        </w:rPr>
        <w:t xml:space="preserve">El municipio de Marsella ha establecido desde hace varios años los mecanismos de contratación para facilitar el transporte a los estudiantes de menores recursos, se dará continuidad de conformidad con la capacidad financiera del municipio. </w:t>
      </w:r>
    </w:p>
    <w:p w:rsidR="00167476" w:rsidRPr="00167476" w:rsidRDefault="00167476" w:rsidP="00167476">
      <w:pPr>
        <w:jc w:val="left"/>
        <w:rPr>
          <w:rFonts w:eastAsia="Calibri"/>
          <w:b/>
        </w:rPr>
      </w:pPr>
    </w:p>
    <w:tbl>
      <w:tblPr>
        <w:tblW w:w="0" w:type="auto"/>
        <w:tblCellMar>
          <w:left w:w="0" w:type="dxa"/>
          <w:right w:w="0" w:type="dxa"/>
        </w:tblCellMar>
        <w:tblLook w:val="04A0"/>
      </w:tblPr>
      <w:tblGrid>
        <w:gridCol w:w="3305"/>
        <w:gridCol w:w="1184"/>
        <w:gridCol w:w="1426"/>
        <w:gridCol w:w="1687"/>
        <w:gridCol w:w="1452"/>
      </w:tblGrid>
      <w:tr w:rsidR="00167476" w:rsidRPr="00167476" w:rsidTr="00167476">
        <w:trPr>
          <w:trHeight w:val="43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167476">
        <w:trPr>
          <w:trHeight w:val="66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167476">
        <w:trPr>
          <w:trHeight w:val="8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Prestar el transporte a los estudiantes de la zona rural de los niveles 1 y 2 del </w:t>
            </w:r>
            <w:r w:rsidR="00EC6977" w:rsidRPr="00167476">
              <w:rPr>
                <w:rFonts w:eastAsia="Times New Roman"/>
                <w:sz w:val="20"/>
                <w:szCs w:val="20"/>
                <w:lang w:eastAsia="es-CO"/>
              </w:rPr>
              <w:t>SISBEN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Transporte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estudiantes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520</w:t>
            </w:r>
          </w:p>
        </w:tc>
      </w:tr>
    </w:tbl>
    <w:p w:rsidR="00261A73" w:rsidRDefault="00261A73" w:rsidP="002233D5"/>
    <w:p w:rsidR="00167476" w:rsidRPr="0048563C" w:rsidRDefault="00167476" w:rsidP="0048563C">
      <w:pPr>
        <w:pStyle w:val="Ttulo2"/>
        <w:rPr>
          <w:rFonts w:ascii="Arial" w:eastAsia="Calibri" w:hAnsi="Arial" w:cs="Arial"/>
          <w:color w:val="auto"/>
          <w:sz w:val="24"/>
        </w:rPr>
      </w:pPr>
      <w:bookmarkStart w:id="77" w:name="_Toc325546484"/>
      <w:r w:rsidRPr="0048563C">
        <w:rPr>
          <w:rFonts w:ascii="Arial" w:eastAsia="Calibri" w:hAnsi="Arial" w:cs="Arial"/>
          <w:color w:val="auto"/>
          <w:sz w:val="24"/>
          <w:u w:val="single"/>
        </w:rPr>
        <w:t xml:space="preserve">Artículo </w:t>
      </w:r>
      <w:r w:rsidR="00483B16">
        <w:rPr>
          <w:rFonts w:ascii="Arial" w:eastAsia="Calibri" w:hAnsi="Arial" w:cs="Arial"/>
          <w:color w:val="auto"/>
          <w:sz w:val="24"/>
          <w:u w:val="single"/>
        </w:rPr>
        <w:t>66</w:t>
      </w:r>
      <w:r w:rsidRPr="0048563C">
        <w:rPr>
          <w:rFonts w:ascii="Arial" w:eastAsia="Calibri" w:hAnsi="Arial" w:cs="Arial"/>
          <w:color w:val="auto"/>
          <w:sz w:val="24"/>
        </w:rPr>
        <w:t xml:space="preserve"> PROGRAMA 16: GESTION  AMBIENTAL Y DEL TERRITORIO</w:t>
      </w:r>
      <w:bookmarkEnd w:id="77"/>
    </w:p>
    <w:p w:rsidR="00167476" w:rsidRPr="00167476" w:rsidRDefault="00167476" w:rsidP="00167476">
      <w:pPr>
        <w:autoSpaceDE w:val="0"/>
        <w:autoSpaceDN w:val="0"/>
        <w:adjustRightInd w:val="0"/>
        <w:rPr>
          <w:rFonts w:eastAsia="Calibri"/>
        </w:rPr>
      </w:pPr>
      <w:r w:rsidRPr="00167476">
        <w:rPr>
          <w:rFonts w:eastAsia="Calibri"/>
        </w:rPr>
        <w:t xml:space="preserve"> La agenda ambiental permite el fortalecimiento del Sistema Nacional Ambiental SINA, reconociendo la importancia que tiene Marsella como  responsable directo de la gestión  local, apuntándole a la adaptación y mitigación al cambio climático.</w:t>
      </w:r>
    </w:p>
    <w:p w:rsidR="00167476" w:rsidRPr="00167476" w:rsidRDefault="00167476" w:rsidP="00167476">
      <w:pPr>
        <w:autoSpaceDE w:val="0"/>
        <w:autoSpaceDN w:val="0"/>
        <w:adjustRightInd w:val="0"/>
        <w:rPr>
          <w:rFonts w:eastAsia="Calibri"/>
        </w:rPr>
      </w:pPr>
      <w:r w:rsidRPr="00167476">
        <w:rPr>
          <w:rFonts w:eastAsia="Calibri"/>
        </w:rPr>
        <w:t>La agenda  se constituye en un instrumento técnico de planificación local, que le permitirá a Marsella posicionarse nuevamente como municipio verde de Colombia y recuperar el liderazgo ambiental a nivel regional, nacional y global.</w:t>
      </w:r>
    </w:p>
    <w:p w:rsidR="00167476" w:rsidRPr="00167476" w:rsidRDefault="00167476" w:rsidP="00167476">
      <w:pPr>
        <w:autoSpaceDE w:val="0"/>
        <w:autoSpaceDN w:val="0"/>
        <w:adjustRightInd w:val="0"/>
        <w:rPr>
          <w:rFonts w:eastAsia="Calibri"/>
        </w:rPr>
      </w:pPr>
      <w:r w:rsidRPr="00167476">
        <w:rPr>
          <w:rFonts w:eastAsia="Calibri"/>
        </w:rPr>
        <w:t>Se estructurara y dinamizará el desarrollo ambiental con la conservación del patrimonio cultural cafetero, ordenamiento del territorio, propendiendo por  el uso racional de los recursos naturales, con miras a mejorar la calidad de vida de la población y afianzar la gobernabilidad y legitimidad del Estado de la gestión ambiental.</w:t>
      </w:r>
    </w:p>
    <w:p w:rsidR="00167476" w:rsidRPr="00167476" w:rsidRDefault="00167476" w:rsidP="00167476">
      <w:pPr>
        <w:autoSpaceDE w:val="0"/>
        <w:autoSpaceDN w:val="0"/>
        <w:adjustRightInd w:val="0"/>
        <w:jc w:val="left"/>
        <w:rPr>
          <w:rFonts w:eastAsia="Calibri"/>
        </w:rPr>
      </w:pPr>
    </w:p>
    <w:tbl>
      <w:tblPr>
        <w:tblW w:w="5000" w:type="pct"/>
        <w:tblCellMar>
          <w:left w:w="0" w:type="dxa"/>
          <w:right w:w="0" w:type="dxa"/>
        </w:tblCellMar>
        <w:tblLook w:val="04A0"/>
      </w:tblPr>
      <w:tblGrid>
        <w:gridCol w:w="2423"/>
        <w:gridCol w:w="2414"/>
        <w:gridCol w:w="1324"/>
        <w:gridCol w:w="1546"/>
        <w:gridCol w:w="1347"/>
      </w:tblGrid>
      <w:tr w:rsidR="00167476" w:rsidRPr="00167476" w:rsidTr="00483B16">
        <w:trPr>
          <w:trHeight w:val="432"/>
        </w:trPr>
        <w:tc>
          <w:tcPr>
            <w:tcW w:w="133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Resultado</w:t>
            </w:r>
          </w:p>
        </w:tc>
        <w:tc>
          <w:tcPr>
            <w:tcW w:w="3662"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483B16">
        <w:trPr>
          <w:trHeight w:val="669"/>
        </w:trPr>
        <w:tc>
          <w:tcPr>
            <w:tcW w:w="133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8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483B16">
        <w:trPr>
          <w:trHeight w:val="889"/>
        </w:trPr>
        <w:tc>
          <w:tcPr>
            <w:tcW w:w="1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Actualizar e implementar en un 10% la agenda ambiental municipal.</w:t>
            </w:r>
          </w:p>
        </w:tc>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 de implementación de la agenda ambiental municipal</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Porcentaje</w:t>
            </w:r>
          </w:p>
        </w:tc>
        <w:tc>
          <w:tcPr>
            <w:tcW w:w="8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10%</w:t>
            </w:r>
          </w:p>
        </w:tc>
        <w:tc>
          <w:tcPr>
            <w:tcW w:w="7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20%</w:t>
            </w:r>
          </w:p>
        </w:tc>
      </w:tr>
    </w:tbl>
    <w:p w:rsidR="00167476" w:rsidRPr="009054BE" w:rsidRDefault="00167476" w:rsidP="009054BE">
      <w:pPr>
        <w:pStyle w:val="Ttulo3"/>
        <w:rPr>
          <w:rFonts w:ascii="Arial" w:eastAsia="Calibri" w:hAnsi="Arial" w:cs="Arial"/>
          <w:color w:val="auto"/>
        </w:rPr>
      </w:pPr>
      <w:bookmarkStart w:id="78" w:name="_Toc325546485"/>
      <w:r w:rsidRPr="009054BE">
        <w:rPr>
          <w:rFonts w:ascii="Arial" w:eastAsia="Calibri" w:hAnsi="Arial" w:cs="Arial"/>
          <w:color w:val="auto"/>
          <w:u w:val="single"/>
        </w:rPr>
        <w:t>Artículo 6</w:t>
      </w:r>
      <w:r w:rsidR="007A455E">
        <w:rPr>
          <w:rFonts w:ascii="Arial" w:eastAsia="Calibri" w:hAnsi="Arial" w:cs="Arial"/>
          <w:color w:val="auto"/>
          <w:u w:val="single"/>
        </w:rPr>
        <w:t>7</w:t>
      </w:r>
      <w:r w:rsidR="0059554F" w:rsidRPr="009054BE">
        <w:rPr>
          <w:rFonts w:ascii="Arial" w:eastAsia="Calibri" w:hAnsi="Arial" w:cs="Arial"/>
          <w:color w:val="auto"/>
          <w:u w:val="single"/>
        </w:rPr>
        <w:t>:</w:t>
      </w:r>
      <w:r w:rsidR="0059554F" w:rsidRPr="009054BE">
        <w:rPr>
          <w:rFonts w:ascii="Arial" w:eastAsia="Calibri" w:hAnsi="Arial" w:cs="Arial"/>
          <w:b w:val="0"/>
          <w:color w:val="auto"/>
        </w:rPr>
        <w:t xml:space="preserve"> SUBPROGRAMA</w:t>
      </w:r>
      <w:r w:rsidRPr="009054BE">
        <w:rPr>
          <w:rFonts w:ascii="Arial" w:eastAsia="Calibri" w:hAnsi="Arial" w:cs="Arial"/>
          <w:b w:val="0"/>
          <w:color w:val="auto"/>
        </w:rPr>
        <w:t xml:space="preserve"> No. 16.1. FORTALECIMIENTO DE AREAS PROTEGIDAS Y PARQUES NATURALES</w:t>
      </w:r>
      <w:r w:rsidRPr="009054BE">
        <w:rPr>
          <w:rFonts w:ascii="Arial" w:eastAsia="Calibri" w:hAnsi="Arial" w:cs="Arial"/>
          <w:color w:val="auto"/>
        </w:rPr>
        <w:t>.</w:t>
      </w:r>
      <w:bookmarkEnd w:id="78"/>
    </w:p>
    <w:p w:rsidR="00167476" w:rsidRPr="00167476" w:rsidRDefault="00167476" w:rsidP="00167476">
      <w:pPr>
        <w:rPr>
          <w:rFonts w:eastAsia="Times New Roman"/>
          <w:lang w:eastAsia="es-CO"/>
        </w:rPr>
      </w:pPr>
      <w:r w:rsidRPr="00167476">
        <w:rPr>
          <w:rFonts w:eastAsia="Times New Roman"/>
          <w:lang w:eastAsia="es-CO"/>
        </w:rPr>
        <w:t>Conformación del vivero municipal en las instalaciones del jardín botánico y vinculación de este, a la red de jardines botánicos nacionales, con la conservación, educación, investigación y promoción turística.</w:t>
      </w:r>
    </w:p>
    <w:p w:rsidR="00167476" w:rsidRPr="00167476" w:rsidRDefault="00167476" w:rsidP="00167476">
      <w:pPr>
        <w:rPr>
          <w:rFonts w:eastAsia="Calibri"/>
        </w:rPr>
      </w:pPr>
      <w:r w:rsidRPr="00167476">
        <w:rPr>
          <w:rFonts w:eastAsia="Calibri"/>
        </w:rPr>
        <w:t>La conservación de las áreas protegidas y parques naturales es una prioridad, por lo tanto, se realizaran acciones de conservación, mantenimiento, protección, cerramiento,  reforestación y vigilancia para evitar deforestación y la pérdida de estas áreas.</w:t>
      </w:r>
    </w:p>
    <w:p w:rsidR="00167476" w:rsidRPr="00167476" w:rsidRDefault="00167476" w:rsidP="00167476">
      <w:pPr>
        <w:spacing w:after="100" w:afterAutospacing="1"/>
        <w:rPr>
          <w:rFonts w:eastAsia="Calibri"/>
        </w:rPr>
      </w:pPr>
      <w:r w:rsidRPr="00167476">
        <w:rPr>
          <w:rFonts w:eastAsia="Calibri"/>
        </w:rPr>
        <w:t>Destinación de los recursos de ley para la compra y adquisición de predios en áreas de interés ambiental del municipio.</w:t>
      </w:r>
    </w:p>
    <w:tbl>
      <w:tblPr>
        <w:tblW w:w="0" w:type="auto"/>
        <w:tblCellMar>
          <w:left w:w="0" w:type="dxa"/>
          <w:right w:w="0" w:type="dxa"/>
        </w:tblCellMar>
        <w:tblLook w:val="04A0"/>
      </w:tblPr>
      <w:tblGrid>
        <w:gridCol w:w="3085"/>
        <w:gridCol w:w="1843"/>
        <w:gridCol w:w="1276"/>
        <w:gridCol w:w="1417"/>
        <w:gridCol w:w="1433"/>
      </w:tblGrid>
      <w:tr w:rsidR="00167476" w:rsidRPr="00167476" w:rsidTr="0005318D">
        <w:trPr>
          <w:trHeight w:val="432"/>
        </w:trPr>
        <w:tc>
          <w:tcPr>
            <w:tcW w:w="30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59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05318D">
        <w:trPr>
          <w:trHeight w:val="669"/>
        </w:trPr>
        <w:tc>
          <w:tcPr>
            <w:tcW w:w="30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05318D">
        <w:trPr>
          <w:trHeight w:val="889"/>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lastRenderedPageBreak/>
              <w:t xml:space="preserve">Desarrollar 4 estrategias para fortalecer el jardín botánico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No. De estrategias implementadas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4</w:t>
            </w:r>
          </w:p>
        </w:tc>
      </w:tr>
      <w:tr w:rsidR="00167476" w:rsidRPr="00167476" w:rsidTr="0005318D">
        <w:trPr>
          <w:trHeight w:val="889"/>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Intervenir el 30% de las áreas protegidas y parques naturales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Porcentaje de áreas protegidas y parques naturales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30</w:t>
            </w:r>
          </w:p>
        </w:tc>
      </w:tr>
      <w:tr w:rsidR="00167476" w:rsidRPr="00167476" w:rsidTr="0005318D">
        <w:trPr>
          <w:trHeight w:val="889"/>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Adquirir 1 predio para la conservación de microcuencas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No. De predios adquiridos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highlight w:val="yellow"/>
                <w:lang w:eastAsia="es-CO"/>
              </w:rPr>
            </w:pPr>
            <w:r w:rsidRPr="00167476">
              <w:rPr>
                <w:rFonts w:eastAsia="Times New Roman"/>
                <w:sz w:val="20"/>
                <w:szCs w:val="20"/>
                <w:lang w:eastAsia="es-CO"/>
              </w:rPr>
              <w:t>2</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3</w:t>
            </w:r>
          </w:p>
        </w:tc>
      </w:tr>
    </w:tbl>
    <w:p w:rsidR="00167476" w:rsidRPr="007A455E" w:rsidRDefault="00167476" w:rsidP="007A455E">
      <w:pPr>
        <w:pStyle w:val="Ttulo3"/>
        <w:rPr>
          <w:rFonts w:ascii="Arial" w:eastAsia="Calibri" w:hAnsi="Arial" w:cs="Arial"/>
          <w:b w:val="0"/>
          <w:color w:val="auto"/>
        </w:rPr>
      </w:pPr>
      <w:bookmarkStart w:id="79" w:name="_Toc325546486"/>
      <w:r w:rsidRPr="007A455E">
        <w:rPr>
          <w:rFonts w:ascii="Arial" w:eastAsia="Calibri" w:hAnsi="Arial" w:cs="Arial"/>
          <w:color w:val="auto"/>
          <w:u w:val="single"/>
        </w:rPr>
        <w:t>Artículo 6</w:t>
      </w:r>
      <w:r w:rsidR="006546AF">
        <w:rPr>
          <w:rFonts w:ascii="Arial" w:eastAsia="Calibri" w:hAnsi="Arial" w:cs="Arial"/>
          <w:color w:val="auto"/>
          <w:u w:val="single"/>
        </w:rPr>
        <w:t>8</w:t>
      </w:r>
      <w:r w:rsidR="0059554F" w:rsidRPr="007A455E">
        <w:rPr>
          <w:rFonts w:ascii="Arial" w:eastAsia="Calibri" w:hAnsi="Arial" w:cs="Arial"/>
          <w:color w:val="auto"/>
          <w:u w:val="single"/>
        </w:rPr>
        <w:t>:</w:t>
      </w:r>
      <w:r w:rsidR="0059554F" w:rsidRPr="007A455E">
        <w:rPr>
          <w:rFonts w:ascii="Arial" w:eastAsia="Calibri" w:hAnsi="Arial" w:cs="Arial"/>
          <w:b w:val="0"/>
          <w:color w:val="auto"/>
        </w:rPr>
        <w:t xml:space="preserve"> SUB</w:t>
      </w:r>
      <w:r w:rsidR="0059554F">
        <w:rPr>
          <w:rFonts w:ascii="Arial" w:eastAsia="Calibri" w:hAnsi="Arial" w:cs="Arial"/>
          <w:b w:val="0"/>
          <w:color w:val="auto"/>
        </w:rPr>
        <w:t>P</w:t>
      </w:r>
      <w:r w:rsidR="0059554F" w:rsidRPr="007A455E">
        <w:rPr>
          <w:rFonts w:ascii="Arial" w:eastAsia="Calibri" w:hAnsi="Arial" w:cs="Arial"/>
          <w:b w:val="0"/>
          <w:color w:val="auto"/>
        </w:rPr>
        <w:t>ROGRAMA</w:t>
      </w:r>
      <w:r w:rsidRPr="007A455E">
        <w:rPr>
          <w:rFonts w:ascii="Arial" w:eastAsia="Calibri" w:hAnsi="Arial" w:cs="Arial"/>
          <w:b w:val="0"/>
          <w:color w:val="auto"/>
        </w:rPr>
        <w:t xml:space="preserve"> No. 16.2. ARTICULACION DE LA GESTION AMBIENTAL Y TERRITORIAL</w:t>
      </w:r>
      <w:bookmarkEnd w:id="79"/>
    </w:p>
    <w:p w:rsidR="00167476" w:rsidRPr="00167476" w:rsidRDefault="00167476" w:rsidP="00167476">
      <w:pPr>
        <w:rPr>
          <w:rFonts w:eastAsia="Calibri"/>
        </w:rPr>
      </w:pPr>
      <w:r w:rsidRPr="00167476">
        <w:rPr>
          <w:rFonts w:eastAsia="Calibri"/>
        </w:rPr>
        <w:t>Entendiendo a Marsella como un territorio con una gran potencialidad ambiental que lo ha hecho merecedor de varios premios nacionales e internacionales fortalecer de manera institucional e integral todos aquellos espacios de encuentro que propenden por la educación y recuperación del liderazgo ambiental.</w:t>
      </w:r>
    </w:p>
    <w:p w:rsidR="00167476" w:rsidRPr="00167476" w:rsidRDefault="00167476" w:rsidP="00167476">
      <w:pPr>
        <w:rPr>
          <w:rFonts w:eastAsia="Calibri"/>
        </w:rPr>
      </w:pPr>
    </w:p>
    <w:tbl>
      <w:tblPr>
        <w:tblpPr w:leftFromText="141" w:rightFromText="141" w:vertAnchor="text" w:horzAnchor="margin" w:tblpY="-165"/>
        <w:tblOverlap w:val="never"/>
        <w:tblW w:w="5000" w:type="pct"/>
        <w:tblCellMar>
          <w:left w:w="0" w:type="dxa"/>
          <w:right w:w="0" w:type="dxa"/>
        </w:tblCellMar>
        <w:tblLook w:val="04A0"/>
      </w:tblPr>
      <w:tblGrid>
        <w:gridCol w:w="3086"/>
        <w:gridCol w:w="1843"/>
        <w:gridCol w:w="1277"/>
        <w:gridCol w:w="1416"/>
        <w:gridCol w:w="1432"/>
      </w:tblGrid>
      <w:tr w:rsidR="00167476" w:rsidRPr="00167476" w:rsidTr="00A807B7">
        <w:trPr>
          <w:trHeight w:val="416"/>
        </w:trPr>
        <w:tc>
          <w:tcPr>
            <w:tcW w:w="170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329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A807B7">
        <w:trPr>
          <w:trHeight w:val="645"/>
        </w:trPr>
        <w:tc>
          <w:tcPr>
            <w:tcW w:w="17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 2011)</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A807B7">
        <w:trPr>
          <w:trHeight w:val="857"/>
        </w:trPr>
        <w:tc>
          <w:tcPr>
            <w:tcW w:w="1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944B9C">
            <w:pPr>
              <w:rPr>
                <w:rFonts w:eastAsia="Times New Roman"/>
                <w:sz w:val="20"/>
                <w:szCs w:val="20"/>
                <w:lang w:eastAsia="es-CO"/>
              </w:rPr>
            </w:pPr>
            <w:r w:rsidRPr="00167476">
              <w:rPr>
                <w:rFonts w:eastAsia="Times New Roman"/>
                <w:sz w:val="20"/>
                <w:szCs w:val="20"/>
                <w:lang w:eastAsia="es-CO"/>
              </w:rPr>
              <w:t>Fortalecer  institucionalmente los mecanismos de gestión ambiental (S</w:t>
            </w:r>
            <w:r w:rsidR="00134772">
              <w:rPr>
                <w:rFonts w:eastAsia="Times New Roman"/>
                <w:sz w:val="20"/>
                <w:szCs w:val="20"/>
                <w:lang w:eastAsia="es-CO"/>
              </w:rPr>
              <w:t xml:space="preserve">istema de </w:t>
            </w:r>
            <w:r w:rsidRPr="00167476">
              <w:rPr>
                <w:rFonts w:eastAsia="Times New Roman"/>
                <w:sz w:val="20"/>
                <w:szCs w:val="20"/>
                <w:lang w:eastAsia="es-CO"/>
              </w:rPr>
              <w:t>G</w:t>
            </w:r>
            <w:r w:rsidR="00134772">
              <w:rPr>
                <w:rFonts w:eastAsia="Times New Roman"/>
                <w:sz w:val="20"/>
                <w:szCs w:val="20"/>
                <w:lang w:eastAsia="es-CO"/>
              </w:rPr>
              <w:t xml:space="preserve">estión </w:t>
            </w:r>
            <w:r w:rsidRPr="00167476">
              <w:rPr>
                <w:rFonts w:eastAsia="Times New Roman"/>
                <w:sz w:val="20"/>
                <w:szCs w:val="20"/>
                <w:lang w:eastAsia="es-CO"/>
              </w:rPr>
              <w:t>A</w:t>
            </w:r>
            <w:r w:rsidR="00134772">
              <w:rPr>
                <w:rFonts w:eastAsia="Times New Roman"/>
                <w:sz w:val="20"/>
                <w:szCs w:val="20"/>
                <w:lang w:eastAsia="es-CO"/>
              </w:rPr>
              <w:t xml:space="preserve">mbiental </w:t>
            </w:r>
            <w:r w:rsidRPr="00167476">
              <w:rPr>
                <w:rFonts w:eastAsia="Times New Roman"/>
                <w:sz w:val="20"/>
                <w:szCs w:val="20"/>
                <w:lang w:eastAsia="es-CO"/>
              </w:rPr>
              <w:t>M</w:t>
            </w:r>
            <w:r w:rsidR="00134772">
              <w:rPr>
                <w:rFonts w:eastAsia="Times New Roman"/>
                <w:sz w:val="20"/>
                <w:szCs w:val="20"/>
                <w:lang w:eastAsia="es-CO"/>
              </w:rPr>
              <w:t xml:space="preserve">unicipal </w:t>
            </w:r>
            <w:r w:rsidR="00944B9C">
              <w:rPr>
                <w:rFonts w:eastAsia="Times New Roman"/>
                <w:sz w:val="20"/>
                <w:szCs w:val="20"/>
                <w:lang w:eastAsia="es-CO"/>
              </w:rPr>
              <w:t>.</w:t>
            </w:r>
            <w:r w:rsidR="00134772">
              <w:rPr>
                <w:rFonts w:eastAsia="Times New Roman"/>
                <w:sz w:val="20"/>
                <w:szCs w:val="20"/>
                <w:lang w:eastAsia="es-CO"/>
              </w:rPr>
              <w:t>SIGAM</w:t>
            </w:r>
            <w:r w:rsidRPr="00167476">
              <w:rPr>
                <w:rFonts w:eastAsia="Times New Roman"/>
                <w:sz w:val="20"/>
                <w:szCs w:val="20"/>
                <w:lang w:eastAsia="es-CO"/>
              </w:rPr>
              <w:t>, C</w:t>
            </w:r>
            <w:r w:rsidR="00944B9C">
              <w:rPr>
                <w:rFonts w:eastAsia="Times New Roman"/>
                <w:sz w:val="20"/>
                <w:szCs w:val="20"/>
                <w:lang w:eastAsia="es-CO"/>
              </w:rPr>
              <w:t xml:space="preserve">omité </w:t>
            </w:r>
            <w:r w:rsidRPr="00167476">
              <w:rPr>
                <w:rFonts w:eastAsia="Times New Roman"/>
                <w:sz w:val="20"/>
                <w:szCs w:val="20"/>
                <w:lang w:eastAsia="es-CO"/>
              </w:rPr>
              <w:t>A</w:t>
            </w:r>
            <w:r w:rsidR="00944B9C">
              <w:rPr>
                <w:rFonts w:eastAsia="Times New Roman"/>
                <w:sz w:val="20"/>
                <w:szCs w:val="20"/>
                <w:lang w:eastAsia="es-CO"/>
              </w:rPr>
              <w:t xml:space="preserve">mbiental </w:t>
            </w:r>
            <w:r w:rsidRPr="00167476">
              <w:rPr>
                <w:rFonts w:eastAsia="Times New Roman"/>
                <w:sz w:val="20"/>
                <w:szCs w:val="20"/>
                <w:lang w:eastAsia="es-CO"/>
              </w:rPr>
              <w:t>M</w:t>
            </w:r>
            <w:r w:rsidR="00944B9C">
              <w:rPr>
                <w:rFonts w:eastAsia="Times New Roman"/>
                <w:sz w:val="20"/>
                <w:szCs w:val="20"/>
                <w:lang w:eastAsia="es-CO"/>
              </w:rPr>
              <w:t>unicipal -CAM</w:t>
            </w:r>
            <w:r w:rsidRPr="00167476">
              <w:rPr>
                <w:rFonts w:eastAsia="Times New Roman"/>
                <w:sz w:val="20"/>
                <w:szCs w:val="20"/>
                <w:lang w:eastAsia="es-CO"/>
              </w:rPr>
              <w:t xml:space="preserve">, </w:t>
            </w:r>
            <w:r w:rsidR="00944B9C" w:rsidRPr="00944B9C">
              <w:rPr>
                <w:rFonts w:eastAsia="Times New Roman"/>
                <w:sz w:val="20"/>
                <w:szCs w:val="20"/>
                <w:lang w:eastAsia="es-CO"/>
              </w:rPr>
              <w:t xml:space="preserve">Sistema Básico </w:t>
            </w:r>
            <w:r w:rsidR="00944B9C">
              <w:rPr>
                <w:rFonts w:eastAsia="Times New Roman"/>
                <w:sz w:val="20"/>
                <w:szCs w:val="20"/>
                <w:lang w:eastAsia="es-CO"/>
              </w:rPr>
              <w:t>d</w:t>
            </w:r>
            <w:r w:rsidR="00944B9C" w:rsidRPr="00944B9C">
              <w:rPr>
                <w:rFonts w:eastAsia="Times New Roman"/>
                <w:sz w:val="20"/>
                <w:szCs w:val="20"/>
                <w:lang w:eastAsia="es-CO"/>
              </w:rPr>
              <w:t xml:space="preserve">e Información Territorial Municipal </w:t>
            </w:r>
            <w:r w:rsidR="00944B9C">
              <w:rPr>
                <w:rFonts w:eastAsia="Times New Roman"/>
                <w:sz w:val="20"/>
                <w:szCs w:val="20"/>
                <w:lang w:eastAsia="es-CO"/>
              </w:rPr>
              <w:t>–</w:t>
            </w:r>
            <w:r w:rsidR="00944B9C" w:rsidRPr="00944B9C">
              <w:rPr>
                <w:rFonts w:eastAsia="Times New Roman"/>
                <w:sz w:val="20"/>
                <w:szCs w:val="20"/>
                <w:lang w:eastAsia="es-CO"/>
              </w:rPr>
              <w:t xml:space="preserve"> SISBIM</w:t>
            </w:r>
            <w:r w:rsidR="00944B9C">
              <w:rPr>
                <w:rFonts w:eastAsia="Times New Roman"/>
                <w:sz w:val="20"/>
                <w:szCs w:val="20"/>
                <w:lang w:eastAsia="es-CO"/>
              </w:rPr>
              <w:t>,</w:t>
            </w:r>
            <w:r w:rsidRPr="00167476">
              <w:rPr>
                <w:rFonts w:eastAsia="Times New Roman"/>
                <w:sz w:val="20"/>
                <w:szCs w:val="20"/>
                <w:lang w:eastAsia="es-CO"/>
              </w:rPr>
              <w:t xml:space="preserve"> C</w:t>
            </w:r>
            <w:r w:rsidR="00944B9C">
              <w:rPr>
                <w:rFonts w:eastAsia="Times New Roman"/>
                <w:sz w:val="20"/>
                <w:szCs w:val="20"/>
                <w:lang w:eastAsia="es-CO"/>
              </w:rPr>
              <w:t>omité Técnico Interinstitucional de Educación Ambiental  -C</w:t>
            </w:r>
            <w:r w:rsidRPr="00167476">
              <w:rPr>
                <w:rFonts w:eastAsia="Times New Roman"/>
                <w:sz w:val="20"/>
                <w:szCs w:val="20"/>
                <w:lang w:eastAsia="es-CO"/>
              </w:rPr>
              <w:t>OMEDA, Comité de Plaguicidas)</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 de mecanismos fortalecidos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5</w:t>
            </w:r>
          </w:p>
        </w:tc>
      </w:tr>
      <w:tr w:rsidR="00167476" w:rsidRPr="00167476" w:rsidTr="00A807B7">
        <w:trPr>
          <w:trHeight w:val="857"/>
        </w:trPr>
        <w:tc>
          <w:tcPr>
            <w:tcW w:w="1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6B3E6D">
            <w:pPr>
              <w:rPr>
                <w:rFonts w:eastAsia="Times New Roman"/>
                <w:sz w:val="20"/>
                <w:szCs w:val="20"/>
                <w:lang w:eastAsia="es-CO"/>
              </w:rPr>
            </w:pPr>
            <w:r w:rsidRPr="00167476">
              <w:rPr>
                <w:rFonts w:eastAsia="Times New Roman"/>
                <w:sz w:val="20"/>
                <w:szCs w:val="20"/>
                <w:lang w:eastAsia="es-CO"/>
              </w:rPr>
              <w:t xml:space="preserve">Articular el 100 % de los </w:t>
            </w:r>
            <w:r w:rsidR="006B3E6D">
              <w:rPr>
                <w:rFonts w:eastAsia="Times New Roman"/>
                <w:sz w:val="20"/>
                <w:szCs w:val="20"/>
                <w:lang w:eastAsia="es-CO"/>
              </w:rPr>
              <w:t>p</w:t>
            </w:r>
            <w:r w:rsidR="005E53B2">
              <w:rPr>
                <w:rFonts w:eastAsia="Times New Roman"/>
                <w:sz w:val="20"/>
                <w:szCs w:val="20"/>
                <w:lang w:eastAsia="es-CO"/>
              </w:rPr>
              <w:t>ro</w:t>
            </w:r>
            <w:r w:rsidR="006B3E6D">
              <w:rPr>
                <w:rFonts w:eastAsia="Times New Roman"/>
                <w:sz w:val="20"/>
                <w:szCs w:val="20"/>
                <w:lang w:eastAsia="es-CO"/>
              </w:rPr>
              <w:t>yectos ambientales e</w:t>
            </w:r>
            <w:r w:rsidR="005E53B2">
              <w:rPr>
                <w:rFonts w:eastAsia="Times New Roman"/>
                <w:sz w:val="20"/>
                <w:szCs w:val="20"/>
                <w:lang w:eastAsia="es-CO"/>
              </w:rPr>
              <w:t>scolares- P</w:t>
            </w:r>
            <w:r w:rsidRPr="00167476">
              <w:rPr>
                <w:rFonts w:eastAsia="Times New Roman"/>
                <w:sz w:val="20"/>
                <w:szCs w:val="20"/>
                <w:lang w:eastAsia="es-CO"/>
              </w:rPr>
              <w:t>RAES con la gestión ambiental municipal.</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 xml:space="preserve">% de </w:t>
            </w:r>
            <w:r w:rsidR="005E53B2" w:rsidRPr="00167476">
              <w:rPr>
                <w:rFonts w:eastAsia="Times New Roman"/>
                <w:sz w:val="20"/>
                <w:szCs w:val="20"/>
                <w:lang w:eastAsia="es-CO"/>
              </w:rPr>
              <w:t>PRAES</w:t>
            </w:r>
            <w:r w:rsidRPr="00167476">
              <w:rPr>
                <w:rFonts w:eastAsia="Times New Roman"/>
                <w:sz w:val="20"/>
                <w:szCs w:val="20"/>
                <w:lang w:eastAsia="es-CO"/>
              </w:rPr>
              <w:t xml:space="preserve"> articulados con la gestión ambiental</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eastAsia="es-CO"/>
              </w:rPr>
            </w:pPr>
            <w:r w:rsidRPr="00167476">
              <w:rPr>
                <w:rFonts w:eastAsia="Lucida Sans Unicode"/>
                <w:color w:val="000000"/>
                <w:kern w:val="2"/>
                <w:sz w:val="20"/>
                <w:szCs w:val="20"/>
                <w:lang w:eastAsia="es-CO"/>
              </w:rPr>
              <w:t>%</w:t>
            </w:r>
          </w:p>
        </w:tc>
        <w:tc>
          <w:tcPr>
            <w:tcW w:w="7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val="es-ES" w:eastAsia="es-CO"/>
              </w:rPr>
            </w:pPr>
            <w:r w:rsidRPr="00167476">
              <w:rPr>
                <w:rFonts w:eastAsia="Lucida Sans Unicode"/>
                <w:color w:val="000000"/>
                <w:kern w:val="2"/>
                <w:sz w:val="20"/>
                <w:szCs w:val="20"/>
                <w:lang w:val="es-ES" w:eastAsia="es-CO"/>
              </w:rPr>
              <w:t>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val="es-ES" w:eastAsia="es-CO"/>
              </w:rPr>
            </w:pPr>
            <w:r w:rsidRPr="00167476">
              <w:rPr>
                <w:rFonts w:eastAsia="Lucida Sans Unicode"/>
                <w:color w:val="000000"/>
                <w:kern w:val="2"/>
                <w:sz w:val="20"/>
                <w:szCs w:val="20"/>
                <w:lang w:val="es-ES" w:eastAsia="es-CO"/>
              </w:rPr>
              <w:t>100</w:t>
            </w:r>
          </w:p>
        </w:tc>
      </w:tr>
    </w:tbl>
    <w:p w:rsidR="00167476" w:rsidRPr="006B3E6D" w:rsidRDefault="00167476" w:rsidP="006B3E6D">
      <w:pPr>
        <w:pStyle w:val="Ttulo3"/>
        <w:rPr>
          <w:rFonts w:ascii="Arial" w:eastAsia="Calibri" w:hAnsi="Arial" w:cs="Arial"/>
          <w:b w:val="0"/>
          <w:color w:val="auto"/>
        </w:rPr>
      </w:pPr>
      <w:bookmarkStart w:id="80" w:name="_Toc325546487"/>
      <w:r w:rsidRPr="006B3E6D">
        <w:rPr>
          <w:rFonts w:ascii="Arial" w:eastAsia="Calibri" w:hAnsi="Arial" w:cs="Arial"/>
          <w:color w:val="auto"/>
          <w:u w:val="single"/>
        </w:rPr>
        <w:t>Artículo 6</w:t>
      </w:r>
      <w:r w:rsidR="00D179F2">
        <w:rPr>
          <w:rFonts w:ascii="Arial" w:eastAsia="Calibri" w:hAnsi="Arial" w:cs="Arial"/>
          <w:color w:val="auto"/>
          <w:u w:val="single"/>
        </w:rPr>
        <w:t>9</w:t>
      </w:r>
      <w:r w:rsidR="0059554F" w:rsidRPr="006B3E6D">
        <w:rPr>
          <w:rFonts w:ascii="Arial" w:eastAsia="Calibri" w:hAnsi="Arial" w:cs="Arial"/>
          <w:color w:val="auto"/>
          <w:u w:val="single"/>
        </w:rPr>
        <w:t>:</w:t>
      </w:r>
      <w:r w:rsidR="0059554F" w:rsidRPr="006B3E6D">
        <w:rPr>
          <w:rFonts w:ascii="Arial" w:eastAsia="Calibri" w:hAnsi="Arial" w:cs="Arial"/>
          <w:b w:val="0"/>
          <w:color w:val="auto"/>
        </w:rPr>
        <w:t xml:space="preserve"> SUBPROGRAMA</w:t>
      </w:r>
      <w:r w:rsidRPr="006B3E6D">
        <w:rPr>
          <w:rFonts w:ascii="Arial" w:eastAsia="Calibri" w:hAnsi="Arial" w:cs="Arial"/>
          <w:b w:val="0"/>
          <w:color w:val="auto"/>
        </w:rPr>
        <w:t xml:space="preserve">  No. 16.3.CAMPO SOSTENIBLE Y PRODUCCION LIMPIA</w:t>
      </w:r>
      <w:bookmarkEnd w:id="80"/>
    </w:p>
    <w:p w:rsidR="00167476" w:rsidRPr="00167476" w:rsidRDefault="00167476" w:rsidP="00167476">
      <w:pPr>
        <w:tabs>
          <w:tab w:val="left" w:pos="0"/>
          <w:tab w:val="left" w:pos="284"/>
        </w:tabs>
        <w:rPr>
          <w:rFonts w:eastAsia="Calibri"/>
          <w:b/>
        </w:rPr>
      </w:pPr>
      <w:r w:rsidRPr="00167476">
        <w:rPr>
          <w:rFonts w:eastAsia="Calibri"/>
        </w:rPr>
        <w:t>Implementar el apoyo técnico e institucional a productores agropecuarios con técnicas alternativas que minimicen el impacto ocasionado en el ambiente y en la salud con la estrategia de recuperación de saberes populares, los conocimientos tradicionales en el uso de plantas y biopreparados para control de plagas y enfermedades.</w:t>
      </w:r>
    </w:p>
    <w:p w:rsidR="006B3E6D" w:rsidRPr="00167476" w:rsidRDefault="006B3E6D" w:rsidP="00167476">
      <w:pPr>
        <w:jc w:val="left"/>
        <w:rPr>
          <w:rFonts w:eastAsia="Calibri"/>
          <w:b/>
        </w:rPr>
      </w:pPr>
    </w:p>
    <w:tbl>
      <w:tblPr>
        <w:tblW w:w="5000" w:type="pct"/>
        <w:tblCellMar>
          <w:left w:w="0" w:type="dxa"/>
          <w:right w:w="0" w:type="dxa"/>
        </w:tblCellMar>
        <w:tblLook w:val="04A0"/>
      </w:tblPr>
      <w:tblGrid>
        <w:gridCol w:w="3085"/>
        <w:gridCol w:w="1842"/>
        <w:gridCol w:w="1277"/>
        <w:gridCol w:w="1418"/>
        <w:gridCol w:w="1432"/>
      </w:tblGrid>
      <w:tr w:rsidR="00167476" w:rsidRPr="00167476" w:rsidTr="006B3E6D">
        <w:trPr>
          <w:trHeight w:val="416"/>
        </w:trPr>
        <w:tc>
          <w:tcPr>
            <w:tcW w:w="170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lastRenderedPageBreak/>
              <w:t>Meta de Producto</w:t>
            </w:r>
          </w:p>
        </w:tc>
        <w:tc>
          <w:tcPr>
            <w:tcW w:w="329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6B3E6D">
        <w:trPr>
          <w:trHeight w:val="645"/>
        </w:trPr>
        <w:tc>
          <w:tcPr>
            <w:tcW w:w="17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6B3E6D">
        <w:trPr>
          <w:trHeight w:val="857"/>
        </w:trPr>
        <w:tc>
          <w:tcPr>
            <w:tcW w:w="1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Apoyar técnica e institucionalmente a 30 productores agropecuarios en producción limpia.</w:t>
            </w:r>
          </w:p>
        </w:tc>
        <w:tc>
          <w:tcPr>
            <w:tcW w:w="10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Número de productores apoyados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40</w:t>
            </w:r>
          </w:p>
        </w:tc>
      </w:tr>
    </w:tbl>
    <w:p w:rsidR="00D179F2" w:rsidRDefault="00D179F2" w:rsidP="006447AF"/>
    <w:p w:rsidR="00167476" w:rsidRPr="00D179F2" w:rsidRDefault="00167476" w:rsidP="00D179F2">
      <w:pPr>
        <w:pStyle w:val="Ttulo2"/>
        <w:rPr>
          <w:rFonts w:ascii="Arial" w:eastAsia="Calibri" w:hAnsi="Arial" w:cs="Arial"/>
          <w:color w:val="auto"/>
          <w:sz w:val="24"/>
        </w:rPr>
      </w:pPr>
      <w:bookmarkStart w:id="81" w:name="_Toc325546488"/>
      <w:r w:rsidRPr="00D179F2">
        <w:rPr>
          <w:rFonts w:ascii="Arial" w:eastAsia="Calibri" w:hAnsi="Arial" w:cs="Arial"/>
          <w:color w:val="auto"/>
          <w:sz w:val="24"/>
          <w:u w:val="single"/>
        </w:rPr>
        <w:t xml:space="preserve">Artículo </w:t>
      </w:r>
      <w:r w:rsidR="006447AF">
        <w:rPr>
          <w:rFonts w:ascii="Arial" w:eastAsia="Calibri" w:hAnsi="Arial" w:cs="Arial"/>
          <w:color w:val="auto"/>
          <w:sz w:val="24"/>
          <w:u w:val="single"/>
        </w:rPr>
        <w:t>70</w:t>
      </w:r>
      <w:r w:rsidRPr="00D179F2">
        <w:rPr>
          <w:rFonts w:ascii="Arial" w:eastAsia="Calibri" w:hAnsi="Arial" w:cs="Arial"/>
          <w:color w:val="auto"/>
          <w:sz w:val="24"/>
          <w:u w:val="single"/>
        </w:rPr>
        <w:t>:</w:t>
      </w:r>
      <w:r w:rsidRPr="00D179F2">
        <w:rPr>
          <w:rFonts w:ascii="Arial" w:eastAsia="Calibri" w:hAnsi="Arial" w:cs="Arial"/>
          <w:color w:val="auto"/>
          <w:sz w:val="24"/>
        </w:rPr>
        <w:t xml:space="preserve"> PROGRAMA No. 17: GESTION INTEGRAL DEL RIESGO</w:t>
      </w:r>
      <w:bookmarkEnd w:id="81"/>
    </w:p>
    <w:p w:rsidR="00167476" w:rsidRDefault="00167476" w:rsidP="00167476">
      <w:pPr>
        <w:spacing w:after="100" w:afterAutospacing="1"/>
        <w:rPr>
          <w:rFonts w:eastAsia="Calibri"/>
        </w:rPr>
      </w:pPr>
      <w:r w:rsidRPr="00167476">
        <w:rPr>
          <w:rFonts w:eastAsia="Calibri"/>
        </w:rPr>
        <w:t xml:space="preserve">Reducir  los riesgos a los que se expone la población de Marsella mediante la prevención,  mitigación, evaluación, monitoreo  permanente de los factores de amenaza y vulnerabilidad, a través de diferentes campañas y apoyo a los diferentes organismos de socorro en el municipio. </w:t>
      </w:r>
    </w:p>
    <w:p w:rsidR="002233D5" w:rsidRPr="00167476" w:rsidRDefault="002233D5" w:rsidP="00167476">
      <w:pPr>
        <w:spacing w:after="100" w:afterAutospacing="1"/>
        <w:rPr>
          <w:rFonts w:eastAsia="Calibri"/>
        </w:rPr>
      </w:pPr>
    </w:p>
    <w:tbl>
      <w:tblPr>
        <w:tblW w:w="5000" w:type="pct"/>
        <w:tblCellMar>
          <w:left w:w="0" w:type="dxa"/>
          <w:right w:w="0" w:type="dxa"/>
        </w:tblCellMar>
        <w:tblLook w:val="04A0"/>
      </w:tblPr>
      <w:tblGrid>
        <w:gridCol w:w="3085"/>
        <w:gridCol w:w="1843"/>
        <w:gridCol w:w="1277"/>
        <w:gridCol w:w="1418"/>
        <w:gridCol w:w="1431"/>
      </w:tblGrid>
      <w:tr w:rsidR="00167476" w:rsidRPr="00167476" w:rsidTr="00D179F2">
        <w:trPr>
          <w:trHeight w:val="416"/>
        </w:trPr>
        <w:tc>
          <w:tcPr>
            <w:tcW w:w="170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resultado</w:t>
            </w:r>
          </w:p>
        </w:tc>
        <w:tc>
          <w:tcPr>
            <w:tcW w:w="329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D179F2">
        <w:trPr>
          <w:trHeight w:val="645"/>
        </w:trPr>
        <w:tc>
          <w:tcPr>
            <w:tcW w:w="170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D179F2">
        <w:trPr>
          <w:trHeight w:val="857"/>
        </w:trPr>
        <w:tc>
          <w:tcPr>
            <w:tcW w:w="1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 Implementar en un 15% el plan integral de gestión  del  riesgo</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left"/>
              <w:rPr>
                <w:rFonts w:eastAsia="Times New Roman"/>
                <w:sz w:val="20"/>
                <w:szCs w:val="20"/>
                <w:lang w:eastAsia="es-CO"/>
              </w:rPr>
            </w:pPr>
            <w:r w:rsidRPr="00167476">
              <w:rPr>
                <w:rFonts w:eastAsia="Times New Roman"/>
                <w:sz w:val="20"/>
                <w:szCs w:val="20"/>
                <w:lang w:eastAsia="es-CO"/>
              </w:rPr>
              <w:t>Porcentaje de implementación</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7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15</w:t>
            </w:r>
          </w:p>
        </w:tc>
      </w:tr>
    </w:tbl>
    <w:p w:rsidR="00167476" w:rsidRPr="00D6565C" w:rsidRDefault="00167476" w:rsidP="00D6565C">
      <w:pPr>
        <w:pStyle w:val="Ttulo3"/>
        <w:rPr>
          <w:rFonts w:ascii="Arial" w:eastAsia="Calibri" w:hAnsi="Arial" w:cs="Arial"/>
          <w:b w:val="0"/>
          <w:color w:val="auto"/>
        </w:rPr>
      </w:pPr>
      <w:bookmarkStart w:id="82" w:name="_Toc325546489"/>
      <w:r w:rsidRPr="00D6565C">
        <w:rPr>
          <w:rFonts w:ascii="Arial" w:eastAsia="Calibri" w:hAnsi="Arial" w:cs="Arial"/>
          <w:color w:val="auto"/>
          <w:u w:val="single"/>
        </w:rPr>
        <w:t xml:space="preserve">Artículo </w:t>
      </w:r>
      <w:r w:rsidR="00D6565C">
        <w:rPr>
          <w:rFonts w:ascii="Arial" w:eastAsia="Calibri" w:hAnsi="Arial" w:cs="Arial"/>
          <w:color w:val="auto"/>
          <w:u w:val="single"/>
        </w:rPr>
        <w:t>71</w:t>
      </w:r>
      <w:r w:rsidR="0059554F" w:rsidRPr="00D6565C">
        <w:rPr>
          <w:rFonts w:ascii="Arial" w:eastAsia="Calibri" w:hAnsi="Arial" w:cs="Arial"/>
          <w:color w:val="auto"/>
          <w:u w:val="single"/>
        </w:rPr>
        <w:t>:</w:t>
      </w:r>
      <w:r w:rsidR="0059554F" w:rsidRPr="00D6565C">
        <w:rPr>
          <w:rFonts w:ascii="Arial" w:eastAsia="Calibri" w:hAnsi="Arial" w:cs="Arial"/>
          <w:b w:val="0"/>
          <w:color w:val="auto"/>
        </w:rPr>
        <w:t xml:space="preserve"> SUBPROGRAMA</w:t>
      </w:r>
      <w:r w:rsidRPr="00D6565C">
        <w:rPr>
          <w:rFonts w:ascii="Arial" w:eastAsia="Calibri" w:hAnsi="Arial" w:cs="Arial"/>
          <w:b w:val="0"/>
          <w:color w:val="auto"/>
        </w:rPr>
        <w:t xml:space="preserve"> No. 17.1: MANEJO INTEGRAL DE ZONAS DE RIESGO</w:t>
      </w:r>
      <w:bookmarkEnd w:id="82"/>
    </w:p>
    <w:p w:rsidR="00167476" w:rsidRPr="00167476" w:rsidRDefault="00167476" w:rsidP="00167476">
      <w:pPr>
        <w:autoSpaceDE w:val="0"/>
        <w:autoSpaceDN w:val="0"/>
        <w:adjustRightInd w:val="0"/>
        <w:rPr>
          <w:rFonts w:eastAsia="Calibri"/>
        </w:rPr>
      </w:pPr>
      <w:r w:rsidRPr="00167476">
        <w:rPr>
          <w:rFonts w:eastAsia="Calibri"/>
        </w:rPr>
        <w:t>Realizar campañas de  prevención de desastres a los habitantes del municipio para la atención de una emergencia, ya que se hace necesario preparar en forma general a la comunidad para afrontar cualquier tipo de emergencia que represente un peligro potencial, tanto para la vida, cultura y demás aspectos que contemplen el diario vivir de los habitantes del Municipio.</w:t>
      </w:r>
    </w:p>
    <w:p w:rsidR="00167476" w:rsidRPr="00167476" w:rsidRDefault="00167476" w:rsidP="00167476">
      <w:pPr>
        <w:jc w:val="left"/>
        <w:rPr>
          <w:rFonts w:eastAsia="Calibri"/>
          <w:b/>
        </w:rPr>
      </w:pPr>
    </w:p>
    <w:tbl>
      <w:tblPr>
        <w:tblW w:w="5000" w:type="pct"/>
        <w:tblCellMar>
          <w:left w:w="0" w:type="dxa"/>
          <w:right w:w="0" w:type="dxa"/>
        </w:tblCellMar>
        <w:tblLook w:val="04A0"/>
      </w:tblPr>
      <w:tblGrid>
        <w:gridCol w:w="3105"/>
        <w:gridCol w:w="1823"/>
        <w:gridCol w:w="1277"/>
        <w:gridCol w:w="1418"/>
        <w:gridCol w:w="145"/>
        <w:gridCol w:w="1286"/>
      </w:tblGrid>
      <w:tr w:rsidR="00167476" w:rsidRPr="00167476" w:rsidTr="00661B81">
        <w:trPr>
          <w:trHeight w:val="416"/>
        </w:trPr>
        <w:tc>
          <w:tcPr>
            <w:tcW w:w="171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3285"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661B81">
        <w:trPr>
          <w:trHeight w:val="645"/>
        </w:trPr>
        <w:tc>
          <w:tcPr>
            <w:tcW w:w="171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100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9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661B81">
        <w:trPr>
          <w:trHeight w:val="857"/>
        </w:trPr>
        <w:tc>
          <w:tcPr>
            <w:tcW w:w="1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 Apoyar institucionalmente mediante 10 campañas a la población frente a temas de vulnerabilidad y riesgo en el cuatrienio</w:t>
            </w:r>
          </w:p>
        </w:tc>
        <w:tc>
          <w:tcPr>
            <w:tcW w:w="100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Campañas realizadas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86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71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10</w:t>
            </w:r>
          </w:p>
        </w:tc>
      </w:tr>
    </w:tbl>
    <w:p w:rsidR="00167476" w:rsidRPr="00D9787C" w:rsidRDefault="00167476" w:rsidP="00D9787C">
      <w:pPr>
        <w:pStyle w:val="Ttulo3"/>
        <w:rPr>
          <w:rFonts w:ascii="Arial" w:eastAsia="Calibri" w:hAnsi="Arial" w:cs="Arial"/>
          <w:color w:val="auto"/>
        </w:rPr>
      </w:pPr>
      <w:bookmarkStart w:id="83" w:name="_Toc325546490"/>
      <w:r w:rsidRPr="00D9787C">
        <w:rPr>
          <w:rFonts w:ascii="Arial" w:eastAsia="Calibri" w:hAnsi="Arial" w:cs="Arial"/>
          <w:color w:val="auto"/>
          <w:u w:val="single"/>
        </w:rPr>
        <w:lastRenderedPageBreak/>
        <w:t xml:space="preserve">Artículo </w:t>
      </w:r>
      <w:r w:rsidR="00D9787C">
        <w:rPr>
          <w:rFonts w:ascii="Arial" w:eastAsia="Calibri" w:hAnsi="Arial" w:cs="Arial"/>
          <w:color w:val="auto"/>
          <w:u w:val="single"/>
        </w:rPr>
        <w:t>7</w:t>
      </w:r>
      <w:r w:rsidR="00B13B7F">
        <w:rPr>
          <w:rFonts w:ascii="Arial" w:eastAsia="Calibri" w:hAnsi="Arial" w:cs="Arial"/>
          <w:color w:val="auto"/>
          <w:u w:val="single"/>
        </w:rPr>
        <w:t>2</w:t>
      </w:r>
      <w:r w:rsidR="0059554F" w:rsidRPr="00D9787C">
        <w:rPr>
          <w:rFonts w:ascii="Arial" w:eastAsia="Calibri" w:hAnsi="Arial" w:cs="Arial"/>
          <w:color w:val="auto"/>
          <w:u w:val="single"/>
        </w:rPr>
        <w:t>:</w:t>
      </w:r>
      <w:r w:rsidR="0059554F" w:rsidRPr="00D9787C">
        <w:rPr>
          <w:rFonts w:ascii="Arial" w:eastAsia="Calibri" w:hAnsi="Arial" w:cs="Arial"/>
          <w:b w:val="0"/>
          <w:color w:val="auto"/>
        </w:rPr>
        <w:t xml:space="preserve"> SUBPROGRAMA</w:t>
      </w:r>
      <w:r w:rsidRPr="00D9787C">
        <w:rPr>
          <w:rFonts w:ascii="Arial" w:eastAsia="Calibri" w:hAnsi="Arial" w:cs="Arial"/>
          <w:b w:val="0"/>
          <w:color w:val="auto"/>
        </w:rPr>
        <w:t xml:space="preserve"> No 17.2: INSTITUCIONALIDAD PARA LA  PREVENCION Y ATENCION DE DESASTRES</w:t>
      </w:r>
      <w:bookmarkEnd w:id="83"/>
    </w:p>
    <w:p w:rsidR="00167476" w:rsidRDefault="00167476" w:rsidP="00167476">
      <w:pPr>
        <w:autoSpaceDE w:val="0"/>
        <w:autoSpaceDN w:val="0"/>
        <w:adjustRightInd w:val="0"/>
        <w:spacing w:after="100" w:afterAutospacing="1"/>
        <w:rPr>
          <w:rFonts w:eastAsia="Calibri"/>
        </w:rPr>
      </w:pPr>
      <w:r w:rsidRPr="00167476">
        <w:rPr>
          <w:rFonts w:eastAsia="Calibri"/>
        </w:rPr>
        <w:t>Apoyo y fortalecimiento a los organismos de socorro para la atención de una emergencia en el municipio, donde se hace necesario detectar zonas de  amenaza ambiental, zonas de riesgo por problemas que puedan tener algún tipo de contaminación, incendios, deforestación, reducción de caudales en las fuentes abastecedoras del acueducto, deslizamientos, inundaciones, precipitación, pendiente del terreno entre otros, o problemas que puedan llegar a presentarse y que determinen en cierta forma un riesgo</w:t>
      </w:r>
    </w:p>
    <w:tbl>
      <w:tblPr>
        <w:tblW w:w="5000" w:type="pct"/>
        <w:tblCellMar>
          <w:left w:w="0" w:type="dxa"/>
          <w:right w:w="0" w:type="dxa"/>
        </w:tblCellMar>
        <w:tblLook w:val="04A0"/>
      </w:tblPr>
      <w:tblGrid>
        <w:gridCol w:w="2925"/>
        <w:gridCol w:w="1295"/>
        <w:gridCol w:w="1700"/>
        <w:gridCol w:w="1559"/>
        <w:gridCol w:w="1575"/>
      </w:tblGrid>
      <w:tr w:rsidR="00167476" w:rsidRPr="00167476" w:rsidTr="00C858C3">
        <w:trPr>
          <w:trHeight w:val="416"/>
        </w:trPr>
        <w:tc>
          <w:tcPr>
            <w:tcW w:w="1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3385"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B12E16">
        <w:trPr>
          <w:trHeight w:val="645"/>
        </w:trPr>
        <w:tc>
          <w:tcPr>
            <w:tcW w:w="161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 2011)</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B12E16">
        <w:trPr>
          <w:trHeight w:val="857"/>
        </w:trPr>
        <w:tc>
          <w:tcPr>
            <w:tcW w:w="16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Apoyar a los organismos de  socorro</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Organismos de socorro apoyados</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3</w:t>
            </w:r>
          </w:p>
        </w:tc>
      </w:tr>
      <w:tr w:rsidR="00167476" w:rsidRPr="00167476" w:rsidTr="00B12E16">
        <w:trPr>
          <w:trHeight w:val="857"/>
        </w:trPr>
        <w:tc>
          <w:tcPr>
            <w:tcW w:w="16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Fortalecer el Comité Local de Prevención y Atención a Desastres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CLOPAD fortalecido</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bl>
    <w:p w:rsidR="00261A73" w:rsidRDefault="00261A73" w:rsidP="002233D5"/>
    <w:p w:rsidR="00167476" w:rsidRPr="00261A73" w:rsidRDefault="00167476" w:rsidP="00CD5F0E">
      <w:pPr>
        <w:pStyle w:val="Ttulo2"/>
        <w:rPr>
          <w:rFonts w:ascii="Arial" w:eastAsia="Calibri" w:hAnsi="Arial" w:cs="Arial"/>
          <w:color w:val="auto"/>
          <w:sz w:val="24"/>
        </w:rPr>
      </w:pPr>
      <w:bookmarkStart w:id="84" w:name="_Toc325546491"/>
      <w:r w:rsidRPr="00261A73">
        <w:rPr>
          <w:rFonts w:ascii="Arial" w:eastAsia="Calibri" w:hAnsi="Arial" w:cs="Arial"/>
          <w:color w:val="auto"/>
          <w:sz w:val="24"/>
          <w:u w:val="single"/>
        </w:rPr>
        <w:t xml:space="preserve">Artículo </w:t>
      </w:r>
      <w:r w:rsidR="001219A1" w:rsidRPr="00261A73">
        <w:rPr>
          <w:rFonts w:ascii="Arial" w:eastAsia="Calibri" w:hAnsi="Arial" w:cs="Arial"/>
          <w:color w:val="auto"/>
          <w:sz w:val="24"/>
          <w:u w:val="single"/>
        </w:rPr>
        <w:t>7</w:t>
      </w:r>
      <w:r w:rsidR="00B13B7F" w:rsidRPr="00261A73">
        <w:rPr>
          <w:rFonts w:ascii="Arial" w:eastAsia="Calibri" w:hAnsi="Arial" w:cs="Arial"/>
          <w:color w:val="auto"/>
          <w:sz w:val="24"/>
          <w:u w:val="single"/>
        </w:rPr>
        <w:t>3</w:t>
      </w:r>
      <w:r w:rsidRPr="00261A73">
        <w:rPr>
          <w:rFonts w:ascii="Arial" w:eastAsia="Calibri" w:hAnsi="Arial" w:cs="Arial"/>
          <w:color w:val="auto"/>
          <w:sz w:val="24"/>
          <w:u w:val="single"/>
        </w:rPr>
        <w:t>:</w:t>
      </w:r>
      <w:r w:rsidRPr="00261A73">
        <w:rPr>
          <w:rFonts w:ascii="Arial" w:eastAsia="Calibri" w:hAnsi="Arial" w:cs="Arial"/>
          <w:color w:val="auto"/>
          <w:sz w:val="24"/>
        </w:rPr>
        <w:t xml:space="preserve"> PROGRAMA No 18: BUEN MANEJO DEL AGUA Y CULTURA DE VIDA LIMPIA</w:t>
      </w:r>
      <w:bookmarkEnd w:id="84"/>
    </w:p>
    <w:p w:rsidR="00167476" w:rsidRPr="00167476" w:rsidRDefault="00167476" w:rsidP="00167476">
      <w:pPr>
        <w:spacing w:after="100" w:afterAutospacing="1"/>
        <w:rPr>
          <w:rFonts w:eastAsia="Calibri"/>
        </w:rPr>
      </w:pPr>
      <w:r w:rsidRPr="00167476">
        <w:rPr>
          <w:rFonts w:eastAsia="Calibri"/>
        </w:rPr>
        <w:t>El crecimiento de la población  día a día  exige de un manejo integral del recurso hídrico y residuos sólidos,  en la prestación de servicios públicos de  agua potable, saneamiento básico y aseo, la estrategia del programa estará orientada a fortalecer la protección a microcuencas abastecedoras de acueductos</w:t>
      </w:r>
    </w:p>
    <w:tbl>
      <w:tblPr>
        <w:tblW w:w="5000" w:type="pct"/>
        <w:tblCellMar>
          <w:left w:w="0" w:type="dxa"/>
          <w:right w:w="0" w:type="dxa"/>
        </w:tblCellMar>
        <w:tblLook w:val="04A0"/>
      </w:tblPr>
      <w:tblGrid>
        <w:gridCol w:w="2943"/>
        <w:gridCol w:w="1277"/>
        <w:gridCol w:w="1700"/>
        <w:gridCol w:w="1559"/>
        <w:gridCol w:w="1575"/>
      </w:tblGrid>
      <w:tr w:rsidR="00167476" w:rsidRPr="00167476" w:rsidTr="007D5BF9">
        <w:trPr>
          <w:trHeight w:val="416"/>
        </w:trPr>
        <w:tc>
          <w:tcPr>
            <w:tcW w:w="162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Calibri"/>
              </w:rPr>
              <w:t>.</w:t>
            </w:r>
            <w:r w:rsidRPr="00167476">
              <w:rPr>
                <w:rFonts w:eastAsia="Lucida Sans Unicode"/>
                <w:color w:val="000000"/>
                <w:kern w:val="2"/>
                <w:sz w:val="20"/>
                <w:szCs w:val="20"/>
                <w:lang w:val="es-ES" w:eastAsia="es-CO"/>
              </w:rPr>
              <w:t>Meta de resultado</w:t>
            </w:r>
          </w:p>
        </w:tc>
        <w:tc>
          <w:tcPr>
            <w:tcW w:w="3375"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7D5BF9">
        <w:trPr>
          <w:trHeight w:val="645"/>
        </w:trPr>
        <w:tc>
          <w:tcPr>
            <w:tcW w:w="162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  2011)</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7D5BF9">
        <w:trPr>
          <w:trHeight w:val="857"/>
        </w:trPr>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 xml:space="preserve"> Fortalecer una estrategia que propenda por un manejo integral del recurso hídrico y saneamiento básico</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Estrategia fortalecida</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c>
          <w:tcPr>
            <w:tcW w:w="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bl>
    <w:p w:rsidR="002233D5" w:rsidRDefault="002233D5" w:rsidP="002233D5"/>
    <w:p w:rsidR="00167476" w:rsidRPr="00816979" w:rsidRDefault="00167476" w:rsidP="00816979">
      <w:pPr>
        <w:pStyle w:val="Ttulo3"/>
        <w:rPr>
          <w:rFonts w:ascii="Arial" w:eastAsia="Calibri" w:hAnsi="Arial" w:cs="Arial"/>
          <w:b w:val="0"/>
          <w:color w:val="auto"/>
        </w:rPr>
      </w:pPr>
      <w:bookmarkStart w:id="85" w:name="_Toc325546492"/>
      <w:r w:rsidRPr="00816979">
        <w:rPr>
          <w:rFonts w:ascii="Arial" w:eastAsia="Calibri" w:hAnsi="Arial" w:cs="Arial"/>
          <w:color w:val="auto"/>
          <w:u w:val="single"/>
        </w:rPr>
        <w:t>Artículo 7</w:t>
      </w:r>
      <w:r w:rsidR="00B13B7F">
        <w:rPr>
          <w:rFonts w:ascii="Arial" w:eastAsia="Calibri" w:hAnsi="Arial" w:cs="Arial"/>
          <w:color w:val="auto"/>
          <w:u w:val="single"/>
        </w:rPr>
        <w:t>4</w:t>
      </w:r>
      <w:r w:rsidR="0059554F" w:rsidRPr="00816979">
        <w:rPr>
          <w:rFonts w:ascii="Arial" w:eastAsia="Calibri" w:hAnsi="Arial" w:cs="Arial"/>
          <w:color w:val="auto"/>
          <w:u w:val="single"/>
        </w:rPr>
        <w:t>:</w:t>
      </w:r>
      <w:r w:rsidR="0059554F" w:rsidRPr="00816979">
        <w:rPr>
          <w:rFonts w:ascii="Arial" w:eastAsia="Calibri" w:hAnsi="Arial" w:cs="Arial"/>
          <w:b w:val="0"/>
          <w:color w:val="auto"/>
        </w:rPr>
        <w:t xml:space="preserve"> SUBPROGRAMA</w:t>
      </w:r>
      <w:r w:rsidRPr="00816979">
        <w:rPr>
          <w:rFonts w:ascii="Arial" w:eastAsia="Calibri" w:hAnsi="Arial" w:cs="Arial"/>
          <w:b w:val="0"/>
          <w:color w:val="auto"/>
        </w:rPr>
        <w:t xml:space="preserve"> No. 18.1: GESTION  INTEGRAL  DE RESIDUOS SOLIDOS</w:t>
      </w:r>
      <w:bookmarkEnd w:id="85"/>
    </w:p>
    <w:p w:rsidR="00167476" w:rsidRPr="00167476" w:rsidRDefault="00167476" w:rsidP="00167476">
      <w:pPr>
        <w:rPr>
          <w:rFonts w:eastAsia="Calibri"/>
        </w:rPr>
      </w:pPr>
      <w:r w:rsidRPr="00167476">
        <w:rPr>
          <w:rFonts w:eastAsia="Calibri"/>
        </w:rPr>
        <w:t xml:space="preserve">El Plan de Gestión  Integral de  Residuos  Sólidos –PGIRS-, es la  ejecución y  la  toma  de  decisiones  para  orientar  e  implementar  políticas acertadas en la  gestión de </w:t>
      </w:r>
      <w:r w:rsidRPr="00167476">
        <w:rPr>
          <w:rFonts w:eastAsia="Calibri"/>
        </w:rPr>
        <w:lastRenderedPageBreak/>
        <w:t>residuos sólidos,   que conlleven  con la disminución en la disposición final, generando conciencia con cultura ciudadana a través de campañas de  reciclaje, separación en la fuente.  Implementación de  control y vigilancia para los generadores de residuos peligrosos especiales.</w:t>
      </w:r>
    </w:p>
    <w:p w:rsidR="002233D5" w:rsidRPr="00167476" w:rsidRDefault="002233D5" w:rsidP="00167476">
      <w:pPr>
        <w:jc w:val="left"/>
        <w:rPr>
          <w:rFonts w:eastAsia="Calibri"/>
          <w:b/>
        </w:rPr>
      </w:pPr>
    </w:p>
    <w:tbl>
      <w:tblPr>
        <w:tblW w:w="5000" w:type="pct"/>
        <w:tblCellMar>
          <w:left w:w="0" w:type="dxa"/>
          <w:right w:w="0" w:type="dxa"/>
        </w:tblCellMar>
        <w:tblLook w:val="04A0"/>
      </w:tblPr>
      <w:tblGrid>
        <w:gridCol w:w="3170"/>
        <w:gridCol w:w="1473"/>
        <w:gridCol w:w="1418"/>
        <w:gridCol w:w="1418"/>
        <w:gridCol w:w="1575"/>
      </w:tblGrid>
      <w:tr w:rsidR="00167476" w:rsidRPr="00167476" w:rsidTr="00816979">
        <w:trPr>
          <w:trHeight w:val="416"/>
        </w:trPr>
        <w:tc>
          <w:tcPr>
            <w:tcW w:w="175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3249"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816979">
        <w:trPr>
          <w:trHeight w:val="645"/>
        </w:trPr>
        <w:tc>
          <w:tcPr>
            <w:tcW w:w="175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 2011)</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816979">
        <w:trPr>
          <w:trHeight w:val="857"/>
        </w:trPr>
        <w:tc>
          <w:tcPr>
            <w:tcW w:w="17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Implementar en un 16% el Plan de Gestión Integral de Residuos Sólidos PGIRS</w:t>
            </w:r>
          </w:p>
        </w:tc>
        <w:tc>
          <w:tcPr>
            <w:tcW w:w="8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PGIRS</w:t>
            </w:r>
          </w:p>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implementado</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w:t>
            </w:r>
          </w:p>
        </w:tc>
        <w:tc>
          <w:tcPr>
            <w:tcW w:w="7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16</w:t>
            </w:r>
          </w:p>
        </w:tc>
      </w:tr>
    </w:tbl>
    <w:p w:rsidR="00167476" w:rsidRPr="00BB3355" w:rsidRDefault="00167476" w:rsidP="00BB3355">
      <w:pPr>
        <w:pStyle w:val="Ttulo3"/>
        <w:rPr>
          <w:rFonts w:ascii="Arial" w:eastAsia="Calibri" w:hAnsi="Arial" w:cs="Arial"/>
          <w:b w:val="0"/>
          <w:color w:val="auto"/>
        </w:rPr>
      </w:pPr>
      <w:bookmarkStart w:id="86" w:name="_Toc325546493"/>
      <w:r w:rsidRPr="00BB3355">
        <w:rPr>
          <w:rFonts w:ascii="Arial" w:eastAsia="Calibri" w:hAnsi="Arial" w:cs="Arial"/>
          <w:color w:val="auto"/>
          <w:u w:val="single"/>
        </w:rPr>
        <w:t>Artículo 7</w:t>
      </w:r>
      <w:r w:rsidR="00B13B7F">
        <w:rPr>
          <w:rFonts w:ascii="Arial" w:eastAsia="Calibri" w:hAnsi="Arial" w:cs="Arial"/>
          <w:color w:val="auto"/>
          <w:u w:val="single"/>
        </w:rPr>
        <w:t>5</w:t>
      </w:r>
      <w:r w:rsidR="0059554F" w:rsidRPr="00BB3355">
        <w:rPr>
          <w:rFonts w:ascii="Arial" w:eastAsia="Calibri" w:hAnsi="Arial" w:cs="Arial"/>
          <w:color w:val="auto"/>
          <w:u w:val="single"/>
        </w:rPr>
        <w:t>:</w:t>
      </w:r>
      <w:r w:rsidR="0059554F" w:rsidRPr="00BB3355">
        <w:rPr>
          <w:rFonts w:ascii="Arial" w:eastAsia="Calibri" w:hAnsi="Arial" w:cs="Arial"/>
          <w:b w:val="0"/>
          <w:color w:val="auto"/>
        </w:rPr>
        <w:t xml:space="preserve"> SUBPROGRAMA</w:t>
      </w:r>
      <w:r w:rsidRPr="00BB3355">
        <w:rPr>
          <w:rFonts w:ascii="Arial" w:eastAsia="Calibri" w:hAnsi="Arial" w:cs="Arial"/>
          <w:b w:val="0"/>
          <w:color w:val="auto"/>
        </w:rPr>
        <w:t xml:space="preserve">  No. 18.2: GESTION INTEGRAL DEL RECURSO HIDRICO</w:t>
      </w:r>
      <w:bookmarkEnd w:id="86"/>
    </w:p>
    <w:p w:rsidR="00167476" w:rsidRPr="00167476" w:rsidRDefault="00167476" w:rsidP="00167476">
      <w:pPr>
        <w:rPr>
          <w:rFonts w:eastAsia="Calibri"/>
        </w:rPr>
      </w:pPr>
      <w:r w:rsidRPr="00167476">
        <w:rPr>
          <w:rFonts w:eastAsia="Calibri"/>
        </w:rPr>
        <w:t xml:space="preserve">La contaminación de las fuentes hídricas es una problemática que nos afecta a todos, por lo tanto, se realizaran acciones de conservación, mantenimiento, protección, cerramiento,  reforestación y vigilancia, para evitar la contaminación y  el desabastecimiento de estas. </w:t>
      </w:r>
    </w:p>
    <w:p w:rsidR="00167476" w:rsidRPr="00167476" w:rsidRDefault="00167476" w:rsidP="00167476">
      <w:pPr>
        <w:rPr>
          <w:rFonts w:eastAsia="Calibri"/>
        </w:rPr>
      </w:pPr>
      <w:r w:rsidRPr="00167476">
        <w:rPr>
          <w:rFonts w:eastAsia="Calibri"/>
        </w:rPr>
        <w:t>El programa de Uso Eficiente y Ahorro del agua –PUEAA-, se enfoca en ofrecer  calidad y cantidad de agua potable para la población urbana del municipio de Marsella; además en la reducción de pérdidas del sistema de acueducto. Se cloraran los acueductos rurales para proporcionar una calidad de agua apta para el consumo humano.</w:t>
      </w:r>
    </w:p>
    <w:p w:rsidR="00167476" w:rsidRPr="00167476" w:rsidRDefault="00167476" w:rsidP="00167476">
      <w:pPr>
        <w:rPr>
          <w:rFonts w:eastAsia="Calibri"/>
        </w:rPr>
      </w:pPr>
      <w:r w:rsidRPr="00167476">
        <w:rPr>
          <w:rFonts w:eastAsia="Calibri"/>
        </w:rPr>
        <w:t>Teniendo presente la generación de aguas residuales, se proyecta la construcción de sistemas sépticos en el área rural del municipio, además de esto se pretende realizar la actualización del plan maestro de acueducto y alcantarillado –PMAA- y del plan de saneamiento y manejo de vertimientos de agua residual –PSMV-; para la reducción de la carga contaminante que se dispone en las fuentes hídricas.</w:t>
      </w:r>
    </w:p>
    <w:p w:rsidR="00167476" w:rsidRPr="00167476" w:rsidRDefault="00167476" w:rsidP="00167476">
      <w:pPr>
        <w:rPr>
          <w:rFonts w:eastAsia="Calibri"/>
        </w:rPr>
      </w:pPr>
    </w:p>
    <w:tbl>
      <w:tblPr>
        <w:tblW w:w="5000" w:type="pct"/>
        <w:tblCellMar>
          <w:left w:w="0" w:type="dxa"/>
          <w:right w:w="0" w:type="dxa"/>
        </w:tblCellMar>
        <w:tblLook w:val="04A0"/>
      </w:tblPr>
      <w:tblGrid>
        <w:gridCol w:w="3719"/>
        <w:gridCol w:w="1574"/>
        <w:gridCol w:w="1195"/>
        <w:gridCol w:w="1210"/>
        <w:gridCol w:w="1356"/>
      </w:tblGrid>
      <w:tr w:rsidR="00167476" w:rsidRPr="00167476" w:rsidTr="00EB2F22">
        <w:trPr>
          <w:trHeight w:val="416"/>
        </w:trPr>
        <w:tc>
          <w:tcPr>
            <w:tcW w:w="205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producto</w:t>
            </w:r>
          </w:p>
        </w:tc>
        <w:tc>
          <w:tcPr>
            <w:tcW w:w="294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EB2F22">
        <w:trPr>
          <w:trHeight w:val="645"/>
        </w:trPr>
        <w:tc>
          <w:tcPr>
            <w:tcW w:w="205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6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EB2F22">
        <w:trPr>
          <w:trHeight w:val="857"/>
        </w:trPr>
        <w:tc>
          <w:tcPr>
            <w:tcW w:w="20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Realizar 6 acciones encaminadas a incrementar la oferta y calidad hídrica, disminuir la carga contaminante e impactos negativos producidos en las fuentes de agua.</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left"/>
              <w:rPr>
                <w:rFonts w:eastAsia="Times New Roman"/>
                <w:sz w:val="20"/>
                <w:szCs w:val="20"/>
                <w:lang w:eastAsia="es-CO"/>
              </w:rPr>
            </w:pPr>
            <w:r w:rsidRPr="00167476">
              <w:rPr>
                <w:rFonts w:eastAsia="Times New Roman"/>
                <w:sz w:val="20"/>
                <w:szCs w:val="20"/>
                <w:lang w:eastAsia="es-CO"/>
              </w:rPr>
              <w:t>Acciones implementadas</w:t>
            </w:r>
          </w:p>
        </w:tc>
        <w:tc>
          <w:tcPr>
            <w:tcW w:w="6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Numero</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0</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6</w:t>
            </w:r>
          </w:p>
        </w:tc>
      </w:tr>
    </w:tbl>
    <w:p w:rsidR="00EB2F22" w:rsidRDefault="00EB2F22" w:rsidP="000C0E65"/>
    <w:p w:rsidR="00167476" w:rsidRPr="007743B3" w:rsidRDefault="00167476" w:rsidP="008C510D">
      <w:pPr>
        <w:pStyle w:val="Ttulo2"/>
        <w:rPr>
          <w:rFonts w:ascii="Arial" w:eastAsia="Calibri" w:hAnsi="Arial" w:cs="Arial"/>
          <w:color w:val="auto"/>
          <w:sz w:val="24"/>
        </w:rPr>
      </w:pPr>
      <w:bookmarkStart w:id="87" w:name="_Toc325546494"/>
      <w:r w:rsidRPr="007743B3">
        <w:rPr>
          <w:rFonts w:ascii="Arial" w:eastAsia="Calibri" w:hAnsi="Arial" w:cs="Arial"/>
          <w:color w:val="auto"/>
          <w:sz w:val="24"/>
          <w:u w:val="single"/>
        </w:rPr>
        <w:lastRenderedPageBreak/>
        <w:t>Artículo 7</w:t>
      </w:r>
      <w:r w:rsidR="00B13B7F" w:rsidRPr="007743B3">
        <w:rPr>
          <w:rFonts w:ascii="Arial" w:eastAsia="Calibri" w:hAnsi="Arial" w:cs="Arial"/>
          <w:color w:val="auto"/>
          <w:sz w:val="24"/>
          <w:u w:val="single"/>
        </w:rPr>
        <w:t>6</w:t>
      </w:r>
      <w:r w:rsidRPr="007743B3">
        <w:rPr>
          <w:rFonts w:ascii="Arial" w:eastAsia="Calibri" w:hAnsi="Arial" w:cs="Arial"/>
          <w:color w:val="auto"/>
          <w:sz w:val="24"/>
          <w:u w:val="single"/>
        </w:rPr>
        <w:t>:</w:t>
      </w:r>
      <w:r w:rsidRPr="007743B3">
        <w:rPr>
          <w:rFonts w:ascii="Arial" w:eastAsia="Calibri" w:hAnsi="Arial" w:cs="Arial"/>
          <w:color w:val="auto"/>
          <w:sz w:val="24"/>
        </w:rPr>
        <w:t xml:space="preserve"> PR0GRAMA No 19: TICS AL SERVICIO DE LOS MARSELLESES</w:t>
      </w:r>
      <w:bookmarkEnd w:id="87"/>
    </w:p>
    <w:p w:rsidR="00167476" w:rsidRDefault="00167476" w:rsidP="00167476">
      <w:pPr>
        <w:tabs>
          <w:tab w:val="left" w:pos="4820"/>
        </w:tabs>
        <w:rPr>
          <w:rFonts w:eastAsia="Calibri"/>
        </w:rPr>
      </w:pPr>
      <w:r w:rsidRPr="00167476">
        <w:rPr>
          <w:rFonts w:eastAsia="Calibri"/>
        </w:rPr>
        <w:t>La tecnología de la información y la comunicación son los mecanismos por los cuales se permite cumplir con los Objetivos de Desarrollo del Milenio, siendo instrumentos que aprueban el avance en la comunicación tras la libertad de la democracia y el conocimiento, ya que facilitan el acceso a la información de quien consulta sobre un hecho importante, de ahí que este componente tenga como principio informar de manera oportuna y clara a toda la comunidad en miras a difundir todas aquellas acciones que se realicen en miras del bienestar común.</w:t>
      </w:r>
    </w:p>
    <w:p w:rsidR="00EB2F22" w:rsidRPr="00167476" w:rsidRDefault="00EB2F22" w:rsidP="00167476">
      <w:pPr>
        <w:tabs>
          <w:tab w:val="left" w:pos="4820"/>
        </w:tabs>
        <w:rPr>
          <w:rFonts w:eastAsia="Calibri"/>
        </w:rPr>
      </w:pPr>
    </w:p>
    <w:tbl>
      <w:tblPr>
        <w:tblW w:w="5000" w:type="pct"/>
        <w:tblLayout w:type="fixed"/>
        <w:tblCellMar>
          <w:left w:w="0" w:type="dxa"/>
          <w:right w:w="0" w:type="dxa"/>
        </w:tblCellMar>
        <w:tblLook w:val="04A0"/>
      </w:tblPr>
      <w:tblGrid>
        <w:gridCol w:w="3795"/>
        <w:gridCol w:w="1557"/>
        <w:gridCol w:w="1134"/>
        <w:gridCol w:w="1277"/>
        <w:gridCol w:w="1291"/>
      </w:tblGrid>
      <w:tr w:rsidR="00167476" w:rsidRPr="00167476" w:rsidTr="00EB2F22">
        <w:trPr>
          <w:trHeight w:val="416"/>
        </w:trPr>
        <w:tc>
          <w:tcPr>
            <w:tcW w:w="209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Meta de resultado</w:t>
            </w:r>
          </w:p>
        </w:tc>
        <w:tc>
          <w:tcPr>
            <w:tcW w:w="290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EB2F22">
        <w:trPr>
          <w:trHeight w:val="645"/>
        </w:trPr>
        <w:tc>
          <w:tcPr>
            <w:tcW w:w="20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EB2F22">
        <w:trPr>
          <w:trHeight w:val="374"/>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Calibri"/>
                <w:sz w:val="20"/>
                <w:szCs w:val="20"/>
              </w:rPr>
              <w:t>Crear e implementar una estrategia de capacitación para el uso adecuado de las Tics, dirigida a docentes, estudiantes, empresarios y funcionarios públicos</w:t>
            </w:r>
          </w:p>
        </w:tc>
        <w:tc>
          <w:tcPr>
            <w:tcW w:w="8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Estrategia de capacitación</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Número</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Calibri"/>
                <w:sz w:val="20"/>
                <w:szCs w:val="20"/>
              </w:rPr>
              <w:t>0</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1</w:t>
            </w:r>
          </w:p>
        </w:tc>
      </w:tr>
    </w:tbl>
    <w:p w:rsidR="00167476" w:rsidRPr="00167476" w:rsidRDefault="00167476" w:rsidP="00167476">
      <w:pPr>
        <w:jc w:val="left"/>
        <w:rPr>
          <w:rFonts w:eastAsia="Calibri"/>
          <w:b/>
        </w:rPr>
      </w:pPr>
    </w:p>
    <w:tbl>
      <w:tblPr>
        <w:tblW w:w="5000" w:type="pct"/>
        <w:tblCellMar>
          <w:left w:w="0" w:type="dxa"/>
          <w:right w:w="0" w:type="dxa"/>
        </w:tblCellMar>
        <w:tblLook w:val="04A0"/>
      </w:tblPr>
      <w:tblGrid>
        <w:gridCol w:w="3469"/>
        <w:gridCol w:w="1317"/>
        <w:gridCol w:w="1275"/>
        <w:gridCol w:w="1275"/>
        <w:gridCol w:w="1718"/>
      </w:tblGrid>
      <w:tr w:rsidR="00167476" w:rsidRPr="00167476" w:rsidTr="008C510D">
        <w:trPr>
          <w:trHeight w:val="416"/>
        </w:trPr>
        <w:tc>
          <w:tcPr>
            <w:tcW w:w="191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0C0E65">
            <w:pPr>
              <w:jc w:val="center"/>
              <w:rPr>
                <w:rFonts w:eastAsia="Times New Roman"/>
                <w:sz w:val="20"/>
                <w:szCs w:val="20"/>
                <w:lang w:eastAsia="es-CO"/>
              </w:rPr>
            </w:pPr>
            <w:r w:rsidRPr="00167476">
              <w:rPr>
                <w:rFonts w:eastAsia="Lucida Sans Unicode"/>
                <w:color w:val="000000"/>
                <w:kern w:val="2"/>
                <w:sz w:val="20"/>
                <w:szCs w:val="20"/>
                <w:lang w:val="es-ES" w:eastAsia="es-CO"/>
              </w:rPr>
              <w:t xml:space="preserve">Meta de </w:t>
            </w:r>
            <w:r w:rsidR="000C0E65">
              <w:rPr>
                <w:rFonts w:eastAsia="Lucida Sans Unicode"/>
                <w:color w:val="000000"/>
                <w:kern w:val="2"/>
                <w:sz w:val="20"/>
                <w:szCs w:val="20"/>
                <w:lang w:val="es-ES" w:eastAsia="es-CO"/>
              </w:rPr>
              <w:t>Producto</w:t>
            </w:r>
          </w:p>
        </w:tc>
        <w:tc>
          <w:tcPr>
            <w:tcW w:w="308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ind w:right="-534"/>
              <w:jc w:val="center"/>
              <w:rPr>
                <w:rFonts w:eastAsia="Times New Roman"/>
                <w:sz w:val="20"/>
                <w:szCs w:val="20"/>
                <w:lang w:eastAsia="es-CO"/>
              </w:rPr>
            </w:pPr>
            <w:r w:rsidRPr="00167476">
              <w:rPr>
                <w:rFonts w:eastAsia="Lucida Sans Unicode"/>
                <w:color w:val="000000"/>
                <w:kern w:val="2"/>
                <w:sz w:val="20"/>
                <w:szCs w:val="20"/>
                <w:lang w:val="es-ES" w:eastAsia="es-CO"/>
              </w:rPr>
              <w:t>Indicador</w:t>
            </w:r>
          </w:p>
        </w:tc>
      </w:tr>
      <w:tr w:rsidR="00167476" w:rsidRPr="00167476" w:rsidTr="008C510D">
        <w:trPr>
          <w:trHeight w:val="645"/>
        </w:trPr>
        <w:tc>
          <w:tcPr>
            <w:tcW w:w="191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67476" w:rsidRPr="00167476" w:rsidRDefault="00167476" w:rsidP="00167476">
            <w:pPr>
              <w:jc w:val="left"/>
              <w:rPr>
                <w:rFonts w:eastAsia="Times New Roman"/>
                <w:sz w:val="20"/>
                <w:szCs w:val="20"/>
                <w:lang w:eastAsia="es-CO"/>
              </w:rPr>
            </w:pP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Nombre</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Unidad de Medida</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Línea Base (Diciembre 2011)</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7476" w:rsidRPr="00167476" w:rsidRDefault="00167476" w:rsidP="00167476">
            <w:pPr>
              <w:jc w:val="center"/>
              <w:rPr>
                <w:rFonts w:eastAsia="Times New Roman"/>
                <w:sz w:val="20"/>
                <w:szCs w:val="20"/>
                <w:lang w:eastAsia="es-CO"/>
              </w:rPr>
            </w:pPr>
            <w:r w:rsidRPr="00167476">
              <w:rPr>
                <w:rFonts w:eastAsia="Lucida Sans Unicode"/>
                <w:color w:val="000000"/>
                <w:kern w:val="2"/>
                <w:sz w:val="20"/>
                <w:szCs w:val="20"/>
                <w:lang w:val="es-ES" w:eastAsia="es-CO"/>
              </w:rPr>
              <w:t>Valor Esperado al 2015</w:t>
            </w:r>
          </w:p>
        </w:tc>
      </w:tr>
      <w:tr w:rsidR="00167476" w:rsidRPr="00167476" w:rsidTr="008C510D">
        <w:trPr>
          <w:trHeight w:val="857"/>
        </w:trPr>
        <w:tc>
          <w:tcPr>
            <w:tcW w:w="19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rPr>
                <w:rFonts w:eastAsia="Times New Roman"/>
                <w:sz w:val="20"/>
                <w:szCs w:val="20"/>
                <w:lang w:eastAsia="es-CO"/>
              </w:rPr>
            </w:pPr>
            <w:r w:rsidRPr="00167476">
              <w:rPr>
                <w:rFonts w:eastAsia="Times New Roman"/>
                <w:sz w:val="20"/>
                <w:szCs w:val="20"/>
                <w:lang w:eastAsia="es-CO"/>
              </w:rPr>
              <w:t>Fortalecer institucionalmente las herramientas de Gobierno en línea.</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Times New Roman"/>
                <w:sz w:val="20"/>
                <w:szCs w:val="20"/>
                <w:lang w:eastAsia="es-CO"/>
              </w:rPr>
            </w:pPr>
            <w:r w:rsidRPr="00167476">
              <w:rPr>
                <w:rFonts w:eastAsia="Times New Roman"/>
                <w:sz w:val="20"/>
                <w:szCs w:val="20"/>
                <w:lang w:eastAsia="es-CO"/>
              </w:rPr>
              <w:t>Herramienta de información fortalecida</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val="es-ES" w:eastAsia="es-CO"/>
              </w:rPr>
            </w:pPr>
            <w:r w:rsidRPr="00167476">
              <w:rPr>
                <w:rFonts w:eastAsia="Lucida Sans Unicode"/>
                <w:color w:val="000000"/>
                <w:kern w:val="2"/>
                <w:sz w:val="20"/>
                <w:szCs w:val="20"/>
                <w:lang w:val="es-ES" w:eastAsia="es-CO"/>
              </w:rPr>
              <w:t>Número</w:t>
            </w: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val="es-ES" w:eastAsia="es-CO"/>
              </w:rPr>
            </w:pPr>
            <w:r w:rsidRPr="00167476">
              <w:rPr>
                <w:rFonts w:eastAsia="Lucida Sans Unicode"/>
                <w:color w:val="000000"/>
                <w:kern w:val="2"/>
                <w:sz w:val="20"/>
                <w:szCs w:val="20"/>
                <w:lang w:val="es-ES" w:eastAsia="es-CO"/>
              </w:rPr>
              <w:t>0</w:t>
            </w:r>
          </w:p>
        </w:tc>
        <w:tc>
          <w:tcPr>
            <w:tcW w:w="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7476" w:rsidRPr="00167476" w:rsidRDefault="00167476" w:rsidP="00167476">
            <w:pPr>
              <w:jc w:val="center"/>
              <w:rPr>
                <w:rFonts w:eastAsia="Lucida Sans Unicode"/>
                <w:color w:val="000000"/>
                <w:kern w:val="2"/>
                <w:sz w:val="20"/>
                <w:szCs w:val="20"/>
                <w:lang w:val="es-ES" w:eastAsia="es-CO"/>
              </w:rPr>
            </w:pPr>
            <w:r w:rsidRPr="00167476">
              <w:rPr>
                <w:rFonts w:eastAsia="Lucida Sans Unicode"/>
                <w:color w:val="000000"/>
                <w:kern w:val="2"/>
                <w:sz w:val="20"/>
                <w:szCs w:val="20"/>
                <w:lang w:val="es-ES" w:eastAsia="es-CO"/>
              </w:rPr>
              <w:t>1</w:t>
            </w:r>
          </w:p>
        </w:tc>
      </w:tr>
    </w:tbl>
    <w:p w:rsidR="002233D5" w:rsidRDefault="002233D5" w:rsidP="000C0E65"/>
    <w:p w:rsidR="002233D5" w:rsidRPr="002233D5" w:rsidRDefault="002233D5" w:rsidP="002233D5"/>
    <w:p w:rsidR="00F576B4" w:rsidRPr="004F2AF8" w:rsidRDefault="00F576B4" w:rsidP="00F576B4">
      <w:pPr>
        <w:pStyle w:val="Ttulo1"/>
        <w:jc w:val="center"/>
        <w:rPr>
          <w:rFonts w:ascii="Arial" w:eastAsia="Calibri" w:hAnsi="Arial" w:cs="Arial"/>
          <w:color w:val="auto"/>
        </w:rPr>
      </w:pPr>
      <w:bookmarkStart w:id="88" w:name="_Toc325546495"/>
      <w:r w:rsidRPr="004F2AF8">
        <w:rPr>
          <w:rFonts w:ascii="Arial" w:eastAsia="Calibri" w:hAnsi="Arial" w:cs="Arial"/>
          <w:color w:val="auto"/>
        </w:rPr>
        <w:t>TITULO QUINTO</w:t>
      </w:r>
      <w:bookmarkEnd w:id="88"/>
    </w:p>
    <w:p w:rsidR="00F576B4" w:rsidRPr="00F576B4" w:rsidRDefault="00F576B4" w:rsidP="00F576B4">
      <w:pPr>
        <w:pStyle w:val="Ttulo2"/>
        <w:jc w:val="center"/>
        <w:rPr>
          <w:rFonts w:ascii="Arial" w:eastAsia="Calibri" w:hAnsi="Arial" w:cs="Arial"/>
          <w:color w:val="auto"/>
        </w:rPr>
      </w:pPr>
      <w:bookmarkStart w:id="89" w:name="_Toc325546496"/>
      <w:r w:rsidRPr="00F576B4">
        <w:rPr>
          <w:rFonts w:ascii="Arial" w:eastAsia="Calibri" w:hAnsi="Arial" w:cs="Arial"/>
          <w:color w:val="auto"/>
        </w:rPr>
        <w:t>PILAR ESTRATÉGICO CUARTO: CREDIBILIDAD Y CULTURA DEL CUIDADO</w:t>
      </w:r>
      <w:bookmarkEnd w:id="89"/>
    </w:p>
    <w:p w:rsidR="00FE7AC8" w:rsidRDefault="00FE7AC8" w:rsidP="00F576B4">
      <w:pPr>
        <w:rPr>
          <w:rFonts w:eastAsia="Calibri"/>
          <w:lang w:val="es-ES" w:eastAsia="es-CO"/>
        </w:rPr>
      </w:pPr>
    </w:p>
    <w:p w:rsidR="00F576B4" w:rsidRPr="00F576B4" w:rsidRDefault="00F576B4" w:rsidP="00F576B4">
      <w:pPr>
        <w:rPr>
          <w:rFonts w:eastAsia="Calibri"/>
          <w:lang w:val="es-ES" w:eastAsia="es-CO"/>
        </w:rPr>
      </w:pPr>
      <w:r w:rsidRPr="00F576B4">
        <w:rPr>
          <w:rFonts w:eastAsia="Calibri"/>
          <w:lang w:val="es-ES" w:eastAsia="es-CO"/>
        </w:rPr>
        <w:t xml:space="preserve">En el contexto de Marsella “La cultura del cuidado” se refiere a un espacio de capacidades que se reflejan en actividades, bienes y servicios; mujeres y hombres marselleses que se movilizan para la reproducción de conocimientos valiosos en la vida cotidiana de las demás personas, que procuran el bienestar de las familias, las buenas prácticas sociales, la memoria cultural y colectiva, el respeto y buen manejo de los bienes </w:t>
      </w:r>
      <w:r w:rsidRPr="00F576B4">
        <w:rPr>
          <w:rFonts w:eastAsia="Calibri"/>
          <w:lang w:val="es-ES" w:eastAsia="es-CO"/>
        </w:rPr>
        <w:lastRenderedPageBreak/>
        <w:t>públicos, con generación de ideales de moralidad para  prosperidad y avance de los marselleses y para superar la adversidad.</w:t>
      </w:r>
    </w:p>
    <w:p w:rsidR="00F576B4" w:rsidRPr="00F576B4" w:rsidRDefault="00F576B4" w:rsidP="00F576B4">
      <w:pPr>
        <w:rPr>
          <w:rFonts w:eastAsia="Calibri"/>
          <w:lang w:val="es-ES" w:eastAsia="es-CO"/>
        </w:rPr>
      </w:pPr>
      <w:r w:rsidRPr="00F576B4">
        <w:rPr>
          <w:rFonts w:eastAsia="Calibri"/>
          <w:lang w:val="es-ES" w:eastAsia="es-CO"/>
        </w:rPr>
        <w:t xml:space="preserve">La cultura del cuidado activa capitales y conductas que permiten a las personas alimentarse, educarse, estar sanas y vivir en un hábitat propicio que ha sido construido con la participación y el trabajo de la familia y la comunidad. Abarca el cuidado material, lo que implica un trabajo responsable de hombres y mujeres, un servicio familiar y social equitativo, compromiso y civismo sin aparente valor económico, canaliza un esfuerzo generalmente no costeable y con el cuidado psicológico genera un vínculo afectivo. </w:t>
      </w:r>
    </w:p>
    <w:p w:rsidR="00F576B4" w:rsidRPr="00063A79" w:rsidRDefault="00F576B4" w:rsidP="00063A79">
      <w:pPr>
        <w:pStyle w:val="Ttulo2"/>
        <w:rPr>
          <w:rFonts w:ascii="Arial" w:eastAsia="Times New Roman" w:hAnsi="Arial" w:cs="Arial"/>
          <w:color w:val="auto"/>
          <w:sz w:val="24"/>
          <w:lang w:val="es-ES" w:eastAsia="es-CO"/>
        </w:rPr>
      </w:pPr>
      <w:bookmarkStart w:id="90" w:name="_Toc325546497"/>
      <w:r w:rsidRPr="00063A79">
        <w:rPr>
          <w:rFonts w:ascii="Arial" w:eastAsia="Calibri" w:hAnsi="Arial" w:cs="Arial"/>
          <w:color w:val="auto"/>
          <w:sz w:val="24"/>
          <w:u w:val="single"/>
        </w:rPr>
        <w:t>Artículo 7</w:t>
      </w:r>
      <w:r w:rsidR="00C27C96">
        <w:rPr>
          <w:rFonts w:ascii="Arial" w:eastAsia="Calibri" w:hAnsi="Arial" w:cs="Arial"/>
          <w:color w:val="auto"/>
          <w:sz w:val="24"/>
          <w:u w:val="single"/>
        </w:rPr>
        <w:t>7</w:t>
      </w:r>
      <w:r w:rsidR="0059554F" w:rsidRPr="00063A79">
        <w:rPr>
          <w:rFonts w:ascii="Arial" w:eastAsia="Calibri" w:hAnsi="Arial" w:cs="Arial"/>
          <w:color w:val="auto"/>
          <w:sz w:val="24"/>
          <w:u w:val="single"/>
        </w:rPr>
        <w:t>:</w:t>
      </w:r>
      <w:r w:rsidR="0059554F" w:rsidRPr="00063A79">
        <w:rPr>
          <w:rFonts w:ascii="Arial" w:eastAsia="Times New Roman" w:hAnsi="Arial" w:cs="Arial"/>
          <w:color w:val="auto"/>
          <w:sz w:val="24"/>
          <w:lang w:val="es-ES" w:eastAsia="es-CO"/>
        </w:rPr>
        <w:t xml:space="preserve"> PROGRAMA</w:t>
      </w:r>
      <w:r w:rsidRPr="00063A79">
        <w:rPr>
          <w:rFonts w:ascii="Arial" w:eastAsia="Times New Roman" w:hAnsi="Arial" w:cs="Arial"/>
          <w:color w:val="auto"/>
          <w:sz w:val="24"/>
          <w:lang w:val="es-ES" w:eastAsia="es-CO"/>
        </w:rPr>
        <w:t xml:space="preserve"> No 20: MEJORAMIENTO CONTINÚO DE LA GESTIÓN PÚBLICA</w:t>
      </w:r>
      <w:bookmarkEnd w:id="90"/>
    </w:p>
    <w:p w:rsidR="00F576B4" w:rsidRPr="00F576B4" w:rsidRDefault="00F576B4" w:rsidP="00F576B4">
      <w:pPr>
        <w:keepNext/>
        <w:keepLines/>
        <w:widowControl w:val="0"/>
        <w:suppressAutoHyphens/>
        <w:jc w:val="left"/>
        <w:outlineLvl w:val="0"/>
        <w:rPr>
          <w:rFonts w:eastAsia="Times New Roman"/>
          <w:b/>
          <w:bCs/>
          <w:kern w:val="1"/>
          <w:sz w:val="24"/>
          <w:lang w:val="es-ES" w:eastAsia="es-CO"/>
        </w:rPr>
      </w:pPr>
      <w:bookmarkStart w:id="91" w:name="_Toc325546498"/>
      <w:r w:rsidRPr="00F576B4">
        <w:rPr>
          <w:rFonts w:eastAsia="Times New Roman"/>
          <w:b/>
          <w:bCs/>
          <w:kern w:val="1"/>
          <w:sz w:val="24"/>
          <w:lang w:val="es-ES" w:eastAsia="es-CO"/>
        </w:rPr>
        <w:t>Finanzas Públicas</w:t>
      </w:r>
      <w:bookmarkEnd w:id="91"/>
    </w:p>
    <w:p w:rsid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A continuación se realiza un análisis de los principales Ingresos Corrientes de Libre Destinación del Municipio:</w:t>
      </w:r>
    </w:p>
    <w:p w:rsidR="00F576B4" w:rsidRPr="00F576B4" w:rsidRDefault="00F576B4" w:rsidP="00F0609F">
      <w:pPr>
        <w:widowControl w:val="0"/>
        <w:numPr>
          <w:ilvl w:val="0"/>
          <w:numId w:val="25"/>
        </w:numPr>
        <w:suppressAutoHyphens/>
        <w:spacing w:before="0" w:beforeAutospacing="0" w:after="200"/>
        <w:ind w:left="0" w:firstLine="0"/>
        <w:jc w:val="left"/>
        <w:rPr>
          <w:rFonts w:eastAsia="Times New Roman"/>
          <w:b/>
          <w:kern w:val="1"/>
          <w:lang w:val="es-ES_tradnl" w:eastAsia="es-CO"/>
        </w:rPr>
      </w:pPr>
      <w:r w:rsidRPr="00F576B4">
        <w:rPr>
          <w:rFonts w:eastAsia="Times New Roman"/>
          <w:b/>
          <w:kern w:val="1"/>
          <w:lang w:val="es-ES_tradnl" w:eastAsia="es-CO"/>
        </w:rPr>
        <w:t xml:space="preserve">Impuesto Predial </w:t>
      </w:r>
      <w:r w:rsidR="00F0609F" w:rsidRPr="00F576B4">
        <w:rPr>
          <w:rFonts w:eastAsia="Times New Roman"/>
          <w:b/>
          <w:kern w:val="1"/>
          <w:lang w:val="es-ES_tradnl" w:eastAsia="es-CO"/>
        </w:rPr>
        <w:t>Unificado:</w:t>
      </w:r>
      <w:r w:rsidRPr="00F576B4">
        <w:rPr>
          <w:rFonts w:eastAsia="Times New Roman"/>
          <w:kern w:val="1"/>
          <w:lang w:val="es-ES" w:eastAsia="es-CO"/>
        </w:rPr>
        <w:t xml:space="preserve">El impuesto Predial Unificado representa uno de los componentes más importantes de las rentas de libre destinación del Municipio de Marsella. Este rubro es responsable del 28.54% de los Ingresos Corrientes de Libre Destinación - ICLD, de acuerdo con el presupuesto Municipal. </w:t>
      </w:r>
    </w:p>
    <w:p w:rsidR="00F576B4" w:rsidRPr="00F576B4" w:rsidRDefault="00F576B4" w:rsidP="00F576B4">
      <w:pPr>
        <w:widowControl w:val="0"/>
        <w:numPr>
          <w:ilvl w:val="0"/>
          <w:numId w:val="25"/>
        </w:numPr>
        <w:suppressAutoHyphens/>
        <w:spacing w:before="0" w:beforeAutospacing="0" w:after="200" w:line="276" w:lineRule="auto"/>
        <w:ind w:left="0" w:firstLine="0"/>
        <w:jc w:val="left"/>
        <w:rPr>
          <w:rFonts w:eastAsia="Times New Roman"/>
          <w:kern w:val="1"/>
          <w:lang w:val="es-ES" w:eastAsia="es-CO"/>
        </w:rPr>
      </w:pPr>
      <w:r w:rsidRPr="00F576B4">
        <w:rPr>
          <w:rFonts w:eastAsia="Times New Roman"/>
          <w:b/>
          <w:kern w:val="1"/>
          <w:lang w:val="es-ES_tradnl" w:eastAsia="es-CO"/>
        </w:rPr>
        <w:t>Impuesto Industria y Comercio</w:t>
      </w:r>
      <w:r w:rsidR="00F0609F" w:rsidRPr="00F0609F">
        <w:rPr>
          <w:rFonts w:eastAsia="Times New Roman"/>
          <w:b/>
          <w:kern w:val="1"/>
          <w:lang w:val="es-ES_tradnl" w:eastAsia="es-CO"/>
        </w:rPr>
        <w:t xml:space="preserve">: </w:t>
      </w:r>
      <w:r w:rsidRPr="00F576B4">
        <w:rPr>
          <w:rFonts w:eastAsia="Times New Roman"/>
          <w:kern w:val="1"/>
          <w:lang w:val="es-ES" w:eastAsia="es-CO"/>
        </w:rPr>
        <w:t>El ingreso por concepto Industria y Comercio y Avisos y Tableros representa el 8.3 % sobre el total de los ingresos de libre destinación del departamento. El recaudo no presenta una tendencia positiva durante los últimos años.</w:t>
      </w:r>
    </w:p>
    <w:p w:rsidR="00F576B4" w:rsidRPr="00F576B4" w:rsidRDefault="00F576B4" w:rsidP="00F576B4">
      <w:pPr>
        <w:widowControl w:val="0"/>
        <w:numPr>
          <w:ilvl w:val="0"/>
          <w:numId w:val="25"/>
        </w:numPr>
        <w:suppressAutoHyphens/>
        <w:spacing w:before="0" w:beforeAutospacing="0" w:after="200" w:line="276" w:lineRule="auto"/>
        <w:ind w:left="0" w:firstLine="0"/>
        <w:jc w:val="left"/>
        <w:rPr>
          <w:rFonts w:eastAsia="Times New Roman"/>
          <w:b/>
          <w:kern w:val="1"/>
          <w:lang w:val="es-ES_tradnl" w:eastAsia="es-CO"/>
        </w:rPr>
      </w:pPr>
      <w:r w:rsidRPr="00F576B4">
        <w:rPr>
          <w:rFonts w:eastAsia="Times New Roman"/>
          <w:b/>
          <w:kern w:val="1"/>
          <w:lang w:val="es-ES_tradnl" w:eastAsia="es-CO"/>
        </w:rPr>
        <w:t>Impuestos Indirectos sin Industria y Comercio y Avisos y Tableros</w:t>
      </w:r>
    </w:p>
    <w:tbl>
      <w:tblPr>
        <w:tblpPr w:leftFromText="141" w:rightFromText="141" w:vertAnchor="text" w:horzAnchor="margin" w:tblpY="154"/>
        <w:tblW w:w="5000" w:type="pct"/>
        <w:tblCellMar>
          <w:left w:w="70" w:type="dxa"/>
          <w:right w:w="70" w:type="dxa"/>
        </w:tblCellMar>
        <w:tblLook w:val="00A0"/>
      </w:tblPr>
      <w:tblGrid>
        <w:gridCol w:w="5445"/>
        <w:gridCol w:w="1547"/>
        <w:gridCol w:w="1986"/>
      </w:tblGrid>
      <w:tr w:rsidR="00F576B4" w:rsidRPr="00F576B4" w:rsidTr="00F0609F">
        <w:trPr>
          <w:trHeight w:val="270"/>
        </w:trPr>
        <w:tc>
          <w:tcPr>
            <w:tcW w:w="3229" w:type="pct"/>
            <w:tcBorders>
              <w:top w:val="single" w:sz="8" w:space="0" w:color="auto"/>
              <w:left w:val="single" w:sz="8" w:space="0" w:color="auto"/>
              <w:bottom w:val="nil"/>
              <w:right w:val="single" w:sz="8" w:space="0" w:color="auto"/>
            </w:tcBorders>
            <w:shd w:val="clear" w:color="000000" w:fill="FFFFFF"/>
            <w:noWrap/>
            <w:vAlign w:val="bottom"/>
          </w:tcPr>
          <w:p w:rsidR="00F576B4" w:rsidRPr="00F576B4" w:rsidRDefault="00F576B4" w:rsidP="00F576B4">
            <w:pPr>
              <w:widowControl w:val="0"/>
              <w:suppressAutoHyphens/>
              <w:rPr>
                <w:rFonts w:eastAsia="Times New Roman"/>
                <w:b/>
                <w:kern w:val="1"/>
                <w:lang w:val="es-ES" w:eastAsia="es-CO"/>
              </w:rPr>
            </w:pPr>
            <w:r w:rsidRPr="00F576B4">
              <w:rPr>
                <w:rFonts w:eastAsia="Times New Roman"/>
                <w:b/>
                <w:kern w:val="1"/>
                <w:lang w:val="es-ES" w:eastAsia="es-CO"/>
              </w:rPr>
              <w:t>Rubro</w:t>
            </w:r>
          </w:p>
        </w:tc>
        <w:tc>
          <w:tcPr>
            <w:tcW w:w="876" w:type="pct"/>
            <w:tcBorders>
              <w:top w:val="single" w:sz="8" w:space="0" w:color="auto"/>
              <w:left w:val="nil"/>
              <w:bottom w:val="nil"/>
              <w:right w:val="single" w:sz="8" w:space="0" w:color="auto"/>
            </w:tcBorders>
            <w:shd w:val="clear" w:color="000000" w:fill="FFFFFF"/>
            <w:noWrap/>
            <w:vAlign w:val="bottom"/>
          </w:tcPr>
          <w:p w:rsidR="00F576B4" w:rsidRPr="00F576B4" w:rsidRDefault="00F576B4" w:rsidP="00F576B4">
            <w:pPr>
              <w:widowControl w:val="0"/>
              <w:suppressAutoHyphens/>
              <w:rPr>
                <w:rFonts w:eastAsia="Times New Roman"/>
                <w:b/>
                <w:kern w:val="1"/>
                <w:lang w:val="es-ES" w:eastAsia="es-CO"/>
              </w:rPr>
            </w:pPr>
            <w:r w:rsidRPr="00F576B4">
              <w:rPr>
                <w:rFonts w:eastAsia="Times New Roman"/>
                <w:b/>
                <w:kern w:val="1"/>
                <w:lang w:val="es-ES" w:eastAsia="es-CO"/>
              </w:rPr>
              <w:t>2004-2007</w:t>
            </w:r>
          </w:p>
        </w:tc>
        <w:tc>
          <w:tcPr>
            <w:tcW w:w="896" w:type="pct"/>
            <w:tcBorders>
              <w:top w:val="single" w:sz="8" w:space="0" w:color="auto"/>
              <w:left w:val="nil"/>
              <w:bottom w:val="nil"/>
              <w:right w:val="single" w:sz="8" w:space="0" w:color="auto"/>
            </w:tcBorders>
            <w:shd w:val="clear" w:color="000000" w:fill="FFFFFF"/>
            <w:noWrap/>
            <w:vAlign w:val="bottom"/>
          </w:tcPr>
          <w:p w:rsidR="00F576B4" w:rsidRPr="00F576B4" w:rsidRDefault="00F576B4" w:rsidP="00F576B4">
            <w:pPr>
              <w:widowControl w:val="0"/>
              <w:suppressAutoHyphens/>
              <w:jc w:val="center"/>
              <w:rPr>
                <w:rFonts w:eastAsia="Times New Roman"/>
                <w:b/>
                <w:kern w:val="1"/>
                <w:lang w:val="es-ES" w:eastAsia="es-CO"/>
              </w:rPr>
            </w:pPr>
            <w:r w:rsidRPr="00F576B4">
              <w:rPr>
                <w:rFonts w:eastAsia="Times New Roman"/>
                <w:b/>
                <w:kern w:val="1"/>
                <w:lang w:val="es-ES" w:eastAsia="es-CO"/>
              </w:rPr>
              <w:t>Participación  (%)</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Impuesto Predial Unificado</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244.082.066</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23.37%</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Industria y comercio y avisos y Tableros</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73.180.369</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7.00%</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Impuestos Indirectos</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37.186.578</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3.60%</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Sobretasa a la Gasolina</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226.803.000</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21.71%</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Tasas y derechos</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19.675.748</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1.90%</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Multas y sanciones</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106.998.085</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10.24%</w:t>
            </w:r>
          </w:p>
        </w:tc>
      </w:tr>
      <w:tr w:rsidR="00F576B4" w:rsidRPr="00F576B4" w:rsidTr="00F0609F">
        <w:trPr>
          <w:trHeight w:val="255"/>
        </w:trPr>
        <w:tc>
          <w:tcPr>
            <w:tcW w:w="3229" w:type="pct"/>
            <w:tcBorders>
              <w:top w:val="nil"/>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Rentas Contractuales</w:t>
            </w:r>
          </w:p>
        </w:tc>
        <w:tc>
          <w:tcPr>
            <w:tcW w:w="876" w:type="pct"/>
            <w:tcBorders>
              <w:top w:val="nil"/>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11.822.569</w:t>
            </w:r>
          </w:p>
        </w:tc>
        <w:tc>
          <w:tcPr>
            <w:tcW w:w="896" w:type="pct"/>
            <w:tcBorders>
              <w:top w:val="nil"/>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1.10%</w:t>
            </w:r>
          </w:p>
        </w:tc>
      </w:tr>
      <w:tr w:rsidR="00F576B4" w:rsidRPr="00F576B4" w:rsidTr="00F0609F">
        <w:trPr>
          <w:trHeight w:val="270"/>
        </w:trPr>
        <w:tc>
          <w:tcPr>
            <w:tcW w:w="3229" w:type="pct"/>
            <w:tcBorders>
              <w:top w:val="single" w:sz="8" w:space="0" w:color="auto"/>
              <w:left w:val="single" w:sz="8" w:space="0" w:color="auto"/>
              <w:bottom w:val="single" w:sz="8"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Transferencias SGP Libre Destinación</w:t>
            </w:r>
          </w:p>
        </w:tc>
        <w:tc>
          <w:tcPr>
            <w:tcW w:w="876" w:type="pct"/>
            <w:tcBorders>
              <w:top w:val="single" w:sz="8" w:space="0" w:color="auto"/>
              <w:left w:val="nil"/>
              <w:bottom w:val="single" w:sz="8"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316.538.596</w:t>
            </w:r>
          </w:p>
        </w:tc>
        <w:tc>
          <w:tcPr>
            <w:tcW w:w="896" w:type="pct"/>
            <w:tcBorders>
              <w:top w:val="single" w:sz="8" w:space="0" w:color="auto"/>
              <w:left w:val="nil"/>
              <w:bottom w:val="single" w:sz="8"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30.30%</w:t>
            </w:r>
          </w:p>
        </w:tc>
      </w:tr>
      <w:tr w:rsidR="00F576B4" w:rsidRPr="00F576B4" w:rsidTr="00F0609F">
        <w:trPr>
          <w:trHeight w:val="270"/>
        </w:trPr>
        <w:tc>
          <w:tcPr>
            <w:tcW w:w="3229" w:type="pct"/>
            <w:tcBorders>
              <w:top w:val="single" w:sz="8" w:space="0" w:color="auto"/>
              <w:left w:val="single" w:sz="8" w:space="0" w:color="auto"/>
              <w:bottom w:val="single" w:sz="8"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Vehículo Automotor</w:t>
            </w:r>
          </w:p>
        </w:tc>
        <w:tc>
          <w:tcPr>
            <w:tcW w:w="876" w:type="pct"/>
            <w:tcBorders>
              <w:top w:val="single" w:sz="8" w:space="0" w:color="auto"/>
              <w:left w:val="nil"/>
              <w:bottom w:val="single" w:sz="8"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8.254.700</w:t>
            </w:r>
          </w:p>
        </w:tc>
        <w:tc>
          <w:tcPr>
            <w:tcW w:w="896" w:type="pct"/>
            <w:tcBorders>
              <w:top w:val="single" w:sz="8" w:space="0" w:color="auto"/>
              <w:left w:val="nil"/>
              <w:bottom w:val="single" w:sz="8"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1.00%</w:t>
            </w:r>
          </w:p>
        </w:tc>
      </w:tr>
      <w:tr w:rsidR="00F576B4" w:rsidRPr="00F576B4" w:rsidTr="00F0609F">
        <w:trPr>
          <w:trHeight w:val="270"/>
        </w:trPr>
        <w:tc>
          <w:tcPr>
            <w:tcW w:w="3229" w:type="pct"/>
            <w:tcBorders>
              <w:top w:val="single" w:sz="8" w:space="0" w:color="auto"/>
              <w:left w:val="single" w:sz="8" w:space="0" w:color="auto"/>
              <w:bottom w:val="single" w:sz="8"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TOTAL</w:t>
            </w:r>
          </w:p>
        </w:tc>
        <w:tc>
          <w:tcPr>
            <w:tcW w:w="876" w:type="pct"/>
            <w:tcBorders>
              <w:top w:val="single" w:sz="8" w:space="0" w:color="auto"/>
              <w:left w:val="nil"/>
              <w:bottom w:val="single" w:sz="8"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1.044.541.711</w:t>
            </w:r>
          </w:p>
        </w:tc>
        <w:tc>
          <w:tcPr>
            <w:tcW w:w="896" w:type="pct"/>
            <w:tcBorders>
              <w:top w:val="single" w:sz="8" w:space="0" w:color="auto"/>
              <w:left w:val="nil"/>
              <w:bottom w:val="single" w:sz="8"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100%</w:t>
            </w:r>
          </w:p>
        </w:tc>
      </w:tr>
      <w:tr w:rsidR="00F576B4" w:rsidRPr="00F576B4" w:rsidTr="00F0609F">
        <w:trPr>
          <w:trHeight w:val="270"/>
        </w:trPr>
        <w:tc>
          <w:tcPr>
            <w:tcW w:w="3229" w:type="pct"/>
            <w:tcBorders>
              <w:top w:val="nil"/>
              <w:left w:val="nil"/>
              <w:bottom w:val="nil"/>
              <w:right w:val="nil"/>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w:t>
            </w:r>
          </w:p>
        </w:tc>
        <w:tc>
          <w:tcPr>
            <w:tcW w:w="876" w:type="pct"/>
            <w:tcBorders>
              <w:top w:val="nil"/>
              <w:left w:val="nil"/>
              <w:bottom w:val="nil"/>
              <w:right w:val="nil"/>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w:t>
            </w:r>
          </w:p>
        </w:tc>
        <w:tc>
          <w:tcPr>
            <w:tcW w:w="896" w:type="pct"/>
            <w:tcBorders>
              <w:top w:val="nil"/>
              <w:left w:val="nil"/>
              <w:bottom w:val="nil"/>
              <w:right w:val="nil"/>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w:t>
            </w:r>
          </w:p>
        </w:tc>
      </w:tr>
      <w:tr w:rsidR="00F576B4" w:rsidRPr="00F576B4" w:rsidTr="00F0609F">
        <w:trPr>
          <w:trHeight w:val="270"/>
        </w:trPr>
        <w:tc>
          <w:tcPr>
            <w:tcW w:w="3229" w:type="pct"/>
            <w:tcBorders>
              <w:top w:val="single" w:sz="8" w:space="0" w:color="auto"/>
              <w:left w:val="single" w:sz="8" w:space="0" w:color="auto"/>
              <w:bottom w:val="nil"/>
              <w:right w:val="single" w:sz="8" w:space="0" w:color="auto"/>
            </w:tcBorders>
            <w:shd w:val="clear" w:color="000000" w:fill="FFFFFF"/>
            <w:noWrap/>
            <w:vAlign w:val="bottom"/>
          </w:tcPr>
          <w:p w:rsidR="00F576B4" w:rsidRPr="00F576B4" w:rsidRDefault="00F576B4" w:rsidP="00F576B4">
            <w:pPr>
              <w:widowControl w:val="0"/>
              <w:suppressAutoHyphens/>
              <w:rPr>
                <w:rFonts w:eastAsia="Times New Roman"/>
                <w:b/>
                <w:kern w:val="1"/>
                <w:lang w:val="es-ES" w:eastAsia="es-CO"/>
              </w:rPr>
            </w:pPr>
            <w:r w:rsidRPr="00F576B4">
              <w:rPr>
                <w:rFonts w:eastAsia="Times New Roman"/>
                <w:b/>
                <w:kern w:val="1"/>
                <w:lang w:val="es-ES" w:eastAsia="es-CO"/>
              </w:rPr>
              <w:t>Rubro</w:t>
            </w:r>
          </w:p>
        </w:tc>
        <w:tc>
          <w:tcPr>
            <w:tcW w:w="876" w:type="pct"/>
            <w:tcBorders>
              <w:top w:val="single" w:sz="8" w:space="0" w:color="auto"/>
              <w:left w:val="nil"/>
              <w:bottom w:val="nil"/>
              <w:right w:val="single" w:sz="8" w:space="0" w:color="auto"/>
            </w:tcBorders>
            <w:shd w:val="clear" w:color="000000" w:fill="FFFFFF"/>
            <w:noWrap/>
            <w:vAlign w:val="bottom"/>
          </w:tcPr>
          <w:p w:rsidR="00F576B4" w:rsidRPr="00F576B4" w:rsidRDefault="00F576B4" w:rsidP="00F576B4">
            <w:pPr>
              <w:widowControl w:val="0"/>
              <w:suppressAutoHyphens/>
              <w:rPr>
                <w:rFonts w:eastAsia="Times New Roman"/>
                <w:b/>
                <w:kern w:val="1"/>
                <w:lang w:val="es-ES" w:eastAsia="es-CO"/>
              </w:rPr>
            </w:pPr>
            <w:r w:rsidRPr="00F576B4">
              <w:rPr>
                <w:rFonts w:eastAsia="Times New Roman"/>
                <w:b/>
                <w:kern w:val="1"/>
                <w:lang w:val="es-ES" w:eastAsia="es-CO"/>
              </w:rPr>
              <w:t>2008-2012</w:t>
            </w:r>
          </w:p>
        </w:tc>
        <w:tc>
          <w:tcPr>
            <w:tcW w:w="896" w:type="pct"/>
            <w:tcBorders>
              <w:top w:val="single" w:sz="8" w:space="0" w:color="auto"/>
              <w:left w:val="nil"/>
              <w:bottom w:val="nil"/>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b/>
                <w:kern w:val="1"/>
                <w:lang w:val="es-ES" w:eastAsia="es-CO"/>
              </w:rPr>
            </w:pPr>
            <w:r w:rsidRPr="00F576B4">
              <w:rPr>
                <w:rFonts w:eastAsia="Times New Roman"/>
                <w:b/>
                <w:kern w:val="1"/>
                <w:lang w:val="es-ES" w:eastAsia="es-CO"/>
              </w:rPr>
              <w:t>Participación  (%)</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Impuesto Predial Unificado</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584.863.939</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33.30%</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Industria y Comercio y Avisos y Tableros</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108.946.033</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6.20%</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Impuestos Indirectos</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283.087.000</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16.12%</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Sobretasa a la Gasolina</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100.659.521</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5.70%</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Tasas y derechos</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43.259.103</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2.50%</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lastRenderedPageBreak/>
              <w:t>Multas y Sanciones</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75.230.209</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4.28%</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Rentas Contractuales</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7.271.039</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1.00%</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Transferencias SGP Libre Destinación</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516.663.367</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29.42%</w:t>
            </w:r>
          </w:p>
        </w:tc>
      </w:tr>
      <w:tr w:rsidR="00F576B4" w:rsidRPr="00F576B4" w:rsidTr="00F0609F">
        <w:trPr>
          <w:trHeight w:val="255"/>
        </w:trPr>
        <w:tc>
          <w:tcPr>
            <w:tcW w:w="3229" w:type="pct"/>
            <w:tcBorders>
              <w:top w:val="single" w:sz="8" w:space="0" w:color="auto"/>
              <w:left w:val="single" w:sz="8" w:space="0" w:color="auto"/>
              <w:bottom w:val="single" w:sz="4"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Vehículo Automotor</w:t>
            </w:r>
          </w:p>
        </w:tc>
        <w:tc>
          <w:tcPr>
            <w:tcW w:w="876" w:type="pct"/>
            <w:tcBorders>
              <w:top w:val="single" w:sz="8" w:space="0" w:color="auto"/>
              <w:left w:val="nil"/>
              <w:bottom w:val="single" w:sz="4"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    36.014.060</w:t>
            </w:r>
          </w:p>
        </w:tc>
        <w:tc>
          <w:tcPr>
            <w:tcW w:w="896" w:type="pct"/>
            <w:tcBorders>
              <w:top w:val="single" w:sz="8" w:space="0" w:color="auto"/>
              <w:left w:val="nil"/>
              <w:bottom w:val="single" w:sz="4"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 xml:space="preserve">  2.10%</w:t>
            </w:r>
          </w:p>
        </w:tc>
      </w:tr>
      <w:tr w:rsidR="00F576B4" w:rsidRPr="00F576B4" w:rsidTr="00F0609F">
        <w:trPr>
          <w:trHeight w:val="270"/>
        </w:trPr>
        <w:tc>
          <w:tcPr>
            <w:tcW w:w="3229" w:type="pct"/>
            <w:tcBorders>
              <w:top w:val="single" w:sz="8" w:space="0" w:color="auto"/>
              <w:left w:val="single" w:sz="8" w:space="0" w:color="auto"/>
              <w:bottom w:val="single" w:sz="8" w:space="0" w:color="auto"/>
              <w:right w:val="single" w:sz="4" w:space="0" w:color="auto"/>
            </w:tcBorders>
            <w:shd w:val="clear" w:color="000000" w:fill="FFFFFF"/>
            <w:vAlign w:val="center"/>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TOTAL</w:t>
            </w:r>
          </w:p>
        </w:tc>
        <w:tc>
          <w:tcPr>
            <w:tcW w:w="876" w:type="pct"/>
            <w:tcBorders>
              <w:top w:val="single" w:sz="8" w:space="0" w:color="auto"/>
              <w:left w:val="nil"/>
              <w:bottom w:val="single" w:sz="8" w:space="0" w:color="auto"/>
              <w:right w:val="single" w:sz="4" w:space="0" w:color="auto"/>
            </w:tcBorders>
            <w:shd w:val="clear" w:color="000000" w:fill="FFFFFF"/>
            <w:noWrap/>
            <w:vAlign w:val="bottom"/>
          </w:tcPr>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1.755.994.270</w:t>
            </w:r>
          </w:p>
        </w:tc>
        <w:tc>
          <w:tcPr>
            <w:tcW w:w="896" w:type="pct"/>
            <w:tcBorders>
              <w:top w:val="single" w:sz="8" w:space="0" w:color="auto"/>
              <w:left w:val="nil"/>
              <w:bottom w:val="single" w:sz="8" w:space="0" w:color="auto"/>
              <w:right w:val="single" w:sz="8" w:space="0" w:color="auto"/>
            </w:tcBorders>
            <w:shd w:val="clear" w:color="000000" w:fill="FFFFFF"/>
            <w:noWrap/>
            <w:vAlign w:val="bottom"/>
          </w:tcPr>
          <w:p w:rsidR="00F576B4" w:rsidRPr="00F576B4" w:rsidRDefault="00F576B4" w:rsidP="00F576B4">
            <w:pPr>
              <w:widowControl w:val="0"/>
              <w:suppressAutoHyphens/>
              <w:jc w:val="right"/>
              <w:rPr>
                <w:rFonts w:eastAsia="Times New Roman"/>
                <w:kern w:val="1"/>
                <w:lang w:val="es-ES" w:eastAsia="es-CO"/>
              </w:rPr>
            </w:pPr>
            <w:r w:rsidRPr="00F576B4">
              <w:rPr>
                <w:rFonts w:eastAsia="Times New Roman"/>
                <w:kern w:val="1"/>
                <w:lang w:val="es-ES" w:eastAsia="es-CO"/>
              </w:rPr>
              <w:t>100%</w:t>
            </w:r>
          </w:p>
        </w:tc>
      </w:tr>
    </w:tbl>
    <w:p w:rsidR="00F0609F" w:rsidRDefault="00F0609F" w:rsidP="00F576B4">
      <w:pPr>
        <w:widowControl w:val="0"/>
        <w:suppressAutoHyphens/>
        <w:rPr>
          <w:rFonts w:eastAsia="Times New Roman"/>
          <w:kern w:val="1"/>
          <w:lang w:val="es-ES" w:eastAsia="es-CO"/>
        </w:rPr>
      </w:pPr>
    </w:p>
    <w:p w:rsidR="00F576B4" w:rsidRPr="00F576B4" w:rsidRDefault="00F0609F" w:rsidP="00F576B4">
      <w:pPr>
        <w:widowControl w:val="0"/>
        <w:suppressAutoHyphens/>
        <w:rPr>
          <w:rFonts w:eastAsia="Times New Roman"/>
          <w:kern w:val="1"/>
          <w:lang w:val="es-ES" w:eastAsia="es-CO"/>
        </w:rPr>
      </w:pPr>
      <w:r>
        <w:rPr>
          <w:rFonts w:eastAsia="Times New Roman"/>
          <w:kern w:val="1"/>
          <w:lang w:val="es-ES" w:eastAsia="es-CO"/>
        </w:rPr>
        <w:t xml:space="preserve">Estos </w:t>
      </w:r>
      <w:r w:rsidR="00F576B4" w:rsidRPr="00F576B4">
        <w:rPr>
          <w:rFonts w:eastAsia="Times New Roman"/>
          <w:kern w:val="1"/>
          <w:lang w:val="es-ES" w:eastAsia="es-CO"/>
        </w:rPr>
        <w:t>Impuestos representan el 4.8% del total de los ingresos corrientes de libre destinación</w:t>
      </w:r>
    </w:p>
    <w:p w:rsidR="00F576B4" w:rsidRPr="00F576B4" w:rsidRDefault="00F576B4" w:rsidP="00F576B4">
      <w:pPr>
        <w:widowControl w:val="0"/>
        <w:numPr>
          <w:ilvl w:val="0"/>
          <w:numId w:val="25"/>
        </w:numPr>
        <w:suppressAutoHyphens/>
        <w:spacing w:before="0" w:beforeAutospacing="0" w:after="200" w:line="276" w:lineRule="auto"/>
        <w:ind w:left="0" w:firstLine="0"/>
        <w:jc w:val="left"/>
        <w:rPr>
          <w:rFonts w:eastAsia="Times New Roman"/>
          <w:kern w:val="1"/>
          <w:lang w:val="es-ES" w:eastAsia="es-CO"/>
        </w:rPr>
      </w:pPr>
      <w:r w:rsidRPr="00F576B4">
        <w:rPr>
          <w:rFonts w:eastAsia="Times New Roman"/>
          <w:b/>
          <w:kern w:val="1"/>
          <w:lang w:val="es-ES_tradnl" w:eastAsia="es-CO"/>
        </w:rPr>
        <w:t>Sobretasa a la Gasolina</w:t>
      </w:r>
      <w:r w:rsidR="00F0609F" w:rsidRPr="00F0609F">
        <w:rPr>
          <w:rFonts w:eastAsia="Times New Roman"/>
          <w:b/>
          <w:kern w:val="1"/>
          <w:lang w:val="es-ES_tradnl" w:eastAsia="es-CO"/>
        </w:rPr>
        <w:t xml:space="preserve">: </w:t>
      </w:r>
      <w:r w:rsidRPr="00F576B4">
        <w:rPr>
          <w:rFonts w:eastAsia="Times New Roman"/>
          <w:kern w:val="1"/>
          <w:lang w:val="es-ES" w:eastAsia="es-CO"/>
        </w:rPr>
        <w:t xml:space="preserve">Este rubro representa un 14.5% del total de los ingresos corrientes de libre destinación. </w:t>
      </w:r>
    </w:p>
    <w:p w:rsidR="00F576B4" w:rsidRPr="00F576B4" w:rsidRDefault="00F576B4" w:rsidP="00F576B4">
      <w:pPr>
        <w:widowControl w:val="0"/>
        <w:numPr>
          <w:ilvl w:val="0"/>
          <w:numId w:val="25"/>
        </w:numPr>
        <w:suppressAutoHyphens/>
        <w:spacing w:before="0" w:beforeAutospacing="0" w:after="200" w:line="276" w:lineRule="auto"/>
        <w:ind w:left="0" w:firstLine="0"/>
        <w:jc w:val="left"/>
        <w:rPr>
          <w:rFonts w:eastAsia="Times New Roman"/>
          <w:kern w:val="1"/>
          <w:lang w:val="es-ES" w:eastAsia="es-CO"/>
        </w:rPr>
      </w:pPr>
      <w:r w:rsidRPr="00F576B4">
        <w:rPr>
          <w:rFonts w:eastAsia="Times New Roman"/>
          <w:b/>
          <w:kern w:val="1"/>
          <w:lang w:val="es-ES_tradnl" w:eastAsia="es-CO"/>
        </w:rPr>
        <w:t>Tasas y Derechos, Multas y Sanciones y rentas Contractuales</w:t>
      </w:r>
      <w:r w:rsidR="00F0609F" w:rsidRPr="00F0609F">
        <w:rPr>
          <w:rFonts w:eastAsia="Times New Roman"/>
          <w:b/>
          <w:kern w:val="1"/>
          <w:lang w:val="es-ES_tradnl" w:eastAsia="es-CO"/>
        </w:rPr>
        <w:t xml:space="preserve">: </w:t>
      </w:r>
      <w:r w:rsidRPr="00F576B4">
        <w:rPr>
          <w:rFonts w:eastAsia="Times New Roman"/>
          <w:kern w:val="1"/>
          <w:lang w:val="es-ES" w:eastAsia="es-CO"/>
        </w:rPr>
        <w:t>Este rubro representa un 6.7% en el total de los ingresos corrientes de libre destinación.</w:t>
      </w:r>
    </w:p>
    <w:p w:rsidR="00F576B4" w:rsidRPr="00F576B4" w:rsidRDefault="00F576B4" w:rsidP="00F576B4">
      <w:pPr>
        <w:jc w:val="left"/>
        <w:rPr>
          <w:rFonts w:eastAsia="Times New Roman"/>
          <w:b/>
          <w:bCs/>
        </w:rPr>
      </w:pPr>
      <w:r w:rsidRPr="00F576B4">
        <w:rPr>
          <w:rFonts w:eastAsia="Times New Roman"/>
          <w:b/>
          <w:bCs/>
        </w:rPr>
        <w:t>Tabla Comparativo Ingresos Corrientes de Libre destinación 2004-2007 Versus 2008-2012.</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Fuente: Secretaria de Hacienda Municipal.</w:t>
      </w:r>
    </w:p>
    <w:p w:rsidR="00F576B4" w:rsidRPr="00F576B4" w:rsidRDefault="00F0609F" w:rsidP="00F576B4">
      <w:pPr>
        <w:widowControl w:val="0"/>
        <w:suppressAutoHyphens/>
        <w:rPr>
          <w:rFonts w:eastAsia="Times New Roman"/>
          <w:b/>
          <w:kern w:val="1"/>
          <w:sz w:val="24"/>
          <w:lang w:val="es-ES" w:eastAsia="es-CO"/>
        </w:rPr>
      </w:pPr>
      <w:r w:rsidRPr="00F0609F">
        <w:rPr>
          <w:rFonts w:eastAsia="Times New Roman"/>
          <w:b/>
          <w:kern w:val="1"/>
          <w:sz w:val="24"/>
          <w:lang w:val="es-ES" w:eastAsia="es-CO"/>
        </w:rPr>
        <w:t xml:space="preserve">Deuda Pública </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En el gobierno 2004-2007, se asumió un endeudamiento de $747.5 millones, la administración cerró con un saldo de deuda de $747.5 millones. </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Sin embargo, a diciembre 31 de 2011, relucieron $538 millones que no fueron desembolsados; por lo que hay un saldo de deuda por $438 millones.</w:t>
      </w:r>
    </w:p>
    <w:p w:rsidR="00F576B4" w:rsidRDefault="00F576B4" w:rsidP="00F576B4">
      <w:pPr>
        <w:widowControl w:val="0"/>
        <w:suppressAutoHyphens/>
        <w:rPr>
          <w:rFonts w:eastAsia="Times New Roman"/>
          <w:lang w:eastAsia="es-CO"/>
        </w:rPr>
      </w:pPr>
      <w:r w:rsidRPr="00F576B4">
        <w:rPr>
          <w:rFonts w:eastAsia="Times New Roman"/>
          <w:lang w:eastAsia="es-CO"/>
        </w:rPr>
        <w:t>Mejorar el cumplimiento de los indicadores de desempeño fiscal en relación al recaudo de impuestos directos e indirectos y adecuado manejo de los recursos de SGP lo que conlleva a un índice alto de gestión y eficiencia administrativa.</w:t>
      </w:r>
    </w:p>
    <w:p w:rsidR="00D63997" w:rsidRPr="00F576B4" w:rsidRDefault="00D63997" w:rsidP="00F576B4">
      <w:pPr>
        <w:widowControl w:val="0"/>
        <w:suppressAutoHyphens/>
        <w:rPr>
          <w:rFonts w:eastAsia="Times New Roman"/>
          <w:lang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1473"/>
        <w:gridCol w:w="1170"/>
        <w:gridCol w:w="1183"/>
        <w:gridCol w:w="1720"/>
      </w:tblGrid>
      <w:tr w:rsidR="00F576B4" w:rsidRPr="00F576B4" w:rsidTr="00D63997">
        <w:tc>
          <w:tcPr>
            <w:tcW w:w="1938" w:type="pct"/>
            <w:vMerge w:val="restar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Meta de Resultado</w:t>
            </w:r>
          </w:p>
        </w:tc>
        <w:tc>
          <w:tcPr>
            <w:tcW w:w="3062" w:type="pct"/>
            <w:gridSpan w:val="4"/>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Indicador</w:t>
            </w:r>
          </w:p>
        </w:tc>
      </w:tr>
      <w:tr w:rsidR="00D63997" w:rsidRPr="00F576B4" w:rsidTr="00D63997">
        <w:tc>
          <w:tcPr>
            <w:tcW w:w="1938" w:type="pct"/>
            <w:vMerge/>
            <w:shd w:val="clear" w:color="auto" w:fill="auto"/>
            <w:vAlign w:val="center"/>
          </w:tcPr>
          <w:p w:rsidR="00F576B4" w:rsidRPr="00F576B4" w:rsidRDefault="00F576B4" w:rsidP="00F576B4">
            <w:pPr>
              <w:widowControl w:val="0"/>
              <w:suppressAutoHyphens/>
              <w:rPr>
                <w:rFonts w:eastAsia="Times New Roman"/>
                <w:color w:val="0D0D0D"/>
                <w:kern w:val="1"/>
                <w:sz w:val="20"/>
                <w:szCs w:val="20"/>
                <w:lang w:val="es-ES" w:eastAsia="es-CO"/>
              </w:rPr>
            </w:pPr>
          </w:p>
        </w:tc>
        <w:tc>
          <w:tcPr>
            <w:tcW w:w="813" w:type="pc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Nombre</w:t>
            </w:r>
          </w:p>
        </w:tc>
        <w:tc>
          <w:tcPr>
            <w:tcW w:w="646" w:type="pc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Unidad de Medida</w:t>
            </w:r>
          </w:p>
        </w:tc>
        <w:tc>
          <w:tcPr>
            <w:tcW w:w="653" w:type="pc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Línea Base (Diciembre 2011)</w:t>
            </w:r>
          </w:p>
        </w:tc>
        <w:tc>
          <w:tcPr>
            <w:tcW w:w="950" w:type="pc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Valor Esperado al 2015</w:t>
            </w:r>
          </w:p>
        </w:tc>
      </w:tr>
      <w:tr w:rsidR="00D63997" w:rsidRPr="00F576B4" w:rsidTr="00D63997">
        <w:tc>
          <w:tcPr>
            <w:tcW w:w="1938"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val="es-ES" w:eastAsia="es-CO"/>
              </w:rPr>
              <w:t xml:space="preserve">Implementar una estratégica de </w:t>
            </w:r>
            <w:r w:rsidRPr="00F576B4">
              <w:rPr>
                <w:rFonts w:eastAsia="Times New Roman"/>
                <w:sz w:val="20"/>
                <w:szCs w:val="20"/>
                <w:lang w:eastAsia="es-CO"/>
              </w:rPr>
              <w:t>cumplimiento de los indicadores de desempeño fiscal y de gestión administrativa</w:t>
            </w:r>
          </w:p>
        </w:tc>
        <w:tc>
          <w:tcPr>
            <w:tcW w:w="81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Estrategia implementada</w:t>
            </w:r>
          </w:p>
        </w:tc>
        <w:tc>
          <w:tcPr>
            <w:tcW w:w="64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950"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w:t>
            </w:r>
          </w:p>
        </w:tc>
      </w:tr>
    </w:tbl>
    <w:p w:rsidR="00F576B4" w:rsidRPr="00472831" w:rsidRDefault="00F576B4" w:rsidP="00472831">
      <w:pPr>
        <w:pStyle w:val="Ttulo3"/>
        <w:rPr>
          <w:rFonts w:ascii="Arial" w:eastAsia="Times New Roman" w:hAnsi="Arial" w:cs="Arial"/>
          <w:b w:val="0"/>
          <w:color w:val="auto"/>
          <w:lang w:eastAsia="es-CO"/>
        </w:rPr>
      </w:pPr>
      <w:bookmarkStart w:id="92" w:name="_Toc320192471"/>
      <w:bookmarkStart w:id="93" w:name="_Toc321155061"/>
      <w:bookmarkStart w:id="94" w:name="_Toc325546499"/>
      <w:r w:rsidRPr="00472831">
        <w:rPr>
          <w:rFonts w:ascii="Arial" w:eastAsia="Calibri" w:hAnsi="Arial" w:cs="Arial"/>
          <w:color w:val="auto"/>
          <w:u w:val="single"/>
        </w:rPr>
        <w:t>Artículo 7</w:t>
      </w:r>
      <w:r w:rsidR="00C27C96">
        <w:rPr>
          <w:rFonts w:ascii="Arial" w:eastAsia="Calibri" w:hAnsi="Arial" w:cs="Arial"/>
          <w:color w:val="auto"/>
          <w:u w:val="single"/>
        </w:rPr>
        <w:t>8</w:t>
      </w:r>
      <w:r w:rsidR="0059554F" w:rsidRPr="00472831">
        <w:rPr>
          <w:rFonts w:ascii="Arial" w:eastAsia="Calibri" w:hAnsi="Arial" w:cs="Arial"/>
          <w:color w:val="auto"/>
          <w:u w:val="single"/>
        </w:rPr>
        <w:t>:</w:t>
      </w:r>
      <w:r w:rsidR="0059554F" w:rsidRPr="00472831">
        <w:rPr>
          <w:rFonts w:ascii="Arial" w:eastAsia="Times New Roman" w:hAnsi="Arial" w:cs="Arial"/>
          <w:b w:val="0"/>
          <w:color w:val="auto"/>
          <w:kern w:val="1"/>
          <w:lang w:val="es-ES" w:eastAsia="es-CO"/>
        </w:rPr>
        <w:t xml:space="preserve"> SUBPROGRAMA</w:t>
      </w:r>
      <w:r w:rsidRPr="00472831">
        <w:rPr>
          <w:rFonts w:ascii="Arial" w:eastAsia="Times New Roman" w:hAnsi="Arial" w:cs="Arial"/>
          <w:b w:val="0"/>
          <w:color w:val="auto"/>
          <w:kern w:val="1"/>
          <w:lang w:val="es-ES" w:eastAsia="es-CO"/>
        </w:rPr>
        <w:t xml:space="preserve"> No. 20.1: </w:t>
      </w:r>
      <w:r w:rsidRPr="00472831">
        <w:rPr>
          <w:rFonts w:ascii="Arial" w:eastAsia="Times New Roman" w:hAnsi="Arial" w:cs="Arial"/>
          <w:b w:val="0"/>
          <w:color w:val="auto"/>
          <w:lang w:eastAsia="es-CO"/>
        </w:rPr>
        <w:t>SISTEMAS DE GESTIÓN</w:t>
      </w:r>
      <w:bookmarkEnd w:id="92"/>
      <w:bookmarkEnd w:id="93"/>
      <w:bookmarkEnd w:id="94"/>
    </w:p>
    <w:p w:rsidR="00F576B4" w:rsidRPr="00F576B4" w:rsidRDefault="00F576B4" w:rsidP="00F576B4">
      <w:pPr>
        <w:widowControl w:val="0"/>
        <w:shd w:val="clear" w:color="auto" w:fill="FFFFFF"/>
        <w:suppressAutoHyphens/>
        <w:rPr>
          <w:rFonts w:eastAsia="Times New Roman"/>
          <w:kern w:val="1"/>
          <w:lang w:val="es-ES" w:eastAsia="es-ES"/>
        </w:rPr>
      </w:pPr>
      <w:r w:rsidRPr="00F576B4">
        <w:rPr>
          <w:rFonts w:eastAsia="Times New Roman"/>
          <w:kern w:val="1"/>
          <w:lang w:eastAsia="es-ES"/>
        </w:rPr>
        <w:t>L</w:t>
      </w:r>
      <w:r w:rsidRPr="00F576B4">
        <w:rPr>
          <w:rFonts w:eastAsia="Times New Roman"/>
          <w:kern w:val="1"/>
          <w:lang w:val="es-ES" w:eastAsia="es-ES"/>
        </w:rPr>
        <w:t>as entidades públicas, deben de fortalecer su estrategia organizacional, con el fin de cumplir los objetivos misionales trazados, la necesidad de tener administraciones efectivas (Eficiencia + eficacia) y cumplir con los propósitos constitucionales trazados.</w:t>
      </w:r>
    </w:p>
    <w:p w:rsidR="00F576B4" w:rsidRPr="00F576B4" w:rsidRDefault="00F576B4" w:rsidP="00F576B4">
      <w:pPr>
        <w:widowControl w:val="0"/>
        <w:shd w:val="clear" w:color="auto" w:fill="FFFFFF"/>
        <w:suppressAutoHyphens/>
        <w:rPr>
          <w:rFonts w:eastAsia="Times New Roman"/>
          <w:kern w:val="1"/>
          <w:lang w:val="es-ES" w:eastAsia="es-ES"/>
        </w:rPr>
      </w:pPr>
      <w:r w:rsidRPr="00F576B4">
        <w:rPr>
          <w:rFonts w:eastAsia="Times New Roman"/>
          <w:kern w:val="1"/>
          <w:lang w:val="es-ES" w:eastAsia="es-ES"/>
        </w:rPr>
        <w:lastRenderedPageBreak/>
        <w:t xml:space="preserve">Partiendo de ésta necesidad, se diseña la ley 872 de 2003, la cual se reglamentó a través del decreto 4110 de 2004, donde se establece la necesidad de crear sistemas de gestión de la calidad como una herramienta sistemática y transparente para dirigir y evaluar el desempeño institucional en términos de calidad y satisfacción social en la prestación de servicios, este sistema se pone en funcionamiento en forma obligatoria, con la responsabilidad de desarrollar, implementar, mantener, revisar y perfeccionar el Sistema de Gestión de Calidad ,cumpliendo los requisitos legales, los establecidos en la norma ISO 9001, NTC GP 1000 y lineamientos del plan de desarrollo institucional. </w:t>
      </w:r>
    </w:p>
    <w:p w:rsidR="00F576B4" w:rsidRPr="00F576B4" w:rsidRDefault="00F576B4" w:rsidP="00F576B4">
      <w:pPr>
        <w:widowControl w:val="0"/>
        <w:suppressAutoHyphens/>
        <w:rPr>
          <w:rFonts w:eastAsia="Times New Roman"/>
          <w:kern w:val="1"/>
          <w:lang w:val="es-ES" w:eastAsia="es-ES"/>
        </w:rPr>
      </w:pPr>
      <w:r w:rsidRPr="00F576B4">
        <w:rPr>
          <w:rFonts w:eastAsia="Times New Roman"/>
          <w:kern w:val="1"/>
          <w:lang w:val="es-ES" w:eastAsia="es-ES"/>
        </w:rPr>
        <w:t xml:space="preserve">Igualmente se requiere el fortalecimiento y mejoramiento continuo del sistema de control interno de la entidad a través del Modelo Estándar de Control Interno MECI ya que este nos proporciona una estructura para el control de la Estrategia, la gestión y la evaluación y nos permite orientar a la entidad hacia el cumplimiento de los objetivos propuestos. </w:t>
      </w:r>
    </w:p>
    <w:p w:rsidR="00F576B4" w:rsidRPr="00F576B4" w:rsidRDefault="00F576B4" w:rsidP="00F576B4">
      <w:pPr>
        <w:widowControl w:val="0"/>
        <w:shd w:val="clear" w:color="auto" w:fill="FFFFFF"/>
        <w:suppressAutoHyphens/>
        <w:rPr>
          <w:rFonts w:eastAsia="Times New Roman"/>
          <w:kern w:val="1"/>
          <w:lang w:val="es-ES" w:eastAsia="es-ES"/>
        </w:rPr>
      </w:pPr>
      <w:r w:rsidRPr="00F576B4">
        <w:rPr>
          <w:rFonts w:eastAsia="Times New Roman"/>
          <w:kern w:val="1"/>
          <w:lang w:val="es-ES" w:eastAsia="es-ES"/>
        </w:rPr>
        <w:t>Con el fin de continuar en el proceso de fortalecimiento institucional se espera adicionalmente definir nuevos sistemas de gestión con el fin de fortalecer la organización y buscando la satisfacción de todas las partes interesadas. Adicionalmente, controlar debidamente los recursos fortaleciendo la gestión del ingreso y controlando los gastos, generando rentas para cumplir así con los trazados en  el Municipio de Marsella.</w:t>
      </w:r>
    </w:p>
    <w:p w:rsidR="00F576B4" w:rsidRPr="00F576B4" w:rsidRDefault="00F576B4" w:rsidP="00F576B4">
      <w:pPr>
        <w:widowControl w:val="0"/>
        <w:suppressAutoHyphens/>
        <w:rPr>
          <w:rFonts w:eastAsia="Times New Roman"/>
          <w:lang w:eastAsia="es-CO"/>
        </w:rPr>
      </w:pPr>
      <w:r w:rsidRPr="00F576B4">
        <w:rPr>
          <w:rFonts w:eastAsia="Times New Roman"/>
          <w:lang w:eastAsia="es-CO"/>
        </w:rPr>
        <w:t>Mejorar los sistemas de gestión de la Administración Municipal, buscando la satisfacción de las partes interesadas</w:t>
      </w:r>
    </w:p>
    <w:p w:rsidR="00F576B4" w:rsidRPr="00F576B4" w:rsidRDefault="00F576B4" w:rsidP="00F576B4">
      <w:pPr>
        <w:widowControl w:val="0"/>
        <w:suppressAutoHyphens/>
        <w:rPr>
          <w:rFonts w:eastAsia="Times New Roman"/>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3"/>
        <w:gridCol w:w="1731"/>
        <w:gridCol w:w="1222"/>
        <w:gridCol w:w="1546"/>
        <w:gridCol w:w="2132"/>
      </w:tblGrid>
      <w:tr w:rsidR="00F576B4" w:rsidRPr="00F576B4" w:rsidTr="004E6BF0">
        <w:tc>
          <w:tcPr>
            <w:tcW w:w="2802" w:type="dxa"/>
            <w:vMerge w:val="restart"/>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Meta de Producto</w:t>
            </w:r>
          </w:p>
        </w:tc>
        <w:tc>
          <w:tcPr>
            <w:tcW w:w="7371" w:type="dxa"/>
            <w:gridSpan w:val="4"/>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Indicador</w:t>
            </w:r>
          </w:p>
        </w:tc>
      </w:tr>
      <w:tr w:rsidR="00F576B4" w:rsidRPr="00F576B4" w:rsidTr="004E6BF0">
        <w:tc>
          <w:tcPr>
            <w:tcW w:w="2802" w:type="dxa"/>
            <w:vMerge/>
            <w:shd w:val="clear" w:color="auto" w:fill="auto"/>
            <w:vAlign w:val="center"/>
          </w:tcPr>
          <w:p w:rsidR="00F576B4" w:rsidRPr="00F576B4" w:rsidRDefault="00F576B4" w:rsidP="00F576B4">
            <w:pPr>
              <w:widowControl w:val="0"/>
              <w:suppressAutoHyphens/>
              <w:rPr>
                <w:rFonts w:eastAsia="Times New Roman"/>
                <w:color w:val="0D0D0D"/>
                <w:kern w:val="1"/>
                <w:sz w:val="20"/>
                <w:szCs w:val="20"/>
                <w:lang w:val="es-ES" w:eastAsia="es-CO"/>
              </w:rPr>
            </w:pPr>
          </w:p>
        </w:tc>
        <w:tc>
          <w:tcPr>
            <w:tcW w:w="1842"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Nombre</w:t>
            </w:r>
          </w:p>
        </w:tc>
        <w:tc>
          <w:tcPr>
            <w:tcW w:w="1243"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Unidad de Medida</w:t>
            </w:r>
          </w:p>
        </w:tc>
        <w:tc>
          <w:tcPr>
            <w:tcW w:w="1701"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Línea Base (Diciembre 2011)</w:t>
            </w:r>
          </w:p>
        </w:tc>
        <w:tc>
          <w:tcPr>
            <w:tcW w:w="2585"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Valor Esperado al 2015</w:t>
            </w:r>
          </w:p>
        </w:tc>
      </w:tr>
      <w:tr w:rsidR="00F576B4" w:rsidRPr="00F576B4" w:rsidTr="004E6BF0">
        <w:tc>
          <w:tcPr>
            <w:tcW w:w="2802" w:type="dxa"/>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Incrementar al 90% el resultado de la evaluación a los sistemas de gestión en la Administración Municipal en el cuatrienio</w:t>
            </w:r>
          </w:p>
        </w:tc>
        <w:tc>
          <w:tcPr>
            <w:tcW w:w="1842"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Nivel Promedio de evaluación a los sistemas de gestión</w:t>
            </w:r>
          </w:p>
        </w:tc>
        <w:tc>
          <w:tcPr>
            <w:tcW w:w="1243"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Porcentaje</w:t>
            </w:r>
          </w:p>
        </w:tc>
        <w:tc>
          <w:tcPr>
            <w:tcW w:w="1701"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258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90</w:t>
            </w:r>
          </w:p>
        </w:tc>
      </w:tr>
      <w:tr w:rsidR="00F576B4" w:rsidRPr="00F576B4" w:rsidTr="004E6BF0">
        <w:tc>
          <w:tcPr>
            <w:tcW w:w="2802" w:type="dxa"/>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val="es-ES" w:eastAsia="es-CO"/>
              </w:rPr>
              <w:t>Implementar</w:t>
            </w:r>
            <w:r w:rsidRPr="00F576B4">
              <w:rPr>
                <w:rFonts w:eastAsia="Times New Roman"/>
                <w:sz w:val="20"/>
                <w:szCs w:val="20"/>
                <w:lang w:eastAsia="es-CO"/>
              </w:rPr>
              <w:t xml:space="preserve"> los procesos del Sistema Integrado de Gestión (Calidad, MECI y Desarrollo Administrativo) </w:t>
            </w:r>
          </w:p>
        </w:tc>
        <w:tc>
          <w:tcPr>
            <w:tcW w:w="1842"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Proceso implementado</w:t>
            </w:r>
          </w:p>
        </w:tc>
        <w:tc>
          <w:tcPr>
            <w:tcW w:w="1243"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701"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258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w:t>
            </w:r>
          </w:p>
        </w:tc>
      </w:tr>
    </w:tbl>
    <w:p w:rsidR="00F576B4" w:rsidRPr="00F576B4" w:rsidRDefault="00F576B4" w:rsidP="00F576B4">
      <w:pPr>
        <w:keepNext/>
        <w:keepLines/>
        <w:widowControl w:val="0"/>
        <w:suppressAutoHyphens/>
        <w:outlineLvl w:val="3"/>
        <w:rPr>
          <w:rFonts w:eastAsia="Times New Roman"/>
          <w:b/>
          <w:bCs/>
          <w:iCs/>
          <w:kern w:val="1"/>
          <w:lang w:val="es-ES" w:eastAsia="es-CO"/>
        </w:rPr>
      </w:pPr>
      <w:bookmarkStart w:id="95" w:name="_Toc320192472"/>
      <w:bookmarkStart w:id="96" w:name="_Toc321155062"/>
      <w:r w:rsidRPr="00F576B4">
        <w:rPr>
          <w:rFonts w:eastAsia="Calibri"/>
          <w:b/>
          <w:u w:val="single"/>
        </w:rPr>
        <w:t>Artículo 7</w:t>
      </w:r>
      <w:r w:rsidR="00C27C96">
        <w:rPr>
          <w:rFonts w:eastAsia="Calibri"/>
          <w:b/>
          <w:u w:val="single"/>
        </w:rPr>
        <w:t>9</w:t>
      </w:r>
      <w:r w:rsidR="0059554F" w:rsidRPr="00F576B4">
        <w:rPr>
          <w:rFonts w:eastAsia="Calibri"/>
          <w:b/>
          <w:u w:val="single"/>
        </w:rPr>
        <w:t>:</w:t>
      </w:r>
      <w:r w:rsidR="0059554F" w:rsidRPr="00F576B4">
        <w:rPr>
          <w:rFonts w:eastAsia="Times New Roman"/>
          <w:b/>
          <w:bCs/>
          <w:iCs/>
          <w:kern w:val="1"/>
          <w:lang w:val="es-ES" w:eastAsia="es-CO"/>
        </w:rPr>
        <w:t xml:space="preserve"> PROGRAMA</w:t>
      </w:r>
      <w:r w:rsidRPr="00F576B4">
        <w:rPr>
          <w:rFonts w:eastAsia="Times New Roman"/>
          <w:b/>
          <w:bCs/>
          <w:iCs/>
          <w:kern w:val="1"/>
          <w:lang w:val="es-ES" w:eastAsia="es-CO"/>
        </w:rPr>
        <w:t xml:space="preserve"> No. 21: GESTIÓN FINANCIERA </w:t>
      </w:r>
      <w:bookmarkEnd w:id="95"/>
      <w:bookmarkEnd w:id="96"/>
    </w:p>
    <w:p w:rsidR="00F576B4" w:rsidRPr="00F576B4" w:rsidRDefault="00F576B4" w:rsidP="00F576B4">
      <w:pPr>
        <w:widowControl w:val="0"/>
        <w:suppressAutoHyphens/>
        <w:autoSpaceDE w:val="0"/>
        <w:autoSpaceDN w:val="0"/>
        <w:adjustRightInd w:val="0"/>
        <w:rPr>
          <w:rFonts w:eastAsia="Times New Roman"/>
          <w:kern w:val="1"/>
          <w:lang w:val="es-ES" w:eastAsia="es-CO"/>
        </w:rPr>
      </w:pPr>
      <w:r w:rsidRPr="00F576B4">
        <w:rPr>
          <w:rFonts w:eastAsia="Times New Roman"/>
          <w:kern w:val="1"/>
          <w:lang w:val="es-ES" w:eastAsia="es-CO"/>
        </w:rPr>
        <w:t>Este programa está encaminado a fortalecer la gestión financiera del Municipio de Marsella e implementar herramientas que faciliten crear una cultura de racionalización y optimización del gasto y de gestión orientada a resultados mediante la consolidación de los sistemas de información financiera, el crecimiento real de los ingresos, la sostenibilidad de la deuda y el manejo de los pasivos, con el propósito de garantizar la confiabilidad de la información financiera y el cumplimiento de la normas como buen ejecutor de las finanzas públicas.</w:t>
      </w:r>
    </w:p>
    <w:p w:rsidR="00F576B4" w:rsidRPr="00F576B4" w:rsidRDefault="00F576B4" w:rsidP="00F576B4">
      <w:pPr>
        <w:widowControl w:val="0"/>
        <w:suppressAutoHyphens/>
        <w:autoSpaceDE w:val="0"/>
        <w:autoSpaceDN w:val="0"/>
        <w:adjustRightInd w:val="0"/>
        <w:rPr>
          <w:rFonts w:eastAsia="Times New Roman"/>
          <w:kern w:val="1"/>
          <w:lang w:val="es-ES" w:eastAsia="es-CO"/>
        </w:rPr>
      </w:pPr>
      <w:r w:rsidRPr="00F576B4">
        <w:rPr>
          <w:rFonts w:eastAsia="Times New Roman"/>
          <w:kern w:val="1"/>
          <w:lang w:val="es-ES" w:eastAsia="es-CO"/>
        </w:rPr>
        <w:lastRenderedPageBreak/>
        <w:t>Se estimulará la consolidación y profundización de una cultura tributaria orientada a incrementar los recaudos obtenidos en las últimas vigencias fiscales a través de procesos de sensibilización, educación, transparencia de la información, actualización catastral; facilidad para la consulta, diligenciamiento y pago, con promoción en los medios masivos de comunicación y rendición de cuentas a los contribuyentes, en concordancia con el cumplimiento de estas acciones se deberá reflejar en la recuperación de los incentivos por eficiencia fiscal y administrativa.</w:t>
      </w:r>
    </w:p>
    <w:p w:rsidR="00F576B4" w:rsidRPr="00F576B4" w:rsidRDefault="00F576B4" w:rsidP="00F576B4">
      <w:pPr>
        <w:widowControl w:val="0"/>
        <w:suppressAutoHyphens/>
        <w:rPr>
          <w:rFonts w:eastAsia="Times New Roman"/>
          <w:lang w:eastAsia="es-CO"/>
        </w:rPr>
      </w:pPr>
      <w:r w:rsidRPr="00F576B4">
        <w:rPr>
          <w:rFonts w:eastAsia="Times New Roman"/>
          <w:lang w:eastAsia="es-CO"/>
        </w:rPr>
        <w:t>Fomentar una cultura tributaria que permita incrementar los ingresos</w:t>
      </w:r>
    </w:p>
    <w:p w:rsidR="00F576B4" w:rsidRPr="00F576B4" w:rsidRDefault="00F576B4" w:rsidP="00F576B4">
      <w:pPr>
        <w:widowControl w:val="0"/>
        <w:suppressAutoHyphens/>
        <w:rPr>
          <w:rFonts w:eastAsia="Times New Roman"/>
          <w:b/>
          <w:lang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369"/>
        <w:gridCol w:w="1183"/>
        <w:gridCol w:w="1432"/>
      </w:tblGrid>
      <w:tr w:rsidR="00F576B4" w:rsidRPr="00F576B4" w:rsidTr="00472831">
        <w:tc>
          <w:tcPr>
            <w:tcW w:w="2017" w:type="pct"/>
            <w:vMerge w:val="restart"/>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Meta de Resultado</w:t>
            </w:r>
          </w:p>
        </w:tc>
        <w:tc>
          <w:tcPr>
            <w:tcW w:w="2983" w:type="pct"/>
            <w:gridSpan w:val="4"/>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Indicador</w:t>
            </w:r>
          </w:p>
        </w:tc>
      </w:tr>
      <w:tr w:rsidR="00472831" w:rsidRPr="00F576B4" w:rsidTr="00472831">
        <w:tc>
          <w:tcPr>
            <w:tcW w:w="2017" w:type="pct"/>
            <w:vMerge/>
            <w:shd w:val="clear" w:color="auto" w:fill="auto"/>
            <w:vAlign w:val="center"/>
          </w:tcPr>
          <w:p w:rsidR="00F576B4" w:rsidRPr="00F576B4" w:rsidRDefault="00F576B4" w:rsidP="00F576B4">
            <w:pPr>
              <w:widowControl w:val="0"/>
              <w:suppressAutoHyphens/>
              <w:rPr>
                <w:rFonts w:eastAsia="Times New Roman"/>
                <w:kern w:val="1"/>
                <w:sz w:val="20"/>
                <w:szCs w:val="20"/>
                <w:lang w:val="es-ES" w:eastAsia="es-CO"/>
              </w:rPr>
            </w:pPr>
          </w:p>
        </w:tc>
        <w:tc>
          <w:tcPr>
            <w:tcW w:w="783" w:type="pct"/>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Nombre</w:t>
            </w:r>
          </w:p>
        </w:tc>
        <w:tc>
          <w:tcPr>
            <w:tcW w:w="756" w:type="pct"/>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Unidad de Medida</w:t>
            </w:r>
          </w:p>
        </w:tc>
        <w:tc>
          <w:tcPr>
            <w:tcW w:w="653" w:type="pct"/>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Línea Base (Diciembre 2011)</w:t>
            </w:r>
          </w:p>
        </w:tc>
        <w:tc>
          <w:tcPr>
            <w:tcW w:w="791" w:type="pct"/>
            <w:shd w:val="clear" w:color="auto" w:fill="auto"/>
            <w:vAlign w:val="center"/>
          </w:tcPr>
          <w:p w:rsidR="00F576B4" w:rsidRPr="00F576B4" w:rsidRDefault="00F576B4" w:rsidP="00F576B4">
            <w:pPr>
              <w:widowControl w:val="0"/>
              <w:suppressAutoHyphens/>
              <w:jc w:val="center"/>
              <w:rPr>
                <w:rFonts w:eastAsia="Times New Roman"/>
                <w:kern w:val="1"/>
                <w:sz w:val="20"/>
                <w:szCs w:val="20"/>
                <w:lang w:val="es-ES" w:eastAsia="es-CO"/>
              </w:rPr>
            </w:pPr>
            <w:r w:rsidRPr="00F576B4">
              <w:rPr>
                <w:rFonts w:eastAsia="Times New Roman"/>
                <w:kern w:val="1"/>
                <w:sz w:val="20"/>
                <w:szCs w:val="20"/>
                <w:lang w:val="es-ES" w:eastAsia="es-CO"/>
              </w:rPr>
              <w:t>Valor Esperado al 2015</w:t>
            </w:r>
          </w:p>
        </w:tc>
      </w:tr>
      <w:tr w:rsidR="00472831" w:rsidRPr="00F576B4" w:rsidTr="00472831">
        <w:tc>
          <w:tcPr>
            <w:tcW w:w="2017"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Mantener una tasa real promedio de crecimiento de los Ingresos Corrientes del  5%</w:t>
            </w:r>
          </w:p>
        </w:tc>
        <w:tc>
          <w:tcPr>
            <w:tcW w:w="78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Tasa real Promedio durante el cuatrienio</w:t>
            </w:r>
          </w:p>
        </w:tc>
        <w:tc>
          <w:tcPr>
            <w:tcW w:w="75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Porcentaje</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5</w:t>
            </w:r>
          </w:p>
        </w:tc>
        <w:tc>
          <w:tcPr>
            <w:tcW w:w="791"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5</w:t>
            </w:r>
          </w:p>
        </w:tc>
      </w:tr>
      <w:tr w:rsidR="00472831" w:rsidRPr="00F576B4" w:rsidTr="00472831">
        <w:tc>
          <w:tcPr>
            <w:tcW w:w="2017"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Aumentar la eficiencia en el recaudo de los ingresos Tributarios en un 5% durante el cuatrienio</w:t>
            </w:r>
          </w:p>
        </w:tc>
        <w:tc>
          <w:tcPr>
            <w:tcW w:w="78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Eficiencia en el recaudo durante el cuatrienio</w:t>
            </w:r>
          </w:p>
        </w:tc>
        <w:tc>
          <w:tcPr>
            <w:tcW w:w="75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Porcentaje</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3</w:t>
            </w:r>
          </w:p>
        </w:tc>
        <w:tc>
          <w:tcPr>
            <w:tcW w:w="791"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5</w:t>
            </w:r>
          </w:p>
        </w:tc>
      </w:tr>
      <w:tr w:rsidR="00472831" w:rsidRPr="00F576B4" w:rsidTr="00472831">
        <w:tc>
          <w:tcPr>
            <w:tcW w:w="2017"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Actualizar el estatuto de rentas Municipal</w:t>
            </w:r>
          </w:p>
        </w:tc>
        <w:tc>
          <w:tcPr>
            <w:tcW w:w="78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Bajos Niveles de Recaudo</w:t>
            </w:r>
          </w:p>
        </w:tc>
        <w:tc>
          <w:tcPr>
            <w:tcW w:w="75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791"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w:t>
            </w:r>
          </w:p>
        </w:tc>
      </w:tr>
      <w:tr w:rsidR="00472831" w:rsidRPr="00F576B4" w:rsidTr="00472831">
        <w:tc>
          <w:tcPr>
            <w:tcW w:w="2017"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Reducir en un 10% la cartera vigente de impuestos directos e indirectos mediante acciones de cobro coactivo</w:t>
            </w:r>
          </w:p>
        </w:tc>
        <w:tc>
          <w:tcPr>
            <w:tcW w:w="78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Cobro coactivo</w:t>
            </w:r>
          </w:p>
        </w:tc>
        <w:tc>
          <w:tcPr>
            <w:tcW w:w="75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Porcentaje</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791"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10</w:t>
            </w:r>
          </w:p>
        </w:tc>
      </w:tr>
      <w:tr w:rsidR="00472831" w:rsidRPr="00F576B4" w:rsidTr="00472831">
        <w:tc>
          <w:tcPr>
            <w:tcW w:w="2017" w:type="pct"/>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Incrementar en 2 puntos porcentuales el índice de desempeño fiscal del Municipio en el cuatrienio.</w:t>
            </w:r>
          </w:p>
        </w:tc>
        <w:tc>
          <w:tcPr>
            <w:tcW w:w="78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Índice de desempeño fiscal</w:t>
            </w:r>
          </w:p>
        </w:tc>
        <w:tc>
          <w:tcPr>
            <w:tcW w:w="756"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Porcentaje</w:t>
            </w:r>
          </w:p>
        </w:tc>
        <w:tc>
          <w:tcPr>
            <w:tcW w:w="653"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64.62</w:t>
            </w:r>
          </w:p>
        </w:tc>
        <w:tc>
          <w:tcPr>
            <w:tcW w:w="791" w:type="pct"/>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66.62</w:t>
            </w:r>
          </w:p>
        </w:tc>
      </w:tr>
    </w:tbl>
    <w:p w:rsidR="00F576B4" w:rsidRPr="004E6BF0" w:rsidRDefault="00F576B4" w:rsidP="004E6BF0">
      <w:pPr>
        <w:pStyle w:val="Ttulo2"/>
        <w:rPr>
          <w:rFonts w:ascii="Arial" w:eastAsia="Times New Roman" w:hAnsi="Arial" w:cs="Arial"/>
          <w:color w:val="auto"/>
          <w:sz w:val="24"/>
        </w:rPr>
      </w:pPr>
      <w:bookmarkStart w:id="97" w:name="_Toc325546500"/>
      <w:r w:rsidRPr="004E6BF0">
        <w:rPr>
          <w:rFonts w:ascii="Arial" w:eastAsia="Times New Roman" w:hAnsi="Arial" w:cs="Arial"/>
          <w:color w:val="auto"/>
          <w:sz w:val="24"/>
          <w:u w:val="single"/>
        </w:rPr>
        <w:t xml:space="preserve">Artículo </w:t>
      </w:r>
      <w:r w:rsidR="00C27C96">
        <w:rPr>
          <w:rFonts w:ascii="Arial" w:eastAsia="Times New Roman" w:hAnsi="Arial" w:cs="Arial"/>
          <w:color w:val="auto"/>
          <w:sz w:val="24"/>
          <w:u w:val="single"/>
        </w:rPr>
        <w:t>80</w:t>
      </w:r>
      <w:r w:rsidRPr="004E6BF0">
        <w:rPr>
          <w:rFonts w:ascii="Arial" w:eastAsia="Times New Roman" w:hAnsi="Arial" w:cs="Arial"/>
          <w:color w:val="auto"/>
          <w:sz w:val="24"/>
          <w:u w:val="single"/>
        </w:rPr>
        <w:t>:</w:t>
      </w:r>
      <w:r w:rsidRPr="004E6BF0">
        <w:rPr>
          <w:rFonts w:ascii="Arial" w:eastAsia="Times New Roman" w:hAnsi="Arial" w:cs="Arial"/>
          <w:color w:val="auto"/>
          <w:sz w:val="24"/>
        </w:rPr>
        <w:t xml:space="preserve"> PROGRAMA No. 22: DESARROLLO Y CULTURA INSTITUCIONAL:</w:t>
      </w:r>
      <w:bookmarkEnd w:id="97"/>
    </w:p>
    <w:p w:rsidR="00F576B4" w:rsidRPr="00F576B4" w:rsidRDefault="00F576B4" w:rsidP="00F576B4">
      <w:pPr>
        <w:rPr>
          <w:rFonts w:eastAsia="Times New Roman"/>
          <w:color w:val="000000"/>
          <w:lang w:eastAsia="es-CO"/>
        </w:rPr>
      </w:pPr>
      <w:r w:rsidRPr="00F576B4">
        <w:rPr>
          <w:rFonts w:eastAsia="Times New Roman"/>
          <w:color w:val="000000"/>
          <w:lang w:eastAsia="es-CO"/>
        </w:rPr>
        <w:t>La administración municipal trabajara hacia el mejoramiento de procesos estratégicos para el funcionamiento del servicio público y sus relaciones con la comunidad: planeación, información, participación comunitaria y ciudadana e integración regional</w:t>
      </w:r>
    </w:p>
    <w:p w:rsidR="00F576B4" w:rsidRPr="00F576B4" w:rsidRDefault="00F576B4" w:rsidP="00F576B4">
      <w:pPr>
        <w:rPr>
          <w:rFonts w:eastAsia="Times New Roman"/>
          <w:color w:val="000000"/>
          <w:lang w:eastAsia="es-CO"/>
        </w:rPr>
      </w:pPr>
      <w:r w:rsidRPr="00F576B4">
        <w:rPr>
          <w:rFonts w:eastAsia="Times New Roman"/>
          <w:color w:val="000000"/>
          <w:lang w:eastAsia="es-CO"/>
        </w:rPr>
        <w:t>Alianza y programación conjunta entre dependencias municipales y entidades públicas y privadas, presentes en la vida marsellesa, para mantener la actividad constructiva de la comunidad en los Espacios Vitales, para lograr los objetivos y metas del plan de desarrollo.</w:t>
      </w:r>
    </w:p>
    <w:p w:rsidR="00F576B4" w:rsidRPr="00F576B4" w:rsidRDefault="00F576B4" w:rsidP="00F576B4">
      <w:pPr>
        <w:rPr>
          <w:rFonts w:eastAsia="Times New Roman"/>
          <w:color w:val="000000"/>
          <w:lang w:eastAsia="es-CO"/>
        </w:rPr>
      </w:pPr>
      <w:r w:rsidRPr="00F576B4">
        <w:rPr>
          <w:rFonts w:eastAsia="Times New Roman"/>
          <w:color w:val="000000"/>
          <w:lang w:eastAsia="es-CO"/>
        </w:rPr>
        <w:t>Apalancamiento de la inversión municipal para generar alianzas con el departamento e instituciones públicas y privadas con el fin de construir equipamientos vitales para el mejoramiento del hábitat, la convivencia ciudadana, la vida recreativa y cultural en los Espacios Vitales.</w:t>
      </w:r>
    </w:p>
    <w:p w:rsidR="004E6BF0" w:rsidRPr="00F576B4" w:rsidRDefault="004E6BF0" w:rsidP="00F576B4">
      <w:pPr>
        <w:jc w:val="left"/>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70"/>
        <w:gridCol w:w="1473"/>
        <w:gridCol w:w="1277"/>
        <w:gridCol w:w="1416"/>
        <w:gridCol w:w="1718"/>
      </w:tblGrid>
      <w:tr w:rsidR="00F576B4" w:rsidRPr="00F576B4" w:rsidTr="004E6BF0">
        <w:trPr>
          <w:trHeight w:val="278"/>
        </w:trPr>
        <w:tc>
          <w:tcPr>
            <w:tcW w:w="1751" w:type="pct"/>
            <w:vMerge w:val="restart"/>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ind w:right="-108"/>
              <w:jc w:val="center"/>
              <w:rPr>
                <w:rFonts w:eastAsia="Times New Roman"/>
                <w:sz w:val="20"/>
                <w:szCs w:val="20"/>
                <w:lang w:eastAsia="es-CO"/>
              </w:rPr>
            </w:pPr>
            <w:r w:rsidRPr="00F576B4">
              <w:rPr>
                <w:rFonts w:eastAsia="Lucida Sans Unicode"/>
                <w:color w:val="000000"/>
                <w:kern w:val="2"/>
                <w:sz w:val="20"/>
                <w:szCs w:val="20"/>
                <w:lang w:val="es-ES" w:eastAsia="es-CO"/>
              </w:rPr>
              <w:t>Meta de Resultado</w:t>
            </w:r>
          </w:p>
        </w:tc>
        <w:tc>
          <w:tcPr>
            <w:tcW w:w="3249" w:type="pct"/>
            <w:gridSpan w:val="4"/>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jc w:val="center"/>
              <w:rPr>
                <w:rFonts w:eastAsia="Times New Roman"/>
                <w:sz w:val="20"/>
                <w:szCs w:val="20"/>
                <w:lang w:eastAsia="es-CO"/>
              </w:rPr>
            </w:pPr>
            <w:r w:rsidRPr="00F576B4">
              <w:rPr>
                <w:rFonts w:eastAsia="Lucida Sans Unicode"/>
                <w:color w:val="000000"/>
                <w:kern w:val="2"/>
                <w:sz w:val="20"/>
                <w:szCs w:val="20"/>
                <w:lang w:val="es-ES" w:eastAsia="es-CO"/>
              </w:rPr>
              <w:t>Indicador</w:t>
            </w:r>
          </w:p>
        </w:tc>
      </w:tr>
      <w:tr w:rsidR="004E6BF0" w:rsidRPr="00F576B4" w:rsidTr="004E6BF0">
        <w:trPr>
          <w:trHeight w:val="801"/>
        </w:trPr>
        <w:tc>
          <w:tcPr>
            <w:tcW w:w="1751" w:type="pct"/>
            <w:vMerge/>
            <w:shd w:val="clear" w:color="auto" w:fill="auto"/>
            <w:vAlign w:val="center"/>
            <w:hideMark/>
          </w:tcPr>
          <w:p w:rsidR="00F576B4" w:rsidRPr="00F576B4" w:rsidRDefault="00F576B4" w:rsidP="00F576B4">
            <w:pPr>
              <w:spacing w:before="0" w:beforeAutospacing="0"/>
              <w:jc w:val="left"/>
              <w:rPr>
                <w:rFonts w:eastAsia="Times New Roman"/>
                <w:sz w:val="20"/>
                <w:szCs w:val="20"/>
                <w:lang w:eastAsia="es-CO"/>
              </w:rPr>
            </w:pPr>
          </w:p>
        </w:tc>
        <w:tc>
          <w:tcPr>
            <w:tcW w:w="813" w:type="pct"/>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jc w:val="center"/>
              <w:rPr>
                <w:rFonts w:eastAsia="Times New Roman"/>
                <w:sz w:val="20"/>
                <w:szCs w:val="20"/>
                <w:lang w:eastAsia="es-CO"/>
              </w:rPr>
            </w:pPr>
            <w:r w:rsidRPr="00F576B4">
              <w:rPr>
                <w:rFonts w:eastAsia="Lucida Sans Unicode"/>
                <w:color w:val="000000"/>
                <w:kern w:val="2"/>
                <w:sz w:val="20"/>
                <w:szCs w:val="20"/>
                <w:lang w:val="es-ES" w:eastAsia="es-CO"/>
              </w:rPr>
              <w:t>Nombre</w:t>
            </w:r>
          </w:p>
        </w:tc>
        <w:tc>
          <w:tcPr>
            <w:tcW w:w="705" w:type="pct"/>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jc w:val="center"/>
              <w:rPr>
                <w:rFonts w:eastAsia="Times New Roman"/>
                <w:sz w:val="20"/>
                <w:szCs w:val="20"/>
                <w:lang w:eastAsia="es-CO"/>
              </w:rPr>
            </w:pPr>
            <w:r w:rsidRPr="00F576B4">
              <w:rPr>
                <w:rFonts w:eastAsia="Lucida Sans Unicode"/>
                <w:color w:val="000000"/>
                <w:kern w:val="2"/>
                <w:sz w:val="20"/>
                <w:szCs w:val="20"/>
                <w:lang w:val="es-ES" w:eastAsia="es-CO"/>
              </w:rPr>
              <w:t>Unidad de Medida</w:t>
            </w:r>
          </w:p>
        </w:tc>
        <w:tc>
          <w:tcPr>
            <w:tcW w:w="782" w:type="pct"/>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jc w:val="center"/>
              <w:rPr>
                <w:rFonts w:eastAsia="Times New Roman"/>
                <w:sz w:val="20"/>
                <w:szCs w:val="20"/>
                <w:lang w:eastAsia="es-CO"/>
              </w:rPr>
            </w:pPr>
            <w:r w:rsidRPr="00F576B4">
              <w:rPr>
                <w:rFonts w:eastAsia="Lucida Sans Unicode"/>
                <w:color w:val="000000"/>
                <w:kern w:val="2"/>
                <w:sz w:val="20"/>
                <w:szCs w:val="20"/>
                <w:lang w:val="es-ES" w:eastAsia="es-CO"/>
              </w:rPr>
              <w:t>Línea Base (Diciembre 2011)</w:t>
            </w:r>
          </w:p>
        </w:tc>
        <w:tc>
          <w:tcPr>
            <w:tcW w:w="948" w:type="pct"/>
            <w:shd w:val="clear" w:color="auto" w:fill="auto"/>
            <w:tcMar>
              <w:top w:w="15" w:type="dxa"/>
              <w:left w:w="108" w:type="dxa"/>
              <w:bottom w:w="0" w:type="dxa"/>
              <w:right w:w="108" w:type="dxa"/>
            </w:tcMar>
            <w:vAlign w:val="center"/>
            <w:hideMark/>
          </w:tcPr>
          <w:p w:rsidR="00F576B4" w:rsidRPr="00F576B4" w:rsidRDefault="00F576B4" w:rsidP="00F576B4">
            <w:pPr>
              <w:spacing w:before="0" w:beforeAutospacing="0"/>
              <w:jc w:val="center"/>
              <w:rPr>
                <w:rFonts w:eastAsia="Times New Roman"/>
                <w:sz w:val="20"/>
                <w:szCs w:val="20"/>
                <w:lang w:eastAsia="es-CO"/>
              </w:rPr>
            </w:pPr>
            <w:r w:rsidRPr="00F576B4">
              <w:rPr>
                <w:rFonts w:eastAsia="Lucida Sans Unicode"/>
                <w:color w:val="000000"/>
                <w:kern w:val="2"/>
                <w:sz w:val="20"/>
                <w:szCs w:val="20"/>
                <w:lang w:val="es-ES" w:eastAsia="es-CO"/>
              </w:rPr>
              <w:t>Valor Esperado al 2015</w:t>
            </w:r>
          </w:p>
        </w:tc>
      </w:tr>
      <w:tr w:rsidR="004E6BF0" w:rsidRPr="00F576B4" w:rsidTr="004E6BF0">
        <w:trPr>
          <w:trHeight w:val="530"/>
        </w:trPr>
        <w:tc>
          <w:tcPr>
            <w:tcW w:w="1751" w:type="pct"/>
            <w:shd w:val="clear" w:color="auto" w:fill="auto"/>
            <w:tcMar>
              <w:top w:w="15" w:type="dxa"/>
              <w:left w:w="108" w:type="dxa"/>
              <w:bottom w:w="0" w:type="dxa"/>
              <w:right w:w="108" w:type="dxa"/>
            </w:tcMar>
            <w:vAlign w:val="center"/>
          </w:tcPr>
          <w:p w:rsidR="00F576B4" w:rsidRPr="00F576B4" w:rsidRDefault="00F576B4" w:rsidP="00F576B4">
            <w:pPr>
              <w:spacing w:before="0" w:beforeAutospacing="0"/>
              <w:ind w:right="-110"/>
              <w:rPr>
                <w:rFonts w:eastAsia="Times New Roman"/>
                <w:sz w:val="20"/>
                <w:szCs w:val="20"/>
                <w:lang w:eastAsia="es-CO"/>
              </w:rPr>
            </w:pPr>
            <w:r w:rsidRPr="00F576B4">
              <w:rPr>
                <w:rFonts w:eastAsia="Times New Roman"/>
                <w:sz w:val="20"/>
                <w:szCs w:val="20"/>
                <w:lang w:eastAsia="es-CO"/>
              </w:rPr>
              <w:t xml:space="preserve">Implementar el Plan de fortalecimiento institucional </w:t>
            </w:r>
          </w:p>
        </w:tc>
        <w:tc>
          <w:tcPr>
            <w:tcW w:w="813" w:type="pct"/>
            <w:shd w:val="clear" w:color="auto" w:fill="auto"/>
            <w:tcMar>
              <w:top w:w="15" w:type="dxa"/>
              <w:left w:w="108" w:type="dxa"/>
              <w:bottom w:w="0" w:type="dxa"/>
              <w:right w:w="108" w:type="dxa"/>
            </w:tcMar>
            <w:vAlign w:val="center"/>
          </w:tcPr>
          <w:p w:rsidR="00F576B4" w:rsidRPr="00F576B4" w:rsidRDefault="00F576B4" w:rsidP="00F576B4">
            <w:pPr>
              <w:spacing w:before="0" w:beforeAutospacing="0"/>
              <w:jc w:val="center"/>
              <w:rPr>
                <w:rFonts w:eastAsia="Times New Roman"/>
                <w:sz w:val="20"/>
                <w:szCs w:val="20"/>
                <w:lang w:eastAsia="es-CO"/>
              </w:rPr>
            </w:pPr>
            <w:r w:rsidRPr="00F576B4">
              <w:rPr>
                <w:rFonts w:eastAsia="Times New Roman"/>
                <w:sz w:val="20"/>
                <w:szCs w:val="20"/>
                <w:lang w:eastAsia="es-CO"/>
              </w:rPr>
              <w:t>Plan implementado</w:t>
            </w:r>
          </w:p>
        </w:tc>
        <w:tc>
          <w:tcPr>
            <w:tcW w:w="705" w:type="pct"/>
            <w:shd w:val="clear" w:color="auto" w:fill="auto"/>
            <w:tcMar>
              <w:top w:w="15" w:type="dxa"/>
              <w:left w:w="108" w:type="dxa"/>
              <w:bottom w:w="0" w:type="dxa"/>
              <w:right w:w="108" w:type="dxa"/>
            </w:tcMar>
            <w:vAlign w:val="center"/>
          </w:tcPr>
          <w:p w:rsidR="00F576B4" w:rsidRPr="00F576B4" w:rsidRDefault="00F576B4" w:rsidP="00F576B4">
            <w:pPr>
              <w:spacing w:before="0" w:beforeAutospacing="0"/>
              <w:jc w:val="center"/>
              <w:rPr>
                <w:rFonts w:eastAsia="Times New Roman"/>
                <w:sz w:val="20"/>
                <w:szCs w:val="20"/>
                <w:lang w:eastAsia="es-CO"/>
              </w:rPr>
            </w:pPr>
            <w:r w:rsidRPr="00F576B4">
              <w:rPr>
                <w:rFonts w:eastAsia="Times New Roman"/>
                <w:sz w:val="20"/>
                <w:szCs w:val="20"/>
                <w:lang w:eastAsia="es-CO"/>
              </w:rPr>
              <w:t>Numero</w:t>
            </w:r>
          </w:p>
        </w:tc>
        <w:tc>
          <w:tcPr>
            <w:tcW w:w="782" w:type="pct"/>
            <w:shd w:val="clear" w:color="auto" w:fill="auto"/>
            <w:tcMar>
              <w:top w:w="15" w:type="dxa"/>
              <w:left w:w="108" w:type="dxa"/>
              <w:bottom w:w="0" w:type="dxa"/>
              <w:right w:w="108" w:type="dxa"/>
            </w:tcMar>
            <w:vAlign w:val="center"/>
          </w:tcPr>
          <w:p w:rsidR="00F576B4" w:rsidRPr="00F576B4" w:rsidRDefault="00F576B4" w:rsidP="00F576B4">
            <w:pPr>
              <w:spacing w:before="0" w:beforeAutospacing="0"/>
              <w:jc w:val="center"/>
              <w:rPr>
                <w:rFonts w:eastAsia="Times New Roman"/>
                <w:sz w:val="20"/>
                <w:szCs w:val="20"/>
                <w:lang w:eastAsia="es-CO"/>
              </w:rPr>
            </w:pPr>
            <w:r w:rsidRPr="00F576B4">
              <w:rPr>
                <w:rFonts w:eastAsia="Times New Roman"/>
                <w:sz w:val="20"/>
                <w:szCs w:val="20"/>
                <w:lang w:eastAsia="es-CO"/>
              </w:rPr>
              <w:t>0</w:t>
            </w:r>
          </w:p>
        </w:tc>
        <w:tc>
          <w:tcPr>
            <w:tcW w:w="948" w:type="pct"/>
            <w:shd w:val="clear" w:color="auto" w:fill="auto"/>
            <w:tcMar>
              <w:top w:w="15" w:type="dxa"/>
              <w:left w:w="108" w:type="dxa"/>
              <w:bottom w:w="0" w:type="dxa"/>
              <w:right w:w="108" w:type="dxa"/>
            </w:tcMar>
            <w:vAlign w:val="center"/>
          </w:tcPr>
          <w:p w:rsidR="00F576B4" w:rsidRPr="00F576B4" w:rsidRDefault="00F576B4" w:rsidP="00F576B4">
            <w:pPr>
              <w:spacing w:before="0" w:beforeAutospacing="0"/>
              <w:jc w:val="center"/>
              <w:rPr>
                <w:rFonts w:eastAsia="Times New Roman"/>
                <w:sz w:val="20"/>
                <w:szCs w:val="20"/>
                <w:lang w:eastAsia="es-CO"/>
              </w:rPr>
            </w:pPr>
            <w:r w:rsidRPr="00F576B4">
              <w:rPr>
                <w:rFonts w:eastAsia="Times New Roman"/>
                <w:sz w:val="20"/>
                <w:szCs w:val="20"/>
                <w:lang w:eastAsia="es-CO"/>
              </w:rPr>
              <w:t>1</w:t>
            </w:r>
          </w:p>
        </w:tc>
      </w:tr>
    </w:tbl>
    <w:p w:rsidR="00261A73" w:rsidRDefault="00261A73" w:rsidP="00480DE9"/>
    <w:p w:rsidR="00F576B4" w:rsidRPr="004E6BF0" w:rsidRDefault="00F576B4" w:rsidP="004E6BF0">
      <w:pPr>
        <w:pStyle w:val="Ttulo3"/>
        <w:rPr>
          <w:rFonts w:ascii="Arial" w:eastAsia="Times New Roman" w:hAnsi="Arial" w:cs="Arial"/>
          <w:b w:val="0"/>
          <w:color w:val="auto"/>
        </w:rPr>
      </w:pPr>
      <w:bookmarkStart w:id="98" w:name="_Toc325546501"/>
      <w:r w:rsidRPr="004E6BF0">
        <w:rPr>
          <w:rFonts w:ascii="Arial" w:eastAsia="Times New Roman" w:hAnsi="Arial" w:cs="Arial"/>
          <w:color w:val="auto"/>
          <w:u w:val="single"/>
        </w:rPr>
        <w:t xml:space="preserve">Artículo </w:t>
      </w:r>
      <w:r w:rsidR="00C27C96">
        <w:rPr>
          <w:rFonts w:ascii="Arial" w:eastAsia="Times New Roman" w:hAnsi="Arial" w:cs="Arial"/>
          <w:color w:val="auto"/>
          <w:u w:val="single"/>
        </w:rPr>
        <w:t>81</w:t>
      </w:r>
      <w:r w:rsidR="0059554F" w:rsidRPr="004E6BF0">
        <w:rPr>
          <w:rFonts w:ascii="Arial" w:eastAsia="Times New Roman" w:hAnsi="Arial" w:cs="Arial"/>
          <w:color w:val="auto"/>
          <w:u w:val="single"/>
        </w:rPr>
        <w:t>:</w:t>
      </w:r>
      <w:r w:rsidR="0059554F" w:rsidRPr="004E6BF0">
        <w:rPr>
          <w:rFonts w:ascii="Arial" w:eastAsia="Times New Roman" w:hAnsi="Arial" w:cs="Arial"/>
          <w:b w:val="0"/>
          <w:color w:val="auto"/>
        </w:rPr>
        <w:t xml:space="preserve"> SUBPROGRAMA</w:t>
      </w:r>
      <w:r w:rsidRPr="004E6BF0">
        <w:rPr>
          <w:rFonts w:ascii="Arial" w:eastAsia="Times New Roman" w:hAnsi="Arial" w:cs="Arial"/>
          <w:b w:val="0"/>
          <w:color w:val="auto"/>
        </w:rPr>
        <w:t xml:space="preserve"> No. 22.1: FORTALECIMIENTO INSTITUCIONAL</w:t>
      </w:r>
      <w:bookmarkEnd w:id="98"/>
    </w:p>
    <w:p w:rsidR="00F576B4" w:rsidRPr="00F576B4" w:rsidRDefault="00F576B4" w:rsidP="00F576B4">
      <w:pPr>
        <w:rPr>
          <w:rFonts w:eastAsia="Calibri"/>
        </w:rPr>
      </w:pPr>
      <w:r w:rsidRPr="00F576B4">
        <w:rPr>
          <w:rFonts w:eastAsia="Calibri"/>
        </w:rPr>
        <w:t>Dotar al municipio de herramientas tecnológicas, estadísticas, el manejo de información que le permitan al ente administrativo la planificación del desarrollo territorio, y hacer eficiente la gestión de planes, programas y proyectos.</w:t>
      </w:r>
    </w:p>
    <w:p w:rsidR="00F576B4" w:rsidRPr="00F576B4" w:rsidRDefault="00F576B4" w:rsidP="00F576B4">
      <w:pPr>
        <w:rPr>
          <w:rFonts w:eastAsia="Calibri"/>
        </w:rPr>
      </w:pPr>
      <w:r w:rsidRPr="00F576B4">
        <w:rPr>
          <w:rFonts w:eastAsia="Calibri"/>
        </w:rPr>
        <w:t>Aplicar todos los valores, criterios y normas del sistema de gestión de calidad, partiendo del modelo estándar de control interno (MECI), como herramienta sistemática y transparente que permite mejorar la administración pública en todos los aspectos, fortaleciendo el archivo municipal con base en la ley general de archivo.</w:t>
      </w:r>
    </w:p>
    <w:p w:rsidR="00F576B4" w:rsidRPr="00F576B4" w:rsidRDefault="00F576B4" w:rsidP="00F576B4">
      <w:pPr>
        <w:rPr>
          <w:rFonts w:eastAsia="Calibri"/>
          <w:noProof/>
          <w:color w:val="000000"/>
          <w:spacing w:val="-7"/>
        </w:rPr>
      </w:pPr>
      <w:r w:rsidRPr="00F576B4">
        <w:rPr>
          <w:rFonts w:eastAsia="Calibri"/>
          <w:noProof/>
          <w:color w:val="000000"/>
          <w:spacing w:val="-7"/>
        </w:rPr>
        <w:t xml:space="preserve">Mantener actualizadas bases de informacion como sisben y estratificacion de predios y la implementacion de un Sistema de Informacion Comunitaria de Atencion Primaria (SICAP) que  permita identificar las necesidades de la comunidad y priorizar su atencion. </w:t>
      </w:r>
    </w:p>
    <w:p w:rsidR="00F576B4" w:rsidRDefault="00F576B4" w:rsidP="00F576B4">
      <w:pPr>
        <w:rPr>
          <w:rFonts w:eastAsia="Calibri"/>
          <w:noProof/>
          <w:color w:val="000000"/>
          <w:spacing w:val="-7"/>
        </w:rPr>
      </w:pPr>
      <w:r w:rsidRPr="00F576B4">
        <w:rPr>
          <w:rFonts w:eastAsia="Calibri"/>
          <w:noProof/>
          <w:color w:val="000000"/>
          <w:spacing w:val="-7"/>
        </w:rPr>
        <w:t>Hacer seguimiento a planes en ejecucion como P</w:t>
      </w:r>
      <w:r w:rsidR="004E6BF0">
        <w:rPr>
          <w:rFonts w:eastAsia="Calibri"/>
          <w:noProof/>
          <w:color w:val="000000"/>
          <w:spacing w:val="-7"/>
        </w:rPr>
        <w:t>lan de gestín integral de residuis sólidos -  P</w:t>
      </w:r>
      <w:r w:rsidRPr="00F576B4">
        <w:rPr>
          <w:rFonts w:eastAsia="Calibri"/>
          <w:noProof/>
          <w:color w:val="000000"/>
          <w:spacing w:val="-7"/>
        </w:rPr>
        <w:t xml:space="preserve">GIRS, </w:t>
      </w:r>
      <w:r w:rsidR="004E6BF0">
        <w:rPr>
          <w:rFonts w:eastAsia="Calibri"/>
          <w:noProof/>
          <w:color w:val="000000"/>
          <w:spacing w:val="-7"/>
        </w:rPr>
        <w:t xml:space="preserve">Esquema de Ordenamiento Territorial - </w:t>
      </w:r>
      <w:r w:rsidRPr="00F576B4">
        <w:rPr>
          <w:rFonts w:eastAsia="Calibri"/>
          <w:noProof/>
          <w:color w:val="000000"/>
          <w:spacing w:val="-7"/>
        </w:rPr>
        <w:t xml:space="preserve">EOT, Plan de Desarrollo y fortalecimiento al Banco de Programas de Proyectos e instancias de concertacion comunitaria </w:t>
      </w:r>
      <w:r w:rsidR="00C94E57">
        <w:rPr>
          <w:rFonts w:eastAsia="Calibri"/>
          <w:noProof/>
          <w:color w:val="000000"/>
          <w:spacing w:val="-7"/>
        </w:rPr>
        <w:t>como el Consejo de Política Social</w:t>
      </w:r>
      <w:r w:rsidRPr="00F576B4">
        <w:rPr>
          <w:rFonts w:eastAsia="Calibri"/>
          <w:noProof/>
          <w:color w:val="000000"/>
          <w:spacing w:val="-7"/>
        </w:rPr>
        <w:t xml:space="preserve"> (presupuest</w:t>
      </w:r>
      <w:r w:rsidR="00C94E57">
        <w:rPr>
          <w:rFonts w:eastAsia="Calibri"/>
          <w:noProof/>
          <w:color w:val="000000"/>
          <w:spacing w:val="-7"/>
        </w:rPr>
        <w:t>o comunitario, jueces de paz y Concejo de J</w:t>
      </w:r>
      <w:r w:rsidRPr="00F576B4">
        <w:rPr>
          <w:rFonts w:eastAsia="Calibri"/>
          <w:noProof/>
          <w:color w:val="000000"/>
          <w:spacing w:val="-7"/>
        </w:rPr>
        <w:t xml:space="preserve">uventudes) y la integracion territorial regional para maximizar los recursos economicos y poder realizar obras de gran impacto  </w:t>
      </w:r>
    </w:p>
    <w:p w:rsidR="00261A73" w:rsidRPr="00F576B4" w:rsidRDefault="00261A73" w:rsidP="00F576B4">
      <w:pPr>
        <w:rPr>
          <w:rFonts w:eastAsia="Calibri"/>
          <w:noProof/>
          <w:color w:val="000000"/>
          <w:spacing w:val="-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0"/>
        <w:gridCol w:w="1473"/>
        <w:gridCol w:w="1275"/>
        <w:gridCol w:w="1701"/>
        <w:gridCol w:w="1575"/>
      </w:tblGrid>
      <w:tr w:rsidR="00F576B4" w:rsidRPr="00F576B4" w:rsidTr="00261A73">
        <w:trPr>
          <w:trHeight w:val="498"/>
        </w:trPr>
        <w:tc>
          <w:tcPr>
            <w:tcW w:w="3030" w:type="dxa"/>
            <w:vMerge w:val="restart"/>
            <w:shd w:val="clear" w:color="auto" w:fill="auto"/>
            <w:vAlign w:val="center"/>
          </w:tcPr>
          <w:p w:rsidR="00F576B4" w:rsidRPr="00F576B4" w:rsidRDefault="00F576B4" w:rsidP="00261A73">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Meta de Producto</w:t>
            </w:r>
          </w:p>
        </w:tc>
        <w:tc>
          <w:tcPr>
            <w:tcW w:w="6024" w:type="dxa"/>
            <w:gridSpan w:val="4"/>
            <w:shd w:val="clear" w:color="auto" w:fill="auto"/>
            <w:vAlign w:val="center"/>
          </w:tcPr>
          <w:p w:rsidR="00261A73" w:rsidRPr="00F576B4" w:rsidRDefault="00F576B4" w:rsidP="00261A73">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Indicador</w:t>
            </w:r>
          </w:p>
        </w:tc>
      </w:tr>
      <w:tr w:rsidR="00F576B4" w:rsidRPr="00F576B4" w:rsidTr="009E324A">
        <w:tc>
          <w:tcPr>
            <w:tcW w:w="3030" w:type="dxa"/>
            <w:vMerge/>
            <w:shd w:val="clear" w:color="auto" w:fill="auto"/>
            <w:vAlign w:val="center"/>
          </w:tcPr>
          <w:p w:rsidR="00F576B4" w:rsidRPr="00F576B4" w:rsidRDefault="00F576B4" w:rsidP="00F576B4">
            <w:pPr>
              <w:widowControl w:val="0"/>
              <w:suppressAutoHyphens/>
              <w:rPr>
                <w:rFonts w:eastAsia="Times New Roman"/>
                <w:color w:val="0D0D0D"/>
                <w:kern w:val="1"/>
                <w:sz w:val="20"/>
                <w:szCs w:val="20"/>
                <w:lang w:val="es-ES" w:eastAsia="es-CO"/>
              </w:rPr>
            </w:pPr>
          </w:p>
        </w:tc>
        <w:tc>
          <w:tcPr>
            <w:tcW w:w="1473" w:type="dxa"/>
            <w:shd w:val="clear" w:color="auto" w:fill="auto"/>
            <w:vAlign w:val="center"/>
          </w:tcPr>
          <w:p w:rsidR="00F576B4" w:rsidRPr="00F576B4" w:rsidRDefault="00F576B4" w:rsidP="00F576B4">
            <w:pPr>
              <w:widowControl w:val="0"/>
              <w:suppressAutoHyphens/>
              <w:jc w:val="left"/>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 xml:space="preserve"> Nombre</w:t>
            </w:r>
          </w:p>
        </w:tc>
        <w:tc>
          <w:tcPr>
            <w:tcW w:w="1275"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Unidad de Medida</w:t>
            </w:r>
          </w:p>
        </w:tc>
        <w:tc>
          <w:tcPr>
            <w:tcW w:w="1701"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Línea Base (Diciembre 2011)</w:t>
            </w:r>
          </w:p>
        </w:tc>
        <w:tc>
          <w:tcPr>
            <w:tcW w:w="1575" w:type="dxa"/>
            <w:shd w:val="clear" w:color="auto" w:fill="auto"/>
            <w:vAlign w:val="center"/>
          </w:tcPr>
          <w:p w:rsidR="00F576B4" w:rsidRPr="00F576B4" w:rsidRDefault="00F576B4" w:rsidP="00F576B4">
            <w:pPr>
              <w:widowControl w:val="0"/>
              <w:suppressAutoHyphens/>
              <w:jc w:val="center"/>
              <w:rPr>
                <w:rFonts w:eastAsia="Times New Roman"/>
                <w:color w:val="0D0D0D"/>
                <w:kern w:val="1"/>
                <w:sz w:val="20"/>
                <w:szCs w:val="20"/>
                <w:lang w:val="es-ES" w:eastAsia="es-CO"/>
              </w:rPr>
            </w:pPr>
            <w:r w:rsidRPr="00F576B4">
              <w:rPr>
                <w:rFonts w:eastAsia="Times New Roman"/>
                <w:color w:val="0D0D0D"/>
                <w:kern w:val="1"/>
                <w:sz w:val="20"/>
                <w:szCs w:val="20"/>
                <w:lang w:val="es-ES" w:eastAsia="es-CO"/>
              </w:rPr>
              <w:t>Valor Esperado al 2015</w:t>
            </w:r>
          </w:p>
        </w:tc>
      </w:tr>
      <w:tr w:rsidR="00F576B4" w:rsidRPr="00F576B4" w:rsidTr="009E324A">
        <w:tc>
          <w:tcPr>
            <w:tcW w:w="3030" w:type="dxa"/>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Implementar el sistema de información</w:t>
            </w:r>
          </w:p>
        </w:tc>
        <w:tc>
          <w:tcPr>
            <w:tcW w:w="1473" w:type="dxa"/>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Sistema de información implementado</w:t>
            </w:r>
          </w:p>
        </w:tc>
        <w:tc>
          <w:tcPr>
            <w:tcW w:w="127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701"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157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w:t>
            </w:r>
          </w:p>
        </w:tc>
      </w:tr>
      <w:tr w:rsidR="00F576B4" w:rsidRPr="00F576B4" w:rsidTr="009E324A">
        <w:tc>
          <w:tcPr>
            <w:tcW w:w="3030" w:type="dxa"/>
            <w:vAlign w:val="center"/>
          </w:tcPr>
          <w:p w:rsidR="00F576B4" w:rsidRPr="00F576B4" w:rsidRDefault="00F576B4" w:rsidP="00F576B4">
            <w:pPr>
              <w:rPr>
                <w:rFonts w:eastAsia="Times New Roman"/>
                <w:sz w:val="20"/>
                <w:szCs w:val="20"/>
                <w:lang w:eastAsia="es-CO"/>
              </w:rPr>
            </w:pPr>
            <w:r w:rsidRPr="00F576B4">
              <w:rPr>
                <w:rFonts w:eastAsia="Times New Roman"/>
                <w:sz w:val="20"/>
                <w:szCs w:val="20"/>
                <w:lang w:eastAsia="es-CO"/>
              </w:rPr>
              <w:t>Fortalecer 3 espacios de participación comunitaria (Presupuesto participativo, jueces de paz, concejo de juventudes)</w:t>
            </w:r>
          </w:p>
        </w:tc>
        <w:tc>
          <w:tcPr>
            <w:tcW w:w="1473"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Espacios de participación fortalecidos</w:t>
            </w:r>
          </w:p>
        </w:tc>
        <w:tc>
          <w:tcPr>
            <w:tcW w:w="127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701"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3</w:t>
            </w:r>
          </w:p>
        </w:tc>
        <w:tc>
          <w:tcPr>
            <w:tcW w:w="1575" w:type="dxa"/>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3</w:t>
            </w:r>
          </w:p>
        </w:tc>
      </w:tr>
    </w:tbl>
    <w:p w:rsidR="00F576B4" w:rsidRPr="00C27C96" w:rsidRDefault="00F576B4" w:rsidP="00F576B4">
      <w:pPr>
        <w:keepNext/>
        <w:keepLines/>
        <w:outlineLvl w:val="2"/>
        <w:rPr>
          <w:rFonts w:eastAsia="Times New Roman"/>
          <w:b/>
          <w:bCs/>
          <w:szCs w:val="20"/>
          <w:lang w:eastAsia="es-CO"/>
        </w:rPr>
      </w:pPr>
      <w:bookmarkStart w:id="99" w:name="_Toc325546502"/>
      <w:r w:rsidRPr="00C27C96">
        <w:rPr>
          <w:rStyle w:val="Ttulo3Car"/>
          <w:rFonts w:ascii="Arial" w:hAnsi="Arial" w:cs="Arial"/>
          <w:color w:val="auto"/>
        </w:rPr>
        <w:lastRenderedPageBreak/>
        <w:t xml:space="preserve">Artículo </w:t>
      </w:r>
      <w:r w:rsidR="00C27C96">
        <w:rPr>
          <w:rStyle w:val="Ttulo3Car"/>
          <w:rFonts w:ascii="Arial" w:hAnsi="Arial" w:cs="Arial"/>
          <w:color w:val="auto"/>
        </w:rPr>
        <w:t>82</w:t>
      </w:r>
      <w:r w:rsidRPr="00C27C96">
        <w:rPr>
          <w:rStyle w:val="Ttulo3Car"/>
          <w:rFonts w:ascii="Arial" w:hAnsi="Arial" w:cs="Arial"/>
          <w:color w:val="auto"/>
        </w:rPr>
        <w:t xml:space="preserve">: </w:t>
      </w:r>
      <w:r w:rsidRPr="00C27C96">
        <w:rPr>
          <w:rStyle w:val="Ttulo3Car"/>
          <w:rFonts w:ascii="Arial" w:hAnsi="Arial" w:cs="Arial"/>
          <w:b w:val="0"/>
          <w:color w:val="auto"/>
        </w:rPr>
        <w:t>SUBPROGRAMA No. 22.2: FORTALECIMIENTO DE LA JUNTAS DE ACCIÓN COMUNAL</w:t>
      </w:r>
      <w:r w:rsidRPr="00C27C96">
        <w:rPr>
          <w:rFonts w:eastAsia="Times New Roman"/>
          <w:b/>
          <w:bCs/>
          <w:szCs w:val="20"/>
          <w:lang w:eastAsia="es-CO"/>
        </w:rPr>
        <w:t>.</w:t>
      </w:r>
      <w:bookmarkEnd w:id="99"/>
    </w:p>
    <w:p w:rsidR="00F576B4" w:rsidRPr="00F576B4" w:rsidRDefault="00F576B4" w:rsidP="00F576B4">
      <w:pPr>
        <w:rPr>
          <w:rFonts w:eastAsia="Times New Roman"/>
          <w:color w:val="000000"/>
          <w:lang w:eastAsia="es-CO"/>
        </w:rPr>
      </w:pPr>
      <w:r w:rsidRPr="00F576B4">
        <w:rPr>
          <w:rFonts w:eastAsia="Times New Roman"/>
          <w:color w:val="000000"/>
          <w:lang w:eastAsia="es-CO"/>
        </w:rPr>
        <w:t>Concertación con las Juntas de Acción Comunal y las organizaciones de base para pactar alianzas que maximizan el despliegue de la cultura del cuidado, las actividades ciudadanas, y las estrategias contenidas en el plan “El Marsella que Queremos”.</w:t>
      </w:r>
    </w:p>
    <w:p w:rsidR="00F576B4" w:rsidRPr="00F576B4" w:rsidRDefault="00F576B4" w:rsidP="00F576B4">
      <w:pPr>
        <w:rPr>
          <w:rFonts w:eastAsia="Times New Roman"/>
          <w:color w:val="000000"/>
          <w:lang w:eastAsia="es-CO"/>
        </w:rPr>
      </w:pPr>
      <w:r w:rsidRPr="00F576B4">
        <w:rPr>
          <w:rFonts w:eastAsia="Times New Roman"/>
          <w:color w:val="000000"/>
          <w:lang w:eastAsia="es-CO"/>
        </w:rPr>
        <w:t xml:space="preserve">Las Juntas de Acción Comunal fortalecidas estarán capacitadas para su reforma y actualización de estatutos conforme a conforme a la ley 743 del año 2002. Tendrán capacidades de contratación mínima para ejecutar proyectos en su radio acción. </w:t>
      </w:r>
    </w:p>
    <w:p w:rsidR="00F576B4" w:rsidRPr="00F576B4" w:rsidRDefault="00F576B4" w:rsidP="00F576B4">
      <w:pPr>
        <w:jc w:val="left"/>
        <w:rPr>
          <w:rFonts w:eastAsia="Calibri"/>
          <w:lang w:eastAsia="es-CO"/>
        </w:rPr>
      </w:pPr>
    </w:p>
    <w:tbl>
      <w:tblPr>
        <w:tblW w:w="5000" w:type="pct"/>
        <w:jc w:val="center"/>
        <w:tblCellMar>
          <w:left w:w="70" w:type="dxa"/>
          <w:right w:w="70" w:type="dxa"/>
        </w:tblCellMar>
        <w:tblLook w:val="04A0"/>
      </w:tblPr>
      <w:tblGrid>
        <w:gridCol w:w="2686"/>
        <w:gridCol w:w="1526"/>
        <w:gridCol w:w="1275"/>
        <w:gridCol w:w="1776"/>
        <w:gridCol w:w="1715"/>
      </w:tblGrid>
      <w:tr w:rsidR="00F576B4" w:rsidRPr="00F576B4" w:rsidTr="00FE7AC8">
        <w:trPr>
          <w:trHeight w:val="330"/>
          <w:jc w:val="center"/>
        </w:trPr>
        <w:tc>
          <w:tcPr>
            <w:tcW w:w="1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val="es-ES" w:eastAsia="es-CO"/>
              </w:rPr>
              <w:t>Meta de Producto</w:t>
            </w:r>
          </w:p>
        </w:tc>
        <w:tc>
          <w:tcPr>
            <w:tcW w:w="3504" w:type="pct"/>
            <w:gridSpan w:val="4"/>
            <w:tcBorders>
              <w:top w:val="single" w:sz="4" w:space="0" w:color="auto"/>
              <w:left w:val="nil"/>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Indicador</w:t>
            </w:r>
          </w:p>
        </w:tc>
      </w:tr>
      <w:tr w:rsidR="00F576B4" w:rsidRPr="00F576B4" w:rsidTr="00FE7AC8">
        <w:trPr>
          <w:trHeight w:val="703"/>
          <w:jc w:val="center"/>
        </w:trPr>
        <w:tc>
          <w:tcPr>
            <w:tcW w:w="1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p>
        </w:tc>
        <w:tc>
          <w:tcPr>
            <w:tcW w:w="850" w:type="pct"/>
            <w:tcBorders>
              <w:top w:val="nil"/>
              <w:left w:val="nil"/>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val="es-ES" w:eastAsia="es-CO"/>
              </w:rPr>
              <w:t>Nombre</w:t>
            </w:r>
          </w:p>
        </w:tc>
        <w:tc>
          <w:tcPr>
            <w:tcW w:w="710" w:type="pct"/>
            <w:tcBorders>
              <w:top w:val="nil"/>
              <w:left w:val="nil"/>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val="es-ES" w:eastAsia="es-CO"/>
              </w:rPr>
              <w:t>Unidad de Medida</w:t>
            </w:r>
          </w:p>
        </w:tc>
        <w:tc>
          <w:tcPr>
            <w:tcW w:w="989" w:type="pct"/>
            <w:tcBorders>
              <w:top w:val="nil"/>
              <w:left w:val="nil"/>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val="es-ES" w:eastAsia="es-CO"/>
              </w:rPr>
              <w:t>Línea Base (Diciembre 2011)</w:t>
            </w:r>
          </w:p>
        </w:tc>
        <w:tc>
          <w:tcPr>
            <w:tcW w:w="956" w:type="pct"/>
            <w:tcBorders>
              <w:top w:val="nil"/>
              <w:left w:val="nil"/>
              <w:bottom w:val="single" w:sz="4" w:space="0" w:color="auto"/>
              <w:right w:val="single" w:sz="4" w:space="0" w:color="auto"/>
            </w:tcBorders>
            <w:shd w:val="clear" w:color="auto" w:fill="auto"/>
            <w:vAlign w:val="center"/>
            <w:hideMark/>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val="es-ES" w:eastAsia="es-CO"/>
              </w:rPr>
              <w:t>Valor Esperado al 2015</w:t>
            </w:r>
          </w:p>
        </w:tc>
      </w:tr>
      <w:tr w:rsidR="00F576B4" w:rsidRPr="00F576B4" w:rsidTr="00FE7AC8">
        <w:trPr>
          <w:trHeight w:val="832"/>
          <w:jc w:val="center"/>
        </w:trPr>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Fortalecer 41 las Juntas de Acción Comunal</w:t>
            </w:r>
          </w:p>
        </w:tc>
        <w:tc>
          <w:tcPr>
            <w:tcW w:w="850"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Juntas de Acción Comunal fortalecidas.</w:t>
            </w:r>
          </w:p>
        </w:tc>
        <w:tc>
          <w:tcPr>
            <w:tcW w:w="710"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Numero</w:t>
            </w:r>
          </w:p>
        </w:tc>
        <w:tc>
          <w:tcPr>
            <w:tcW w:w="989"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0</w:t>
            </w:r>
          </w:p>
        </w:tc>
        <w:tc>
          <w:tcPr>
            <w:tcW w:w="956"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41</w:t>
            </w:r>
          </w:p>
        </w:tc>
      </w:tr>
      <w:tr w:rsidR="00F576B4" w:rsidRPr="00F576B4" w:rsidTr="00FE7AC8">
        <w:trPr>
          <w:trHeight w:val="985"/>
          <w:jc w:val="center"/>
        </w:trPr>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Impulsar 10 alianzas programáticas entre las Juntas de Acción Comunal en los Espacios Vitales.</w:t>
            </w:r>
          </w:p>
        </w:tc>
        <w:tc>
          <w:tcPr>
            <w:tcW w:w="850"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Alianzas programáticas en Espacios Vitales</w:t>
            </w:r>
          </w:p>
        </w:tc>
        <w:tc>
          <w:tcPr>
            <w:tcW w:w="710"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Numero</w:t>
            </w:r>
          </w:p>
        </w:tc>
        <w:tc>
          <w:tcPr>
            <w:tcW w:w="989"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0</w:t>
            </w:r>
          </w:p>
        </w:tc>
        <w:tc>
          <w:tcPr>
            <w:tcW w:w="956" w:type="pct"/>
            <w:tcBorders>
              <w:top w:val="single" w:sz="4" w:space="0" w:color="auto"/>
              <w:left w:val="nil"/>
              <w:bottom w:val="single" w:sz="4" w:space="0" w:color="auto"/>
              <w:right w:val="single" w:sz="4" w:space="0" w:color="auto"/>
            </w:tcBorders>
            <w:shd w:val="clear" w:color="auto" w:fill="auto"/>
            <w:vAlign w:val="center"/>
          </w:tcPr>
          <w:p w:rsidR="00F576B4" w:rsidRPr="00F576B4" w:rsidRDefault="00F576B4" w:rsidP="00F576B4">
            <w:pPr>
              <w:jc w:val="center"/>
              <w:rPr>
                <w:rFonts w:eastAsia="Times New Roman"/>
                <w:color w:val="000000"/>
                <w:sz w:val="20"/>
                <w:szCs w:val="20"/>
                <w:lang w:eastAsia="es-CO"/>
              </w:rPr>
            </w:pPr>
            <w:r w:rsidRPr="00F576B4">
              <w:rPr>
                <w:rFonts w:eastAsia="Times New Roman"/>
                <w:color w:val="000000"/>
                <w:sz w:val="20"/>
                <w:szCs w:val="20"/>
                <w:lang w:eastAsia="es-CO"/>
              </w:rPr>
              <w:t>10</w:t>
            </w:r>
          </w:p>
        </w:tc>
      </w:tr>
    </w:tbl>
    <w:p w:rsidR="00F576B4" w:rsidRPr="00F576B4" w:rsidRDefault="00F576B4" w:rsidP="00F576B4">
      <w:pPr>
        <w:contextualSpacing/>
        <w:rPr>
          <w:rFonts w:eastAsia="Calibri"/>
          <w:b/>
        </w:rPr>
      </w:pPr>
    </w:p>
    <w:p w:rsidR="00F576B4" w:rsidRPr="00F576B4" w:rsidRDefault="00F576B4" w:rsidP="00F576B4">
      <w:pPr>
        <w:spacing w:after="100" w:afterAutospacing="1" w:line="360" w:lineRule="auto"/>
        <w:rPr>
          <w:rFonts w:eastAsia="Calibri"/>
          <w:b/>
          <w:shd w:val="clear" w:color="auto" w:fill="FFFFFF"/>
        </w:rPr>
      </w:pPr>
      <w:r w:rsidRPr="00F576B4">
        <w:rPr>
          <w:rFonts w:eastAsia="Calibri"/>
          <w:b/>
          <w:u w:val="single"/>
        </w:rPr>
        <w:t>Artículo 80</w:t>
      </w:r>
      <w:r w:rsidR="0059554F" w:rsidRPr="00F576B4">
        <w:rPr>
          <w:rFonts w:eastAsia="Calibri"/>
          <w:b/>
          <w:u w:val="single"/>
        </w:rPr>
        <w:t>:</w:t>
      </w:r>
      <w:r w:rsidR="0059554F" w:rsidRPr="00F576B4">
        <w:rPr>
          <w:rFonts w:eastAsia="Calibri"/>
          <w:b/>
        </w:rPr>
        <w:t xml:space="preserve"> PROGRAMA</w:t>
      </w:r>
      <w:r w:rsidRPr="00F576B4">
        <w:rPr>
          <w:rFonts w:eastAsia="Calibri"/>
          <w:b/>
        </w:rPr>
        <w:t xml:space="preserve"> No. 23: </w:t>
      </w:r>
      <w:r w:rsidRPr="00F576B4">
        <w:rPr>
          <w:rFonts w:eastAsia="Calibri"/>
          <w:b/>
          <w:shd w:val="clear" w:color="auto" w:fill="FFFFFF"/>
        </w:rPr>
        <w:t xml:space="preserve">POR UN MARSELLA MÁS CONFIABLE Y SEGURO </w:t>
      </w:r>
      <w:r w:rsidRPr="00F576B4">
        <w:rPr>
          <w:rFonts w:eastAsia="Calibri"/>
          <w:shd w:val="clear" w:color="auto" w:fill="FFFFFF"/>
        </w:rPr>
        <w:t xml:space="preserve">La seguridad ciudadana es resultado del esfuerzo coordinado entre actores públicos y privados, nacionales y locales, para enfrentar los desafíos de la descomposición social y la presencia de actores nocivos en el territorio. </w:t>
      </w:r>
    </w:p>
    <w:p w:rsidR="00F576B4" w:rsidRPr="00F576B4" w:rsidRDefault="00F576B4" w:rsidP="00F576B4">
      <w:pPr>
        <w:spacing w:after="100" w:afterAutospacing="1"/>
        <w:rPr>
          <w:rFonts w:eastAsia="Calibri"/>
          <w:shd w:val="clear" w:color="auto" w:fill="FFFFFF"/>
        </w:rPr>
      </w:pPr>
      <w:r w:rsidRPr="00F576B4">
        <w:rPr>
          <w:rFonts w:eastAsia="Calibri"/>
          <w:shd w:val="clear" w:color="auto" w:fill="FFFFFF"/>
        </w:rPr>
        <w:t>El gobierno municipal de Marsella, en asocio con la Gobernación de Risaralda, el comando de la Policía Nacional. Y el apoyo nacional desde el Ministerio de Defensa, el Ministerio del Interior y Justicia, la Alta Consejería Presidencial para la Convivencia y la Seguridad Ciudadana, el Consejo Superior de la Judicatura, el Instituto Colombiano de Bienestar Familiar, la Fiscalía General de la Nación, el Instituto Nacional de Medicina Legal y Ciencias Forenses, la Alta Consejería para la Reintegración, el Departamento Nacional de Planeación y la sociedad civil, entre otros, son piezas clave en el desarrollo de las estrategias para mejorar las condiciones de seguridad y convivencia.</w:t>
      </w:r>
    </w:p>
    <w:p w:rsidR="00F576B4" w:rsidRPr="00F576B4" w:rsidRDefault="00F576B4" w:rsidP="00F576B4">
      <w:pPr>
        <w:spacing w:after="100" w:afterAutospacing="1"/>
        <w:rPr>
          <w:rFonts w:eastAsia="Calibri"/>
        </w:rPr>
      </w:pPr>
      <w:r w:rsidRPr="00F576B4">
        <w:rPr>
          <w:rFonts w:eastAsia="Calibri"/>
        </w:rPr>
        <w:t xml:space="preserve">La Política de Seguridad  y Convivencia Ciudadana, se articulara  en el Municipio como estrategia para la reducción de los delitos y contravenciones para generar cultura ciudadana y respeto por las leyes. </w:t>
      </w:r>
    </w:p>
    <w:p w:rsidR="00F576B4" w:rsidRDefault="00F576B4" w:rsidP="00F576B4">
      <w:pPr>
        <w:rPr>
          <w:rFonts w:eastAsia="Calibri"/>
          <w:b/>
          <w:lang w:val="es-ES"/>
        </w:rPr>
      </w:pPr>
      <w:r w:rsidRPr="00F576B4">
        <w:rPr>
          <w:rFonts w:eastAsia="Calibri"/>
        </w:rPr>
        <w:t xml:space="preserve">Armonizar el actuar de los diferentes estamentos que contribuyen al logro de un Marsella más confiable y seguro: Secretaria de Gobierno, Corregiduría del alto cauca, Inspección de Policía, Comisaria de Familia. Además la Policía Nacional con sus distintas misiones, </w:t>
      </w:r>
      <w:r w:rsidRPr="00F576B4">
        <w:rPr>
          <w:rFonts w:eastAsia="Calibri"/>
        </w:rPr>
        <w:lastRenderedPageBreak/>
        <w:t>Fiscalía, Personería, Medicina Legal, con el fin establecer estrategias de prevención, atención, Corrección, seguimiento hacia una acción que ponga en marcha la política “</w:t>
      </w:r>
      <w:r w:rsidRPr="00F576B4">
        <w:rPr>
          <w:rFonts w:eastAsia="Calibri"/>
          <w:b/>
        </w:rPr>
        <w:t>CULTURA CIUDADANA</w:t>
      </w:r>
      <w:r w:rsidRPr="00F576B4">
        <w:rPr>
          <w:rFonts w:eastAsia="Calibri"/>
          <w:b/>
          <w:lang w:val="es-ES"/>
        </w:rPr>
        <w:t xml:space="preserve">”, </w:t>
      </w:r>
      <w:r w:rsidRPr="00F576B4">
        <w:rPr>
          <w:rFonts w:eastAsia="Calibri"/>
        </w:rPr>
        <w:t>“</w:t>
      </w:r>
      <w:r w:rsidRPr="00F576B4">
        <w:rPr>
          <w:rFonts w:eastAsia="Calibri"/>
          <w:b/>
        </w:rPr>
        <w:t>MEJORAR</w:t>
      </w:r>
      <w:r w:rsidRPr="00F576B4">
        <w:rPr>
          <w:rFonts w:eastAsia="Calibri"/>
          <w:b/>
          <w:lang w:val="es-ES"/>
        </w:rPr>
        <w:t xml:space="preserve"> EL ENTORNO SOCIAL”, </w:t>
      </w:r>
      <w:r w:rsidRPr="00F576B4">
        <w:rPr>
          <w:rFonts w:eastAsia="Calibri"/>
        </w:rPr>
        <w:t>y “</w:t>
      </w:r>
      <w:r w:rsidRPr="00F576B4">
        <w:rPr>
          <w:rFonts w:eastAsia="Calibri"/>
          <w:b/>
          <w:lang w:val="es-ES"/>
        </w:rPr>
        <w:t>FORTALECIMIENTO INSTITUCIONAL”</w:t>
      </w:r>
    </w:p>
    <w:p w:rsidR="00F576B4" w:rsidRDefault="00F576B4" w:rsidP="00F576B4">
      <w:pPr>
        <w:contextualSpacing/>
        <w:rPr>
          <w:rFonts w:eastAsia="Calibri"/>
          <w:shd w:val="clear" w:color="auto" w:fill="FFFFFF"/>
        </w:rPr>
      </w:pPr>
    </w:p>
    <w:p w:rsidR="000C0E65" w:rsidRPr="00F576B4" w:rsidRDefault="000C0E65" w:rsidP="00F576B4">
      <w:pPr>
        <w:contextualSpacing/>
        <w:rPr>
          <w:rFonts w:eastAsia="Calibri"/>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7"/>
        <w:gridCol w:w="1867"/>
        <w:gridCol w:w="1048"/>
        <w:gridCol w:w="1510"/>
        <w:gridCol w:w="2332"/>
      </w:tblGrid>
      <w:tr w:rsidR="00F576B4" w:rsidRPr="00F576B4" w:rsidTr="00FE7AC8">
        <w:trPr>
          <w:trHeight w:val="264"/>
        </w:trPr>
        <w:tc>
          <w:tcPr>
            <w:tcW w:w="1268" w:type="pct"/>
            <w:vMerge w:val="restar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Meta de Resultado</w:t>
            </w:r>
          </w:p>
        </w:tc>
        <w:tc>
          <w:tcPr>
            <w:tcW w:w="3732" w:type="pct"/>
            <w:gridSpan w:val="4"/>
            <w:shd w:val="clear" w:color="auto" w:fill="auto"/>
            <w:tcMar>
              <w:top w:w="15" w:type="dxa"/>
              <w:left w:w="108" w:type="dxa"/>
              <w:bottom w:w="0" w:type="dxa"/>
              <w:right w:w="108" w:type="dxa"/>
            </w:tcMar>
            <w:vAlign w:val="center"/>
            <w:hideMark/>
          </w:tcPr>
          <w:p w:rsidR="00F576B4" w:rsidRPr="00F576B4" w:rsidRDefault="00F576B4" w:rsidP="00FE7AC8">
            <w:pPr>
              <w:jc w:val="center"/>
              <w:rPr>
                <w:rFonts w:eastAsia="Times New Roman"/>
                <w:sz w:val="20"/>
                <w:szCs w:val="20"/>
                <w:lang w:eastAsia="es-CO"/>
              </w:rPr>
            </w:pPr>
            <w:r w:rsidRPr="00F576B4">
              <w:rPr>
                <w:rFonts w:eastAsia="Times New Roman"/>
                <w:sz w:val="20"/>
                <w:szCs w:val="20"/>
                <w:lang w:eastAsia="es-CO"/>
              </w:rPr>
              <w:t>Indicador</w:t>
            </w:r>
          </w:p>
        </w:tc>
      </w:tr>
      <w:tr w:rsidR="00F576B4" w:rsidRPr="00F576B4" w:rsidTr="00FE7AC8">
        <w:trPr>
          <w:trHeight w:val="691"/>
        </w:trPr>
        <w:tc>
          <w:tcPr>
            <w:tcW w:w="1268" w:type="pct"/>
            <w:vMerge/>
            <w:shd w:val="clear" w:color="auto" w:fill="auto"/>
            <w:vAlign w:val="center"/>
            <w:hideMark/>
          </w:tcPr>
          <w:p w:rsidR="00F576B4" w:rsidRPr="00F576B4" w:rsidRDefault="00F576B4" w:rsidP="00F576B4">
            <w:pPr>
              <w:jc w:val="left"/>
              <w:rPr>
                <w:rFonts w:eastAsia="Times New Roman"/>
                <w:sz w:val="20"/>
                <w:szCs w:val="20"/>
                <w:lang w:eastAsia="es-CO"/>
              </w:rPr>
            </w:pPr>
          </w:p>
        </w:tc>
        <w:tc>
          <w:tcPr>
            <w:tcW w:w="1031"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Nombre</w:t>
            </w:r>
          </w:p>
        </w:tc>
        <w:tc>
          <w:tcPr>
            <w:tcW w:w="579"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Unidad de Medida</w:t>
            </w:r>
          </w:p>
        </w:tc>
        <w:tc>
          <w:tcPr>
            <w:tcW w:w="834"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Línea Base (Diciembre 2011)</w:t>
            </w:r>
          </w:p>
        </w:tc>
        <w:tc>
          <w:tcPr>
            <w:tcW w:w="1288"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Valor Esperado al 2015</w:t>
            </w:r>
          </w:p>
        </w:tc>
      </w:tr>
      <w:tr w:rsidR="00F576B4" w:rsidRPr="00F576B4" w:rsidTr="00FE7AC8">
        <w:trPr>
          <w:trHeight w:val="921"/>
        </w:trPr>
        <w:tc>
          <w:tcPr>
            <w:tcW w:w="1268" w:type="pct"/>
            <w:shd w:val="clear" w:color="auto" w:fill="auto"/>
            <w:tcMar>
              <w:top w:w="15" w:type="dxa"/>
              <w:left w:w="108" w:type="dxa"/>
              <w:bottom w:w="0" w:type="dxa"/>
              <w:right w:w="108" w:type="dxa"/>
            </w:tcMar>
            <w:vAlign w:val="center"/>
            <w:hideMark/>
          </w:tcPr>
          <w:p w:rsidR="00F576B4" w:rsidRPr="00F576B4" w:rsidRDefault="00F576B4" w:rsidP="00F576B4">
            <w:pPr>
              <w:ind w:right="-151"/>
              <w:jc w:val="left"/>
              <w:rPr>
                <w:rFonts w:eastAsia="Times New Roman"/>
                <w:sz w:val="20"/>
                <w:szCs w:val="20"/>
                <w:lang w:eastAsia="es-CO"/>
              </w:rPr>
            </w:pPr>
            <w:r w:rsidRPr="00F576B4">
              <w:rPr>
                <w:rFonts w:eastAsia="Lucida Sans Unicode"/>
                <w:color w:val="000000"/>
                <w:kern w:val="2"/>
                <w:sz w:val="20"/>
                <w:szCs w:val="20"/>
                <w:lang w:val="es-ES" w:eastAsia="es-CO"/>
              </w:rPr>
              <w:t xml:space="preserve"> Implementar la Política Nacional de Seguridad y</w:t>
            </w:r>
            <w:r w:rsidRPr="00F576B4">
              <w:rPr>
                <w:rFonts w:eastAsia="Calibri"/>
                <w:sz w:val="20"/>
                <w:szCs w:val="20"/>
              </w:rPr>
              <w:t xml:space="preserve"> convivencia ciudadana.</w:t>
            </w:r>
          </w:p>
        </w:tc>
        <w:tc>
          <w:tcPr>
            <w:tcW w:w="1031"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Política Implementada</w:t>
            </w:r>
          </w:p>
        </w:tc>
        <w:tc>
          <w:tcPr>
            <w:tcW w:w="579" w:type="pct"/>
            <w:shd w:val="clear" w:color="auto" w:fill="auto"/>
            <w:tcMar>
              <w:top w:w="15" w:type="dxa"/>
              <w:left w:w="108" w:type="dxa"/>
              <w:bottom w:w="0" w:type="dxa"/>
              <w:right w:w="108" w:type="dxa"/>
            </w:tcMar>
            <w:hideMark/>
          </w:tcPr>
          <w:p w:rsidR="00F576B4" w:rsidRPr="00F576B4" w:rsidRDefault="00F576B4" w:rsidP="00F576B4">
            <w:pPr>
              <w:jc w:val="left"/>
              <w:rPr>
                <w:rFonts w:eastAsia="Lucida Sans Unicode"/>
                <w:color w:val="000000"/>
                <w:kern w:val="2"/>
                <w:sz w:val="20"/>
                <w:szCs w:val="20"/>
                <w:lang w:val="es-ES" w:eastAsia="es-CO"/>
              </w:rPr>
            </w:pPr>
            <w:r w:rsidRPr="00F576B4">
              <w:rPr>
                <w:rFonts w:eastAsia="Lucida Sans Unicode"/>
                <w:color w:val="000000"/>
                <w:kern w:val="2"/>
                <w:sz w:val="20"/>
                <w:szCs w:val="20"/>
                <w:lang w:val="es-ES" w:eastAsia="es-CO"/>
              </w:rPr>
              <w:t> </w:t>
            </w:r>
          </w:p>
          <w:p w:rsidR="00F576B4" w:rsidRPr="00F576B4" w:rsidRDefault="00F576B4" w:rsidP="00F576B4">
            <w:pPr>
              <w:jc w:val="left"/>
              <w:rPr>
                <w:rFonts w:eastAsia="Times New Roman"/>
                <w:sz w:val="20"/>
                <w:szCs w:val="20"/>
                <w:lang w:eastAsia="es-CO"/>
              </w:rPr>
            </w:pPr>
            <w:r w:rsidRPr="00F576B4">
              <w:rPr>
                <w:rFonts w:eastAsia="Lucida Sans Unicode"/>
                <w:color w:val="000000"/>
                <w:kern w:val="2"/>
                <w:sz w:val="20"/>
                <w:szCs w:val="20"/>
                <w:lang w:val="es-ES" w:eastAsia="es-CO"/>
              </w:rPr>
              <w:t>Numero</w:t>
            </w:r>
          </w:p>
        </w:tc>
        <w:tc>
          <w:tcPr>
            <w:tcW w:w="834"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1288" w:type="pct"/>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1</w:t>
            </w:r>
          </w:p>
        </w:tc>
      </w:tr>
    </w:tbl>
    <w:p w:rsidR="00F576B4" w:rsidRPr="00F576B4" w:rsidRDefault="00F576B4" w:rsidP="00F576B4">
      <w:pPr>
        <w:contextualSpacing/>
        <w:rPr>
          <w:rFonts w:eastAsia="Calibri"/>
          <w:shd w:val="clear" w:color="auto" w:fill="FFFFFF"/>
        </w:rPr>
      </w:pPr>
    </w:p>
    <w:p w:rsidR="000C0E65" w:rsidRDefault="000C0E65" w:rsidP="00F576B4">
      <w:pPr>
        <w:jc w:val="left"/>
        <w:rPr>
          <w:rFonts w:eastAsia="Calibri"/>
          <w:b/>
          <w:u w:val="single"/>
        </w:rPr>
      </w:pPr>
    </w:p>
    <w:p w:rsidR="00F576B4" w:rsidRPr="00F576B4" w:rsidRDefault="00F576B4" w:rsidP="00F576B4">
      <w:pPr>
        <w:jc w:val="left"/>
        <w:rPr>
          <w:rFonts w:eastAsia="Times New Roman"/>
          <w:lang w:eastAsia="es-CO"/>
        </w:rPr>
      </w:pPr>
      <w:r w:rsidRPr="00F576B4">
        <w:rPr>
          <w:rFonts w:eastAsia="Calibri"/>
          <w:b/>
          <w:u w:val="single"/>
        </w:rPr>
        <w:t>Artículo 81</w:t>
      </w:r>
      <w:r w:rsidR="0059554F" w:rsidRPr="00F576B4">
        <w:rPr>
          <w:rFonts w:eastAsia="Calibri"/>
          <w:b/>
          <w:u w:val="single"/>
        </w:rPr>
        <w:t>:</w:t>
      </w:r>
      <w:r w:rsidR="0059554F" w:rsidRPr="00F576B4">
        <w:rPr>
          <w:rFonts w:eastAsia="Times New Roman"/>
          <w:lang w:eastAsia="es-CO"/>
        </w:rPr>
        <w:t xml:space="preserve"> SUBPROGRAMA</w:t>
      </w:r>
      <w:r w:rsidRPr="00F576B4">
        <w:rPr>
          <w:rFonts w:eastAsia="Times New Roman"/>
          <w:lang w:eastAsia="es-CO"/>
        </w:rPr>
        <w:t xml:space="preserve"> No. 23.1: RECUPERANDO VALORES</w:t>
      </w:r>
    </w:p>
    <w:p w:rsidR="00F576B4" w:rsidRPr="00F576B4" w:rsidRDefault="00F576B4" w:rsidP="00F576B4">
      <w:pPr>
        <w:rPr>
          <w:rFonts w:eastAsia="Times New Roman"/>
          <w:lang w:eastAsia="es-CO"/>
        </w:rPr>
      </w:pPr>
      <w:r w:rsidRPr="00F576B4">
        <w:rPr>
          <w:rFonts w:eastAsia="Times New Roman"/>
          <w:lang w:eastAsia="es-CO"/>
        </w:rPr>
        <w:t xml:space="preserve">Consiste en articular las diferentes autoridades encargadas de brindar protección y prevención con mecanismos de participación comunitaria (redes apoyo, frentes de seguridad ciudadana, entre otras.), equipamiento tecnológico de vigilancia y seguridad </w:t>
      </w:r>
    </w:p>
    <w:p w:rsidR="00F576B4" w:rsidRPr="00F576B4" w:rsidRDefault="00F576B4" w:rsidP="00F576B4">
      <w:pPr>
        <w:rPr>
          <w:rFonts w:eastAsia="Times New Roman"/>
          <w:lang w:eastAsia="es-CO"/>
        </w:rPr>
      </w:pPr>
      <w:r w:rsidRPr="00F576B4">
        <w:rPr>
          <w:rFonts w:eastAsia="Times New Roman"/>
          <w:lang w:eastAsia="es-CO"/>
        </w:rPr>
        <w:t>(Telecomunicaciones) y los organismos de seguridad como una de las estrategias para reducción de los índices de inseguridad.</w:t>
      </w:r>
    </w:p>
    <w:p w:rsidR="00F576B4" w:rsidRPr="00F576B4" w:rsidRDefault="00F576B4" w:rsidP="00F576B4">
      <w:pPr>
        <w:rPr>
          <w:rFonts w:eastAsia="Times New Roman"/>
          <w:lang w:eastAsia="es-CO"/>
        </w:rPr>
      </w:pPr>
      <w:r w:rsidRPr="00F576B4">
        <w:rPr>
          <w:rFonts w:eastAsia="Times New Roman"/>
          <w:lang w:eastAsia="es-CO"/>
        </w:rPr>
        <w:t>Las brigadas sociales interdisciplinarias y las alcaldías nocturnas como componentes principales en la educación para la prevención en convivencia y seguridad ciudadana contribuirán en la identificación  de la problemática socio-culturales como factor detonante de índices delictivos y a la atención temprana de conductas nocivas para la sociedad.</w:t>
      </w:r>
    </w:p>
    <w:p w:rsidR="00F576B4" w:rsidRDefault="00F576B4" w:rsidP="00F576B4">
      <w:pPr>
        <w:rPr>
          <w:rFonts w:eastAsia="Times New Roman"/>
          <w:lang w:eastAsia="es-CO"/>
        </w:rPr>
      </w:pPr>
      <w:r w:rsidRPr="00F576B4">
        <w:rPr>
          <w:rFonts w:eastAsia="Times New Roman"/>
          <w:lang w:eastAsia="es-CO"/>
        </w:rPr>
        <w:t xml:space="preserve">Generar y aplicar un modelo de espacio  público que se armonice con las normas básicas de convivencia ciudadana y la proyección municipal de paisaje cultural cafetero. </w:t>
      </w:r>
    </w:p>
    <w:p w:rsidR="00261A73" w:rsidRPr="00F576B4" w:rsidRDefault="00261A73" w:rsidP="00F576B4">
      <w:pPr>
        <w:rPr>
          <w:rFonts w:eastAsia="Times New Roman"/>
          <w:lang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07"/>
        <w:gridCol w:w="1811"/>
        <w:gridCol w:w="1360"/>
        <w:gridCol w:w="1389"/>
        <w:gridCol w:w="1879"/>
      </w:tblGrid>
      <w:tr w:rsidR="00F576B4" w:rsidRPr="00F576B4" w:rsidTr="00261A73">
        <w:trPr>
          <w:trHeight w:val="264"/>
        </w:trPr>
        <w:tc>
          <w:tcPr>
            <w:tcW w:w="2267" w:type="dxa"/>
            <w:vMerge w:val="restart"/>
            <w:shd w:val="clear" w:color="auto" w:fill="auto"/>
            <w:tcMar>
              <w:top w:w="15" w:type="dxa"/>
              <w:left w:w="108" w:type="dxa"/>
              <w:bottom w:w="0" w:type="dxa"/>
              <w:right w:w="108" w:type="dxa"/>
            </w:tcMar>
            <w:vAlign w:val="center"/>
            <w:hideMark/>
          </w:tcPr>
          <w:p w:rsidR="00F576B4" w:rsidRPr="00F576B4" w:rsidRDefault="00F576B4" w:rsidP="00F576B4">
            <w:pPr>
              <w:ind w:right="-145"/>
              <w:jc w:val="left"/>
              <w:rPr>
                <w:rFonts w:eastAsia="Times New Roman"/>
                <w:sz w:val="20"/>
                <w:szCs w:val="20"/>
                <w:lang w:eastAsia="es-CO"/>
              </w:rPr>
            </w:pPr>
            <w:r w:rsidRPr="00F576B4">
              <w:rPr>
                <w:rFonts w:eastAsia="Lucida Sans Unicode"/>
                <w:color w:val="000000"/>
                <w:kern w:val="2"/>
                <w:sz w:val="20"/>
                <w:szCs w:val="20"/>
                <w:lang w:val="es-ES" w:eastAsia="es-CO"/>
              </w:rPr>
              <w:t>Meta de producto</w:t>
            </w:r>
          </w:p>
        </w:tc>
        <w:tc>
          <w:tcPr>
            <w:tcW w:w="6679" w:type="dxa"/>
            <w:gridSpan w:val="4"/>
            <w:shd w:val="clear" w:color="auto" w:fill="auto"/>
            <w:tcMar>
              <w:top w:w="15" w:type="dxa"/>
              <w:left w:w="108" w:type="dxa"/>
              <w:bottom w:w="0" w:type="dxa"/>
              <w:right w:w="108" w:type="dxa"/>
            </w:tcMar>
            <w:vAlign w:val="center"/>
            <w:hideMark/>
          </w:tcPr>
          <w:p w:rsidR="00F576B4" w:rsidRPr="00F576B4" w:rsidRDefault="00F576B4" w:rsidP="00F576B4">
            <w:pPr>
              <w:jc w:val="left"/>
              <w:rPr>
                <w:rFonts w:eastAsia="Times New Roman"/>
                <w:sz w:val="20"/>
                <w:szCs w:val="20"/>
                <w:lang w:eastAsia="es-CO"/>
              </w:rPr>
            </w:pPr>
            <w:r w:rsidRPr="00F576B4">
              <w:rPr>
                <w:rFonts w:eastAsia="Times New Roman"/>
                <w:sz w:val="20"/>
                <w:szCs w:val="20"/>
                <w:lang w:eastAsia="es-CO"/>
              </w:rPr>
              <w:t>Indicador</w:t>
            </w:r>
          </w:p>
        </w:tc>
      </w:tr>
      <w:tr w:rsidR="00F576B4" w:rsidRPr="00F576B4" w:rsidTr="00261A73">
        <w:trPr>
          <w:trHeight w:val="691"/>
        </w:trPr>
        <w:tc>
          <w:tcPr>
            <w:tcW w:w="2267" w:type="dxa"/>
            <w:vMerge/>
            <w:shd w:val="clear" w:color="auto" w:fill="auto"/>
            <w:vAlign w:val="center"/>
            <w:hideMark/>
          </w:tcPr>
          <w:p w:rsidR="00F576B4" w:rsidRPr="00F576B4" w:rsidRDefault="00F576B4" w:rsidP="00F576B4">
            <w:pPr>
              <w:jc w:val="left"/>
              <w:rPr>
                <w:rFonts w:eastAsia="Times New Roman"/>
                <w:sz w:val="20"/>
                <w:szCs w:val="20"/>
                <w:lang w:eastAsia="es-CO"/>
              </w:rPr>
            </w:pPr>
          </w:p>
        </w:tc>
        <w:tc>
          <w:tcPr>
            <w:tcW w:w="1843" w:type="dxa"/>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Nombre</w:t>
            </w:r>
          </w:p>
        </w:tc>
        <w:tc>
          <w:tcPr>
            <w:tcW w:w="1418" w:type="dxa"/>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Unidad de Medida</w:t>
            </w:r>
          </w:p>
        </w:tc>
        <w:tc>
          <w:tcPr>
            <w:tcW w:w="1417" w:type="dxa"/>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Lucida Sans Unicode"/>
                <w:color w:val="000000"/>
                <w:kern w:val="2"/>
                <w:sz w:val="20"/>
                <w:szCs w:val="20"/>
                <w:lang w:val="es-ES" w:eastAsia="es-CO"/>
              </w:rPr>
              <w:t>Línea Base (Diciembre 2011)</w:t>
            </w:r>
          </w:p>
        </w:tc>
        <w:tc>
          <w:tcPr>
            <w:tcW w:w="2001" w:type="dxa"/>
            <w:shd w:val="clear" w:color="auto" w:fill="auto"/>
            <w:tcMar>
              <w:top w:w="15" w:type="dxa"/>
              <w:left w:w="108" w:type="dxa"/>
              <w:bottom w:w="0" w:type="dxa"/>
              <w:right w:w="108" w:type="dxa"/>
            </w:tcMar>
            <w:vAlign w:val="center"/>
            <w:hideMark/>
          </w:tcPr>
          <w:p w:rsidR="00F576B4" w:rsidRPr="00F576B4" w:rsidRDefault="00F576B4" w:rsidP="00F576B4">
            <w:pPr>
              <w:ind w:right="-108"/>
              <w:jc w:val="center"/>
              <w:rPr>
                <w:rFonts w:eastAsia="Times New Roman"/>
                <w:sz w:val="20"/>
                <w:szCs w:val="20"/>
                <w:lang w:eastAsia="es-CO"/>
              </w:rPr>
            </w:pPr>
            <w:r w:rsidRPr="00F576B4">
              <w:rPr>
                <w:rFonts w:eastAsia="Lucida Sans Unicode"/>
                <w:color w:val="000000"/>
                <w:kern w:val="2"/>
                <w:sz w:val="20"/>
                <w:szCs w:val="20"/>
                <w:lang w:val="es-ES" w:eastAsia="es-CO"/>
              </w:rPr>
              <w:t>Valor Esperado al 2015</w:t>
            </w:r>
          </w:p>
        </w:tc>
      </w:tr>
      <w:tr w:rsidR="00F576B4" w:rsidRPr="00F576B4" w:rsidTr="00261A73">
        <w:trPr>
          <w:trHeight w:val="921"/>
        </w:trPr>
        <w:tc>
          <w:tcPr>
            <w:tcW w:w="2267" w:type="dxa"/>
            <w:shd w:val="clear" w:color="auto" w:fill="auto"/>
            <w:tcMar>
              <w:top w:w="15" w:type="dxa"/>
              <w:left w:w="108" w:type="dxa"/>
              <w:bottom w:w="0" w:type="dxa"/>
              <w:right w:w="108" w:type="dxa"/>
            </w:tcMar>
            <w:vAlign w:val="center"/>
          </w:tcPr>
          <w:p w:rsidR="00F576B4" w:rsidRPr="00F576B4" w:rsidRDefault="00F576B4" w:rsidP="00F576B4">
            <w:pPr>
              <w:jc w:val="left"/>
              <w:rPr>
                <w:rFonts w:eastAsia="Times New Roman"/>
                <w:sz w:val="20"/>
                <w:szCs w:val="20"/>
                <w:lang w:eastAsia="es-CO"/>
              </w:rPr>
            </w:pPr>
            <w:r w:rsidRPr="00F576B4">
              <w:rPr>
                <w:rFonts w:eastAsia="Times New Roman"/>
                <w:sz w:val="20"/>
                <w:szCs w:val="20"/>
                <w:lang w:eastAsia="es-CO"/>
              </w:rPr>
              <w:t>Fortalecer 48 consejos de seguridad y convivencia ciudadana</w:t>
            </w:r>
          </w:p>
        </w:tc>
        <w:tc>
          <w:tcPr>
            <w:tcW w:w="1843"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Consejo de seguridad fortalecido</w:t>
            </w:r>
          </w:p>
        </w:tc>
        <w:tc>
          <w:tcPr>
            <w:tcW w:w="1418" w:type="dxa"/>
            <w:shd w:val="clear" w:color="auto" w:fill="auto"/>
            <w:tcMar>
              <w:top w:w="15" w:type="dxa"/>
              <w:left w:w="108" w:type="dxa"/>
              <w:bottom w:w="0" w:type="dxa"/>
              <w:right w:w="108" w:type="dxa"/>
            </w:tcMar>
            <w:hideMark/>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417" w:type="dxa"/>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12</w:t>
            </w:r>
          </w:p>
        </w:tc>
        <w:tc>
          <w:tcPr>
            <w:tcW w:w="2001" w:type="dxa"/>
            <w:shd w:val="clear" w:color="auto" w:fill="auto"/>
            <w:tcMar>
              <w:top w:w="15" w:type="dxa"/>
              <w:left w:w="108" w:type="dxa"/>
              <w:bottom w:w="0" w:type="dxa"/>
              <w:right w:w="108" w:type="dxa"/>
            </w:tcMar>
            <w:vAlign w:val="center"/>
            <w:hideMark/>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48</w:t>
            </w:r>
          </w:p>
        </w:tc>
      </w:tr>
      <w:tr w:rsidR="00F576B4" w:rsidRPr="00F576B4" w:rsidTr="000C0E65">
        <w:trPr>
          <w:trHeight w:val="669"/>
        </w:trPr>
        <w:tc>
          <w:tcPr>
            <w:tcW w:w="2267" w:type="dxa"/>
            <w:shd w:val="clear" w:color="auto" w:fill="auto"/>
            <w:tcMar>
              <w:top w:w="15" w:type="dxa"/>
              <w:left w:w="108" w:type="dxa"/>
              <w:bottom w:w="0" w:type="dxa"/>
              <w:right w:w="108" w:type="dxa"/>
            </w:tcMar>
            <w:vAlign w:val="center"/>
          </w:tcPr>
          <w:p w:rsidR="00F576B4" w:rsidRPr="00F576B4" w:rsidRDefault="00F576B4" w:rsidP="00F576B4">
            <w:pPr>
              <w:jc w:val="left"/>
              <w:rPr>
                <w:rFonts w:eastAsia="Times New Roman"/>
                <w:sz w:val="20"/>
                <w:szCs w:val="20"/>
                <w:lang w:eastAsia="es-CO"/>
              </w:rPr>
            </w:pPr>
            <w:r w:rsidRPr="00F576B4">
              <w:rPr>
                <w:rFonts w:eastAsia="Times New Roman"/>
                <w:sz w:val="20"/>
                <w:szCs w:val="20"/>
                <w:lang w:eastAsia="es-CO"/>
              </w:rPr>
              <w:t xml:space="preserve">Realizar 24 alcaldías nocturnas </w:t>
            </w:r>
          </w:p>
        </w:tc>
        <w:tc>
          <w:tcPr>
            <w:tcW w:w="1843"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 xml:space="preserve">Alcaldías Nocturnas </w:t>
            </w:r>
          </w:p>
        </w:tc>
        <w:tc>
          <w:tcPr>
            <w:tcW w:w="1418" w:type="dxa"/>
            <w:shd w:val="clear" w:color="auto" w:fill="auto"/>
            <w:tcMar>
              <w:top w:w="15" w:type="dxa"/>
              <w:left w:w="108" w:type="dxa"/>
              <w:bottom w:w="0" w:type="dxa"/>
              <w:right w:w="108" w:type="dxa"/>
            </w:tcMa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417"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2001"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24</w:t>
            </w:r>
          </w:p>
        </w:tc>
      </w:tr>
      <w:tr w:rsidR="00F576B4" w:rsidRPr="00F576B4" w:rsidTr="00261A73">
        <w:trPr>
          <w:trHeight w:val="921"/>
        </w:trPr>
        <w:tc>
          <w:tcPr>
            <w:tcW w:w="2267" w:type="dxa"/>
            <w:shd w:val="clear" w:color="auto" w:fill="auto"/>
            <w:tcMar>
              <w:top w:w="15" w:type="dxa"/>
              <w:left w:w="108" w:type="dxa"/>
              <w:bottom w:w="0" w:type="dxa"/>
              <w:right w:w="108" w:type="dxa"/>
            </w:tcMar>
            <w:vAlign w:val="center"/>
          </w:tcPr>
          <w:p w:rsidR="00F576B4" w:rsidRPr="00F576B4" w:rsidRDefault="00F576B4" w:rsidP="000C0E65">
            <w:pPr>
              <w:jc w:val="left"/>
              <w:rPr>
                <w:rFonts w:eastAsia="Times New Roman"/>
                <w:sz w:val="20"/>
                <w:szCs w:val="20"/>
                <w:lang w:eastAsia="es-CO"/>
              </w:rPr>
            </w:pPr>
            <w:r w:rsidRPr="00F576B4">
              <w:rPr>
                <w:rFonts w:eastAsia="Times New Roman"/>
                <w:sz w:val="20"/>
                <w:szCs w:val="20"/>
                <w:lang w:eastAsia="es-CO"/>
              </w:rPr>
              <w:lastRenderedPageBreak/>
              <w:t>Implementar 24 jornadas de identificación, sensibilización y mitigación con apoyo interdisciplinario“Brigadas sociales”</w:t>
            </w:r>
          </w:p>
        </w:tc>
        <w:tc>
          <w:tcPr>
            <w:tcW w:w="1843"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Jornadas implementadas</w:t>
            </w:r>
          </w:p>
        </w:tc>
        <w:tc>
          <w:tcPr>
            <w:tcW w:w="1418" w:type="dxa"/>
            <w:shd w:val="clear" w:color="auto" w:fill="auto"/>
            <w:tcMar>
              <w:top w:w="15" w:type="dxa"/>
              <w:left w:w="108" w:type="dxa"/>
              <w:bottom w:w="0" w:type="dxa"/>
              <w:right w:w="108" w:type="dxa"/>
            </w:tcMar>
          </w:tcPr>
          <w:p w:rsidR="00F576B4" w:rsidRPr="00F576B4" w:rsidRDefault="00F576B4" w:rsidP="00F576B4">
            <w:pPr>
              <w:jc w:val="center"/>
              <w:rPr>
                <w:rFonts w:eastAsia="Times New Roman"/>
                <w:sz w:val="20"/>
                <w:szCs w:val="20"/>
                <w:lang w:eastAsia="es-CO"/>
              </w:rPr>
            </w:pPr>
          </w:p>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417"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2001"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24</w:t>
            </w:r>
          </w:p>
        </w:tc>
      </w:tr>
      <w:tr w:rsidR="00F576B4" w:rsidRPr="00F576B4" w:rsidTr="00261A73">
        <w:trPr>
          <w:trHeight w:val="921"/>
        </w:trPr>
        <w:tc>
          <w:tcPr>
            <w:tcW w:w="2267" w:type="dxa"/>
            <w:shd w:val="clear" w:color="auto" w:fill="auto"/>
            <w:tcMar>
              <w:top w:w="15" w:type="dxa"/>
              <w:left w:w="108" w:type="dxa"/>
              <w:bottom w:w="0" w:type="dxa"/>
              <w:right w:w="108" w:type="dxa"/>
            </w:tcMar>
            <w:vAlign w:val="center"/>
          </w:tcPr>
          <w:p w:rsidR="00F576B4" w:rsidRPr="00F576B4" w:rsidRDefault="00F576B4" w:rsidP="00F576B4">
            <w:pPr>
              <w:jc w:val="left"/>
              <w:rPr>
                <w:rFonts w:eastAsia="Times New Roman"/>
                <w:sz w:val="20"/>
                <w:szCs w:val="20"/>
                <w:lang w:eastAsia="es-CO"/>
              </w:rPr>
            </w:pPr>
            <w:r w:rsidRPr="00F576B4">
              <w:rPr>
                <w:rFonts w:eastAsia="Times New Roman"/>
                <w:sz w:val="20"/>
                <w:szCs w:val="20"/>
                <w:lang w:eastAsia="es-CO"/>
              </w:rPr>
              <w:t xml:space="preserve"> Implementar una estrategia integral que permita articular redes de apoyo y vigilancia comunitaria, equipos tecnológicos y organismos de seguridad  </w:t>
            </w:r>
          </w:p>
        </w:tc>
        <w:tc>
          <w:tcPr>
            <w:tcW w:w="1843"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Estrategia implementada</w:t>
            </w:r>
          </w:p>
        </w:tc>
        <w:tc>
          <w:tcPr>
            <w:tcW w:w="1418" w:type="dxa"/>
            <w:shd w:val="clear" w:color="auto" w:fill="auto"/>
            <w:tcMar>
              <w:top w:w="15" w:type="dxa"/>
              <w:left w:w="108" w:type="dxa"/>
              <w:bottom w:w="0" w:type="dxa"/>
              <w:right w:w="108" w:type="dxa"/>
            </w:tcMar>
          </w:tcPr>
          <w:p w:rsidR="00CE3574" w:rsidRDefault="00CE3574" w:rsidP="00F576B4">
            <w:pPr>
              <w:jc w:val="center"/>
              <w:rPr>
                <w:rFonts w:eastAsia="Times New Roman"/>
                <w:sz w:val="20"/>
                <w:szCs w:val="20"/>
                <w:lang w:eastAsia="es-CO"/>
              </w:rPr>
            </w:pPr>
          </w:p>
          <w:p w:rsidR="00CE3574" w:rsidRDefault="00CE3574" w:rsidP="00F576B4">
            <w:pPr>
              <w:jc w:val="center"/>
              <w:rPr>
                <w:rFonts w:eastAsia="Times New Roman"/>
                <w:sz w:val="20"/>
                <w:szCs w:val="20"/>
                <w:lang w:eastAsia="es-CO"/>
              </w:rPr>
            </w:pPr>
          </w:p>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Numero</w:t>
            </w:r>
          </w:p>
        </w:tc>
        <w:tc>
          <w:tcPr>
            <w:tcW w:w="1417"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0</w:t>
            </w:r>
          </w:p>
        </w:tc>
        <w:tc>
          <w:tcPr>
            <w:tcW w:w="2001" w:type="dxa"/>
            <w:shd w:val="clear" w:color="auto" w:fill="auto"/>
            <w:tcMar>
              <w:top w:w="15" w:type="dxa"/>
              <w:left w:w="108" w:type="dxa"/>
              <w:bottom w:w="0" w:type="dxa"/>
              <w:right w:w="108" w:type="dxa"/>
            </w:tcMar>
            <w:vAlign w:val="center"/>
          </w:tcPr>
          <w:p w:rsidR="00F576B4" w:rsidRPr="00F576B4" w:rsidRDefault="00F576B4" w:rsidP="00F576B4">
            <w:pPr>
              <w:jc w:val="center"/>
              <w:rPr>
                <w:rFonts w:eastAsia="Times New Roman"/>
                <w:sz w:val="20"/>
                <w:szCs w:val="20"/>
                <w:lang w:eastAsia="es-CO"/>
              </w:rPr>
            </w:pPr>
            <w:r w:rsidRPr="00F576B4">
              <w:rPr>
                <w:rFonts w:eastAsia="Times New Roman"/>
                <w:sz w:val="20"/>
                <w:szCs w:val="20"/>
                <w:lang w:eastAsia="es-CO"/>
              </w:rPr>
              <w:t>1</w:t>
            </w:r>
          </w:p>
        </w:tc>
      </w:tr>
    </w:tbl>
    <w:p w:rsidR="00F576B4" w:rsidRPr="00F576B4" w:rsidRDefault="00F576B4" w:rsidP="00F576B4">
      <w:pPr>
        <w:rPr>
          <w:rFonts w:eastAsia="Times New Roman"/>
          <w:lang w:eastAsia="es-CO"/>
        </w:rPr>
      </w:pPr>
    </w:p>
    <w:p w:rsidR="000C0E65" w:rsidRDefault="000C0E65" w:rsidP="000C0E65">
      <w:pPr>
        <w:rPr>
          <w:lang w:val="es-ES" w:eastAsia="es-CO"/>
        </w:rPr>
      </w:pPr>
      <w:bookmarkStart w:id="100" w:name="_Toc321155081"/>
    </w:p>
    <w:p w:rsidR="000C0E65" w:rsidRDefault="000C0E65" w:rsidP="000C0E65">
      <w:pPr>
        <w:rPr>
          <w:lang w:val="es-ES" w:eastAsia="es-CO"/>
        </w:rPr>
      </w:pPr>
    </w:p>
    <w:p w:rsidR="000C0E65" w:rsidRDefault="000C0E65">
      <w:pPr>
        <w:rPr>
          <w:rFonts w:eastAsia="Times New Roman"/>
          <w:b/>
          <w:bCs/>
          <w:sz w:val="28"/>
          <w:szCs w:val="28"/>
          <w:lang w:val="es-ES" w:eastAsia="es-CO"/>
        </w:rPr>
      </w:pPr>
      <w:r>
        <w:rPr>
          <w:rFonts w:eastAsia="Times New Roman"/>
          <w:lang w:val="es-ES" w:eastAsia="es-CO"/>
        </w:rPr>
        <w:br w:type="page"/>
      </w:r>
    </w:p>
    <w:p w:rsidR="00F576B4" w:rsidRPr="007919D2" w:rsidRDefault="00F576B4" w:rsidP="007919D2">
      <w:pPr>
        <w:pStyle w:val="Ttulo1"/>
        <w:jc w:val="center"/>
        <w:rPr>
          <w:rFonts w:ascii="Arial" w:eastAsia="Times New Roman" w:hAnsi="Arial" w:cs="Arial"/>
          <w:color w:val="auto"/>
          <w:lang w:val="es-ES" w:eastAsia="es-CO"/>
        </w:rPr>
      </w:pPr>
      <w:bookmarkStart w:id="101" w:name="_Toc325546503"/>
      <w:r w:rsidRPr="007919D2">
        <w:rPr>
          <w:rFonts w:ascii="Arial" w:eastAsia="Times New Roman" w:hAnsi="Arial" w:cs="Arial"/>
          <w:color w:val="auto"/>
          <w:lang w:val="es-ES" w:eastAsia="es-CO"/>
        </w:rPr>
        <w:lastRenderedPageBreak/>
        <w:t xml:space="preserve">TÍTULO </w:t>
      </w:r>
      <w:r w:rsidR="007919D2">
        <w:rPr>
          <w:rFonts w:ascii="Arial" w:eastAsia="Times New Roman" w:hAnsi="Arial" w:cs="Arial"/>
          <w:color w:val="auto"/>
          <w:lang w:val="es-ES" w:eastAsia="es-CO"/>
        </w:rPr>
        <w:t>SEXTO</w:t>
      </w:r>
      <w:bookmarkEnd w:id="101"/>
    </w:p>
    <w:p w:rsidR="00F576B4" w:rsidRPr="007919D2" w:rsidRDefault="00F576B4" w:rsidP="007919D2">
      <w:pPr>
        <w:pStyle w:val="Ttulo2"/>
        <w:jc w:val="center"/>
        <w:rPr>
          <w:rFonts w:ascii="Arial" w:eastAsia="Times New Roman" w:hAnsi="Arial" w:cs="Arial"/>
          <w:color w:val="auto"/>
          <w:lang w:val="es-ES" w:eastAsia="es-CO"/>
        </w:rPr>
      </w:pPr>
      <w:bookmarkStart w:id="102" w:name="_Toc325546504"/>
      <w:r w:rsidRPr="007919D2">
        <w:rPr>
          <w:rFonts w:ascii="Arial" w:eastAsia="Times New Roman" w:hAnsi="Arial" w:cs="Arial"/>
          <w:color w:val="auto"/>
          <w:lang w:val="es-ES" w:eastAsia="es-CO"/>
        </w:rPr>
        <w:t>PLAN FINANCIERO</w:t>
      </w:r>
      <w:bookmarkEnd w:id="100"/>
      <w:r w:rsidRPr="007919D2">
        <w:rPr>
          <w:rFonts w:ascii="Arial" w:eastAsia="Times New Roman" w:hAnsi="Arial" w:cs="Arial"/>
          <w:color w:val="auto"/>
          <w:lang w:val="es-ES" w:eastAsia="es-CO"/>
        </w:rPr>
        <w:t xml:space="preserve"> Y PLAN PLURIANUAL DE INVERSIONES</w:t>
      </w:r>
      <w:bookmarkEnd w:id="102"/>
    </w:p>
    <w:p w:rsidR="00443774" w:rsidRDefault="00443774" w:rsidP="00480DE9">
      <w:pPr>
        <w:rPr>
          <w:lang w:eastAsia="es-CO"/>
        </w:rPr>
      </w:pPr>
    </w:p>
    <w:p w:rsidR="00F576B4" w:rsidRPr="007919D2" w:rsidRDefault="00F576B4" w:rsidP="007919D2">
      <w:pPr>
        <w:pStyle w:val="Ttulo2"/>
        <w:rPr>
          <w:rFonts w:ascii="Arial" w:eastAsia="Times New Roman" w:hAnsi="Arial" w:cs="Arial"/>
          <w:color w:val="auto"/>
          <w:sz w:val="24"/>
          <w:lang w:eastAsia="es-CO"/>
        </w:rPr>
      </w:pPr>
      <w:bookmarkStart w:id="103" w:name="_Toc325546505"/>
      <w:r w:rsidRPr="007919D2">
        <w:rPr>
          <w:rFonts w:ascii="Arial" w:eastAsia="Times New Roman" w:hAnsi="Arial" w:cs="Arial"/>
          <w:color w:val="auto"/>
          <w:sz w:val="24"/>
          <w:u w:val="single"/>
          <w:lang w:eastAsia="es-CO"/>
        </w:rPr>
        <w:t>Artíc</w:t>
      </w:r>
      <w:r w:rsidR="00EC3DF0">
        <w:rPr>
          <w:rFonts w:ascii="Arial" w:eastAsia="Times New Roman" w:hAnsi="Arial" w:cs="Arial"/>
          <w:color w:val="auto"/>
          <w:sz w:val="24"/>
          <w:u w:val="single"/>
          <w:lang w:eastAsia="es-CO"/>
        </w:rPr>
        <w:t>ulo 83</w:t>
      </w:r>
      <w:r w:rsidRPr="007919D2">
        <w:rPr>
          <w:rFonts w:ascii="Arial" w:eastAsia="Times New Roman" w:hAnsi="Arial" w:cs="Arial"/>
          <w:color w:val="auto"/>
          <w:sz w:val="24"/>
          <w:u w:val="single"/>
          <w:lang w:eastAsia="es-CO"/>
        </w:rPr>
        <w:t>:</w:t>
      </w:r>
      <w:r w:rsidRPr="007919D2">
        <w:rPr>
          <w:rFonts w:ascii="Arial" w:eastAsia="Times New Roman" w:hAnsi="Arial" w:cs="Arial"/>
          <w:color w:val="auto"/>
          <w:sz w:val="24"/>
          <w:lang w:eastAsia="es-CO"/>
        </w:rPr>
        <w:t xml:space="preserve"> PLAN FINANCIERO:</w:t>
      </w:r>
      <w:bookmarkEnd w:id="103"/>
    </w:p>
    <w:p w:rsidR="00F576B4" w:rsidRPr="00F576B4" w:rsidRDefault="00F576B4" w:rsidP="00F576B4">
      <w:pPr>
        <w:rPr>
          <w:rFonts w:eastAsia="Times New Roman"/>
          <w:bCs/>
          <w:lang w:eastAsia="es-CO"/>
        </w:rPr>
      </w:pPr>
      <w:r w:rsidRPr="00F576B4">
        <w:rPr>
          <w:rFonts w:eastAsia="Times New Roman"/>
          <w:bCs/>
          <w:lang w:eastAsia="es-CO"/>
        </w:rPr>
        <w:t xml:space="preserve">Para cumplir las metas del Plan de Desarrollo 2012-2015, se construyó una estrategia financiera basada en el fortalecimiento de los ingresos tributarios, </w:t>
      </w:r>
      <w:r w:rsidR="007919D2">
        <w:rPr>
          <w:rFonts w:eastAsia="Times New Roman"/>
          <w:bCs/>
          <w:lang w:eastAsia="es-CO"/>
        </w:rPr>
        <w:t xml:space="preserve">el mejoramiento del recaudo </w:t>
      </w:r>
      <w:r w:rsidRPr="00F576B4">
        <w:rPr>
          <w:rFonts w:eastAsia="Times New Roman"/>
          <w:bCs/>
          <w:lang w:eastAsia="es-CO"/>
        </w:rPr>
        <w:t>y la racionalización y optimización del gasto, adicionalmente la generación de excedentes financieros por parte de los establecimientos departamentales.</w:t>
      </w:r>
    </w:p>
    <w:p w:rsidR="00F576B4" w:rsidRPr="00F576B4" w:rsidRDefault="00F576B4" w:rsidP="00F576B4">
      <w:pPr>
        <w:rPr>
          <w:rFonts w:eastAsia="Times New Roman"/>
          <w:bCs/>
          <w:lang w:eastAsia="es-CO"/>
        </w:rPr>
      </w:pPr>
      <w:r w:rsidRPr="00F576B4">
        <w:rPr>
          <w:rFonts w:eastAsia="Times New Roman"/>
          <w:bCs/>
          <w:lang w:eastAsia="es-CO"/>
        </w:rPr>
        <w:t>Las políticas de gestión pública están integradas</w:t>
      </w:r>
      <w:r w:rsidR="006A1DB1">
        <w:rPr>
          <w:rFonts w:eastAsia="Times New Roman"/>
          <w:bCs/>
          <w:lang w:eastAsia="es-CO"/>
        </w:rPr>
        <w:t>;</w:t>
      </w:r>
      <w:r w:rsidRPr="00F576B4">
        <w:rPr>
          <w:rFonts w:eastAsia="Times New Roman"/>
          <w:bCs/>
          <w:lang w:eastAsia="es-CO"/>
        </w:rPr>
        <w:t xml:space="preserve"> entre otras</w:t>
      </w:r>
      <w:r w:rsidR="006A1DB1">
        <w:rPr>
          <w:rFonts w:eastAsia="Times New Roman"/>
          <w:bCs/>
          <w:lang w:eastAsia="es-CO"/>
        </w:rPr>
        <w:t>,</w:t>
      </w:r>
      <w:r w:rsidRPr="00F576B4">
        <w:rPr>
          <w:rFonts w:eastAsia="Times New Roman"/>
          <w:bCs/>
          <w:lang w:eastAsia="es-CO"/>
        </w:rPr>
        <w:t xml:space="preserve"> por la Planeación Presupuestal y por la gestión financiera, componentes relacionados con la Hacienda Pública. </w:t>
      </w:r>
    </w:p>
    <w:p w:rsidR="00F576B4" w:rsidRPr="00F576B4" w:rsidRDefault="00F576B4" w:rsidP="00F576B4">
      <w:pPr>
        <w:rPr>
          <w:rFonts w:eastAsia="Times New Roman"/>
          <w:lang w:eastAsia="es-CO"/>
        </w:rPr>
      </w:pPr>
      <w:r w:rsidRPr="00F576B4">
        <w:rPr>
          <w:rFonts w:eastAsia="Times New Roman"/>
          <w:lang w:eastAsia="es-CO"/>
        </w:rPr>
        <w:t>La ley 819 exige responsabilidad en el manejo de las finanzas, y en conjunto con los requerimientos del Marco Fiscal del Mediano Plazo que incluye los límites de Superávit Primario, demanda de los administradores públicos una gestión administrativa y financiera veraz y oportuna, enfocada a disminuir los riesgos de déficit y un manejo presupuestal responsable encaminado a la correcta distribución de los recursos, ejecutables dentro del periodo de Gobierno.</w:t>
      </w:r>
    </w:p>
    <w:p w:rsidR="00F576B4" w:rsidRPr="00F576B4" w:rsidRDefault="00F576B4" w:rsidP="00F576B4">
      <w:pPr>
        <w:rPr>
          <w:rFonts w:eastAsia="Times New Roman"/>
          <w:lang w:eastAsia="es-CO"/>
        </w:rPr>
      </w:pPr>
      <w:r w:rsidRPr="00F576B4">
        <w:rPr>
          <w:rFonts w:eastAsia="Times New Roman"/>
          <w:lang w:eastAsia="es-CO"/>
        </w:rPr>
        <w:t xml:space="preserve">Una caída de los ingresos de libre destinación, aumentos en los gastos de funcionamiento y niveles superiores de deuda podrían afectar la capacidad de pago del Municipio, por lo que la política fiscal debe ajustarse a la ley 617 de 2000 que permite hasta un 70% entre la proporción de gastos de funcionamiento con respecto a los ingresos de libre destinación.  Si bien es cierto </w:t>
      </w:r>
      <w:r w:rsidR="006A1DB1">
        <w:rPr>
          <w:rFonts w:eastAsia="Times New Roman"/>
          <w:lang w:eastAsia="es-CO"/>
        </w:rPr>
        <w:t xml:space="preserve">el municipio de Marsella </w:t>
      </w:r>
      <w:r w:rsidRPr="00F576B4">
        <w:rPr>
          <w:rFonts w:eastAsia="Times New Roman"/>
          <w:lang w:eastAsia="es-CO"/>
        </w:rPr>
        <w:t>cumple con el indicador, la dependencia de las transferencias del sector central que financian casi la mitad del Presupuesto del Municipio, hacen temer la situación de un recorte de las mismas.</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Se ha generado expectativa con el nuevo Fondo de Regalías, el cual estableció que los recursos serán distribuidos a todo el país, a través de los Fondos de Ciencia, Tecnología e Innovación, Desarrollo</w:t>
      </w:r>
      <w:r w:rsidR="0059554F">
        <w:rPr>
          <w:rFonts w:eastAsia="Times New Roman"/>
          <w:kern w:val="1"/>
          <w:lang w:val="es-ES" w:eastAsia="es-CO"/>
        </w:rPr>
        <w:t xml:space="preserve"> </w:t>
      </w:r>
      <w:r w:rsidRPr="00F576B4">
        <w:rPr>
          <w:rFonts w:eastAsia="Times New Roman"/>
          <w:kern w:val="1"/>
          <w:lang w:val="es-ES" w:eastAsia="es-CO"/>
        </w:rPr>
        <w:t xml:space="preserve">Regional y </w:t>
      </w:r>
      <w:r w:rsidR="006A1DB1">
        <w:rPr>
          <w:rFonts w:eastAsia="Times New Roman"/>
          <w:kern w:val="1"/>
          <w:lang w:val="es-ES" w:eastAsia="es-CO"/>
        </w:rPr>
        <w:t xml:space="preserve">el </w:t>
      </w:r>
      <w:r w:rsidRPr="00F576B4">
        <w:rPr>
          <w:rFonts w:eastAsia="Times New Roman"/>
          <w:kern w:val="1"/>
          <w:lang w:val="es-ES" w:eastAsia="es-CO"/>
        </w:rPr>
        <w:t>de Compensación Regional, de Ahorro y Estabilización y FONPET y se mantendrán las asignaciones directas. En el presupuesto presentado al Municipio en el año 2012 le serán transferidos por asignación directa $172 mil pesos.</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En el proceso de inversión a desarrollar en el Municipio, exige buscar recursos usando las diferentes fuentes de financiamiento. Al analizar el servicio de la deuda actual se concluye que se posee una buena capacidad de endeudamiento, lo que conlleva a poder adquirir nuevos compromisos de deuda, a unas tasas de interés más bajas, pero salvaguardando la capacidad de pago de los mismos.</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Así las cosas estos escenarios evidencian la necesidad de fortalecer las finanzas públicas </w:t>
      </w:r>
      <w:r w:rsidR="006A1DB1">
        <w:rPr>
          <w:rFonts w:eastAsia="Times New Roman"/>
          <w:kern w:val="1"/>
          <w:lang w:val="es-ES" w:eastAsia="es-CO"/>
        </w:rPr>
        <w:t>m</w:t>
      </w:r>
      <w:r w:rsidRPr="00F576B4">
        <w:rPr>
          <w:rFonts w:eastAsia="Times New Roman"/>
          <w:kern w:val="1"/>
          <w:lang w:val="es-ES" w:eastAsia="es-CO"/>
        </w:rPr>
        <w:t xml:space="preserve">unicipales de manera que permitan un mayor grado de autonomía por medio de la generación de rentas propias suficientes que busquen cubrir los gastos de funcionamiento </w:t>
      </w:r>
      <w:r w:rsidRPr="00F576B4">
        <w:rPr>
          <w:rFonts w:eastAsia="Times New Roman"/>
          <w:kern w:val="1"/>
          <w:lang w:val="es-ES" w:eastAsia="es-CO"/>
        </w:rPr>
        <w:lastRenderedPageBreak/>
        <w:t>y deuda y aumenten la libre destinación para incrementar la inversión social.</w:t>
      </w:r>
    </w:p>
    <w:p w:rsidR="00F576B4" w:rsidRPr="00F576B4" w:rsidRDefault="00F576B4" w:rsidP="00EC3DF0">
      <w:pPr>
        <w:rPr>
          <w:lang w:eastAsia="es-CO"/>
        </w:rPr>
      </w:pPr>
      <w:bookmarkStart w:id="104" w:name="_Toc321155082"/>
      <w:r w:rsidRPr="00F576B4">
        <w:rPr>
          <w:lang w:eastAsia="es-CO"/>
        </w:rPr>
        <w:t>Endeudamiento</w:t>
      </w:r>
      <w:bookmarkEnd w:id="104"/>
    </w:p>
    <w:p w:rsidR="00F576B4" w:rsidRPr="00F576B4" w:rsidRDefault="00F576B4" w:rsidP="00F576B4">
      <w:pPr>
        <w:rPr>
          <w:rFonts w:eastAsia="Times New Roman"/>
          <w:lang w:eastAsia="es-CO"/>
        </w:rPr>
      </w:pPr>
      <w:r w:rsidRPr="00F576B4">
        <w:rPr>
          <w:rFonts w:eastAsia="Times New Roman"/>
          <w:lang w:eastAsia="es-CO"/>
        </w:rPr>
        <w:t>La inversión programada en el Plan Plurianual, exige buscar mayores recursos usando las diferentes fuentes de financiamiento, y al analizar los niveles de endeudamiento actual, se concluye que en el municipio posee un buen nivel de endeudamiento.</w:t>
      </w:r>
    </w:p>
    <w:p w:rsidR="00F576B4" w:rsidRPr="00F576B4" w:rsidRDefault="00F576B4" w:rsidP="00F576B4">
      <w:pPr>
        <w:widowControl w:val="0"/>
        <w:suppressAutoHyphens/>
        <w:rPr>
          <w:rFonts w:eastAsia="Times New Roman"/>
          <w:kern w:val="1"/>
          <w:lang w:val="es-ES" w:eastAsia="es-CO"/>
        </w:rPr>
      </w:pPr>
      <w:r w:rsidRPr="00F576B4">
        <w:rPr>
          <w:rFonts w:eastAsia="Times New Roman"/>
          <w:kern w:val="1"/>
          <w:lang w:val="es-ES" w:eastAsia="es-CO"/>
        </w:rPr>
        <w:t xml:space="preserve">Los fundamentos que sustentan la calidad crediticia del Municipio demuestran una política reactiva ante ciclos económicos adversos, la evolución del ahorro operacional y el comportamiento favorable de los indicadores de ley 617/2000 frente a su grupo de </w:t>
      </w:r>
      <w:r w:rsidR="006A1DB1">
        <w:rPr>
          <w:rFonts w:eastAsia="Times New Roman"/>
          <w:kern w:val="1"/>
          <w:lang w:val="es-ES" w:eastAsia="es-CO"/>
        </w:rPr>
        <w:t xml:space="preserve">municipio </w:t>
      </w:r>
      <w:r w:rsidRPr="00F576B4">
        <w:rPr>
          <w:rFonts w:eastAsia="Times New Roman"/>
          <w:kern w:val="1"/>
          <w:lang w:val="es-ES" w:eastAsia="es-CO"/>
        </w:rPr>
        <w:t>pares</w:t>
      </w:r>
      <w:r w:rsidR="006A1DB1">
        <w:rPr>
          <w:rFonts w:eastAsia="Times New Roman"/>
          <w:kern w:val="1"/>
          <w:lang w:val="es-ES" w:eastAsia="es-CO"/>
        </w:rPr>
        <w:t xml:space="preserve"> (categoría 6)</w:t>
      </w:r>
      <w:r w:rsidRPr="00F576B4">
        <w:rPr>
          <w:rFonts w:eastAsia="Times New Roman"/>
          <w:kern w:val="1"/>
          <w:lang w:val="es-ES" w:eastAsia="es-CO"/>
        </w:rPr>
        <w:t>.</w:t>
      </w:r>
      <w:r w:rsidR="006A1DB1" w:rsidRPr="00F576B4">
        <w:rPr>
          <w:rFonts w:eastAsia="Times New Roman"/>
          <w:kern w:val="1"/>
          <w:lang w:val="es-ES" w:eastAsia="es-CO"/>
        </w:rPr>
        <w:t>En</w:t>
      </w:r>
      <w:r w:rsidRPr="00F576B4">
        <w:rPr>
          <w:rFonts w:eastAsia="Times New Roman"/>
          <w:kern w:val="1"/>
          <w:lang w:val="es-ES" w:eastAsia="es-CO"/>
        </w:rPr>
        <w:t xml:space="preserve"> el momento no contamos con un alto nivel de endeudamiento, con una cifra de 438 millones al finalizar el 2011, si bien es cierto no es alto para la capacidad de endeudamiento del Municipio, se deben generar esfuerzos por mejorar los niveles de recaudo de ingresos, para mejorar los indicadores de ley 358/97 a pesar de ubicarse en niveles inferiores a los límites.</w:t>
      </w:r>
    </w:p>
    <w:p w:rsidR="00F576B4" w:rsidRPr="006A1DB1" w:rsidRDefault="00EC3DF0" w:rsidP="006A1DB1">
      <w:pPr>
        <w:pStyle w:val="Ttulo2"/>
        <w:rPr>
          <w:rFonts w:ascii="Arial" w:eastAsia="Times New Roman" w:hAnsi="Arial" w:cs="Arial"/>
          <w:color w:val="auto"/>
          <w:kern w:val="1"/>
          <w:sz w:val="24"/>
          <w:lang w:val="es-ES" w:eastAsia="es-CO"/>
        </w:rPr>
      </w:pPr>
      <w:bookmarkStart w:id="105" w:name="_Toc321155083"/>
      <w:bookmarkStart w:id="106" w:name="_Toc325546506"/>
      <w:r>
        <w:rPr>
          <w:rFonts w:ascii="Arial" w:eastAsia="Calibri" w:hAnsi="Arial" w:cs="Arial"/>
          <w:color w:val="auto"/>
          <w:sz w:val="24"/>
          <w:u w:val="single"/>
        </w:rPr>
        <w:t>Artículo 84</w:t>
      </w:r>
      <w:r w:rsidR="00F576B4" w:rsidRPr="006A1DB1">
        <w:rPr>
          <w:rFonts w:ascii="Arial" w:eastAsia="Calibri" w:hAnsi="Arial" w:cs="Arial"/>
          <w:color w:val="auto"/>
          <w:sz w:val="24"/>
          <w:u w:val="single"/>
        </w:rPr>
        <w:t>:</w:t>
      </w:r>
      <w:r w:rsidR="000425C7">
        <w:rPr>
          <w:rFonts w:ascii="Arial" w:eastAsia="Calibri" w:hAnsi="Arial" w:cs="Arial"/>
          <w:color w:val="auto"/>
          <w:sz w:val="24"/>
          <w:u w:val="single"/>
        </w:rPr>
        <w:t xml:space="preserve"> </w:t>
      </w:r>
      <w:r w:rsidR="00F576B4" w:rsidRPr="006A1DB1">
        <w:rPr>
          <w:rFonts w:ascii="Arial" w:eastAsia="Times New Roman" w:hAnsi="Arial" w:cs="Arial"/>
          <w:color w:val="auto"/>
          <w:sz w:val="24"/>
          <w:lang w:val="es-ES" w:eastAsia="es-CO"/>
        </w:rPr>
        <w:t>Plan Plurianual de Inversiones y Financiamiento</w:t>
      </w:r>
      <w:bookmarkEnd w:id="105"/>
      <w:bookmarkEnd w:id="106"/>
    </w:p>
    <w:p w:rsidR="00F576B4" w:rsidRPr="00F576B4" w:rsidRDefault="00F576B4" w:rsidP="00F576B4">
      <w:pPr>
        <w:rPr>
          <w:rFonts w:eastAsia="Times New Roman"/>
          <w:lang w:eastAsia="es-CO"/>
        </w:rPr>
      </w:pPr>
      <w:r w:rsidRPr="00F576B4">
        <w:rPr>
          <w:rFonts w:eastAsia="Times New Roman"/>
          <w:lang w:eastAsia="es-CO"/>
        </w:rPr>
        <w:t>El Plan Plurianual de Inversiones (PPI) para el período 2012-2015 se enmarca dentro de las normas de disciplina fiscal compuestas por las Leyes 358 de 1997, 549 de 1999, 550 de 1999, 617 de 2000, 715 de 2001, 819 de 2003 y 1176 de 2007 y se acoge a los principios y fundamentos del Decreto Nacional 111 de 1996. Complementariamente, este plan es coherente con el escenario macroeconómico definido por la Subdirección de Política Macroeconómica del Ministerio de Hacienda y Crédito Público, y consistente con la política fiscal definida en el Marco Fiscal de Mediano Plazo del Departamento, el cual incorpora una sana política de austeridad, de racionalización del gasto y de conservación de parámetros establecidos por las normas de disciplina fiscal.</w:t>
      </w:r>
    </w:p>
    <w:p w:rsidR="00F576B4" w:rsidRDefault="00F576B4" w:rsidP="00F576B4">
      <w:pPr>
        <w:rPr>
          <w:rFonts w:eastAsia="Times New Roman"/>
          <w:lang w:eastAsia="es-CO"/>
        </w:rPr>
      </w:pPr>
      <w:r w:rsidRPr="00F576B4">
        <w:rPr>
          <w:rFonts w:eastAsia="Times New Roman"/>
          <w:lang w:eastAsia="es-CO"/>
        </w:rPr>
        <w:t>Para la ejecución del presente plan se tendrá en cuenta la correspondiente articulación con el sistema presupuestal, el Plan Operativo Anual de Inversiones, y con el Presupuesto Anual del Municipio.</w:t>
      </w:r>
    </w:p>
    <w:p w:rsidR="00FE7AC8" w:rsidRPr="00F576B4" w:rsidRDefault="00FE7AC8" w:rsidP="00FE7AC8">
      <w:pPr>
        <w:rPr>
          <w:rFonts w:eastAsia="Times New Roman"/>
          <w:lang w:eastAsia="es-CO"/>
        </w:rPr>
      </w:pPr>
      <w:r w:rsidRPr="00F576B4">
        <w:rPr>
          <w:rFonts w:eastAsia="Times New Roman"/>
          <w:lang w:eastAsia="es-CO"/>
        </w:rPr>
        <w:t xml:space="preserve">Las metas contenidas en el plan Plurianual de inversiones están ajustadas a las posibilidades financieras del Municipio, basadas en la estructura tributaria actual y las decisiones políticas y estrategias implementadas para dinamizar el recaudo de los ingresos y la utilización de otras fuentes de financiación dentro de los parámetros legales. Como ente Territorial, el Municipio a lo largo de su historia ha demostrado tener un manejo financiero dinámico ya que su estructura de gastos ha sido modificada a la par de la ejecución de ingresos. Se pretende realizar un esfuerzo en la fiscalización tributaria </w:t>
      </w:r>
    </w:p>
    <w:p w:rsidR="000C0E65" w:rsidRDefault="000C0E65" w:rsidP="000C0E65">
      <w:pPr>
        <w:widowControl w:val="0"/>
        <w:suppressAutoHyphens/>
        <w:spacing w:after="100" w:afterAutospacing="1"/>
        <w:rPr>
          <w:rFonts w:eastAsia="Times New Roman"/>
          <w:kern w:val="1"/>
          <w:lang w:eastAsia="es-CO"/>
        </w:rPr>
      </w:pPr>
      <w:r w:rsidRPr="00F576B4">
        <w:rPr>
          <w:rFonts w:eastAsia="Times New Roman"/>
          <w:kern w:val="1"/>
          <w:lang w:eastAsia="es-CO"/>
        </w:rPr>
        <w:t>Los montos de recursos asignados a los programas y subprogramas incluyen recursos propios del Municipio, del crédito, transferencias y otras fuentes. Sin embargo este acuerdo sólo compromete los recursos propios del Municipio y los recursos del crédito. La ejecución de algunos proyectos está supeditada a la firma de convenios y cofinanciación con entidades del orden nacional, departamental y del sector privado.</w:t>
      </w:r>
    </w:p>
    <w:p w:rsidR="000425C7" w:rsidRPr="00F576B4" w:rsidRDefault="000425C7" w:rsidP="000C0E65">
      <w:pPr>
        <w:widowControl w:val="0"/>
        <w:suppressAutoHyphens/>
        <w:spacing w:after="100" w:afterAutospacing="1"/>
        <w:rPr>
          <w:rFonts w:eastAsia="Times New Roman"/>
          <w:kern w:val="1"/>
          <w:lang w:eastAsia="es-CO"/>
        </w:rPr>
      </w:pPr>
    </w:p>
    <w:p w:rsidR="00FE7AC8" w:rsidRDefault="00FE7AC8" w:rsidP="00F576B4">
      <w:pPr>
        <w:rPr>
          <w:rFonts w:eastAsia="Times New Roman"/>
          <w:lang w:eastAsia="es-CO"/>
        </w:rPr>
      </w:pPr>
    </w:p>
    <w:p w:rsidR="000C0E65" w:rsidRPr="00F576B4" w:rsidRDefault="000C0E65" w:rsidP="00F576B4">
      <w:pPr>
        <w:rPr>
          <w:rFonts w:eastAsia="Times New Roman"/>
          <w:lang w:eastAsia="es-CO"/>
        </w:rPr>
      </w:pPr>
    </w:p>
    <w:tbl>
      <w:tblPr>
        <w:tblW w:w="9391" w:type="dxa"/>
        <w:tblInd w:w="-72" w:type="dxa"/>
        <w:tblCellMar>
          <w:left w:w="70" w:type="dxa"/>
          <w:right w:w="70" w:type="dxa"/>
        </w:tblCellMar>
        <w:tblLook w:val="04A0"/>
      </w:tblPr>
      <w:tblGrid>
        <w:gridCol w:w="2377"/>
        <w:gridCol w:w="1420"/>
        <w:gridCol w:w="1420"/>
        <w:gridCol w:w="1420"/>
        <w:gridCol w:w="1420"/>
        <w:gridCol w:w="1531"/>
      </w:tblGrid>
      <w:tr w:rsidR="000425C7" w:rsidRPr="000425C7" w:rsidTr="000425C7">
        <w:trPr>
          <w:trHeight w:val="257"/>
        </w:trPr>
        <w:tc>
          <w:tcPr>
            <w:tcW w:w="9391" w:type="dxa"/>
            <w:gridSpan w:val="6"/>
            <w:tcBorders>
              <w:top w:val="single" w:sz="4" w:space="0" w:color="auto"/>
              <w:left w:val="single" w:sz="4" w:space="0" w:color="auto"/>
              <w:bottom w:val="single" w:sz="4" w:space="0" w:color="auto"/>
              <w:right w:val="single" w:sz="4" w:space="0" w:color="000000"/>
            </w:tcBorders>
            <w:shd w:val="clear" w:color="000000" w:fill="948A54"/>
            <w:noWrap/>
            <w:vAlign w:val="bottom"/>
            <w:hideMark/>
          </w:tcPr>
          <w:p w:rsidR="000425C7" w:rsidRPr="000425C7" w:rsidRDefault="000425C7" w:rsidP="000425C7">
            <w:pPr>
              <w:spacing w:before="0" w:beforeAutospacing="0"/>
              <w:jc w:val="center"/>
              <w:rPr>
                <w:rFonts w:eastAsia="Times New Roman"/>
                <w:color w:val="FFFFFF"/>
                <w:sz w:val="20"/>
                <w:szCs w:val="20"/>
                <w:lang w:eastAsia="es-CO"/>
              </w:rPr>
            </w:pPr>
            <w:r w:rsidRPr="000425C7">
              <w:rPr>
                <w:rFonts w:eastAsia="Times New Roman"/>
                <w:color w:val="FFFFFF"/>
                <w:sz w:val="20"/>
                <w:szCs w:val="20"/>
                <w:lang w:eastAsia="es-CO"/>
              </w:rPr>
              <w:t>PLAN PLURIANUAL DE INVERSIONES</w:t>
            </w:r>
          </w:p>
        </w:tc>
      </w:tr>
      <w:tr w:rsidR="000425C7" w:rsidRPr="000425C7" w:rsidTr="000425C7">
        <w:trPr>
          <w:trHeight w:val="257"/>
        </w:trPr>
        <w:tc>
          <w:tcPr>
            <w:tcW w:w="2377" w:type="dxa"/>
            <w:tcBorders>
              <w:top w:val="single" w:sz="4" w:space="0" w:color="auto"/>
              <w:left w:val="single" w:sz="4" w:space="0" w:color="auto"/>
              <w:bottom w:val="single" w:sz="4" w:space="0" w:color="auto"/>
              <w:right w:val="single" w:sz="4" w:space="0" w:color="000000"/>
            </w:tcBorders>
            <w:shd w:val="clear" w:color="000000" w:fill="948A54"/>
            <w:noWrap/>
            <w:vAlign w:val="bottom"/>
            <w:hideMark/>
          </w:tcPr>
          <w:p w:rsidR="000425C7" w:rsidRPr="000425C7" w:rsidRDefault="000425C7" w:rsidP="000425C7">
            <w:pPr>
              <w:spacing w:before="0" w:beforeAutospacing="0"/>
              <w:jc w:val="center"/>
              <w:rPr>
                <w:rFonts w:eastAsia="Times New Roman"/>
                <w:color w:val="FFFFFF"/>
                <w:sz w:val="20"/>
                <w:szCs w:val="20"/>
                <w:lang w:eastAsia="es-CO"/>
              </w:rPr>
            </w:pPr>
            <w:r w:rsidRPr="000425C7">
              <w:rPr>
                <w:rFonts w:eastAsia="Times New Roman"/>
                <w:color w:val="FFFFFF"/>
                <w:sz w:val="20"/>
                <w:szCs w:val="20"/>
                <w:lang w:eastAsia="es-CO"/>
              </w:rPr>
              <w:t> </w:t>
            </w:r>
          </w:p>
        </w:tc>
        <w:tc>
          <w:tcPr>
            <w:tcW w:w="1381" w:type="dxa"/>
            <w:tcBorders>
              <w:top w:val="nil"/>
              <w:left w:val="nil"/>
              <w:bottom w:val="single" w:sz="4" w:space="0" w:color="auto"/>
              <w:right w:val="single" w:sz="4" w:space="0" w:color="auto"/>
            </w:tcBorders>
            <w:shd w:val="clear" w:color="000000" w:fill="948A54"/>
            <w:noWrap/>
            <w:vAlign w:val="bottom"/>
            <w:hideMark/>
          </w:tcPr>
          <w:p w:rsidR="000425C7" w:rsidRPr="000425C7" w:rsidRDefault="000425C7" w:rsidP="000425C7">
            <w:pPr>
              <w:spacing w:before="0" w:beforeAutospacing="0"/>
              <w:jc w:val="center"/>
              <w:rPr>
                <w:rFonts w:eastAsia="Times New Roman"/>
                <w:b/>
                <w:bCs/>
                <w:color w:val="FFFFFF"/>
                <w:sz w:val="20"/>
                <w:szCs w:val="20"/>
                <w:lang w:eastAsia="es-CO"/>
              </w:rPr>
            </w:pPr>
            <w:r w:rsidRPr="000425C7">
              <w:rPr>
                <w:rFonts w:eastAsia="Times New Roman"/>
                <w:b/>
                <w:bCs/>
                <w:color w:val="FFFFFF"/>
                <w:sz w:val="20"/>
                <w:szCs w:val="20"/>
                <w:lang w:eastAsia="es-CO"/>
              </w:rPr>
              <w:t>2012</w:t>
            </w:r>
          </w:p>
        </w:tc>
        <w:tc>
          <w:tcPr>
            <w:tcW w:w="1381" w:type="dxa"/>
            <w:tcBorders>
              <w:top w:val="nil"/>
              <w:left w:val="nil"/>
              <w:bottom w:val="single" w:sz="4" w:space="0" w:color="auto"/>
              <w:right w:val="single" w:sz="4" w:space="0" w:color="auto"/>
            </w:tcBorders>
            <w:shd w:val="clear" w:color="000000" w:fill="948A54"/>
            <w:noWrap/>
            <w:vAlign w:val="bottom"/>
            <w:hideMark/>
          </w:tcPr>
          <w:p w:rsidR="000425C7" w:rsidRPr="000425C7" w:rsidRDefault="000425C7" w:rsidP="000425C7">
            <w:pPr>
              <w:spacing w:before="0" w:beforeAutospacing="0"/>
              <w:jc w:val="center"/>
              <w:rPr>
                <w:rFonts w:eastAsia="Times New Roman"/>
                <w:b/>
                <w:bCs/>
                <w:color w:val="FFFFFF"/>
                <w:sz w:val="20"/>
                <w:szCs w:val="20"/>
                <w:lang w:eastAsia="es-CO"/>
              </w:rPr>
            </w:pPr>
            <w:r w:rsidRPr="000425C7">
              <w:rPr>
                <w:rFonts w:eastAsia="Times New Roman"/>
                <w:b/>
                <w:bCs/>
                <w:color w:val="FFFFFF"/>
                <w:sz w:val="20"/>
                <w:szCs w:val="20"/>
                <w:lang w:eastAsia="es-CO"/>
              </w:rPr>
              <w:t>2013</w:t>
            </w:r>
          </w:p>
        </w:tc>
        <w:tc>
          <w:tcPr>
            <w:tcW w:w="1381" w:type="dxa"/>
            <w:tcBorders>
              <w:top w:val="nil"/>
              <w:left w:val="nil"/>
              <w:bottom w:val="single" w:sz="4" w:space="0" w:color="auto"/>
              <w:right w:val="single" w:sz="4" w:space="0" w:color="auto"/>
            </w:tcBorders>
            <w:shd w:val="clear" w:color="000000" w:fill="948A54"/>
            <w:noWrap/>
            <w:vAlign w:val="bottom"/>
            <w:hideMark/>
          </w:tcPr>
          <w:p w:rsidR="000425C7" w:rsidRPr="000425C7" w:rsidRDefault="000425C7" w:rsidP="000425C7">
            <w:pPr>
              <w:spacing w:before="0" w:beforeAutospacing="0"/>
              <w:jc w:val="center"/>
              <w:rPr>
                <w:rFonts w:eastAsia="Times New Roman"/>
                <w:b/>
                <w:bCs/>
                <w:color w:val="FFFFFF"/>
                <w:sz w:val="20"/>
                <w:szCs w:val="20"/>
                <w:lang w:eastAsia="es-CO"/>
              </w:rPr>
            </w:pPr>
            <w:r w:rsidRPr="000425C7">
              <w:rPr>
                <w:rFonts w:eastAsia="Times New Roman"/>
                <w:b/>
                <w:bCs/>
                <w:color w:val="FFFFFF"/>
                <w:sz w:val="20"/>
                <w:szCs w:val="20"/>
                <w:lang w:eastAsia="es-CO"/>
              </w:rPr>
              <w:t>2014</w:t>
            </w:r>
          </w:p>
        </w:tc>
        <w:tc>
          <w:tcPr>
            <w:tcW w:w="1381" w:type="dxa"/>
            <w:tcBorders>
              <w:top w:val="nil"/>
              <w:left w:val="nil"/>
              <w:bottom w:val="single" w:sz="4" w:space="0" w:color="auto"/>
              <w:right w:val="single" w:sz="4" w:space="0" w:color="auto"/>
            </w:tcBorders>
            <w:shd w:val="clear" w:color="000000" w:fill="948A54"/>
            <w:noWrap/>
            <w:vAlign w:val="bottom"/>
            <w:hideMark/>
          </w:tcPr>
          <w:p w:rsidR="000425C7" w:rsidRPr="000425C7" w:rsidRDefault="000425C7" w:rsidP="000425C7">
            <w:pPr>
              <w:spacing w:before="0" w:beforeAutospacing="0"/>
              <w:jc w:val="center"/>
              <w:rPr>
                <w:rFonts w:eastAsia="Times New Roman"/>
                <w:b/>
                <w:bCs/>
                <w:color w:val="FFFFFF"/>
                <w:sz w:val="20"/>
                <w:szCs w:val="20"/>
                <w:lang w:eastAsia="es-CO"/>
              </w:rPr>
            </w:pPr>
            <w:r w:rsidRPr="000425C7">
              <w:rPr>
                <w:rFonts w:eastAsia="Times New Roman"/>
                <w:b/>
                <w:bCs/>
                <w:color w:val="FFFFFF"/>
                <w:sz w:val="20"/>
                <w:szCs w:val="20"/>
                <w:lang w:eastAsia="es-CO"/>
              </w:rPr>
              <w:t>2015</w:t>
            </w:r>
          </w:p>
        </w:tc>
        <w:tc>
          <w:tcPr>
            <w:tcW w:w="1489" w:type="dxa"/>
            <w:tcBorders>
              <w:top w:val="nil"/>
              <w:left w:val="nil"/>
              <w:bottom w:val="single" w:sz="4" w:space="0" w:color="auto"/>
              <w:right w:val="single" w:sz="4" w:space="0" w:color="auto"/>
            </w:tcBorders>
            <w:shd w:val="clear" w:color="000000" w:fill="948A54"/>
            <w:noWrap/>
            <w:vAlign w:val="bottom"/>
            <w:hideMark/>
          </w:tcPr>
          <w:p w:rsidR="000425C7" w:rsidRPr="000425C7" w:rsidRDefault="000425C7" w:rsidP="000425C7">
            <w:pPr>
              <w:spacing w:before="0" w:beforeAutospacing="0"/>
              <w:jc w:val="center"/>
              <w:rPr>
                <w:rFonts w:eastAsia="Times New Roman"/>
                <w:b/>
                <w:bCs/>
                <w:color w:val="FFFFFF"/>
                <w:sz w:val="20"/>
                <w:szCs w:val="20"/>
                <w:lang w:eastAsia="es-CO"/>
              </w:rPr>
            </w:pPr>
            <w:r w:rsidRPr="000425C7">
              <w:rPr>
                <w:rFonts w:eastAsia="Times New Roman"/>
                <w:b/>
                <w:bCs/>
                <w:color w:val="FFFFFF"/>
                <w:sz w:val="20"/>
                <w:szCs w:val="20"/>
                <w:lang w:eastAsia="es-CO"/>
              </w:rPr>
              <w:t>TOTAL</w:t>
            </w:r>
          </w:p>
        </w:tc>
      </w:tr>
      <w:tr w:rsidR="000425C7" w:rsidRPr="000425C7" w:rsidTr="000425C7">
        <w:trPr>
          <w:trHeight w:val="52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Recursos propios Libre Destinación</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155.964.398</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162.042.975</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162.802.797</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163.562.619</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644.372.789</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S.G.P. Educación</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646.410.979</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672.267.418</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675.499.473</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678.731.528</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2.672.909.398</w:t>
            </w:r>
          </w:p>
        </w:tc>
      </w:tr>
      <w:tr w:rsidR="000425C7" w:rsidRPr="000425C7" w:rsidTr="000425C7">
        <w:trPr>
          <w:trHeight w:val="377"/>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S.G.P Salud</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2.415.903.423</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2.512.539.560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2.524.619.077</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2.536.698.594</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9.989.760.654</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S.G.P Agua Potable</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595.278.012</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619.089.132</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622.065.523</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625.041.913</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2.461.474.580</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SGP Cultura y deporte</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62.955.483</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65.473.702</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65.788.480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66.103.257</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260.320.922</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SGP Otros Sectores</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722.555.017</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744.588.601</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747.342.799</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750.096.996</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2.964.583.413</w:t>
            </w:r>
          </w:p>
        </w:tc>
      </w:tr>
      <w:tr w:rsidR="000425C7" w:rsidRPr="000425C7" w:rsidTr="000425C7">
        <w:trPr>
          <w:trHeight w:val="589"/>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Recursos propios destinación específica</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233.746.459</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243.096.317</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244.265.050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245.433.782</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966.541.608</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Crédito</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200.000.000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300.000.000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300.000.000</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300.000.000</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1.100.000.000</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425C7" w:rsidRPr="000425C7" w:rsidRDefault="000425C7" w:rsidP="000425C7">
            <w:pPr>
              <w:spacing w:before="0" w:beforeAutospacing="0"/>
              <w:jc w:val="left"/>
              <w:rPr>
                <w:rFonts w:ascii="Tahoma" w:eastAsia="Times New Roman" w:hAnsi="Tahoma" w:cs="Tahoma"/>
                <w:b/>
                <w:bCs/>
                <w:lang w:eastAsia="es-CO"/>
              </w:rPr>
            </w:pPr>
            <w:r w:rsidRPr="000425C7">
              <w:rPr>
                <w:rFonts w:ascii="Tahoma" w:eastAsia="Times New Roman" w:hAnsi="Tahoma" w:cs="Tahoma"/>
                <w:b/>
                <w:bCs/>
                <w:lang w:eastAsia="es-CO"/>
              </w:rPr>
              <w:t>Otros</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2.893.199.638</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2.799.948.734</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2.812.905.219</w:t>
            </w:r>
          </w:p>
        </w:tc>
        <w:tc>
          <w:tcPr>
            <w:tcW w:w="1381"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2.825.861.703</w:t>
            </w:r>
          </w:p>
        </w:tc>
        <w:tc>
          <w:tcPr>
            <w:tcW w:w="1489" w:type="dxa"/>
            <w:tcBorders>
              <w:top w:val="nil"/>
              <w:left w:val="nil"/>
              <w:bottom w:val="single" w:sz="4" w:space="0" w:color="auto"/>
              <w:right w:val="single" w:sz="4" w:space="0" w:color="auto"/>
            </w:tcBorders>
            <w:shd w:val="clear" w:color="auto" w:fill="auto"/>
            <w:noWrap/>
            <w:vAlign w:val="bottom"/>
            <w:hideMark/>
          </w:tcPr>
          <w:p w:rsidR="000425C7" w:rsidRPr="000425C7" w:rsidRDefault="000425C7" w:rsidP="000425C7">
            <w:pPr>
              <w:spacing w:before="0" w:beforeAutospacing="0"/>
              <w:jc w:val="right"/>
              <w:rPr>
                <w:rFonts w:eastAsia="Times New Roman"/>
                <w:sz w:val="20"/>
                <w:szCs w:val="20"/>
                <w:lang w:eastAsia="es-CO"/>
              </w:rPr>
            </w:pPr>
            <w:r w:rsidRPr="000425C7">
              <w:rPr>
                <w:rFonts w:eastAsia="Times New Roman"/>
                <w:sz w:val="20"/>
                <w:szCs w:val="20"/>
                <w:lang w:eastAsia="es-CO"/>
              </w:rPr>
              <w:t>11.331.915.294</w:t>
            </w:r>
          </w:p>
        </w:tc>
      </w:tr>
      <w:tr w:rsidR="000425C7" w:rsidRPr="000425C7" w:rsidTr="000425C7">
        <w:trPr>
          <w:trHeight w:val="288"/>
        </w:trPr>
        <w:tc>
          <w:tcPr>
            <w:tcW w:w="2377" w:type="dxa"/>
            <w:tcBorders>
              <w:top w:val="single" w:sz="4" w:space="0" w:color="auto"/>
              <w:left w:val="single" w:sz="4" w:space="0" w:color="auto"/>
              <w:bottom w:val="single" w:sz="4" w:space="0" w:color="auto"/>
              <w:right w:val="single" w:sz="4" w:space="0" w:color="000000"/>
            </w:tcBorders>
            <w:shd w:val="clear" w:color="000000" w:fill="0D0D0D"/>
            <w:vAlign w:val="center"/>
            <w:hideMark/>
          </w:tcPr>
          <w:p w:rsidR="000425C7" w:rsidRPr="000425C7" w:rsidRDefault="000425C7" w:rsidP="000425C7">
            <w:pPr>
              <w:spacing w:before="0" w:beforeAutospacing="0"/>
              <w:jc w:val="left"/>
              <w:rPr>
                <w:rFonts w:ascii="Tahoma" w:eastAsia="Times New Roman" w:hAnsi="Tahoma" w:cs="Tahoma"/>
                <w:b/>
                <w:bCs/>
                <w:color w:val="FFFFFF"/>
                <w:lang w:eastAsia="es-CO"/>
              </w:rPr>
            </w:pPr>
            <w:r w:rsidRPr="000425C7">
              <w:rPr>
                <w:rFonts w:ascii="Tahoma" w:eastAsia="Times New Roman" w:hAnsi="Tahoma" w:cs="Tahoma"/>
                <w:b/>
                <w:bCs/>
                <w:color w:val="FFFFFF"/>
                <w:lang w:eastAsia="es-CO"/>
              </w:rPr>
              <w:t>TOTAL</w:t>
            </w:r>
          </w:p>
        </w:tc>
        <w:tc>
          <w:tcPr>
            <w:tcW w:w="1381" w:type="dxa"/>
            <w:tcBorders>
              <w:top w:val="nil"/>
              <w:left w:val="nil"/>
              <w:bottom w:val="single" w:sz="4" w:space="0" w:color="auto"/>
              <w:right w:val="single" w:sz="4" w:space="0" w:color="auto"/>
            </w:tcBorders>
            <w:shd w:val="clear" w:color="000000" w:fill="0D0D0D"/>
            <w:noWrap/>
            <w:vAlign w:val="bottom"/>
            <w:hideMark/>
          </w:tcPr>
          <w:p w:rsidR="000425C7" w:rsidRPr="000425C7" w:rsidRDefault="000425C7" w:rsidP="000425C7">
            <w:pPr>
              <w:spacing w:before="0" w:beforeAutospacing="0"/>
              <w:jc w:val="right"/>
              <w:rPr>
                <w:rFonts w:eastAsia="Times New Roman"/>
                <w:b/>
                <w:bCs/>
                <w:color w:val="FFFFFF"/>
                <w:sz w:val="20"/>
                <w:szCs w:val="20"/>
                <w:lang w:eastAsia="es-CO"/>
              </w:rPr>
            </w:pPr>
            <w:r w:rsidRPr="000425C7">
              <w:rPr>
                <w:rFonts w:eastAsia="Times New Roman"/>
                <w:b/>
                <w:bCs/>
                <w:color w:val="FFFFFF"/>
                <w:sz w:val="20"/>
                <w:szCs w:val="20"/>
                <w:lang w:eastAsia="es-CO"/>
              </w:rPr>
              <w:t>7.926.013.409</w:t>
            </w:r>
          </w:p>
        </w:tc>
        <w:tc>
          <w:tcPr>
            <w:tcW w:w="1381" w:type="dxa"/>
            <w:tcBorders>
              <w:top w:val="nil"/>
              <w:left w:val="nil"/>
              <w:bottom w:val="single" w:sz="4" w:space="0" w:color="auto"/>
              <w:right w:val="single" w:sz="4" w:space="0" w:color="auto"/>
            </w:tcBorders>
            <w:shd w:val="clear" w:color="000000" w:fill="0D0D0D"/>
            <w:noWrap/>
            <w:vAlign w:val="bottom"/>
            <w:hideMark/>
          </w:tcPr>
          <w:p w:rsidR="000425C7" w:rsidRPr="000425C7" w:rsidRDefault="000425C7" w:rsidP="000425C7">
            <w:pPr>
              <w:spacing w:before="0" w:beforeAutospacing="0"/>
              <w:jc w:val="right"/>
              <w:rPr>
                <w:rFonts w:eastAsia="Times New Roman"/>
                <w:b/>
                <w:bCs/>
                <w:color w:val="FFFFFF"/>
                <w:sz w:val="20"/>
                <w:szCs w:val="20"/>
                <w:lang w:eastAsia="es-CO"/>
              </w:rPr>
            </w:pPr>
            <w:r w:rsidRPr="000425C7">
              <w:rPr>
                <w:rFonts w:eastAsia="Times New Roman"/>
                <w:b/>
                <w:bCs/>
                <w:color w:val="FFFFFF"/>
                <w:sz w:val="20"/>
                <w:szCs w:val="20"/>
                <w:lang w:eastAsia="es-CO"/>
              </w:rPr>
              <w:t>8.119.046.441</w:t>
            </w:r>
          </w:p>
        </w:tc>
        <w:tc>
          <w:tcPr>
            <w:tcW w:w="1381" w:type="dxa"/>
            <w:tcBorders>
              <w:top w:val="nil"/>
              <w:left w:val="nil"/>
              <w:bottom w:val="single" w:sz="4" w:space="0" w:color="auto"/>
              <w:right w:val="single" w:sz="4" w:space="0" w:color="auto"/>
            </w:tcBorders>
            <w:shd w:val="clear" w:color="000000" w:fill="0D0D0D"/>
            <w:noWrap/>
            <w:vAlign w:val="bottom"/>
            <w:hideMark/>
          </w:tcPr>
          <w:p w:rsidR="000425C7" w:rsidRPr="000425C7" w:rsidRDefault="000425C7" w:rsidP="000425C7">
            <w:pPr>
              <w:spacing w:before="0" w:beforeAutospacing="0"/>
              <w:jc w:val="right"/>
              <w:rPr>
                <w:rFonts w:eastAsia="Times New Roman"/>
                <w:b/>
                <w:bCs/>
                <w:color w:val="FFFFFF"/>
                <w:sz w:val="20"/>
                <w:szCs w:val="20"/>
                <w:lang w:eastAsia="es-CO"/>
              </w:rPr>
            </w:pPr>
            <w:r w:rsidRPr="000425C7">
              <w:rPr>
                <w:rFonts w:eastAsia="Times New Roman"/>
                <w:b/>
                <w:bCs/>
                <w:color w:val="FFFFFF"/>
                <w:sz w:val="20"/>
                <w:szCs w:val="20"/>
                <w:lang w:eastAsia="es-CO"/>
              </w:rPr>
              <w:t>8.155.288.417</w:t>
            </w:r>
          </w:p>
        </w:tc>
        <w:tc>
          <w:tcPr>
            <w:tcW w:w="1381" w:type="dxa"/>
            <w:tcBorders>
              <w:top w:val="nil"/>
              <w:left w:val="nil"/>
              <w:bottom w:val="single" w:sz="4" w:space="0" w:color="auto"/>
              <w:right w:val="single" w:sz="4" w:space="0" w:color="auto"/>
            </w:tcBorders>
            <w:shd w:val="clear" w:color="000000" w:fill="0D0D0D"/>
            <w:noWrap/>
            <w:vAlign w:val="bottom"/>
            <w:hideMark/>
          </w:tcPr>
          <w:p w:rsidR="000425C7" w:rsidRPr="000425C7" w:rsidRDefault="000425C7" w:rsidP="000425C7">
            <w:pPr>
              <w:spacing w:before="0" w:beforeAutospacing="0"/>
              <w:jc w:val="right"/>
              <w:rPr>
                <w:rFonts w:eastAsia="Times New Roman"/>
                <w:b/>
                <w:bCs/>
                <w:color w:val="FFFFFF"/>
                <w:sz w:val="20"/>
                <w:szCs w:val="20"/>
                <w:lang w:eastAsia="es-CO"/>
              </w:rPr>
            </w:pPr>
            <w:r w:rsidRPr="000425C7">
              <w:rPr>
                <w:rFonts w:eastAsia="Times New Roman"/>
                <w:b/>
                <w:bCs/>
                <w:color w:val="FFFFFF"/>
                <w:sz w:val="20"/>
                <w:szCs w:val="20"/>
                <w:lang w:eastAsia="es-CO"/>
              </w:rPr>
              <w:t>8.191.530.392</w:t>
            </w:r>
          </w:p>
        </w:tc>
        <w:tc>
          <w:tcPr>
            <w:tcW w:w="1489" w:type="dxa"/>
            <w:tcBorders>
              <w:top w:val="nil"/>
              <w:left w:val="nil"/>
              <w:bottom w:val="single" w:sz="4" w:space="0" w:color="auto"/>
              <w:right w:val="single" w:sz="4" w:space="0" w:color="auto"/>
            </w:tcBorders>
            <w:shd w:val="clear" w:color="000000" w:fill="0D0D0D"/>
            <w:noWrap/>
            <w:vAlign w:val="bottom"/>
            <w:hideMark/>
          </w:tcPr>
          <w:p w:rsidR="000425C7" w:rsidRPr="000425C7" w:rsidRDefault="000425C7" w:rsidP="000425C7">
            <w:pPr>
              <w:spacing w:before="0" w:beforeAutospacing="0"/>
              <w:jc w:val="right"/>
              <w:rPr>
                <w:rFonts w:eastAsia="Times New Roman"/>
                <w:b/>
                <w:bCs/>
                <w:color w:val="FFFFFF"/>
                <w:sz w:val="20"/>
                <w:szCs w:val="20"/>
                <w:lang w:eastAsia="es-CO"/>
              </w:rPr>
            </w:pPr>
            <w:r w:rsidRPr="000425C7">
              <w:rPr>
                <w:rFonts w:eastAsia="Times New Roman"/>
                <w:b/>
                <w:bCs/>
                <w:color w:val="FFFFFF"/>
                <w:sz w:val="20"/>
                <w:szCs w:val="20"/>
                <w:lang w:eastAsia="es-CO"/>
              </w:rPr>
              <w:t>32.391.878.658</w:t>
            </w:r>
          </w:p>
        </w:tc>
      </w:tr>
      <w:tr w:rsidR="000425C7" w:rsidRPr="000425C7" w:rsidTr="000425C7">
        <w:trPr>
          <w:trHeight w:val="257"/>
        </w:trPr>
        <w:tc>
          <w:tcPr>
            <w:tcW w:w="2377"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18"/>
                <w:szCs w:val="18"/>
                <w:lang w:eastAsia="es-CO"/>
              </w:rPr>
            </w:pPr>
            <w:r>
              <w:rPr>
                <w:rFonts w:eastAsia="Times New Roman"/>
                <w:sz w:val="18"/>
                <w:szCs w:val="18"/>
                <w:lang w:eastAsia="es-CO"/>
              </w:rPr>
              <w:t>Información en miles p</w:t>
            </w:r>
            <w:r w:rsidRPr="000425C7">
              <w:rPr>
                <w:rFonts w:eastAsia="Times New Roman"/>
                <w:sz w:val="18"/>
                <w:szCs w:val="18"/>
                <w:lang w:eastAsia="es-CO"/>
              </w:rPr>
              <w:t>esos</w:t>
            </w: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489"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r>
      <w:tr w:rsidR="000425C7" w:rsidRPr="000425C7" w:rsidTr="000425C7">
        <w:trPr>
          <w:trHeight w:val="257"/>
        </w:trPr>
        <w:tc>
          <w:tcPr>
            <w:tcW w:w="3758" w:type="dxa"/>
            <w:gridSpan w:val="2"/>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r w:rsidRPr="000425C7">
              <w:rPr>
                <w:rFonts w:eastAsia="Times New Roman"/>
                <w:sz w:val="20"/>
                <w:szCs w:val="20"/>
                <w:lang w:eastAsia="es-CO"/>
              </w:rPr>
              <w:t>Fuente Secretaria Hacienda Municipal</w:t>
            </w: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381"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c>
          <w:tcPr>
            <w:tcW w:w="1489" w:type="dxa"/>
            <w:tcBorders>
              <w:top w:val="nil"/>
              <w:left w:val="nil"/>
              <w:bottom w:val="nil"/>
              <w:right w:val="nil"/>
            </w:tcBorders>
            <w:shd w:val="clear" w:color="auto" w:fill="auto"/>
            <w:noWrap/>
            <w:vAlign w:val="bottom"/>
            <w:hideMark/>
          </w:tcPr>
          <w:p w:rsidR="000425C7" w:rsidRPr="000425C7" w:rsidRDefault="000425C7" w:rsidP="000425C7">
            <w:pPr>
              <w:spacing w:before="0" w:beforeAutospacing="0"/>
              <w:jc w:val="left"/>
              <w:rPr>
                <w:rFonts w:eastAsia="Times New Roman"/>
                <w:sz w:val="20"/>
                <w:szCs w:val="20"/>
                <w:lang w:eastAsia="es-CO"/>
              </w:rPr>
            </w:pPr>
          </w:p>
        </w:tc>
      </w:tr>
    </w:tbl>
    <w:p w:rsidR="00F576B4" w:rsidRPr="000425C7" w:rsidRDefault="000425C7" w:rsidP="00F576B4">
      <w:pPr>
        <w:jc w:val="left"/>
        <w:rPr>
          <w:rFonts w:eastAsia="Calibri"/>
        </w:rPr>
      </w:pPr>
      <w:r w:rsidRPr="000425C7">
        <w:rPr>
          <w:rFonts w:eastAsia="Calibri"/>
        </w:rPr>
        <w:t>El Plan Plurianual por años se encuentra en documento anexo, el cual hace parte integral de este artículo.</w:t>
      </w:r>
    </w:p>
    <w:p w:rsidR="006A1DB1" w:rsidRPr="00261A73" w:rsidRDefault="006A1DB1" w:rsidP="00EC3DF0">
      <w:pPr>
        <w:rPr>
          <w:lang w:eastAsia="es-CO"/>
        </w:rPr>
      </w:pPr>
    </w:p>
    <w:p w:rsidR="00F576B4" w:rsidRPr="006A1DB1" w:rsidRDefault="00F576B4" w:rsidP="006A1DB1">
      <w:pPr>
        <w:pStyle w:val="Ttulo1"/>
        <w:jc w:val="center"/>
        <w:rPr>
          <w:rFonts w:ascii="Arial" w:eastAsia="Times New Roman" w:hAnsi="Arial" w:cs="Arial"/>
          <w:color w:val="auto"/>
          <w:lang w:val="es-ES_tradnl" w:eastAsia="es-CO"/>
        </w:rPr>
      </w:pPr>
      <w:bookmarkStart w:id="107" w:name="_Toc325546507"/>
      <w:r w:rsidRPr="006A1DB1">
        <w:rPr>
          <w:rFonts w:ascii="Arial" w:eastAsia="Times New Roman" w:hAnsi="Arial" w:cs="Arial"/>
          <w:color w:val="auto"/>
          <w:lang w:val="es-ES_tradnl" w:eastAsia="es-CO"/>
        </w:rPr>
        <w:t xml:space="preserve">TÍTULO </w:t>
      </w:r>
      <w:r w:rsidR="00480DE9">
        <w:rPr>
          <w:rFonts w:ascii="Arial" w:eastAsia="Times New Roman" w:hAnsi="Arial" w:cs="Arial"/>
          <w:color w:val="auto"/>
          <w:lang w:val="es-ES_tradnl" w:eastAsia="es-CO"/>
        </w:rPr>
        <w:t>SEPTIMO</w:t>
      </w:r>
      <w:bookmarkEnd w:id="107"/>
    </w:p>
    <w:p w:rsidR="00F576B4" w:rsidRPr="006A1DB1" w:rsidRDefault="006A1DB1" w:rsidP="006A1DB1">
      <w:pPr>
        <w:pStyle w:val="Ttulo2"/>
        <w:jc w:val="center"/>
        <w:rPr>
          <w:rFonts w:eastAsia="Times New Roman"/>
          <w:color w:val="auto"/>
          <w:lang w:val="es-ES_tradnl" w:eastAsia="es-CO"/>
        </w:rPr>
      </w:pPr>
      <w:bookmarkStart w:id="108" w:name="_Toc325546508"/>
      <w:r w:rsidRPr="006A1DB1">
        <w:rPr>
          <w:rFonts w:eastAsia="Times New Roman"/>
          <w:color w:val="auto"/>
          <w:lang w:val="es-ES_tradnl" w:eastAsia="es-CO"/>
        </w:rPr>
        <w:t>ASPECTOS GENERALES</w:t>
      </w:r>
      <w:bookmarkEnd w:id="108"/>
    </w:p>
    <w:p w:rsidR="00FE7AC8" w:rsidRDefault="00FE7AC8" w:rsidP="00480DE9">
      <w:pPr>
        <w:rPr>
          <w:rStyle w:val="Ttulo2Car"/>
          <w:rFonts w:ascii="Arial" w:hAnsi="Arial" w:cs="Arial"/>
          <w:b w:val="0"/>
          <w:color w:val="auto"/>
          <w:sz w:val="24"/>
          <w:szCs w:val="24"/>
        </w:rPr>
      </w:pPr>
    </w:p>
    <w:p w:rsidR="00EC3DF0" w:rsidRPr="00EC3DF0" w:rsidRDefault="00F576B4" w:rsidP="00EC3DF0">
      <w:pPr>
        <w:pStyle w:val="Ttulo3"/>
        <w:rPr>
          <w:rStyle w:val="Ttulo3Car"/>
          <w:rFonts w:ascii="Arial" w:hAnsi="Arial" w:cs="Arial"/>
          <w:b/>
          <w:color w:val="auto"/>
          <w:sz w:val="24"/>
          <w:szCs w:val="24"/>
        </w:rPr>
      </w:pPr>
      <w:bookmarkStart w:id="109" w:name="_Toc325546509"/>
      <w:r w:rsidRPr="00EC3DF0">
        <w:rPr>
          <w:rStyle w:val="Ttulo2Car"/>
          <w:rFonts w:ascii="Arial" w:hAnsi="Arial" w:cs="Arial"/>
          <w:b/>
          <w:color w:val="auto"/>
          <w:sz w:val="24"/>
          <w:szCs w:val="24"/>
        </w:rPr>
        <w:t xml:space="preserve">Artículo </w:t>
      </w:r>
      <w:r w:rsidR="00EC3DF0" w:rsidRPr="00EC3DF0">
        <w:rPr>
          <w:rStyle w:val="Ttulo2Car"/>
          <w:rFonts w:ascii="Arial" w:hAnsi="Arial" w:cs="Arial"/>
          <w:b/>
          <w:color w:val="auto"/>
          <w:sz w:val="24"/>
          <w:szCs w:val="24"/>
        </w:rPr>
        <w:t>85</w:t>
      </w:r>
      <w:r w:rsidRPr="00EC3DF0">
        <w:rPr>
          <w:rStyle w:val="Ttulo2Car"/>
          <w:rFonts w:ascii="Arial" w:hAnsi="Arial" w:cs="Arial"/>
          <w:b/>
          <w:color w:val="auto"/>
          <w:sz w:val="24"/>
          <w:szCs w:val="24"/>
        </w:rPr>
        <w:t xml:space="preserve">: El Diagnóstico </w:t>
      </w:r>
      <w:r w:rsidR="000710A7" w:rsidRPr="00EC3DF0">
        <w:rPr>
          <w:rStyle w:val="Ttulo2Car"/>
          <w:rFonts w:ascii="Arial" w:hAnsi="Arial" w:cs="Arial"/>
          <w:b/>
          <w:color w:val="auto"/>
          <w:sz w:val="24"/>
          <w:szCs w:val="24"/>
        </w:rPr>
        <w:t>h</w:t>
      </w:r>
      <w:r w:rsidRPr="00EC3DF0">
        <w:rPr>
          <w:rStyle w:val="Ttulo2Car"/>
          <w:rFonts w:ascii="Arial" w:hAnsi="Arial" w:cs="Arial"/>
          <w:b/>
          <w:color w:val="auto"/>
          <w:sz w:val="24"/>
          <w:szCs w:val="24"/>
        </w:rPr>
        <w:t>ace parte integral del Plan</w:t>
      </w:r>
      <w:r w:rsidR="000710A7" w:rsidRPr="00EC3DF0">
        <w:rPr>
          <w:rStyle w:val="Ttulo2Car"/>
          <w:rFonts w:ascii="Arial" w:hAnsi="Arial" w:cs="Arial"/>
          <w:b/>
          <w:color w:val="auto"/>
          <w:sz w:val="24"/>
          <w:szCs w:val="24"/>
        </w:rPr>
        <w:t xml:space="preserve"> “Por el Marsella que Queremos</w:t>
      </w:r>
      <w:r w:rsidR="000710A7" w:rsidRPr="00EC3DF0">
        <w:rPr>
          <w:rStyle w:val="Ttulo3Car"/>
          <w:rFonts w:ascii="Arial" w:hAnsi="Arial" w:cs="Arial"/>
          <w:b/>
          <w:color w:val="auto"/>
          <w:sz w:val="24"/>
          <w:szCs w:val="24"/>
        </w:rPr>
        <w:t>”.</w:t>
      </w:r>
      <w:bookmarkEnd w:id="109"/>
    </w:p>
    <w:p w:rsidR="00F576B4" w:rsidRPr="00F576B4" w:rsidRDefault="00EC3DF0" w:rsidP="00F576B4">
      <w:pPr>
        <w:widowControl w:val="0"/>
        <w:suppressAutoHyphens/>
        <w:spacing w:after="100" w:afterAutospacing="1"/>
        <w:rPr>
          <w:rFonts w:eastAsia="Times New Roman"/>
          <w:kern w:val="1"/>
          <w:lang w:eastAsia="es-CO"/>
        </w:rPr>
      </w:pPr>
      <w:r w:rsidRPr="00EC3DF0">
        <w:t xml:space="preserve">Como documento anexo </w:t>
      </w:r>
      <w:r w:rsidR="006A1DB1" w:rsidRPr="00EC3DF0">
        <w:t>Su</w:t>
      </w:r>
      <w:r w:rsidR="006A1DB1">
        <w:rPr>
          <w:rFonts w:eastAsia="Times New Roman"/>
          <w:kern w:val="1"/>
          <w:lang w:eastAsia="es-CO"/>
        </w:rPr>
        <w:t xml:space="preserve"> función es orientar la información que identifica, con el uso de indicadores en seis dimensiones poblacional, socioeconómica, sociocultural, ambiente natural, ambiente construido y gestión institucional,  la problemática publica a resolver y a partir de esta se fijan </w:t>
      </w:r>
      <w:r w:rsidR="000710A7">
        <w:rPr>
          <w:rFonts w:eastAsia="Times New Roman"/>
          <w:kern w:val="1"/>
          <w:lang w:eastAsia="es-CO"/>
        </w:rPr>
        <w:t xml:space="preserve">los enfoques estratégicos del plan y la orientación de programas con sus resultados. </w:t>
      </w:r>
    </w:p>
    <w:p w:rsidR="008D4A20" w:rsidRPr="008D4A20" w:rsidRDefault="00F576B4" w:rsidP="008D4A20">
      <w:pPr>
        <w:pStyle w:val="Ttulo2"/>
        <w:rPr>
          <w:rFonts w:ascii="Arial" w:eastAsia="Times New Roman" w:hAnsi="Arial" w:cs="Arial"/>
          <w:color w:val="auto"/>
          <w:sz w:val="24"/>
          <w:lang w:val="es-ES_tradnl" w:eastAsia="es-CO"/>
        </w:rPr>
      </w:pPr>
      <w:bookmarkStart w:id="110" w:name="_Toc325546510"/>
      <w:r w:rsidRPr="008D4A20">
        <w:rPr>
          <w:rFonts w:ascii="Arial" w:eastAsia="Times New Roman" w:hAnsi="Arial" w:cs="Arial"/>
          <w:color w:val="auto"/>
          <w:sz w:val="24"/>
          <w:u w:val="single"/>
          <w:lang w:val="es-ES_tradnl" w:eastAsia="es-CO"/>
        </w:rPr>
        <w:t xml:space="preserve">Artículo </w:t>
      </w:r>
      <w:r w:rsidRPr="008D4A20">
        <w:rPr>
          <w:rFonts w:ascii="Arial" w:eastAsia="Times New Roman" w:hAnsi="Arial" w:cs="Arial"/>
          <w:color w:val="auto"/>
          <w:sz w:val="22"/>
          <w:szCs w:val="24"/>
          <w:u w:val="single"/>
          <w:lang w:val="es-ES_tradnl" w:eastAsia="es-CO"/>
        </w:rPr>
        <w:t>86</w:t>
      </w:r>
      <w:r w:rsidRPr="008D4A20">
        <w:rPr>
          <w:rFonts w:ascii="Arial" w:eastAsia="Times New Roman" w:hAnsi="Arial" w:cs="Arial"/>
          <w:color w:val="auto"/>
          <w:sz w:val="24"/>
          <w:u w:val="single"/>
          <w:lang w:val="es-ES_tradnl" w:eastAsia="es-CO"/>
        </w:rPr>
        <w:t>:</w:t>
      </w:r>
      <w:r w:rsidR="008D4A20" w:rsidRPr="008D4A20">
        <w:rPr>
          <w:rFonts w:ascii="Arial" w:eastAsia="Times New Roman" w:hAnsi="Arial" w:cs="Arial"/>
          <w:color w:val="auto"/>
          <w:sz w:val="24"/>
          <w:lang w:val="es-ES_tradnl" w:eastAsia="es-CO"/>
        </w:rPr>
        <w:t xml:space="preserve"> Sobre las modificaciones al plan.</w:t>
      </w:r>
      <w:bookmarkEnd w:id="110"/>
    </w:p>
    <w:p w:rsidR="00F576B4" w:rsidRPr="00F576B4" w:rsidRDefault="00F576B4" w:rsidP="00F576B4">
      <w:pPr>
        <w:widowControl w:val="0"/>
        <w:suppressAutoHyphens/>
        <w:spacing w:after="100" w:afterAutospacing="1"/>
        <w:rPr>
          <w:rFonts w:eastAsia="Times New Roman"/>
          <w:b/>
          <w:kern w:val="1"/>
          <w:lang w:eastAsia="es-CO"/>
        </w:rPr>
      </w:pPr>
      <w:r w:rsidRPr="00F576B4">
        <w:rPr>
          <w:rFonts w:eastAsia="Times New Roman"/>
          <w:kern w:val="1"/>
          <w:lang w:eastAsia="es-CO"/>
        </w:rPr>
        <w:t xml:space="preserve">La Alcaldesa Municipal, podrá por Decreto, realizar las modificaciones necesarias al Plan de Desarrollo, previo visto bueno de la Comisión del Plan o de las Comisiones respectivas </w:t>
      </w:r>
      <w:r w:rsidRPr="00F576B4">
        <w:rPr>
          <w:rFonts w:eastAsia="Times New Roman"/>
          <w:kern w:val="1"/>
          <w:lang w:eastAsia="es-CO"/>
        </w:rPr>
        <w:lastRenderedPageBreak/>
        <w:t>del Honorable Concejo Municipal, si la Corporación no se encontrase reunida en sesiones.</w:t>
      </w:r>
    </w:p>
    <w:p w:rsidR="008D4A20" w:rsidRPr="008D4A20" w:rsidRDefault="00F576B4" w:rsidP="008D4A20">
      <w:pPr>
        <w:pStyle w:val="Ttulo2"/>
        <w:rPr>
          <w:rFonts w:ascii="Arial" w:eastAsia="Times New Roman" w:hAnsi="Arial" w:cs="Arial"/>
          <w:color w:val="auto"/>
          <w:sz w:val="24"/>
          <w:lang w:val="es-ES_tradnl" w:eastAsia="es-CO"/>
        </w:rPr>
      </w:pPr>
      <w:bookmarkStart w:id="111" w:name="_Toc325546511"/>
      <w:r w:rsidRPr="008D4A20">
        <w:rPr>
          <w:rFonts w:ascii="Arial" w:eastAsia="Times New Roman" w:hAnsi="Arial" w:cs="Arial"/>
          <w:color w:val="auto"/>
          <w:sz w:val="24"/>
          <w:u w:val="single"/>
          <w:lang w:val="es-ES_tradnl" w:eastAsia="es-CO"/>
        </w:rPr>
        <w:t xml:space="preserve">Artículo </w:t>
      </w:r>
      <w:r w:rsidRPr="008D4A20">
        <w:rPr>
          <w:rFonts w:ascii="Arial" w:eastAsia="Times New Roman" w:hAnsi="Arial" w:cs="Arial"/>
          <w:color w:val="auto"/>
          <w:sz w:val="22"/>
          <w:szCs w:val="24"/>
          <w:u w:val="single"/>
          <w:lang w:val="es-ES_tradnl" w:eastAsia="es-CO"/>
        </w:rPr>
        <w:t>87</w:t>
      </w:r>
      <w:r w:rsidRPr="008D4A20">
        <w:rPr>
          <w:rFonts w:ascii="Arial" w:eastAsia="Times New Roman" w:hAnsi="Arial" w:cs="Arial"/>
          <w:color w:val="auto"/>
          <w:sz w:val="24"/>
          <w:u w:val="single"/>
          <w:lang w:val="es-ES_tradnl" w:eastAsia="es-CO"/>
        </w:rPr>
        <w:t>:</w:t>
      </w:r>
      <w:r w:rsidR="008D4A20" w:rsidRPr="008D4A20">
        <w:rPr>
          <w:rFonts w:ascii="Arial" w:eastAsia="Times New Roman" w:hAnsi="Arial" w:cs="Arial"/>
          <w:color w:val="auto"/>
          <w:sz w:val="24"/>
          <w:lang w:val="es-ES_tradnl" w:eastAsia="es-CO"/>
        </w:rPr>
        <w:t>Modificaciones al Presupuesto vigencia anual 2012.</w:t>
      </w:r>
      <w:bookmarkEnd w:id="111"/>
    </w:p>
    <w:p w:rsidR="00F576B4" w:rsidRPr="00F576B4" w:rsidRDefault="00F576B4" w:rsidP="00F576B4">
      <w:pPr>
        <w:widowControl w:val="0"/>
        <w:suppressAutoHyphens/>
        <w:spacing w:after="100" w:afterAutospacing="1"/>
        <w:rPr>
          <w:rFonts w:eastAsia="Times New Roman"/>
          <w:kern w:val="1"/>
          <w:lang w:eastAsia="es-CO"/>
        </w:rPr>
      </w:pPr>
      <w:r w:rsidRPr="00F576B4">
        <w:rPr>
          <w:rFonts w:eastAsia="Times New Roman"/>
          <w:kern w:val="1"/>
          <w:lang w:eastAsia="es-CO"/>
        </w:rPr>
        <w:t>Facúltese a la Alcaldesa Municipal para modificar el presupuesto de gastos de inversión de la vigencia 2012 de acuerdo a los nuevos programas, subprogramas y valores aprobados en el Plan de Desarrollo.</w:t>
      </w:r>
    </w:p>
    <w:p w:rsidR="00623DE3" w:rsidRPr="00261A73" w:rsidRDefault="00F576B4" w:rsidP="00623DE3">
      <w:pPr>
        <w:pStyle w:val="Ttulo2"/>
        <w:rPr>
          <w:rFonts w:ascii="Arial" w:eastAsia="Times New Roman" w:hAnsi="Arial" w:cs="Arial"/>
          <w:color w:val="auto"/>
          <w:sz w:val="24"/>
          <w:lang w:val="es-ES_tradnl" w:eastAsia="es-CO"/>
        </w:rPr>
      </w:pPr>
      <w:bookmarkStart w:id="112" w:name="_Toc325546512"/>
      <w:r w:rsidRPr="00261A73">
        <w:rPr>
          <w:rFonts w:ascii="Arial" w:eastAsia="Times New Roman" w:hAnsi="Arial" w:cs="Arial"/>
          <w:color w:val="auto"/>
          <w:sz w:val="24"/>
          <w:u w:val="single"/>
          <w:lang w:val="es-ES_tradnl" w:eastAsia="es-CO"/>
        </w:rPr>
        <w:t xml:space="preserve">Artículo </w:t>
      </w:r>
      <w:r w:rsidRPr="00261A73">
        <w:rPr>
          <w:rFonts w:ascii="Arial" w:eastAsia="Times New Roman" w:hAnsi="Arial" w:cs="Arial"/>
          <w:color w:val="auto"/>
          <w:sz w:val="22"/>
          <w:szCs w:val="24"/>
          <w:u w:val="single"/>
          <w:lang w:val="es-ES_tradnl" w:eastAsia="es-CO"/>
        </w:rPr>
        <w:t>88</w:t>
      </w:r>
      <w:r w:rsidRPr="00261A73">
        <w:rPr>
          <w:rFonts w:ascii="Arial" w:eastAsia="Times New Roman" w:hAnsi="Arial" w:cs="Arial"/>
          <w:color w:val="auto"/>
          <w:sz w:val="24"/>
          <w:u w:val="single"/>
          <w:lang w:val="es-ES_tradnl" w:eastAsia="es-CO"/>
        </w:rPr>
        <w:t>:</w:t>
      </w:r>
      <w:r w:rsidR="00623DE3" w:rsidRPr="00261A73">
        <w:rPr>
          <w:rFonts w:ascii="Arial" w:eastAsia="Times New Roman" w:hAnsi="Arial" w:cs="Arial"/>
          <w:color w:val="auto"/>
          <w:sz w:val="24"/>
          <w:lang w:val="es-ES_tradnl" w:eastAsia="es-CO"/>
        </w:rPr>
        <w:t>Sobre esquemas asociativos</w:t>
      </w:r>
      <w:r w:rsidR="000F12AE" w:rsidRPr="00261A73">
        <w:rPr>
          <w:rFonts w:ascii="Arial" w:eastAsia="Times New Roman" w:hAnsi="Arial" w:cs="Arial"/>
          <w:color w:val="auto"/>
          <w:sz w:val="24"/>
          <w:lang w:val="es-ES_tradnl" w:eastAsia="es-CO"/>
        </w:rPr>
        <w:t xml:space="preserve"> territoriales</w:t>
      </w:r>
      <w:r w:rsidR="00623DE3" w:rsidRPr="00261A73">
        <w:rPr>
          <w:rFonts w:ascii="Arial" w:eastAsia="Times New Roman" w:hAnsi="Arial" w:cs="Arial"/>
          <w:color w:val="auto"/>
          <w:sz w:val="24"/>
          <w:lang w:val="es-ES_tradnl" w:eastAsia="es-CO"/>
        </w:rPr>
        <w:t>.</w:t>
      </w:r>
      <w:bookmarkEnd w:id="112"/>
    </w:p>
    <w:p w:rsidR="00F576B4" w:rsidRPr="00F576B4" w:rsidRDefault="00F576B4" w:rsidP="00F576B4">
      <w:pPr>
        <w:widowControl w:val="0"/>
        <w:suppressAutoHyphens/>
        <w:spacing w:after="100" w:afterAutospacing="1"/>
        <w:rPr>
          <w:rFonts w:eastAsia="Times New Roman"/>
          <w:color w:val="222222"/>
          <w:kern w:val="1"/>
          <w:lang w:val="es-ES_tradnl" w:eastAsia="es-CO"/>
        </w:rPr>
      </w:pPr>
      <w:r w:rsidRPr="00F576B4">
        <w:rPr>
          <w:rFonts w:eastAsia="Times New Roman"/>
          <w:color w:val="222222"/>
          <w:kern w:val="1"/>
          <w:lang w:val="es-ES_tradnl" w:eastAsia="es-CO"/>
        </w:rPr>
        <w:t xml:space="preserve">A través de la adopción de esta Acuerdo Municipal, se otorgan facultades a la Alcaldesa para acordar con otras entidades territoriales, esquemas asociativos en el marco de la Ley 1454 de 2011 -Orgánica de Ordenamiento Territorial-, tales como contratos–plan, </w:t>
      </w:r>
      <w:r w:rsidR="000F12AE">
        <w:rPr>
          <w:rFonts w:eastAsia="Times New Roman"/>
          <w:color w:val="222222"/>
          <w:kern w:val="1"/>
          <w:lang w:val="es-ES_tradnl" w:eastAsia="es-CO"/>
        </w:rPr>
        <w:t xml:space="preserve">y otros proyectos supramunicipales, </w:t>
      </w:r>
      <w:r w:rsidRPr="00F576B4">
        <w:rPr>
          <w:rFonts w:eastAsia="Times New Roman"/>
          <w:color w:val="222222"/>
          <w:kern w:val="1"/>
          <w:lang w:val="es-ES_tradnl" w:eastAsia="es-CO"/>
        </w:rPr>
        <w:t>articulando para ello los proyectos y recursos presupuestales y financieros pertinentes.</w:t>
      </w:r>
    </w:p>
    <w:p w:rsidR="00F576B4" w:rsidRPr="00F576B4" w:rsidRDefault="00F576B4" w:rsidP="00F576B4">
      <w:pPr>
        <w:widowControl w:val="0"/>
        <w:suppressAutoHyphens/>
        <w:spacing w:after="100" w:afterAutospacing="1"/>
        <w:rPr>
          <w:rFonts w:eastAsia="Times New Roman"/>
          <w:kern w:val="1"/>
          <w:lang w:eastAsia="es-CO"/>
        </w:rPr>
      </w:pPr>
      <w:r w:rsidRPr="000F12AE">
        <w:t>Parágrafo: La</w:t>
      </w:r>
      <w:r w:rsidRPr="00F576B4">
        <w:rPr>
          <w:rFonts w:eastAsia="Times New Roman"/>
          <w:color w:val="222222"/>
          <w:kern w:val="1"/>
          <w:lang w:val="es-ES_tradnl" w:eastAsia="es-CO"/>
        </w:rPr>
        <w:t xml:space="preserve"> Alcaldesa, atendiendo las capacidades y competencias de su cargo, presentará al Concejo Municipal los proyectos de Acuerdo pertinentes, en cumplimiento de los requisitos necesarios para la formalización de los esquemas asociativos a los que haya lugar y/o la destinación específica de rentas relacionadas con el financiamiento de los proyectos que hagan parte integral de dichos esquemas asociativos.</w:t>
      </w:r>
    </w:p>
    <w:p w:rsidR="000F12AE" w:rsidRPr="00261A73" w:rsidRDefault="00F576B4" w:rsidP="000F12AE">
      <w:pPr>
        <w:pStyle w:val="Ttulo2"/>
        <w:rPr>
          <w:rFonts w:ascii="Arial" w:eastAsia="Times New Roman" w:hAnsi="Arial" w:cs="Arial"/>
          <w:color w:val="auto"/>
          <w:sz w:val="24"/>
          <w:lang w:val="es-ES_tradnl" w:eastAsia="es-CO"/>
        </w:rPr>
      </w:pPr>
      <w:bookmarkStart w:id="113" w:name="_Toc325546513"/>
      <w:r w:rsidRPr="00261A73">
        <w:rPr>
          <w:rFonts w:ascii="Arial" w:eastAsia="Times New Roman" w:hAnsi="Arial" w:cs="Arial"/>
          <w:color w:val="auto"/>
          <w:sz w:val="24"/>
          <w:u w:val="single"/>
          <w:lang w:val="es-ES_tradnl" w:eastAsia="es-CO"/>
        </w:rPr>
        <w:t xml:space="preserve">Artículo </w:t>
      </w:r>
      <w:r w:rsidRPr="00261A73">
        <w:rPr>
          <w:rFonts w:ascii="Arial" w:eastAsia="Times New Roman" w:hAnsi="Arial" w:cs="Arial"/>
          <w:color w:val="auto"/>
          <w:sz w:val="22"/>
          <w:szCs w:val="24"/>
          <w:u w:val="single"/>
          <w:lang w:val="es-ES_tradnl" w:eastAsia="es-CO"/>
        </w:rPr>
        <w:t>89</w:t>
      </w:r>
      <w:r w:rsidRPr="00261A73">
        <w:rPr>
          <w:rFonts w:ascii="Arial" w:eastAsia="Times New Roman" w:hAnsi="Arial" w:cs="Arial"/>
          <w:color w:val="auto"/>
          <w:sz w:val="24"/>
          <w:u w:val="single"/>
          <w:lang w:val="es-ES_tradnl" w:eastAsia="es-CO"/>
        </w:rPr>
        <w:t>:</w:t>
      </w:r>
      <w:r w:rsidR="000F12AE" w:rsidRPr="00261A73">
        <w:rPr>
          <w:rFonts w:ascii="Arial" w:eastAsia="Times New Roman" w:hAnsi="Arial" w:cs="Arial"/>
          <w:color w:val="auto"/>
          <w:sz w:val="24"/>
          <w:lang w:val="es-ES_tradnl" w:eastAsia="es-CO"/>
        </w:rPr>
        <w:t>Gerencia del Plan</w:t>
      </w:r>
      <w:bookmarkEnd w:id="113"/>
    </w:p>
    <w:p w:rsidR="00F576B4" w:rsidRPr="000701B9" w:rsidRDefault="00F576B4" w:rsidP="00F576B4">
      <w:pPr>
        <w:widowControl w:val="0"/>
        <w:suppressAutoHyphens/>
        <w:spacing w:after="100" w:afterAutospacing="1"/>
        <w:rPr>
          <w:rFonts w:eastAsia="Times New Roman"/>
          <w:kern w:val="1"/>
          <w:sz w:val="24"/>
          <w:szCs w:val="24"/>
          <w:lang w:eastAsia="es-CO"/>
        </w:rPr>
      </w:pPr>
      <w:r w:rsidRPr="00F576B4">
        <w:rPr>
          <w:rFonts w:eastAsia="Times New Roman"/>
          <w:kern w:val="1"/>
          <w:lang w:eastAsia="es-CO"/>
        </w:rPr>
        <w:t xml:space="preserve">La Gerencia del Plan de Desarrollo será ejercida por la Secretaría de Planeación </w:t>
      </w:r>
      <w:r w:rsidRPr="000701B9">
        <w:rPr>
          <w:rFonts w:eastAsia="Times New Roman"/>
          <w:kern w:val="1"/>
          <w:sz w:val="24"/>
          <w:szCs w:val="24"/>
          <w:lang w:eastAsia="es-CO"/>
        </w:rPr>
        <w:t>Municipal</w:t>
      </w:r>
    </w:p>
    <w:p w:rsidR="000701B9" w:rsidRPr="00EB32E9" w:rsidRDefault="00F576B4" w:rsidP="000701B9">
      <w:pPr>
        <w:pStyle w:val="Ttulo2"/>
        <w:rPr>
          <w:rFonts w:ascii="Arial" w:eastAsia="Times New Roman" w:hAnsi="Arial" w:cs="Arial"/>
          <w:color w:val="auto"/>
          <w:kern w:val="1"/>
          <w:sz w:val="24"/>
          <w:lang w:val="es-ES_tradnl" w:eastAsia="es-CO"/>
        </w:rPr>
      </w:pPr>
      <w:bookmarkStart w:id="114" w:name="_Toc325546514"/>
      <w:r w:rsidRPr="000701B9">
        <w:rPr>
          <w:rStyle w:val="Ttulo2Car"/>
          <w:rFonts w:ascii="Arial" w:hAnsi="Arial" w:cs="Arial"/>
          <w:b/>
          <w:color w:val="auto"/>
          <w:sz w:val="24"/>
          <w:u w:val="single"/>
        </w:rPr>
        <w:t>Artículo 90:</w:t>
      </w:r>
      <w:r w:rsidR="00EB32E9" w:rsidRPr="00EB32E9">
        <w:rPr>
          <w:rFonts w:ascii="Arial" w:eastAsia="Times New Roman" w:hAnsi="Arial" w:cs="Arial"/>
          <w:color w:val="auto"/>
          <w:kern w:val="1"/>
          <w:sz w:val="24"/>
          <w:lang w:val="es-ES_tradnl" w:eastAsia="es-CO"/>
        </w:rPr>
        <w:t>Vigencia del Plan</w:t>
      </w:r>
      <w:bookmarkEnd w:id="114"/>
    </w:p>
    <w:p w:rsidR="00F576B4" w:rsidRPr="00F576B4" w:rsidRDefault="00F576B4" w:rsidP="00F576B4">
      <w:pPr>
        <w:widowControl w:val="0"/>
        <w:suppressAutoHyphens/>
        <w:spacing w:after="100" w:afterAutospacing="1"/>
        <w:rPr>
          <w:rFonts w:eastAsia="Times New Roman"/>
          <w:kern w:val="1"/>
          <w:lang w:eastAsia="es-CO"/>
        </w:rPr>
      </w:pPr>
      <w:r w:rsidRPr="00F576B4">
        <w:rPr>
          <w:rFonts w:eastAsia="Times New Roman"/>
          <w:kern w:val="1"/>
          <w:lang w:eastAsia="es-CO"/>
        </w:rPr>
        <w:t xml:space="preserve">El presente Acuerdo Municipal </w:t>
      </w:r>
      <w:r w:rsidR="00EB32E9">
        <w:rPr>
          <w:rFonts w:eastAsia="Times New Roman"/>
          <w:kern w:val="1"/>
          <w:lang w:eastAsia="es-CO"/>
        </w:rPr>
        <w:t xml:space="preserve">rige para el período del gobierno 2012 – 2015, </w:t>
      </w:r>
      <w:r w:rsidRPr="00F576B4">
        <w:rPr>
          <w:rFonts w:eastAsia="Times New Roman"/>
          <w:kern w:val="1"/>
          <w:lang w:eastAsia="es-CO"/>
        </w:rPr>
        <w:t>deroga las disposiciones de su mismo o inferior nivel que le sean contrarias y rige a partir de la fecha de su sanción y publicación</w:t>
      </w:r>
    </w:p>
    <w:p w:rsidR="00F576B4" w:rsidRPr="00F576B4" w:rsidRDefault="00F576B4" w:rsidP="00F576B4">
      <w:pPr>
        <w:widowControl w:val="0"/>
        <w:suppressAutoHyphens/>
        <w:spacing w:after="100" w:afterAutospacing="1"/>
        <w:rPr>
          <w:rFonts w:eastAsia="Times New Roman"/>
          <w:kern w:val="1"/>
          <w:lang w:eastAsia="es-CO"/>
        </w:rPr>
      </w:pPr>
    </w:p>
    <w:p w:rsidR="00F576B4" w:rsidRPr="00F576B4" w:rsidRDefault="00F576B4" w:rsidP="00F576B4">
      <w:pPr>
        <w:widowControl w:val="0"/>
        <w:suppressAutoHyphens/>
        <w:spacing w:after="100" w:afterAutospacing="1"/>
        <w:rPr>
          <w:rFonts w:eastAsia="Times New Roman"/>
          <w:kern w:val="1"/>
          <w:lang w:eastAsia="es-CO"/>
        </w:rPr>
      </w:pPr>
      <w:r w:rsidRPr="00F576B4">
        <w:rPr>
          <w:rFonts w:eastAsia="Times New Roman"/>
          <w:kern w:val="1"/>
          <w:lang w:eastAsia="es-CO"/>
        </w:rPr>
        <w:t>Dada en Marsella, a los _____ del mes de mayo de 2012</w:t>
      </w:r>
    </w:p>
    <w:p w:rsidR="00F576B4" w:rsidRPr="00F576B4" w:rsidRDefault="00F576B4" w:rsidP="00F576B4">
      <w:pPr>
        <w:widowControl w:val="0"/>
        <w:suppressAutoHyphens/>
        <w:spacing w:after="100" w:afterAutospacing="1"/>
        <w:rPr>
          <w:rFonts w:eastAsia="Times New Roman"/>
          <w:kern w:val="1"/>
          <w:lang w:eastAsia="es-CO"/>
        </w:rPr>
      </w:pPr>
    </w:p>
    <w:p w:rsidR="00F576B4" w:rsidRPr="00F576B4" w:rsidRDefault="00F576B4" w:rsidP="00F576B4">
      <w:pPr>
        <w:widowControl w:val="0"/>
        <w:suppressAutoHyphens/>
        <w:spacing w:after="100" w:afterAutospacing="1"/>
        <w:rPr>
          <w:rFonts w:eastAsia="Times New Roman"/>
          <w:kern w:val="1"/>
          <w:lang w:eastAsia="es-CO"/>
        </w:rPr>
      </w:pPr>
    </w:p>
    <w:p w:rsidR="00F576B4" w:rsidRPr="00F576B4" w:rsidRDefault="00F576B4" w:rsidP="00F576B4">
      <w:pPr>
        <w:tabs>
          <w:tab w:val="left" w:pos="4536"/>
        </w:tabs>
        <w:spacing w:before="0" w:beforeAutospacing="0" w:line="276" w:lineRule="auto"/>
        <w:jc w:val="left"/>
        <w:rPr>
          <w:rFonts w:eastAsia="Calibri"/>
          <w:b/>
        </w:rPr>
      </w:pPr>
      <w:r w:rsidRPr="00F576B4">
        <w:rPr>
          <w:rFonts w:eastAsia="Calibri"/>
          <w:b/>
        </w:rPr>
        <w:t>JORGE IVAN HENAO NIETO</w:t>
      </w:r>
      <w:r w:rsidRPr="00F576B4">
        <w:rPr>
          <w:rFonts w:eastAsia="Calibri"/>
          <w:b/>
        </w:rPr>
        <w:tab/>
        <w:t>MIRIAM KAREN SANCHEZ TAMAYO</w:t>
      </w:r>
    </w:p>
    <w:p w:rsidR="00F576B4" w:rsidRPr="00F576B4" w:rsidRDefault="00F576B4" w:rsidP="00F576B4">
      <w:pPr>
        <w:tabs>
          <w:tab w:val="left" w:pos="4536"/>
        </w:tabs>
        <w:spacing w:before="0" w:beforeAutospacing="0" w:line="276" w:lineRule="auto"/>
        <w:jc w:val="left"/>
        <w:rPr>
          <w:rFonts w:eastAsia="Calibri"/>
          <w:b/>
        </w:rPr>
      </w:pPr>
      <w:r w:rsidRPr="00F576B4">
        <w:rPr>
          <w:rFonts w:eastAsia="Calibri"/>
        </w:rPr>
        <w:t xml:space="preserve">Presidente </w:t>
      </w:r>
      <w:r w:rsidRPr="00F576B4">
        <w:rPr>
          <w:rFonts w:eastAsia="Calibri"/>
        </w:rPr>
        <w:tab/>
        <w:t>Secretaria</w:t>
      </w:r>
    </w:p>
    <w:p w:rsidR="00EC4400" w:rsidRDefault="00EC4400" w:rsidP="009F210B">
      <w:pPr>
        <w:jc w:val="center"/>
        <w:rPr>
          <w:rFonts w:eastAsia="Calibri"/>
          <w:b/>
        </w:rPr>
      </w:pPr>
    </w:p>
    <w:p w:rsidR="00F10CEE" w:rsidRDefault="00443774" w:rsidP="00443774">
      <w:pPr>
        <w:pStyle w:val="Ttulo3"/>
        <w:jc w:val="center"/>
        <w:rPr>
          <w:rFonts w:ascii="Arial" w:eastAsia="Calibri" w:hAnsi="Arial" w:cs="Arial"/>
          <w:color w:val="auto"/>
        </w:rPr>
      </w:pPr>
      <w:bookmarkStart w:id="115" w:name="_Toc325546515"/>
      <w:r w:rsidRPr="00443774">
        <w:rPr>
          <w:rFonts w:ascii="Arial" w:eastAsia="Calibri" w:hAnsi="Arial" w:cs="Arial"/>
          <w:color w:val="auto"/>
        </w:rPr>
        <w:lastRenderedPageBreak/>
        <w:t xml:space="preserve">CONTENIDO </w:t>
      </w:r>
      <w:r w:rsidR="003555DD" w:rsidRPr="00443774">
        <w:rPr>
          <w:rFonts w:ascii="Arial" w:eastAsia="Calibri" w:hAnsi="Arial" w:cs="Arial"/>
          <w:color w:val="auto"/>
        </w:rPr>
        <w:t>PLAN DE DESARROLLO “POR EL MARSELLA QUE QUEREMOS”</w:t>
      </w:r>
      <w:bookmarkEnd w:id="115"/>
    </w:p>
    <w:p w:rsidR="00443774" w:rsidRPr="00443774" w:rsidRDefault="00443774" w:rsidP="00443774"/>
    <w:sdt>
      <w:sdtPr>
        <w:rPr>
          <w:rFonts w:ascii="Arial" w:eastAsiaTheme="minorHAnsi" w:hAnsi="Arial" w:cs="Arial"/>
          <w:b w:val="0"/>
          <w:bCs w:val="0"/>
          <w:color w:val="auto"/>
          <w:sz w:val="20"/>
          <w:szCs w:val="20"/>
          <w:lang w:val="es-ES" w:eastAsia="en-US"/>
        </w:rPr>
        <w:id w:val="1199041896"/>
        <w:docPartObj>
          <w:docPartGallery w:val="Table of Contents"/>
          <w:docPartUnique/>
        </w:docPartObj>
      </w:sdtPr>
      <w:sdtEndPr>
        <w:rPr>
          <w:sz w:val="22"/>
          <w:szCs w:val="22"/>
        </w:rPr>
      </w:sdtEndPr>
      <w:sdtContent>
        <w:p w:rsidR="00A639CB" w:rsidRPr="00A639CB" w:rsidRDefault="00A639CB">
          <w:pPr>
            <w:pStyle w:val="TtulodeTDC"/>
            <w:rPr>
              <w:rFonts w:ascii="Arial" w:hAnsi="Arial" w:cs="Arial"/>
              <w:color w:val="auto"/>
              <w:sz w:val="20"/>
              <w:szCs w:val="20"/>
            </w:rPr>
          </w:pPr>
          <w:r w:rsidRPr="00A639CB">
            <w:rPr>
              <w:rFonts w:ascii="Arial" w:hAnsi="Arial" w:cs="Arial"/>
              <w:color w:val="auto"/>
              <w:sz w:val="20"/>
              <w:szCs w:val="20"/>
              <w:lang w:val="es-ES"/>
            </w:rPr>
            <w:t>Contenido</w:t>
          </w:r>
        </w:p>
        <w:p w:rsidR="001F5504" w:rsidRDefault="00A81B5A">
          <w:pPr>
            <w:pStyle w:val="TDC1"/>
            <w:tabs>
              <w:tab w:val="right" w:leader="dot" w:pos="8828"/>
            </w:tabs>
            <w:rPr>
              <w:rFonts w:asciiTheme="minorHAnsi" w:eastAsiaTheme="minorEastAsia" w:hAnsiTheme="minorHAnsi" w:cstheme="minorBidi"/>
              <w:noProof/>
              <w:lang w:eastAsia="es-CO"/>
            </w:rPr>
          </w:pPr>
          <w:r w:rsidRPr="00A81B5A">
            <w:rPr>
              <w:sz w:val="20"/>
              <w:szCs w:val="20"/>
            </w:rPr>
            <w:fldChar w:fldCharType="begin"/>
          </w:r>
          <w:r w:rsidR="00A639CB" w:rsidRPr="00A639CB">
            <w:rPr>
              <w:sz w:val="20"/>
              <w:szCs w:val="20"/>
            </w:rPr>
            <w:instrText xml:space="preserve"> TOC \o "1-3" \h \z \u </w:instrText>
          </w:r>
          <w:r w:rsidRPr="00A81B5A">
            <w:rPr>
              <w:sz w:val="20"/>
              <w:szCs w:val="20"/>
            </w:rPr>
            <w:fldChar w:fldCharType="separate"/>
          </w:r>
          <w:hyperlink w:anchor="_Toc325546407" w:history="1">
            <w:r w:rsidR="001F5504" w:rsidRPr="0021315D">
              <w:rPr>
                <w:rStyle w:val="Hipervnculo"/>
                <w:rFonts w:eastAsia="Calibri"/>
                <w:noProof/>
              </w:rPr>
              <w:t>PROYECTO DE ACUERDO No. __________</w:t>
            </w:r>
            <w:r w:rsidR="001F5504">
              <w:rPr>
                <w:noProof/>
                <w:webHidden/>
              </w:rPr>
              <w:tab/>
            </w:r>
            <w:r>
              <w:rPr>
                <w:noProof/>
                <w:webHidden/>
              </w:rPr>
              <w:fldChar w:fldCharType="begin"/>
            </w:r>
            <w:r w:rsidR="001F5504">
              <w:rPr>
                <w:noProof/>
                <w:webHidden/>
              </w:rPr>
              <w:instrText xml:space="preserve"> PAGEREF _Toc325546407 \h </w:instrText>
            </w:r>
            <w:r>
              <w:rPr>
                <w:noProof/>
                <w:webHidden/>
              </w:rPr>
            </w:r>
            <w:r>
              <w:rPr>
                <w:noProof/>
                <w:webHidden/>
              </w:rPr>
              <w:fldChar w:fldCharType="separate"/>
            </w:r>
            <w:r w:rsidR="001F5504">
              <w:rPr>
                <w:noProof/>
                <w:webHidden/>
              </w:rPr>
              <w:t>1</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08" w:history="1">
            <w:r w:rsidR="001F5504" w:rsidRPr="0021315D">
              <w:rPr>
                <w:rStyle w:val="Hipervnculo"/>
                <w:rFonts w:eastAsia="Times New Roman"/>
                <w:noProof/>
                <w:lang w:val="es-ES"/>
              </w:rPr>
              <w:t>EXPOSICION DE MOTIVOS</w:t>
            </w:r>
            <w:r w:rsidR="001F5504">
              <w:rPr>
                <w:noProof/>
                <w:webHidden/>
              </w:rPr>
              <w:tab/>
            </w:r>
            <w:r>
              <w:rPr>
                <w:noProof/>
                <w:webHidden/>
              </w:rPr>
              <w:fldChar w:fldCharType="begin"/>
            </w:r>
            <w:r w:rsidR="001F5504">
              <w:rPr>
                <w:noProof/>
                <w:webHidden/>
              </w:rPr>
              <w:instrText xml:space="preserve"> PAGEREF _Toc325546408 \h </w:instrText>
            </w:r>
            <w:r>
              <w:rPr>
                <w:noProof/>
                <w:webHidden/>
              </w:rPr>
            </w:r>
            <w:r>
              <w:rPr>
                <w:noProof/>
                <w:webHidden/>
              </w:rPr>
              <w:fldChar w:fldCharType="separate"/>
            </w:r>
            <w:r w:rsidR="001F5504">
              <w:rPr>
                <w:noProof/>
                <w:webHidden/>
              </w:rPr>
              <w:t>1</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09" w:history="1">
            <w:r w:rsidR="001F5504" w:rsidRPr="0021315D">
              <w:rPr>
                <w:rStyle w:val="Hipervnculo"/>
                <w:noProof/>
              </w:rPr>
              <w:t>PLAN DE DESARROLLO POR EL MARSELLA QUE QUEREMOS</w:t>
            </w:r>
            <w:r w:rsidR="001F5504">
              <w:rPr>
                <w:noProof/>
                <w:webHidden/>
              </w:rPr>
              <w:tab/>
            </w:r>
            <w:r>
              <w:rPr>
                <w:noProof/>
                <w:webHidden/>
              </w:rPr>
              <w:fldChar w:fldCharType="begin"/>
            </w:r>
            <w:r w:rsidR="001F5504">
              <w:rPr>
                <w:noProof/>
                <w:webHidden/>
              </w:rPr>
              <w:instrText xml:space="preserve"> PAGEREF _Toc325546409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10" w:history="1">
            <w:r w:rsidR="001F5504" w:rsidRPr="0021315D">
              <w:rPr>
                <w:rStyle w:val="Hipervnculo"/>
                <w:noProof/>
              </w:rPr>
              <w:t>ACUERDA:</w:t>
            </w:r>
            <w:r w:rsidR="001F5504">
              <w:rPr>
                <w:noProof/>
                <w:webHidden/>
              </w:rPr>
              <w:tab/>
            </w:r>
            <w:r>
              <w:rPr>
                <w:noProof/>
                <w:webHidden/>
              </w:rPr>
              <w:fldChar w:fldCharType="begin"/>
            </w:r>
            <w:r w:rsidR="001F5504">
              <w:rPr>
                <w:noProof/>
                <w:webHidden/>
              </w:rPr>
              <w:instrText xml:space="preserve"> PAGEREF _Toc325546410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1" w:history="1">
            <w:r w:rsidR="001F5504" w:rsidRPr="0021315D">
              <w:rPr>
                <w:rStyle w:val="Hipervnculo"/>
                <w:noProof/>
                <w:shd w:val="clear" w:color="auto" w:fill="FFFFFF"/>
              </w:rPr>
              <w:t>TITULO PRIMERO</w:t>
            </w:r>
            <w:r w:rsidR="001F5504">
              <w:rPr>
                <w:noProof/>
                <w:webHidden/>
              </w:rPr>
              <w:tab/>
            </w:r>
            <w:r>
              <w:rPr>
                <w:noProof/>
                <w:webHidden/>
              </w:rPr>
              <w:fldChar w:fldCharType="begin"/>
            </w:r>
            <w:r w:rsidR="001F5504">
              <w:rPr>
                <w:noProof/>
                <w:webHidden/>
              </w:rPr>
              <w:instrText xml:space="preserve"> PAGEREF _Toc325546411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2" w:history="1">
            <w:r w:rsidR="001F5504" w:rsidRPr="0021315D">
              <w:rPr>
                <w:rStyle w:val="Hipervnculo"/>
                <w:noProof/>
              </w:rPr>
              <w:t>MISIÓN, VISIÓN, CONCEPTO DE DESARROLLO Y ENFOQUES  ESTRATÉGICOS DEL PLAN</w:t>
            </w:r>
            <w:r w:rsidR="001F5504">
              <w:rPr>
                <w:noProof/>
                <w:webHidden/>
              </w:rPr>
              <w:tab/>
            </w:r>
            <w:r>
              <w:rPr>
                <w:noProof/>
                <w:webHidden/>
              </w:rPr>
              <w:fldChar w:fldCharType="begin"/>
            </w:r>
            <w:r w:rsidR="001F5504">
              <w:rPr>
                <w:noProof/>
                <w:webHidden/>
              </w:rPr>
              <w:instrText xml:space="preserve"> PAGEREF _Toc325546412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3" w:history="1">
            <w:r w:rsidR="001F5504" w:rsidRPr="0021315D">
              <w:rPr>
                <w:rStyle w:val="Hipervnculo"/>
                <w:noProof/>
              </w:rPr>
              <w:t>Artículo 1.MISIÓN MUNICIPAL Y PLANIFICACIÓN DEL DESARROLLO.</w:t>
            </w:r>
            <w:r w:rsidR="001F5504">
              <w:rPr>
                <w:noProof/>
                <w:webHidden/>
              </w:rPr>
              <w:tab/>
            </w:r>
            <w:r>
              <w:rPr>
                <w:noProof/>
                <w:webHidden/>
              </w:rPr>
              <w:fldChar w:fldCharType="begin"/>
            </w:r>
            <w:r w:rsidR="001F5504">
              <w:rPr>
                <w:noProof/>
                <w:webHidden/>
              </w:rPr>
              <w:instrText xml:space="preserve"> PAGEREF _Toc325546413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4" w:history="1">
            <w:r w:rsidR="001F5504" w:rsidRPr="0021315D">
              <w:rPr>
                <w:rStyle w:val="Hipervnculo"/>
                <w:noProof/>
              </w:rPr>
              <w:t>Artículo 2.VISIÓN DEL DESARROLLO:</w:t>
            </w:r>
            <w:r w:rsidR="001F5504">
              <w:rPr>
                <w:noProof/>
                <w:webHidden/>
              </w:rPr>
              <w:tab/>
            </w:r>
            <w:r>
              <w:rPr>
                <w:noProof/>
                <w:webHidden/>
              </w:rPr>
              <w:fldChar w:fldCharType="begin"/>
            </w:r>
            <w:r w:rsidR="001F5504">
              <w:rPr>
                <w:noProof/>
                <w:webHidden/>
              </w:rPr>
              <w:instrText xml:space="preserve"> PAGEREF _Toc325546414 \h </w:instrText>
            </w:r>
            <w:r>
              <w:rPr>
                <w:noProof/>
                <w:webHidden/>
              </w:rPr>
            </w:r>
            <w:r>
              <w:rPr>
                <w:noProof/>
                <w:webHidden/>
              </w:rPr>
              <w:fldChar w:fldCharType="separate"/>
            </w:r>
            <w:r w:rsidR="001F5504">
              <w:rPr>
                <w:noProof/>
                <w:webHidden/>
              </w:rPr>
              <w:t>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5" w:history="1">
            <w:r w:rsidR="001F5504" w:rsidRPr="0021315D">
              <w:rPr>
                <w:rStyle w:val="Hipervnculo"/>
                <w:noProof/>
              </w:rPr>
              <w:t>Artículo3.CONCEPTO DE DESARROLLO</w:t>
            </w:r>
            <w:r w:rsidR="001F5504">
              <w:rPr>
                <w:noProof/>
                <w:webHidden/>
              </w:rPr>
              <w:tab/>
            </w:r>
            <w:r>
              <w:rPr>
                <w:noProof/>
                <w:webHidden/>
              </w:rPr>
              <w:fldChar w:fldCharType="begin"/>
            </w:r>
            <w:r w:rsidR="001F5504">
              <w:rPr>
                <w:noProof/>
                <w:webHidden/>
              </w:rPr>
              <w:instrText xml:space="preserve"> PAGEREF _Toc325546415 \h </w:instrText>
            </w:r>
            <w:r>
              <w:rPr>
                <w:noProof/>
                <w:webHidden/>
              </w:rPr>
            </w:r>
            <w:r>
              <w:rPr>
                <w:noProof/>
                <w:webHidden/>
              </w:rPr>
              <w:fldChar w:fldCharType="separate"/>
            </w:r>
            <w:r w:rsidR="001F5504">
              <w:rPr>
                <w:noProof/>
                <w:webHidden/>
              </w:rPr>
              <w:t>4</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6" w:history="1">
            <w:r w:rsidR="001F5504" w:rsidRPr="0021315D">
              <w:rPr>
                <w:rStyle w:val="Hipervnculo"/>
                <w:noProof/>
              </w:rPr>
              <w:t>Artículo 4: ENFOQUE UNIVERSAL “POR EL MARSELLA QUE QUEREMOS</w:t>
            </w:r>
            <w:r w:rsidR="001F5504" w:rsidRPr="0021315D">
              <w:rPr>
                <w:rStyle w:val="Hipervnculo"/>
                <w:rFonts w:eastAsia="Times New Roman"/>
                <w:noProof/>
                <w:lang w:val="es-ES"/>
              </w:rPr>
              <w:t>”.</w:t>
            </w:r>
            <w:r w:rsidR="001F5504">
              <w:rPr>
                <w:noProof/>
                <w:webHidden/>
              </w:rPr>
              <w:tab/>
            </w:r>
            <w:r>
              <w:rPr>
                <w:noProof/>
                <w:webHidden/>
              </w:rPr>
              <w:fldChar w:fldCharType="begin"/>
            </w:r>
            <w:r w:rsidR="001F5504">
              <w:rPr>
                <w:noProof/>
                <w:webHidden/>
              </w:rPr>
              <w:instrText xml:space="preserve"> PAGEREF _Toc325546416 \h </w:instrText>
            </w:r>
            <w:r>
              <w:rPr>
                <w:noProof/>
                <w:webHidden/>
              </w:rPr>
            </w:r>
            <w:r>
              <w:rPr>
                <w:noProof/>
                <w:webHidden/>
              </w:rPr>
              <w:fldChar w:fldCharType="separate"/>
            </w:r>
            <w:r w:rsidR="001F5504">
              <w:rPr>
                <w:noProof/>
                <w:webHidden/>
              </w:rPr>
              <w:t>4</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7" w:history="1">
            <w:r w:rsidR="001F5504" w:rsidRPr="0021315D">
              <w:rPr>
                <w:rStyle w:val="Hipervnculo"/>
                <w:rFonts w:eastAsia="Times New Roman"/>
                <w:noProof/>
              </w:rPr>
              <w:t>ARTÍCULO 5. ENFOQUE  NACIONAL Y DEPARTAMENTAL</w:t>
            </w:r>
            <w:r w:rsidR="001F5504">
              <w:rPr>
                <w:noProof/>
                <w:webHidden/>
              </w:rPr>
              <w:tab/>
            </w:r>
            <w:r>
              <w:rPr>
                <w:noProof/>
                <w:webHidden/>
              </w:rPr>
              <w:fldChar w:fldCharType="begin"/>
            </w:r>
            <w:r w:rsidR="001F5504">
              <w:rPr>
                <w:noProof/>
                <w:webHidden/>
              </w:rPr>
              <w:instrText xml:space="preserve"> PAGEREF _Toc325546417 \h </w:instrText>
            </w:r>
            <w:r>
              <w:rPr>
                <w:noProof/>
                <w:webHidden/>
              </w:rPr>
            </w:r>
            <w:r>
              <w:rPr>
                <w:noProof/>
                <w:webHidden/>
              </w:rPr>
              <w:fldChar w:fldCharType="separate"/>
            </w:r>
            <w:r w:rsidR="001F5504">
              <w:rPr>
                <w:noProof/>
                <w:webHidden/>
              </w:rPr>
              <w:t>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8" w:history="1">
            <w:r w:rsidR="001F5504" w:rsidRPr="0021315D">
              <w:rPr>
                <w:rStyle w:val="Hipervnculo"/>
                <w:rFonts w:eastAsia="Times New Roman"/>
                <w:noProof/>
              </w:rPr>
              <w:t>ARTÍCULO 6. ENFOQUE ESTRUCTURANTE “POR EL MARSELLA QUE QUEREMOS”</w:t>
            </w:r>
            <w:r w:rsidR="001F5504">
              <w:rPr>
                <w:noProof/>
                <w:webHidden/>
              </w:rPr>
              <w:tab/>
            </w:r>
            <w:r>
              <w:rPr>
                <w:noProof/>
                <w:webHidden/>
              </w:rPr>
              <w:fldChar w:fldCharType="begin"/>
            </w:r>
            <w:r w:rsidR="001F5504">
              <w:rPr>
                <w:noProof/>
                <w:webHidden/>
              </w:rPr>
              <w:instrText xml:space="preserve"> PAGEREF _Toc325546418 \h </w:instrText>
            </w:r>
            <w:r>
              <w:rPr>
                <w:noProof/>
                <w:webHidden/>
              </w:rPr>
            </w:r>
            <w:r>
              <w:rPr>
                <w:noProof/>
                <w:webHidden/>
              </w:rPr>
              <w:fldChar w:fldCharType="separate"/>
            </w:r>
            <w:r w:rsidR="001F5504">
              <w:rPr>
                <w:noProof/>
                <w:webHidden/>
              </w:rPr>
              <w:t>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19" w:history="1">
            <w:r w:rsidR="001F5504" w:rsidRPr="0021315D">
              <w:rPr>
                <w:rStyle w:val="Hipervnculo"/>
                <w:noProof/>
              </w:rPr>
              <w:t>ARTÍCULO 7: PILARES ESTRATÉGICOS DEL VOTO PROGRAMATICO</w:t>
            </w:r>
            <w:r w:rsidR="001F5504">
              <w:rPr>
                <w:noProof/>
                <w:webHidden/>
              </w:rPr>
              <w:tab/>
            </w:r>
            <w:r>
              <w:rPr>
                <w:noProof/>
                <w:webHidden/>
              </w:rPr>
              <w:fldChar w:fldCharType="begin"/>
            </w:r>
            <w:r w:rsidR="001F5504">
              <w:rPr>
                <w:noProof/>
                <w:webHidden/>
              </w:rPr>
              <w:instrText xml:space="preserve"> PAGEREF _Toc325546419 \h </w:instrText>
            </w:r>
            <w:r>
              <w:rPr>
                <w:noProof/>
                <w:webHidden/>
              </w:rPr>
            </w:r>
            <w:r>
              <w:rPr>
                <w:noProof/>
                <w:webHidden/>
              </w:rPr>
              <w:fldChar w:fldCharType="separate"/>
            </w:r>
            <w:r w:rsidR="001F5504">
              <w:rPr>
                <w:noProof/>
                <w:webHidden/>
              </w:rPr>
              <w:t>5</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20" w:history="1">
            <w:r w:rsidR="001F5504" w:rsidRPr="0021315D">
              <w:rPr>
                <w:rStyle w:val="Hipervnculo"/>
                <w:rFonts w:eastAsia="Times New Roman"/>
                <w:noProof/>
                <w:lang w:val="es-ES"/>
              </w:rPr>
              <w:t>TÍTULO SEGUNDO</w:t>
            </w:r>
            <w:r w:rsidR="001F5504">
              <w:rPr>
                <w:noProof/>
                <w:webHidden/>
              </w:rPr>
              <w:tab/>
            </w:r>
            <w:r>
              <w:rPr>
                <w:noProof/>
                <w:webHidden/>
              </w:rPr>
              <w:fldChar w:fldCharType="begin"/>
            </w:r>
            <w:r w:rsidR="001F5504">
              <w:rPr>
                <w:noProof/>
                <w:webHidden/>
              </w:rPr>
              <w:instrText xml:space="preserve"> PAGEREF _Toc325546420 \h </w:instrText>
            </w:r>
            <w:r>
              <w:rPr>
                <w:noProof/>
                <w:webHidden/>
              </w:rPr>
            </w:r>
            <w:r>
              <w:rPr>
                <w:noProof/>
                <w:webHidden/>
              </w:rPr>
              <w:fldChar w:fldCharType="separate"/>
            </w:r>
            <w:r w:rsidR="001F5504">
              <w:rPr>
                <w:noProof/>
                <w:webHidden/>
              </w:rPr>
              <w:t>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21" w:history="1">
            <w:r w:rsidR="001F5504" w:rsidRPr="0021315D">
              <w:rPr>
                <w:rStyle w:val="Hipervnculo"/>
                <w:noProof/>
              </w:rPr>
              <w:t>PILAR ESTRATÉGICO PRIMERO: SOLIDARIDAD Y CONVIVENCIA.</w:t>
            </w:r>
            <w:r w:rsidR="001F5504">
              <w:rPr>
                <w:noProof/>
                <w:webHidden/>
              </w:rPr>
              <w:tab/>
            </w:r>
            <w:r>
              <w:rPr>
                <w:noProof/>
                <w:webHidden/>
              </w:rPr>
              <w:fldChar w:fldCharType="begin"/>
            </w:r>
            <w:r w:rsidR="001F5504">
              <w:rPr>
                <w:noProof/>
                <w:webHidden/>
              </w:rPr>
              <w:instrText xml:space="preserve"> PAGEREF _Toc325546421 \h </w:instrText>
            </w:r>
            <w:r>
              <w:rPr>
                <w:noProof/>
                <w:webHidden/>
              </w:rPr>
            </w:r>
            <w:r>
              <w:rPr>
                <w:noProof/>
                <w:webHidden/>
              </w:rPr>
              <w:fldChar w:fldCharType="separate"/>
            </w:r>
            <w:r w:rsidR="001F5504">
              <w:rPr>
                <w:noProof/>
                <w:webHidden/>
              </w:rPr>
              <w:t>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22" w:history="1">
            <w:r w:rsidR="001F5504" w:rsidRPr="0021315D">
              <w:rPr>
                <w:rStyle w:val="Hipervnculo"/>
                <w:rFonts w:eastAsia="Calibri"/>
                <w:noProof/>
              </w:rPr>
              <w:t>Artículo 8: PROGRAMA No. 1: MARSELLA SALUDABLE.</w:t>
            </w:r>
            <w:r w:rsidR="001F5504">
              <w:rPr>
                <w:noProof/>
                <w:webHidden/>
              </w:rPr>
              <w:tab/>
            </w:r>
            <w:r>
              <w:rPr>
                <w:noProof/>
                <w:webHidden/>
              </w:rPr>
              <w:fldChar w:fldCharType="begin"/>
            </w:r>
            <w:r w:rsidR="001F5504">
              <w:rPr>
                <w:noProof/>
                <w:webHidden/>
              </w:rPr>
              <w:instrText xml:space="preserve"> PAGEREF _Toc325546422 \h </w:instrText>
            </w:r>
            <w:r>
              <w:rPr>
                <w:noProof/>
                <w:webHidden/>
              </w:rPr>
            </w:r>
            <w:r>
              <w:rPr>
                <w:noProof/>
                <w:webHidden/>
              </w:rPr>
              <w:fldChar w:fldCharType="separate"/>
            </w:r>
            <w:r w:rsidR="001F5504">
              <w:rPr>
                <w:noProof/>
                <w:webHidden/>
              </w:rPr>
              <w:t>6</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3" w:history="1">
            <w:r w:rsidR="001F5504" w:rsidRPr="0021315D">
              <w:rPr>
                <w:rStyle w:val="Hipervnculo"/>
                <w:rFonts w:eastAsia="Calibri"/>
                <w:noProof/>
              </w:rPr>
              <w:t>Artículo 9: SUBPROGRAMA No 1.1: POR LA SALUD DE TODAS LAS MUJERES</w:t>
            </w:r>
            <w:r w:rsidR="001F5504">
              <w:rPr>
                <w:noProof/>
                <w:webHidden/>
              </w:rPr>
              <w:tab/>
            </w:r>
            <w:r>
              <w:rPr>
                <w:noProof/>
                <w:webHidden/>
              </w:rPr>
              <w:fldChar w:fldCharType="begin"/>
            </w:r>
            <w:r w:rsidR="001F5504">
              <w:rPr>
                <w:noProof/>
                <w:webHidden/>
              </w:rPr>
              <w:instrText xml:space="preserve"> PAGEREF _Toc325546423 \h </w:instrText>
            </w:r>
            <w:r>
              <w:rPr>
                <w:noProof/>
                <w:webHidden/>
              </w:rPr>
            </w:r>
            <w:r>
              <w:rPr>
                <w:noProof/>
                <w:webHidden/>
              </w:rPr>
              <w:fldChar w:fldCharType="separate"/>
            </w:r>
            <w:r w:rsidR="001F5504">
              <w:rPr>
                <w:noProof/>
                <w:webHidden/>
              </w:rPr>
              <w:t>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4" w:history="1">
            <w:r w:rsidR="001F5504" w:rsidRPr="0021315D">
              <w:rPr>
                <w:rStyle w:val="Hipervnculo"/>
                <w:rFonts w:eastAsia="Calibri"/>
                <w:noProof/>
              </w:rPr>
              <w:t>Artículo 10: SUBPROGRAMA No 1.2: MARSELLA LOS NIÑOS PRIMERO</w:t>
            </w:r>
            <w:r w:rsidR="001F5504">
              <w:rPr>
                <w:noProof/>
                <w:webHidden/>
              </w:rPr>
              <w:tab/>
            </w:r>
            <w:r>
              <w:rPr>
                <w:noProof/>
                <w:webHidden/>
              </w:rPr>
              <w:fldChar w:fldCharType="begin"/>
            </w:r>
            <w:r w:rsidR="001F5504">
              <w:rPr>
                <w:noProof/>
                <w:webHidden/>
              </w:rPr>
              <w:instrText xml:space="preserve"> PAGEREF _Toc325546424 \h </w:instrText>
            </w:r>
            <w:r>
              <w:rPr>
                <w:noProof/>
                <w:webHidden/>
              </w:rPr>
            </w:r>
            <w:r>
              <w:rPr>
                <w:noProof/>
                <w:webHidden/>
              </w:rPr>
              <w:fldChar w:fldCharType="separate"/>
            </w:r>
            <w:r w:rsidR="001F5504">
              <w:rPr>
                <w:noProof/>
                <w:webHidden/>
              </w:rPr>
              <w:t>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5" w:history="1">
            <w:r w:rsidR="001F5504" w:rsidRPr="0021315D">
              <w:rPr>
                <w:rStyle w:val="Hipervnculo"/>
                <w:rFonts w:eastAsia="Calibri"/>
                <w:noProof/>
              </w:rPr>
              <w:t>Artículo 11: SUBPROGRAMA No 1.3: SALUD SEXUAL Y REPRODUCTIVA</w:t>
            </w:r>
            <w:r w:rsidR="001F5504">
              <w:rPr>
                <w:noProof/>
                <w:webHidden/>
              </w:rPr>
              <w:tab/>
            </w:r>
            <w:r>
              <w:rPr>
                <w:noProof/>
                <w:webHidden/>
              </w:rPr>
              <w:fldChar w:fldCharType="begin"/>
            </w:r>
            <w:r w:rsidR="001F5504">
              <w:rPr>
                <w:noProof/>
                <w:webHidden/>
              </w:rPr>
              <w:instrText xml:space="preserve"> PAGEREF _Toc325546425 \h </w:instrText>
            </w:r>
            <w:r>
              <w:rPr>
                <w:noProof/>
                <w:webHidden/>
              </w:rPr>
            </w:r>
            <w:r>
              <w:rPr>
                <w:noProof/>
                <w:webHidden/>
              </w:rPr>
              <w:fldChar w:fldCharType="separate"/>
            </w:r>
            <w:r w:rsidR="001F5504">
              <w:rPr>
                <w:noProof/>
                <w:webHidden/>
              </w:rPr>
              <w:t>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6" w:history="1">
            <w:r w:rsidR="001F5504" w:rsidRPr="0021315D">
              <w:rPr>
                <w:rStyle w:val="Hipervnculo"/>
                <w:rFonts w:eastAsia="Calibri"/>
                <w:noProof/>
              </w:rPr>
              <w:t>Artículo 12:SUBPROGRAMA No 1.4: MARSELLA SONRIE</w:t>
            </w:r>
            <w:r w:rsidR="001F5504">
              <w:rPr>
                <w:noProof/>
                <w:webHidden/>
              </w:rPr>
              <w:tab/>
            </w:r>
            <w:r>
              <w:rPr>
                <w:noProof/>
                <w:webHidden/>
              </w:rPr>
              <w:fldChar w:fldCharType="begin"/>
            </w:r>
            <w:r w:rsidR="001F5504">
              <w:rPr>
                <w:noProof/>
                <w:webHidden/>
              </w:rPr>
              <w:instrText xml:space="preserve"> PAGEREF _Toc325546426 \h </w:instrText>
            </w:r>
            <w:r>
              <w:rPr>
                <w:noProof/>
                <w:webHidden/>
              </w:rPr>
            </w:r>
            <w:r>
              <w:rPr>
                <w:noProof/>
                <w:webHidden/>
              </w:rPr>
              <w:fldChar w:fldCharType="separate"/>
            </w:r>
            <w:r w:rsidR="001F5504">
              <w:rPr>
                <w:noProof/>
                <w:webHidden/>
              </w:rPr>
              <w:t>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7" w:history="1">
            <w:r w:rsidR="001F5504" w:rsidRPr="0021315D">
              <w:rPr>
                <w:rStyle w:val="Hipervnculo"/>
                <w:rFonts w:eastAsia="Calibri"/>
                <w:noProof/>
              </w:rPr>
              <w:t>Artículo 13:SUBPROGRAMA No 1.5: SALUD MENTAL:</w:t>
            </w:r>
            <w:r w:rsidR="001F5504">
              <w:rPr>
                <w:noProof/>
                <w:webHidden/>
              </w:rPr>
              <w:tab/>
            </w:r>
            <w:r>
              <w:rPr>
                <w:noProof/>
                <w:webHidden/>
              </w:rPr>
              <w:fldChar w:fldCharType="begin"/>
            </w:r>
            <w:r w:rsidR="001F5504">
              <w:rPr>
                <w:noProof/>
                <w:webHidden/>
              </w:rPr>
              <w:instrText xml:space="preserve"> PAGEREF _Toc325546427 \h </w:instrText>
            </w:r>
            <w:r>
              <w:rPr>
                <w:noProof/>
                <w:webHidden/>
              </w:rPr>
            </w:r>
            <w:r>
              <w:rPr>
                <w:noProof/>
                <w:webHidden/>
              </w:rPr>
              <w:fldChar w:fldCharType="separate"/>
            </w:r>
            <w:r w:rsidR="001F5504">
              <w:rPr>
                <w:noProof/>
                <w:webHidden/>
              </w:rPr>
              <w:t>10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8" w:history="1">
            <w:r w:rsidR="001F5504" w:rsidRPr="0021315D">
              <w:rPr>
                <w:rStyle w:val="Hipervnculo"/>
                <w:rFonts w:eastAsia="Calibri"/>
                <w:noProof/>
              </w:rPr>
              <w:t>Artículo 14:SUBPROGRAMA No 1.6: MARSELLA LIBRE DE ENFERMEDADES TRANSMISIBLES Y ZOONOSIS</w:t>
            </w:r>
            <w:r w:rsidR="001F5504">
              <w:rPr>
                <w:noProof/>
                <w:webHidden/>
              </w:rPr>
              <w:tab/>
            </w:r>
            <w:r>
              <w:rPr>
                <w:noProof/>
                <w:webHidden/>
              </w:rPr>
              <w:fldChar w:fldCharType="begin"/>
            </w:r>
            <w:r w:rsidR="001F5504">
              <w:rPr>
                <w:noProof/>
                <w:webHidden/>
              </w:rPr>
              <w:instrText xml:space="preserve"> PAGEREF _Toc325546428 \h </w:instrText>
            </w:r>
            <w:r>
              <w:rPr>
                <w:noProof/>
                <w:webHidden/>
              </w:rPr>
            </w:r>
            <w:r>
              <w:rPr>
                <w:noProof/>
                <w:webHidden/>
              </w:rPr>
              <w:fldChar w:fldCharType="separate"/>
            </w:r>
            <w:r w:rsidR="001F5504">
              <w:rPr>
                <w:noProof/>
                <w:webHidden/>
              </w:rPr>
              <w:t>10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29" w:history="1">
            <w:r w:rsidR="001F5504" w:rsidRPr="0021315D">
              <w:rPr>
                <w:rStyle w:val="Hipervnculo"/>
                <w:rFonts w:eastAsia="Calibri"/>
                <w:noProof/>
              </w:rPr>
              <w:t>Artículo 15:SUBPROGRAMA No 1.7: MARSELLA PROMUEVE ESTILOS DE VIDA SALUDABLE</w:t>
            </w:r>
            <w:r w:rsidR="001F5504">
              <w:rPr>
                <w:noProof/>
                <w:webHidden/>
              </w:rPr>
              <w:tab/>
            </w:r>
            <w:r>
              <w:rPr>
                <w:noProof/>
                <w:webHidden/>
              </w:rPr>
              <w:fldChar w:fldCharType="begin"/>
            </w:r>
            <w:r w:rsidR="001F5504">
              <w:rPr>
                <w:noProof/>
                <w:webHidden/>
              </w:rPr>
              <w:instrText xml:space="preserve"> PAGEREF _Toc325546429 \h </w:instrText>
            </w:r>
            <w:r>
              <w:rPr>
                <w:noProof/>
                <w:webHidden/>
              </w:rPr>
            </w:r>
            <w:r>
              <w:rPr>
                <w:noProof/>
                <w:webHidden/>
              </w:rPr>
              <w:fldChar w:fldCharType="separate"/>
            </w:r>
            <w:r w:rsidR="001F5504">
              <w:rPr>
                <w:noProof/>
                <w:webHidden/>
              </w:rPr>
              <w:t>11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0" w:history="1">
            <w:r w:rsidR="001F5504" w:rsidRPr="0021315D">
              <w:rPr>
                <w:rStyle w:val="Hipervnculo"/>
                <w:rFonts w:eastAsia="Calibri"/>
                <w:noProof/>
              </w:rPr>
              <w:t>Artículo 16:SUBPROGRAMA No 1.8: SALUD OCUPACIONAL</w:t>
            </w:r>
            <w:r w:rsidR="001F5504">
              <w:rPr>
                <w:noProof/>
                <w:webHidden/>
              </w:rPr>
              <w:tab/>
            </w:r>
            <w:r>
              <w:rPr>
                <w:noProof/>
                <w:webHidden/>
              </w:rPr>
              <w:fldChar w:fldCharType="begin"/>
            </w:r>
            <w:r w:rsidR="001F5504">
              <w:rPr>
                <w:noProof/>
                <w:webHidden/>
              </w:rPr>
              <w:instrText xml:space="preserve"> PAGEREF _Toc325546430 \h </w:instrText>
            </w:r>
            <w:r>
              <w:rPr>
                <w:noProof/>
                <w:webHidden/>
              </w:rPr>
            </w:r>
            <w:r>
              <w:rPr>
                <w:noProof/>
                <w:webHidden/>
              </w:rPr>
              <w:fldChar w:fldCharType="separate"/>
            </w:r>
            <w:r w:rsidR="001F5504">
              <w:rPr>
                <w:noProof/>
                <w:webHidden/>
              </w:rPr>
              <w:t>12</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1" w:history="1">
            <w:r w:rsidR="001F5504" w:rsidRPr="0021315D">
              <w:rPr>
                <w:rStyle w:val="Hipervnculo"/>
                <w:rFonts w:eastAsia="Calibri"/>
                <w:noProof/>
              </w:rPr>
              <w:t>Artículo 17:SUBPROGRAMA No 1.9: COBERTURA Y CALIDAD</w:t>
            </w:r>
            <w:r w:rsidR="001F5504">
              <w:rPr>
                <w:noProof/>
                <w:webHidden/>
              </w:rPr>
              <w:tab/>
            </w:r>
            <w:r>
              <w:rPr>
                <w:noProof/>
                <w:webHidden/>
              </w:rPr>
              <w:fldChar w:fldCharType="begin"/>
            </w:r>
            <w:r w:rsidR="001F5504">
              <w:rPr>
                <w:noProof/>
                <w:webHidden/>
              </w:rPr>
              <w:instrText xml:space="preserve"> PAGEREF _Toc325546431 \h </w:instrText>
            </w:r>
            <w:r>
              <w:rPr>
                <w:noProof/>
                <w:webHidden/>
              </w:rPr>
            </w:r>
            <w:r>
              <w:rPr>
                <w:noProof/>
                <w:webHidden/>
              </w:rPr>
              <w:fldChar w:fldCharType="separate"/>
            </w:r>
            <w:r w:rsidR="001F5504">
              <w:rPr>
                <w:noProof/>
                <w:webHidden/>
              </w:rPr>
              <w:t>12</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32" w:history="1">
            <w:r w:rsidR="001F5504" w:rsidRPr="0021315D">
              <w:rPr>
                <w:rStyle w:val="Hipervnculo"/>
                <w:rFonts w:eastAsia="Times New Roman"/>
                <w:noProof/>
              </w:rPr>
              <w:t>Artículo 18: PROGRAMA No 2: PRIMERA INFANCIA, INFANCIA, ADOLESCENCIA</w:t>
            </w:r>
            <w:r w:rsidR="001F5504">
              <w:rPr>
                <w:noProof/>
                <w:webHidden/>
              </w:rPr>
              <w:tab/>
            </w:r>
            <w:r>
              <w:rPr>
                <w:noProof/>
                <w:webHidden/>
              </w:rPr>
              <w:fldChar w:fldCharType="begin"/>
            </w:r>
            <w:r w:rsidR="001F5504">
              <w:rPr>
                <w:noProof/>
                <w:webHidden/>
              </w:rPr>
              <w:instrText xml:space="preserve"> PAGEREF _Toc325546432 \h </w:instrText>
            </w:r>
            <w:r>
              <w:rPr>
                <w:noProof/>
                <w:webHidden/>
              </w:rPr>
            </w:r>
            <w:r>
              <w:rPr>
                <w:noProof/>
                <w:webHidden/>
              </w:rPr>
              <w:fldChar w:fldCharType="separate"/>
            </w:r>
            <w:r w:rsidR="001F5504">
              <w:rPr>
                <w:noProof/>
                <w:webHidden/>
              </w:rPr>
              <w:t>13</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3" w:history="1">
            <w:r w:rsidR="001F5504" w:rsidRPr="0021315D">
              <w:rPr>
                <w:rStyle w:val="Hipervnculo"/>
                <w:rFonts w:eastAsia="Times New Roman"/>
                <w:b/>
                <w:bCs/>
                <w:noProof/>
              </w:rPr>
              <w:t>Artículo</w:t>
            </w:r>
            <w:r w:rsidR="001F5504" w:rsidRPr="0021315D">
              <w:rPr>
                <w:rStyle w:val="Hipervnculo"/>
                <w:rFonts w:eastAsia="Calibri"/>
                <w:b/>
                <w:bCs/>
                <w:noProof/>
                <w:lang w:eastAsia="es-CO"/>
              </w:rPr>
              <w:t>19:</w:t>
            </w:r>
            <w:r w:rsidR="001F5504" w:rsidRPr="0021315D">
              <w:rPr>
                <w:rStyle w:val="Hipervnculo"/>
                <w:rFonts w:eastAsia="Calibri"/>
                <w:bCs/>
                <w:noProof/>
                <w:lang w:eastAsia="es-CO"/>
              </w:rPr>
              <w:t>SUBPROGRAMA No 2.1: PRIMERA INFANCIA PROTEGIDA</w:t>
            </w:r>
            <w:r w:rsidR="001F5504">
              <w:rPr>
                <w:noProof/>
                <w:webHidden/>
              </w:rPr>
              <w:tab/>
            </w:r>
            <w:r>
              <w:rPr>
                <w:noProof/>
                <w:webHidden/>
              </w:rPr>
              <w:fldChar w:fldCharType="begin"/>
            </w:r>
            <w:r w:rsidR="001F5504">
              <w:rPr>
                <w:noProof/>
                <w:webHidden/>
              </w:rPr>
              <w:instrText xml:space="preserve"> PAGEREF _Toc325546433 \h </w:instrText>
            </w:r>
            <w:r>
              <w:rPr>
                <w:noProof/>
                <w:webHidden/>
              </w:rPr>
            </w:r>
            <w:r>
              <w:rPr>
                <w:noProof/>
                <w:webHidden/>
              </w:rPr>
              <w:fldChar w:fldCharType="separate"/>
            </w:r>
            <w:r w:rsidR="001F5504">
              <w:rPr>
                <w:noProof/>
                <w:webHidden/>
              </w:rPr>
              <w:t>15</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4" w:history="1">
            <w:r w:rsidR="001F5504" w:rsidRPr="0021315D">
              <w:rPr>
                <w:rStyle w:val="Hipervnculo"/>
                <w:rFonts w:eastAsia="Calibri"/>
                <w:noProof/>
                <w:lang w:eastAsia="es-CO"/>
              </w:rPr>
              <w:t>Artículo 20:SUBPROGRAMA No 2.2: NIÑOS A LA ESCUELA, ADULTOS AL TRABAJO.</w:t>
            </w:r>
            <w:r w:rsidR="001F5504">
              <w:rPr>
                <w:noProof/>
                <w:webHidden/>
              </w:rPr>
              <w:tab/>
            </w:r>
            <w:r>
              <w:rPr>
                <w:noProof/>
                <w:webHidden/>
              </w:rPr>
              <w:fldChar w:fldCharType="begin"/>
            </w:r>
            <w:r w:rsidR="001F5504">
              <w:rPr>
                <w:noProof/>
                <w:webHidden/>
              </w:rPr>
              <w:instrText xml:space="preserve"> PAGEREF _Toc325546434 \h </w:instrText>
            </w:r>
            <w:r>
              <w:rPr>
                <w:noProof/>
                <w:webHidden/>
              </w:rPr>
            </w:r>
            <w:r>
              <w:rPr>
                <w:noProof/>
                <w:webHidden/>
              </w:rPr>
              <w:fldChar w:fldCharType="separate"/>
            </w:r>
            <w:r w:rsidR="001F5504">
              <w:rPr>
                <w:noProof/>
                <w:webHidden/>
              </w:rPr>
              <w:t>15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35" w:history="1">
            <w:r w:rsidR="001F5504" w:rsidRPr="0021315D">
              <w:rPr>
                <w:rStyle w:val="Hipervnculo"/>
                <w:rFonts w:eastAsia="Calibri"/>
                <w:noProof/>
                <w:lang w:eastAsia="es-CO"/>
              </w:rPr>
              <w:t>Artículo 21:</w:t>
            </w:r>
            <w:r w:rsidR="001F5504" w:rsidRPr="0021315D">
              <w:rPr>
                <w:rStyle w:val="Hipervnculo"/>
                <w:rFonts w:eastAsia="Calibri"/>
                <w:noProof/>
              </w:rPr>
              <w:t>PROGRAMA No 3: MUEVETE MARSELLA</w:t>
            </w:r>
            <w:r w:rsidR="001F5504">
              <w:rPr>
                <w:noProof/>
                <w:webHidden/>
              </w:rPr>
              <w:tab/>
            </w:r>
            <w:r>
              <w:rPr>
                <w:noProof/>
                <w:webHidden/>
              </w:rPr>
              <w:fldChar w:fldCharType="begin"/>
            </w:r>
            <w:r w:rsidR="001F5504">
              <w:rPr>
                <w:noProof/>
                <w:webHidden/>
              </w:rPr>
              <w:instrText xml:space="preserve"> PAGEREF _Toc325546435 \h </w:instrText>
            </w:r>
            <w:r>
              <w:rPr>
                <w:noProof/>
                <w:webHidden/>
              </w:rPr>
            </w:r>
            <w:r>
              <w:rPr>
                <w:noProof/>
                <w:webHidden/>
              </w:rPr>
              <w:fldChar w:fldCharType="separate"/>
            </w:r>
            <w:r w:rsidR="001F5504">
              <w:rPr>
                <w:noProof/>
                <w:webHidden/>
              </w:rPr>
              <w:t>15</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6" w:history="1">
            <w:r w:rsidR="001F5504" w:rsidRPr="0021315D">
              <w:rPr>
                <w:rStyle w:val="Hipervnculo"/>
                <w:rFonts w:eastAsia="Calibri"/>
                <w:noProof/>
                <w:lang w:eastAsia="es-CO"/>
              </w:rPr>
              <w:t>Artículo 22:</w:t>
            </w:r>
            <w:r w:rsidR="001F5504" w:rsidRPr="0021315D">
              <w:rPr>
                <w:rStyle w:val="Hipervnculo"/>
                <w:rFonts w:eastAsia="Calibri"/>
                <w:noProof/>
              </w:rPr>
              <w:t>SUBPROGRAMA No. 3.1: ACTIVIDAD FÍSICA Y APROVECHAMIENTO DEL TIEMPO LIBRE</w:t>
            </w:r>
            <w:r w:rsidR="001F5504">
              <w:rPr>
                <w:noProof/>
                <w:webHidden/>
              </w:rPr>
              <w:tab/>
            </w:r>
            <w:r>
              <w:rPr>
                <w:noProof/>
                <w:webHidden/>
              </w:rPr>
              <w:fldChar w:fldCharType="begin"/>
            </w:r>
            <w:r w:rsidR="001F5504">
              <w:rPr>
                <w:noProof/>
                <w:webHidden/>
              </w:rPr>
              <w:instrText xml:space="preserve"> PAGEREF _Toc325546436 \h </w:instrText>
            </w:r>
            <w:r>
              <w:rPr>
                <w:noProof/>
                <w:webHidden/>
              </w:rPr>
            </w:r>
            <w:r>
              <w:rPr>
                <w:noProof/>
                <w:webHidden/>
              </w:rPr>
              <w:fldChar w:fldCharType="separate"/>
            </w:r>
            <w:r w:rsidR="001F5504">
              <w:rPr>
                <w:noProof/>
                <w:webHidden/>
              </w:rPr>
              <w:t>16</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7" w:history="1">
            <w:r w:rsidR="001F5504" w:rsidRPr="0021315D">
              <w:rPr>
                <w:rStyle w:val="Hipervnculo"/>
                <w:rFonts w:eastAsia="Calibri"/>
                <w:noProof/>
                <w:lang w:eastAsia="es-CO"/>
              </w:rPr>
              <w:t>Artículo 23:</w:t>
            </w:r>
            <w:r w:rsidR="001F5504" w:rsidRPr="0021315D">
              <w:rPr>
                <w:rStyle w:val="Hipervnculo"/>
                <w:rFonts w:eastAsia="Calibri"/>
                <w:noProof/>
              </w:rPr>
              <w:t>SUBPROGRAMA No. 3.2: DEPORTE FORMATIVO Y  DE LOGROS</w:t>
            </w:r>
            <w:r w:rsidR="001F5504">
              <w:rPr>
                <w:noProof/>
                <w:webHidden/>
              </w:rPr>
              <w:tab/>
            </w:r>
            <w:r>
              <w:rPr>
                <w:noProof/>
                <w:webHidden/>
              </w:rPr>
              <w:fldChar w:fldCharType="begin"/>
            </w:r>
            <w:r w:rsidR="001F5504">
              <w:rPr>
                <w:noProof/>
                <w:webHidden/>
              </w:rPr>
              <w:instrText xml:space="preserve"> PAGEREF _Toc325546437 \h </w:instrText>
            </w:r>
            <w:r>
              <w:rPr>
                <w:noProof/>
                <w:webHidden/>
              </w:rPr>
            </w:r>
            <w:r>
              <w:rPr>
                <w:noProof/>
                <w:webHidden/>
              </w:rPr>
              <w:fldChar w:fldCharType="separate"/>
            </w:r>
            <w:r w:rsidR="001F5504">
              <w:rPr>
                <w:noProof/>
                <w:webHidden/>
              </w:rPr>
              <w:t>17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38" w:history="1">
            <w:r w:rsidR="001F5504" w:rsidRPr="0021315D">
              <w:rPr>
                <w:rStyle w:val="Hipervnculo"/>
                <w:rFonts w:eastAsia="Calibri"/>
                <w:noProof/>
                <w:lang w:eastAsia="es-CO"/>
              </w:rPr>
              <w:t>Artículo 24:</w:t>
            </w:r>
            <w:r w:rsidR="001F5504" w:rsidRPr="0021315D">
              <w:rPr>
                <w:rStyle w:val="Hipervnculo"/>
                <w:rFonts w:eastAsia="Calibri"/>
                <w:noProof/>
              </w:rPr>
              <w:t>SUBPROGRAMA No. 3.3: DEPORTE  PARA TODOS</w:t>
            </w:r>
            <w:r w:rsidR="001F5504">
              <w:rPr>
                <w:noProof/>
                <w:webHidden/>
              </w:rPr>
              <w:tab/>
            </w:r>
            <w:r>
              <w:rPr>
                <w:noProof/>
                <w:webHidden/>
              </w:rPr>
              <w:fldChar w:fldCharType="begin"/>
            </w:r>
            <w:r w:rsidR="001F5504">
              <w:rPr>
                <w:noProof/>
                <w:webHidden/>
              </w:rPr>
              <w:instrText xml:space="preserve"> PAGEREF _Toc325546438 \h </w:instrText>
            </w:r>
            <w:r>
              <w:rPr>
                <w:noProof/>
                <w:webHidden/>
              </w:rPr>
            </w:r>
            <w:r>
              <w:rPr>
                <w:noProof/>
                <w:webHidden/>
              </w:rPr>
              <w:fldChar w:fldCharType="separate"/>
            </w:r>
            <w:r w:rsidR="001F5504">
              <w:rPr>
                <w:noProof/>
                <w:webHidden/>
              </w:rPr>
              <w:t>17</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39" w:history="1">
            <w:r w:rsidR="001F5504" w:rsidRPr="0021315D">
              <w:rPr>
                <w:rStyle w:val="Hipervnculo"/>
                <w:rFonts w:eastAsia="Times New Roman"/>
                <w:noProof/>
              </w:rPr>
              <w:t>Artículo 25: PROGRAMA NO 4: PACTO CIUDADANO POR LA CULTURA</w:t>
            </w:r>
            <w:r w:rsidR="001F5504">
              <w:rPr>
                <w:noProof/>
                <w:webHidden/>
              </w:rPr>
              <w:tab/>
            </w:r>
            <w:r>
              <w:rPr>
                <w:noProof/>
                <w:webHidden/>
              </w:rPr>
              <w:fldChar w:fldCharType="begin"/>
            </w:r>
            <w:r w:rsidR="001F5504">
              <w:rPr>
                <w:noProof/>
                <w:webHidden/>
              </w:rPr>
              <w:instrText xml:space="preserve"> PAGEREF _Toc325546439 \h </w:instrText>
            </w:r>
            <w:r>
              <w:rPr>
                <w:noProof/>
                <w:webHidden/>
              </w:rPr>
            </w:r>
            <w:r>
              <w:rPr>
                <w:noProof/>
                <w:webHidden/>
              </w:rPr>
              <w:fldChar w:fldCharType="separate"/>
            </w:r>
            <w:r w:rsidR="001F5504">
              <w:rPr>
                <w:noProof/>
                <w:webHidden/>
              </w:rPr>
              <w:t>18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0" w:history="1">
            <w:r w:rsidR="001F5504" w:rsidRPr="0021315D">
              <w:rPr>
                <w:rStyle w:val="Hipervnculo"/>
                <w:rFonts w:eastAsia="Calibri"/>
                <w:noProof/>
                <w:lang w:eastAsia="es-CO"/>
              </w:rPr>
              <w:t>Artículo 26:</w:t>
            </w:r>
            <w:r w:rsidR="001F5504" w:rsidRPr="0021315D">
              <w:rPr>
                <w:rStyle w:val="Hipervnculo"/>
                <w:rFonts w:eastAsia="Calibri"/>
                <w:noProof/>
              </w:rPr>
              <w:t>SUBPROGRAMA No 4.1: PROMOCION DE CULTURAS DE PAZ.</w:t>
            </w:r>
            <w:r w:rsidR="001F5504">
              <w:rPr>
                <w:noProof/>
                <w:webHidden/>
              </w:rPr>
              <w:tab/>
            </w:r>
            <w:r>
              <w:rPr>
                <w:noProof/>
                <w:webHidden/>
              </w:rPr>
              <w:fldChar w:fldCharType="begin"/>
            </w:r>
            <w:r w:rsidR="001F5504">
              <w:rPr>
                <w:noProof/>
                <w:webHidden/>
              </w:rPr>
              <w:instrText xml:space="preserve"> PAGEREF _Toc325546440 \h </w:instrText>
            </w:r>
            <w:r>
              <w:rPr>
                <w:noProof/>
                <w:webHidden/>
              </w:rPr>
            </w:r>
            <w:r>
              <w:rPr>
                <w:noProof/>
                <w:webHidden/>
              </w:rPr>
              <w:fldChar w:fldCharType="separate"/>
            </w:r>
            <w:r w:rsidR="001F5504">
              <w:rPr>
                <w:noProof/>
                <w:webHidden/>
              </w:rPr>
              <w:t>18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1" w:history="1">
            <w:r w:rsidR="001F5504" w:rsidRPr="0021315D">
              <w:rPr>
                <w:rStyle w:val="Hipervnculo"/>
                <w:rFonts w:eastAsia="Calibri"/>
                <w:noProof/>
                <w:lang w:eastAsia="es-CO"/>
              </w:rPr>
              <w:t>Artículo 27:</w:t>
            </w:r>
            <w:r w:rsidR="001F5504" w:rsidRPr="0021315D">
              <w:rPr>
                <w:rStyle w:val="Hipervnculo"/>
                <w:rFonts w:eastAsia="Calibri"/>
                <w:noProof/>
              </w:rPr>
              <w:t>SUBPROGRAMA No 4.2: UNA CULTURA DE DERECHOS PARA LA PRIMERA INFANCIA, INFANCIA,  ADOLESCENCIA y JUVENTUD.</w:t>
            </w:r>
            <w:r w:rsidR="001F5504">
              <w:rPr>
                <w:noProof/>
                <w:webHidden/>
              </w:rPr>
              <w:tab/>
            </w:r>
            <w:r>
              <w:rPr>
                <w:noProof/>
                <w:webHidden/>
              </w:rPr>
              <w:fldChar w:fldCharType="begin"/>
            </w:r>
            <w:r w:rsidR="001F5504">
              <w:rPr>
                <w:noProof/>
                <w:webHidden/>
              </w:rPr>
              <w:instrText xml:space="preserve"> PAGEREF _Toc325546441 \h </w:instrText>
            </w:r>
            <w:r>
              <w:rPr>
                <w:noProof/>
                <w:webHidden/>
              </w:rPr>
            </w:r>
            <w:r>
              <w:rPr>
                <w:noProof/>
                <w:webHidden/>
              </w:rPr>
              <w:fldChar w:fldCharType="separate"/>
            </w:r>
            <w:r w:rsidR="001F5504">
              <w:rPr>
                <w:noProof/>
                <w:webHidden/>
              </w:rPr>
              <w:t>19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2" w:history="1">
            <w:r w:rsidR="001F5504" w:rsidRPr="0021315D">
              <w:rPr>
                <w:rStyle w:val="Hipervnculo"/>
                <w:rFonts w:eastAsia="Calibri"/>
                <w:noProof/>
                <w:lang w:eastAsia="es-CO"/>
              </w:rPr>
              <w:t>Artículo 28:</w:t>
            </w:r>
            <w:r w:rsidR="001F5504" w:rsidRPr="0021315D">
              <w:rPr>
                <w:rStyle w:val="Hipervnculo"/>
                <w:rFonts w:eastAsia="Calibri"/>
                <w:noProof/>
              </w:rPr>
              <w:t>SUBPROGRAMA No. 4.3: CULTURA DE RECONOCIMIENTO DE LA DIVERSIDAD.</w:t>
            </w:r>
            <w:r w:rsidR="001F5504">
              <w:rPr>
                <w:noProof/>
                <w:webHidden/>
              </w:rPr>
              <w:tab/>
            </w:r>
            <w:r>
              <w:rPr>
                <w:noProof/>
                <w:webHidden/>
              </w:rPr>
              <w:fldChar w:fldCharType="begin"/>
            </w:r>
            <w:r w:rsidR="001F5504">
              <w:rPr>
                <w:noProof/>
                <w:webHidden/>
              </w:rPr>
              <w:instrText xml:space="preserve"> PAGEREF _Toc325546442 \h </w:instrText>
            </w:r>
            <w:r>
              <w:rPr>
                <w:noProof/>
                <w:webHidden/>
              </w:rPr>
            </w:r>
            <w:r>
              <w:rPr>
                <w:noProof/>
                <w:webHidden/>
              </w:rPr>
              <w:fldChar w:fldCharType="separate"/>
            </w:r>
            <w:r w:rsidR="001F5504">
              <w:rPr>
                <w:noProof/>
                <w:webHidden/>
              </w:rPr>
              <w:t>19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3" w:history="1">
            <w:r w:rsidR="001F5504" w:rsidRPr="0021315D">
              <w:rPr>
                <w:rStyle w:val="Hipervnculo"/>
                <w:rFonts w:eastAsia="Calibri"/>
                <w:noProof/>
                <w:lang w:eastAsia="es-CO"/>
              </w:rPr>
              <w:t>Artículo 29:</w:t>
            </w:r>
            <w:r w:rsidR="001F5504" w:rsidRPr="0021315D">
              <w:rPr>
                <w:rStyle w:val="Hipervnculo"/>
                <w:rFonts w:eastAsia="Calibri"/>
                <w:noProof/>
              </w:rPr>
              <w:t>SUBPROGRAMA No 4.4: ACCESO A LOS BIENES DE LA CULTURA</w:t>
            </w:r>
            <w:r w:rsidR="001F5504">
              <w:rPr>
                <w:noProof/>
                <w:webHidden/>
              </w:rPr>
              <w:tab/>
            </w:r>
            <w:r>
              <w:rPr>
                <w:noProof/>
                <w:webHidden/>
              </w:rPr>
              <w:fldChar w:fldCharType="begin"/>
            </w:r>
            <w:r w:rsidR="001F5504">
              <w:rPr>
                <w:noProof/>
                <w:webHidden/>
              </w:rPr>
              <w:instrText xml:space="preserve"> PAGEREF _Toc325546443 \h </w:instrText>
            </w:r>
            <w:r>
              <w:rPr>
                <w:noProof/>
                <w:webHidden/>
              </w:rPr>
            </w:r>
            <w:r>
              <w:rPr>
                <w:noProof/>
                <w:webHidden/>
              </w:rPr>
              <w:fldChar w:fldCharType="separate"/>
            </w:r>
            <w:r w:rsidR="001F5504">
              <w:rPr>
                <w:noProof/>
                <w:webHidden/>
              </w:rPr>
              <w:t>20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4" w:history="1">
            <w:r w:rsidR="001F5504" w:rsidRPr="0021315D">
              <w:rPr>
                <w:rStyle w:val="Hipervnculo"/>
                <w:rFonts w:eastAsia="Times New Roman"/>
                <w:noProof/>
                <w:lang w:eastAsia="es-CO"/>
              </w:rPr>
              <w:t>Artículo 30:SUBPROGRAMANo. 4.5 CONSERVACION Y MANTENIMIENTO DEL PATRIMONIO CULTURAL</w:t>
            </w:r>
            <w:r w:rsidR="001F5504">
              <w:rPr>
                <w:noProof/>
                <w:webHidden/>
              </w:rPr>
              <w:tab/>
            </w:r>
            <w:r>
              <w:rPr>
                <w:noProof/>
                <w:webHidden/>
              </w:rPr>
              <w:fldChar w:fldCharType="begin"/>
            </w:r>
            <w:r w:rsidR="001F5504">
              <w:rPr>
                <w:noProof/>
                <w:webHidden/>
              </w:rPr>
              <w:instrText xml:space="preserve"> PAGEREF _Toc325546444 \h </w:instrText>
            </w:r>
            <w:r>
              <w:rPr>
                <w:noProof/>
                <w:webHidden/>
              </w:rPr>
            </w:r>
            <w:r>
              <w:rPr>
                <w:noProof/>
                <w:webHidden/>
              </w:rPr>
              <w:fldChar w:fldCharType="separate"/>
            </w:r>
            <w:r w:rsidR="001F5504">
              <w:rPr>
                <w:noProof/>
                <w:webHidden/>
              </w:rPr>
              <w:t>20</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45" w:history="1">
            <w:r w:rsidR="001F5504" w:rsidRPr="0021315D">
              <w:rPr>
                <w:rStyle w:val="Hipervnculo"/>
                <w:rFonts w:eastAsia="Calibri"/>
                <w:noProof/>
                <w:lang w:eastAsia="es-CO"/>
              </w:rPr>
              <w:t>Artículo 31.PROGRAMA No. 5: PROTECCION SOCIAL AL ADULTO MAYOR</w:t>
            </w:r>
            <w:r w:rsidR="001F5504">
              <w:rPr>
                <w:noProof/>
                <w:webHidden/>
              </w:rPr>
              <w:tab/>
            </w:r>
            <w:r>
              <w:rPr>
                <w:noProof/>
                <w:webHidden/>
              </w:rPr>
              <w:fldChar w:fldCharType="begin"/>
            </w:r>
            <w:r w:rsidR="001F5504">
              <w:rPr>
                <w:noProof/>
                <w:webHidden/>
              </w:rPr>
              <w:instrText xml:space="preserve"> PAGEREF _Toc325546445 \h </w:instrText>
            </w:r>
            <w:r>
              <w:rPr>
                <w:noProof/>
                <w:webHidden/>
              </w:rPr>
            </w:r>
            <w:r>
              <w:rPr>
                <w:noProof/>
                <w:webHidden/>
              </w:rPr>
              <w:fldChar w:fldCharType="separate"/>
            </w:r>
            <w:r w:rsidR="001F5504">
              <w:rPr>
                <w:noProof/>
                <w:webHidden/>
              </w:rPr>
              <w:t>21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6" w:history="1">
            <w:r w:rsidR="001F5504" w:rsidRPr="0021315D">
              <w:rPr>
                <w:rStyle w:val="Hipervnculo"/>
                <w:noProof/>
              </w:rPr>
              <w:t>Artículo 32: PROGRAMA No 6: POR EL RESPETO Y RECONOCIMIENTO DE LAS PERSONAS EN CONDICION DE DISCAPACIDAD</w:t>
            </w:r>
            <w:r w:rsidR="001F5504" w:rsidRPr="0021315D">
              <w:rPr>
                <w:rStyle w:val="Hipervnculo"/>
                <w:rFonts w:eastAsia="Calibri"/>
                <w:noProof/>
              </w:rPr>
              <w:t>.</w:t>
            </w:r>
            <w:r w:rsidR="001F5504">
              <w:rPr>
                <w:noProof/>
                <w:webHidden/>
              </w:rPr>
              <w:tab/>
            </w:r>
            <w:r>
              <w:rPr>
                <w:noProof/>
                <w:webHidden/>
              </w:rPr>
              <w:fldChar w:fldCharType="begin"/>
            </w:r>
            <w:r w:rsidR="001F5504">
              <w:rPr>
                <w:noProof/>
                <w:webHidden/>
              </w:rPr>
              <w:instrText xml:space="preserve"> PAGEREF _Toc325546446 \h </w:instrText>
            </w:r>
            <w:r>
              <w:rPr>
                <w:noProof/>
                <w:webHidden/>
              </w:rPr>
            </w:r>
            <w:r>
              <w:rPr>
                <w:noProof/>
                <w:webHidden/>
              </w:rPr>
              <w:fldChar w:fldCharType="separate"/>
            </w:r>
            <w:r w:rsidR="001F5504">
              <w:rPr>
                <w:noProof/>
                <w:webHidden/>
              </w:rPr>
              <w:t>22</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47" w:history="1">
            <w:r w:rsidR="001F5504" w:rsidRPr="0021315D">
              <w:rPr>
                <w:rStyle w:val="Hipervnculo"/>
                <w:rFonts w:eastAsia="Times New Roman"/>
                <w:noProof/>
                <w:lang w:eastAsia="es-CO"/>
              </w:rPr>
              <w:t>Artículo 33:</w:t>
            </w:r>
            <w:r w:rsidR="001F5504" w:rsidRPr="0021315D">
              <w:rPr>
                <w:rStyle w:val="Hipervnculo"/>
                <w:rFonts w:eastAsia="Calibri"/>
                <w:noProof/>
                <w:lang w:eastAsia="es-CO"/>
              </w:rPr>
              <w:t>PROGRAMA No 7: MARSELLA SE CONSTRUYE EN FAMILIA</w:t>
            </w:r>
            <w:r w:rsidR="001F5504">
              <w:rPr>
                <w:noProof/>
                <w:webHidden/>
              </w:rPr>
              <w:tab/>
            </w:r>
            <w:r>
              <w:rPr>
                <w:noProof/>
                <w:webHidden/>
              </w:rPr>
              <w:fldChar w:fldCharType="begin"/>
            </w:r>
            <w:r w:rsidR="001F5504">
              <w:rPr>
                <w:noProof/>
                <w:webHidden/>
              </w:rPr>
              <w:instrText xml:space="preserve"> PAGEREF _Toc325546447 \h </w:instrText>
            </w:r>
            <w:r>
              <w:rPr>
                <w:noProof/>
                <w:webHidden/>
              </w:rPr>
            </w:r>
            <w:r>
              <w:rPr>
                <w:noProof/>
                <w:webHidden/>
              </w:rPr>
              <w:fldChar w:fldCharType="separate"/>
            </w:r>
            <w:r w:rsidR="001F5504">
              <w:rPr>
                <w:noProof/>
                <w:webHidden/>
              </w:rPr>
              <w:t>22</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48" w:history="1">
            <w:r w:rsidR="001F5504" w:rsidRPr="0021315D">
              <w:rPr>
                <w:rStyle w:val="Hipervnculo"/>
                <w:rFonts w:eastAsia="Calibri"/>
                <w:noProof/>
                <w:lang w:eastAsia="es-CO"/>
              </w:rPr>
              <w:t>Artículo 34:</w:t>
            </w:r>
            <w:r w:rsidR="001F5504" w:rsidRPr="0021315D">
              <w:rPr>
                <w:rStyle w:val="Hipervnculo"/>
                <w:rFonts w:eastAsia="Calibri"/>
                <w:noProof/>
              </w:rPr>
              <w:t>SUBPROGRAMA No 7.1: CUIDADO Y AFECTO FAMILIAR</w:t>
            </w:r>
            <w:r w:rsidR="001F5504">
              <w:rPr>
                <w:noProof/>
                <w:webHidden/>
              </w:rPr>
              <w:tab/>
            </w:r>
            <w:r>
              <w:rPr>
                <w:noProof/>
                <w:webHidden/>
              </w:rPr>
              <w:fldChar w:fldCharType="begin"/>
            </w:r>
            <w:r w:rsidR="001F5504">
              <w:rPr>
                <w:noProof/>
                <w:webHidden/>
              </w:rPr>
              <w:instrText xml:space="preserve"> PAGEREF _Toc325546448 \h </w:instrText>
            </w:r>
            <w:r>
              <w:rPr>
                <w:noProof/>
                <w:webHidden/>
              </w:rPr>
            </w:r>
            <w:r>
              <w:rPr>
                <w:noProof/>
                <w:webHidden/>
              </w:rPr>
              <w:fldChar w:fldCharType="separate"/>
            </w:r>
            <w:r w:rsidR="001F5504">
              <w:rPr>
                <w:noProof/>
                <w:webHidden/>
              </w:rPr>
              <w:t>23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49" w:history="1">
            <w:r w:rsidR="001F5504" w:rsidRPr="0021315D">
              <w:rPr>
                <w:rStyle w:val="Hipervnculo"/>
                <w:rFonts w:eastAsia="Calibri"/>
                <w:noProof/>
                <w:lang w:eastAsia="es-CO"/>
              </w:rPr>
              <w:t>Artículo 35: PROGRAMA NO 8: LUCHA CONTRA LA POBREZA:</w:t>
            </w:r>
            <w:r w:rsidR="001F5504">
              <w:rPr>
                <w:noProof/>
                <w:webHidden/>
              </w:rPr>
              <w:tab/>
            </w:r>
            <w:r>
              <w:rPr>
                <w:noProof/>
                <w:webHidden/>
              </w:rPr>
              <w:fldChar w:fldCharType="begin"/>
            </w:r>
            <w:r w:rsidR="001F5504">
              <w:rPr>
                <w:noProof/>
                <w:webHidden/>
              </w:rPr>
              <w:instrText xml:space="preserve"> PAGEREF _Toc325546449 \h </w:instrText>
            </w:r>
            <w:r>
              <w:rPr>
                <w:noProof/>
                <w:webHidden/>
              </w:rPr>
            </w:r>
            <w:r>
              <w:rPr>
                <w:noProof/>
                <w:webHidden/>
              </w:rPr>
              <w:fldChar w:fldCharType="separate"/>
            </w:r>
            <w:r w:rsidR="001F5504">
              <w:rPr>
                <w:noProof/>
                <w:webHidden/>
              </w:rPr>
              <w:t>24</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50" w:history="1">
            <w:r w:rsidR="001F5504" w:rsidRPr="0021315D">
              <w:rPr>
                <w:rStyle w:val="Hipervnculo"/>
                <w:rFonts w:eastAsia="Calibri"/>
                <w:noProof/>
                <w:lang w:eastAsia="es-CO"/>
              </w:rPr>
              <w:t xml:space="preserve">Artículo 36: </w:t>
            </w:r>
            <w:r w:rsidR="001F5504" w:rsidRPr="0021315D">
              <w:rPr>
                <w:rStyle w:val="Hipervnculo"/>
                <w:rFonts w:eastAsia="Times New Roman"/>
                <w:noProof/>
              </w:rPr>
              <w:t>SUBPROGRAMA No 8.1: SEGURIDAD ALIMENTARIA PARA NIÑOS Y NIÑAS.</w:t>
            </w:r>
            <w:r w:rsidR="001F5504">
              <w:rPr>
                <w:noProof/>
                <w:webHidden/>
              </w:rPr>
              <w:tab/>
            </w:r>
            <w:r>
              <w:rPr>
                <w:noProof/>
                <w:webHidden/>
              </w:rPr>
              <w:fldChar w:fldCharType="begin"/>
            </w:r>
            <w:r w:rsidR="001F5504">
              <w:rPr>
                <w:noProof/>
                <w:webHidden/>
              </w:rPr>
              <w:instrText xml:space="preserve"> PAGEREF _Toc325546450 \h </w:instrText>
            </w:r>
            <w:r>
              <w:rPr>
                <w:noProof/>
                <w:webHidden/>
              </w:rPr>
            </w:r>
            <w:r>
              <w:rPr>
                <w:noProof/>
                <w:webHidden/>
              </w:rPr>
              <w:fldChar w:fldCharType="separate"/>
            </w:r>
            <w:r w:rsidR="001F5504">
              <w:rPr>
                <w:noProof/>
                <w:webHidden/>
              </w:rPr>
              <w:t>24</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51" w:history="1">
            <w:r w:rsidR="001F5504" w:rsidRPr="0021315D">
              <w:rPr>
                <w:rStyle w:val="Hipervnculo"/>
                <w:rFonts w:eastAsiaTheme="majorEastAsia"/>
                <w:b/>
                <w:bCs/>
                <w:noProof/>
              </w:rPr>
              <w:t>Artículo 37:</w:t>
            </w:r>
            <w:r w:rsidR="001F5504" w:rsidRPr="0021315D">
              <w:rPr>
                <w:rStyle w:val="Hipervnculo"/>
                <w:rFonts w:eastAsiaTheme="majorEastAsia"/>
                <w:bCs/>
                <w:noProof/>
              </w:rPr>
              <w:t xml:space="preserve"> SUBPROGRAMA No 8.2: PLAN INTEGRAL PARA LA POBLACIÓN VICTIMA DEL CONFLICTO ARMADO</w:t>
            </w:r>
            <w:r w:rsidR="001F5504" w:rsidRPr="0021315D">
              <w:rPr>
                <w:rStyle w:val="Hipervnculo"/>
                <w:rFonts w:eastAsia="Times New Roman"/>
                <w:bCs/>
                <w:noProof/>
              </w:rPr>
              <w:t>.</w:t>
            </w:r>
            <w:r w:rsidR="001F5504">
              <w:rPr>
                <w:noProof/>
                <w:webHidden/>
              </w:rPr>
              <w:tab/>
            </w:r>
            <w:r>
              <w:rPr>
                <w:noProof/>
                <w:webHidden/>
              </w:rPr>
              <w:fldChar w:fldCharType="begin"/>
            </w:r>
            <w:r w:rsidR="001F5504">
              <w:rPr>
                <w:noProof/>
                <w:webHidden/>
              </w:rPr>
              <w:instrText xml:space="preserve"> PAGEREF _Toc325546451 \h </w:instrText>
            </w:r>
            <w:r>
              <w:rPr>
                <w:noProof/>
                <w:webHidden/>
              </w:rPr>
            </w:r>
            <w:r>
              <w:rPr>
                <w:noProof/>
                <w:webHidden/>
              </w:rPr>
              <w:fldChar w:fldCharType="separate"/>
            </w:r>
            <w:r w:rsidR="001F5504">
              <w:rPr>
                <w:noProof/>
                <w:webHidden/>
              </w:rPr>
              <w:t>25</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52" w:history="1">
            <w:r w:rsidR="001F5504" w:rsidRPr="0021315D">
              <w:rPr>
                <w:rStyle w:val="Hipervnculo"/>
                <w:noProof/>
              </w:rPr>
              <w:t>Artículo 38: SUBPROGRAMA No 8.3: PLAN DE VIDA COMUNIDAD INDÍGENA EMBERÁ - CHAMÍ.</w:t>
            </w:r>
            <w:r w:rsidR="001F5504">
              <w:rPr>
                <w:noProof/>
                <w:webHidden/>
              </w:rPr>
              <w:tab/>
            </w:r>
            <w:r>
              <w:rPr>
                <w:noProof/>
                <w:webHidden/>
              </w:rPr>
              <w:fldChar w:fldCharType="begin"/>
            </w:r>
            <w:r w:rsidR="001F5504">
              <w:rPr>
                <w:noProof/>
                <w:webHidden/>
              </w:rPr>
              <w:instrText xml:space="preserve"> PAGEREF _Toc325546452 \h </w:instrText>
            </w:r>
            <w:r>
              <w:rPr>
                <w:noProof/>
                <w:webHidden/>
              </w:rPr>
            </w:r>
            <w:r>
              <w:rPr>
                <w:noProof/>
                <w:webHidden/>
              </w:rPr>
              <w:fldChar w:fldCharType="separate"/>
            </w:r>
            <w:r w:rsidR="001F5504">
              <w:rPr>
                <w:noProof/>
                <w:webHidden/>
              </w:rPr>
              <w:t>25</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53" w:history="1">
            <w:r w:rsidR="001F5504" w:rsidRPr="0021315D">
              <w:rPr>
                <w:rStyle w:val="Hipervnculo"/>
                <w:rFonts w:eastAsia="Calibri"/>
                <w:noProof/>
                <w:lang w:val="es-ES"/>
              </w:rPr>
              <w:t>TITULO TERCERO</w:t>
            </w:r>
            <w:r w:rsidR="001F5504">
              <w:rPr>
                <w:noProof/>
                <w:webHidden/>
              </w:rPr>
              <w:tab/>
            </w:r>
            <w:r>
              <w:rPr>
                <w:noProof/>
                <w:webHidden/>
              </w:rPr>
              <w:fldChar w:fldCharType="begin"/>
            </w:r>
            <w:r w:rsidR="001F5504">
              <w:rPr>
                <w:noProof/>
                <w:webHidden/>
              </w:rPr>
              <w:instrText xml:space="preserve"> PAGEREF _Toc325546453 \h </w:instrText>
            </w:r>
            <w:r>
              <w:rPr>
                <w:noProof/>
                <w:webHidden/>
              </w:rPr>
            </w:r>
            <w:r>
              <w:rPr>
                <w:noProof/>
                <w:webHidden/>
              </w:rPr>
              <w:fldChar w:fldCharType="separate"/>
            </w:r>
            <w:r w:rsidR="001F5504">
              <w:rPr>
                <w:noProof/>
                <w:webHidden/>
              </w:rPr>
              <w:t>26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54" w:history="1">
            <w:r w:rsidR="001F5504" w:rsidRPr="0021315D">
              <w:rPr>
                <w:rStyle w:val="Hipervnculo"/>
                <w:rFonts w:eastAsia="Calibri"/>
                <w:noProof/>
              </w:rPr>
              <w:t>PILAR ESTRÁTEGICO SEGUNDO COOPERACION PARA LA PROSPERIDAD</w:t>
            </w:r>
            <w:r w:rsidR="001F5504">
              <w:rPr>
                <w:noProof/>
                <w:webHidden/>
              </w:rPr>
              <w:tab/>
            </w:r>
            <w:r>
              <w:rPr>
                <w:noProof/>
                <w:webHidden/>
              </w:rPr>
              <w:fldChar w:fldCharType="begin"/>
            </w:r>
            <w:r w:rsidR="001F5504">
              <w:rPr>
                <w:noProof/>
                <w:webHidden/>
              </w:rPr>
              <w:instrText xml:space="preserve"> PAGEREF _Toc325546454 \h </w:instrText>
            </w:r>
            <w:r>
              <w:rPr>
                <w:noProof/>
                <w:webHidden/>
              </w:rPr>
            </w:r>
            <w:r>
              <w:rPr>
                <w:noProof/>
                <w:webHidden/>
              </w:rPr>
              <w:fldChar w:fldCharType="separate"/>
            </w:r>
            <w:r w:rsidR="001F5504">
              <w:rPr>
                <w:noProof/>
                <w:webHidden/>
              </w:rPr>
              <w:t>26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55" w:history="1">
            <w:r w:rsidR="001F5504" w:rsidRPr="0021315D">
              <w:rPr>
                <w:rStyle w:val="Hipervnculo"/>
                <w:rFonts w:eastAsia="Calibri"/>
                <w:noProof/>
              </w:rPr>
              <w:t>Artículo 39: PROGRAMA No 9: POR LA VIVIENDA QUE SOÑAMOS:</w:t>
            </w:r>
            <w:r w:rsidR="001F5504">
              <w:rPr>
                <w:noProof/>
                <w:webHidden/>
              </w:rPr>
              <w:tab/>
            </w:r>
            <w:r>
              <w:rPr>
                <w:noProof/>
                <w:webHidden/>
              </w:rPr>
              <w:fldChar w:fldCharType="begin"/>
            </w:r>
            <w:r w:rsidR="001F5504">
              <w:rPr>
                <w:noProof/>
                <w:webHidden/>
              </w:rPr>
              <w:instrText xml:space="preserve"> PAGEREF _Toc325546455 \h </w:instrText>
            </w:r>
            <w:r>
              <w:rPr>
                <w:noProof/>
                <w:webHidden/>
              </w:rPr>
            </w:r>
            <w:r>
              <w:rPr>
                <w:noProof/>
                <w:webHidden/>
              </w:rPr>
              <w:fldChar w:fldCharType="separate"/>
            </w:r>
            <w:r w:rsidR="001F5504">
              <w:rPr>
                <w:noProof/>
                <w:webHidden/>
              </w:rPr>
              <w:t>26</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56" w:history="1">
            <w:r w:rsidR="001F5504" w:rsidRPr="0021315D">
              <w:rPr>
                <w:rStyle w:val="Hipervnculo"/>
                <w:rFonts w:eastAsia="Calibri"/>
                <w:noProof/>
              </w:rPr>
              <w:t>Artículo 40: SUBPROGRAMA 9.1: CONSTRUCCION DE VIVIENDA PARA EL MARSELLA QUE QUEREMOS</w:t>
            </w:r>
            <w:r w:rsidR="001F5504">
              <w:rPr>
                <w:noProof/>
                <w:webHidden/>
              </w:rPr>
              <w:tab/>
            </w:r>
            <w:r>
              <w:rPr>
                <w:noProof/>
                <w:webHidden/>
              </w:rPr>
              <w:fldChar w:fldCharType="begin"/>
            </w:r>
            <w:r w:rsidR="001F5504">
              <w:rPr>
                <w:noProof/>
                <w:webHidden/>
              </w:rPr>
              <w:instrText xml:space="preserve"> PAGEREF _Toc325546456 \h </w:instrText>
            </w:r>
            <w:r>
              <w:rPr>
                <w:noProof/>
                <w:webHidden/>
              </w:rPr>
            </w:r>
            <w:r>
              <w:rPr>
                <w:noProof/>
                <w:webHidden/>
              </w:rPr>
              <w:fldChar w:fldCharType="separate"/>
            </w:r>
            <w:r w:rsidR="001F5504">
              <w:rPr>
                <w:noProof/>
                <w:webHidden/>
              </w:rPr>
              <w:t>27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57" w:history="1">
            <w:r w:rsidR="001F5504" w:rsidRPr="0021315D">
              <w:rPr>
                <w:rStyle w:val="Hipervnculo"/>
                <w:rFonts w:eastAsia="Calibri"/>
                <w:noProof/>
              </w:rPr>
              <w:t>Artículo 41: SUBPROGRAMA 9.2: MEJORAMIENTO Y REPARACION DE VIVIENDA</w:t>
            </w:r>
            <w:r w:rsidR="001F5504">
              <w:rPr>
                <w:noProof/>
                <w:webHidden/>
              </w:rPr>
              <w:tab/>
            </w:r>
            <w:r>
              <w:rPr>
                <w:noProof/>
                <w:webHidden/>
              </w:rPr>
              <w:fldChar w:fldCharType="begin"/>
            </w:r>
            <w:r w:rsidR="001F5504">
              <w:rPr>
                <w:noProof/>
                <w:webHidden/>
              </w:rPr>
              <w:instrText xml:space="preserve"> PAGEREF _Toc325546457 \h </w:instrText>
            </w:r>
            <w:r>
              <w:rPr>
                <w:noProof/>
                <w:webHidden/>
              </w:rPr>
            </w:r>
            <w:r>
              <w:rPr>
                <w:noProof/>
                <w:webHidden/>
              </w:rPr>
              <w:fldChar w:fldCharType="separate"/>
            </w:r>
            <w:r w:rsidR="001F5504">
              <w:rPr>
                <w:noProof/>
                <w:webHidden/>
              </w:rPr>
              <w:t>27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58" w:history="1">
            <w:r w:rsidR="001F5504" w:rsidRPr="0021315D">
              <w:rPr>
                <w:rStyle w:val="Hipervnculo"/>
                <w:rFonts w:eastAsia="Calibri"/>
                <w:noProof/>
              </w:rPr>
              <w:t>Artículo 42: SUBPROGRAMA 9.3 LEGALIZACION DE PREDIOS MUNICIPALES</w:t>
            </w:r>
            <w:r w:rsidR="001F5504">
              <w:rPr>
                <w:noProof/>
                <w:webHidden/>
              </w:rPr>
              <w:tab/>
            </w:r>
            <w:r>
              <w:rPr>
                <w:noProof/>
                <w:webHidden/>
              </w:rPr>
              <w:fldChar w:fldCharType="begin"/>
            </w:r>
            <w:r w:rsidR="001F5504">
              <w:rPr>
                <w:noProof/>
                <w:webHidden/>
              </w:rPr>
              <w:instrText xml:space="preserve"> PAGEREF _Toc325546458 \h </w:instrText>
            </w:r>
            <w:r>
              <w:rPr>
                <w:noProof/>
                <w:webHidden/>
              </w:rPr>
            </w:r>
            <w:r>
              <w:rPr>
                <w:noProof/>
                <w:webHidden/>
              </w:rPr>
              <w:fldChar w:fldCharType="separate"/>
            </w:r>
            <w:r w:rsidR="001F5504">
              <w:rPr>
                <w:noProof/>
                <w:webHidden/>
              </w:rPr>
              <w:t>28</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59" w:history="1">
            <w:r w:rsidR="001F5504" w:rsidRPr="0021315D">
              <w:rPr>
                <w:rStyle w:val="Hipervnculo"/>
                <w:rFonts w:eastAsia="Calibri"/>
                <w:noProof/>
              </w:rPr>
              <w:t>Artículo 43: PROGRAMA No. 10: VIAS PARA LA COMPETITIVIDAD Y EL PROGRESO</w:t>
            </w:r>
            <w:r w:rsidR="001F5504">
              <w:rPr>
                <w:noProof/>
                <w:webHidden/>
              </w:rPr>
              <w:tab/>
            </w:r>
            <w:r>
              <w:rPr>
                <w:noProof/>
                <w:webHidden/>
              </w:rPr>
              <w:fldChar w:fldCharType="begin"/>
            </w:r>
            <w:r w:rsidR="001F5504">
              <w:rPr>
                <w:noProof/>
                <w:webHidden/>
              </w:rPr>
              <w:instrText xml:space="preserve"> PAGEREF _Toc325546459 \h </w:instrText>
            </w:r>
            <w:r>
              <w:rPr>
                <w:noProof/>
                <w:webHidden/>
              </w:rPr>
            </w:r>
            <w:r>
              <w:rPr>
                <w:noProof/>
                <w:webHidden/>
              </w:rPr>
              <w:fldChar w:fldCharType="separate"/>
            </w:r>
            <w:r w:rsidR="001F5504">
              <w:rPr>
                <w:noProof/>
                <w:webHidden/>
              </w:rPr>
              <w:t>28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0" w:history="1">
            <w:r w:rsidR="001F5504" w:rsidRPr="0021315D">
              <w:rPr>
                <w:rStyle w:val="Hipervnculo"/>
                <w:rFonts w:eastAsia="Calibri"/>
                <w:noProof/>
              </w:rPr>
              <w:t>Artículo 44:SUBPROGRAMA No. 10.1: RED VIAL URBANA</w:t>
            </w:r>
            <w:r w:rsidR="001F5504">
              <w:rPr>
                <w:noProof/>
                <w:webHidden/>
              </w:rPr>
              <w:tab/>
            </w:r>
            <w:r>
              <w:rPr>
                <w:noProof/>
                <w:webHidden/>
              </w:rPr>
              <w:fldChar w:fldCharType="begin"/>
            </w:r>
            <w:r w:rsidR="001F5504">
              <w:rPr>
                <w:noProof/>
                <w:webHidden/>
              </w:rPr>
              <w:instrText xml:space="preserve"> PAGEREF _Toc325546460 \h </w:instrText>
            </w:r>
            <w:r>
              <w:rPr>
                <w:noProof/>
                <w:webHidden/>
              </w:rPr>
            </w:r>
            <w:r>
              <w:rPr>
                <w:noProof/>
                <w:webHidden/>
              </w:rPr>
              <w:fldChar w:fldCharType="separate"/>
            </w:r>
            <w:r w:rsidR="001F5504">
              <w:rPr>
                <w:noProof/>
                <w:webHidden/>
              </w:rPr>
              <w:t>28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1" w:history="1">
            <w:r w:rsidR="001F5504" w:rsidRPr="0021315D">
              <w:rPr>
                <w:rStyle w:val="Hipervnculo"/>
                <w:rFonts w:eastAsia="Calibri"/>
                <w:noProof/>
              </w:rPr>
              <w:t>Artículo 45:SUBPROGRAMA No. 10.2: RED VIAL RURAL</w:t>
            </w:r>
            <w:r w:rsidR="001F5504">
              <w:rPr>
                <w:noProof/>
                <w:webHidden/>
              </w:rPr>
              <w:tab/>
            </w:r>
            <w:r>
              <w:rPr>
                <w:noProof/>
                <w:webHidden/>
              </w:rPr>
              <w:fldChar w:fldCharType="begin"/>
            </w:r>
            <w:r w:rsidR="001F5504">
              <w:rPr>
                <w:noProof/>
                <w:webHidden/>
              </w:rPr>
              <w:instrText xml:space="preserve"> PAGEREF _Toc325546461 \h </w:instrText>
            </w:r>
            <w:r>
              <w:rPr>
                <w:noProof/>
                <w:webHidden/>
              </w:rPr>
            </w:r>
            <w:r>
              <w:rPr>
                <w:noProof/>
                <w:webHidden/>
              </w:rPr>
              <w:fldChar w:fldCharType="separate"/>
            </w:r>
            <w:r w:rsidR="001F5504">
              <w:rPr>
                <w:noProof/>
                <w:webHidden/>
              </w:rPr>
              <w:t>29</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62" w:history="1">
            <w:r w:rsidR="001F5504" w:rsidRPr="0021315D">
              <w:rPr>
                <w:rStyle w:val="Hipervnculo"/>
                <w:rFonts w:eastAsia="Calibri"/>
                <w:noProof/>
              </w:rPr>
              <w:t>Artículo 46: PROGRAMA No. 11: EQUIPAMIENTO MUNICIPAL</w:t>
            </w:r>
            <w:r w:rsidR="001F5504">
              <w:rPr>
                <w:noProof/>
                <w:webHidden/>
              </w:rPr>
              <w:tab/>
            </w:r>
            <w:r>
              <w:rPr>
                <w:noProof/>
                <w:webHidden/>
              </w:rPr>
              <w:fldChar w:fldCharType="begin"/>
            </w:r>
            <w:r w:rsidR="001F5504">
              <w:rPr>
                <w:noProof/>
                <w:webHidden/>
              </w:rPr>
              <w:instrText xml:space="preserve"> PAGEREF _Toc325546462 \h </w:instrText>
            </w:r>
            <w:r>
              <w:rPr>
                <w:noProof/>
                <w:webHidden/>
              </w:rPr>
            </w:r>
            <w:r>
              <w:rPr>
                <w:noProof/>
                <w:webHidden/>
              </w:rPr>
              <w:fldChar w:fldCharType="separate"/>
            </w:r>
            <w:r w:rsidR="001F5504">
              <w:rPr>
                <w:noProof/>
                <w:webHidden/>
              </w:rPr>
              <w:t>29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3" w:history="1">
            <w:r w:rsidR="001F5504" w:rsidRPr="0021315D">
              <w:rPr>
                <w:rStyle w:val="Hipervnculo"/>
                <w:rFonts w:eastAsia="Calibri"/>
                <w:noProof/>
              </w:rPr>
              <w:t>Artículo 47:SUBPROGRAMA  No. 11.1 EQUIPAMIENTO EDUCATIVO Y ESCENARIOS DEPORTIVOS</w:t>
            </w:r>
            <w:r w:rsidR="001F5504">
              <w:rPr>
                <w:noProof/>
                <w:webHidden/>
              </w:rPr>
              <w:tab/>
            </w:r>
            <w:r>
              <w:rPr>
                <w:noProof/>
                <w:webHidden/>
              </w:rPr>
              <w:fldChar w:fldCharType="begin"/>
            </w:r>
            <w:r w:rsidR="001F5504">
              <w:rPr>
                <w:noProof/>
                <w:webHidden/>
              </w:rPr>
              <w:instrText xml:space="preserve"> PAGEREF _Toc325546463 \h </w:instrText>
            </w:r>
            <w:r>
              <w:rPr>
                <w:noProof/>
                <w:webHidden/>
              </w:rPr>
            </w:r>
            <w:r>
              <w:rPr>
                <w:noProof/>
                <w:webHidden/>
              </w:rPr>
              <w:fldChar w:fldCharType="separate"/>
            </w:r>
            <w:r w:rsidR="001F5504">
              <w:rPr>
                <w:noProof/>
                <w:webHidden/>
              </w:rPr>
              <w:t>30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4" w:history="1">
            <w:r w:rsidR="001F5504" w:rsidRPr="0021315D">
              <w:rPr>
                <w:rStyle w:val="Hipervnculo"/>
                <w:rFonts w:eastAsia="Calibri"/>
                <w:noProof/>
              </w:rPr>
              <w:t>Artículo 48:SUBPROGRAMA No. 11.2: EQUIPAMIENTO INSTITUCIONAL, SOCIAL Y COMUNITARIO</w:t>
            </w:r>
            <w:r w:rsidR="001F5504">
              <w:rPr>
                <w:noProof/>
                <w:webHidden/>
              </w:rPr>
              <w:tab/>
            </w:r>
            <w:r>
              <w:rPr>
                <w:noProof/>
                <w:webHidden/>
              </w:rPr>
              <w:fldChar w:fldCharType="begin"/>
            </w:r>
            <w:r w:rsidR="001F5504">
              <w:rPr>
                <w:noProof/>
                <w:webHidden/>
              </w:rPr>
              <w:instrText xml:space="preserve"> PAGEREF _Toc325546464 \h </w:instrText>
            </w:r>
            <w:r>
              <w:rPr>
                <w:noProof/>
                <w:webHidden/>
              </w:rPr>
            </w:r>
            <w:r>
              <w:rPr>
                <w:noProof/>
                <w:webHidden/>
              </w:rPr>
              <w:fldChar w:fldCharType="separate"/>
            </w:r>
            <w:r w:rsidR="001F5504">
              <w:rPr>
                <w:noProof/>
                <w:webHidden/>
              </w:rPr>
              <w:t>30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5" w:history="1">
            <w:r w:rsidR="001F5504" w:rsidRPr="0021315D">
              <w:rPr>
                <w:rStyle w:val="Hipervnculo"/>
                <w:rFonts w:eastAsia="Calibri"/>
                <w:noProof/>
              </w:rPr>
              <w:t>Artículo 49:SUBPROGRAMA No. 11.3 ALUMBRADO PÚBLICO</w:t>
            </w:r>
            <w:r w:rsidR="001F5504">
              <w:rPr>
                <w:noProof/>
                <w:webHidden/>
              </w:rPr>
              <w:tab/>
            </w:r>
            <w:r>
              <w:rPr>
                <w:noProof/>
                <w:webHidden/>
              </w:rPr>
              <w:fldChar w:fldCharType="begin"/>
            </w:r>
            <w:r w:rsidR="001F5504">
              <w:rPr>
                <w:noProof/>
                <w:webHidden/>
              </w:rPr>
              <w:instrText xml:space="preserve"> PAGEREF _Toc325546465 \h </w:instrText>
            </w:r>
            <w:r>
              <w:rPr>
                <w:noProof/>
                <w:webHidden/>
              </w:rPr>
            </w:r>
            <w:r>
              <w:rPr>
                <w:noProof/>
                <w:webHidden/>
              </w:rPr>
              <w:fldChar w:fldCharType="separate"/>
            </w:r>
            <w:r w:rsidR="001F5504">
              <w:rPr>
                <w:noProof/>
                <w:webHidden/>
              </w:rPr>
              <w:t>31</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66" w:history="1">
            <w:r w:rsidR="001F5504" w:rsidRPr="0021315D">
              <w:rPr>
                <w:rStyle w:val="Hipervnculo"/>
                <w:rFonts w:eastAsia="Calibri"/>
                <w:noProof/>
              </w:rPr>
              <w:t>Artículo 50: PROGRAMA No. 12 SEGURIDAD Y CULTURA ALIMENTARIA</w:t>
            </w:r>
            <w:r w:rsidR="001F5504">
              <w:rPr>
                <w:noProof/>
                <w:webHidden/>
              </w:rPr>
              <w:tab/>
            </w:r>
            <w:r>
              <w:rPr>
                <w:noProof/>
                <w:webHidden/>
              </w:rPr>
              <w:fldChar w:fldCharType="begin"/>
            </w:r>
            <w:r w:rsidR="001F5504">
              <w:rPr>
                <w:noProof/>
                <w:webHidden/>
              </w:rPr>
              <w:instrText xml:space="preserve"> PAGEREF _Toc325546466 \h </w:instrText>
            </w:r>
            <w:r>
              <w:rPr>
                <w:noProof/>
                <w:webHidden/>
              </w:rPr>
            </w:r>
            <w:r>
              <w:rPr>
                <w:noProof/>
                <w:webHidden/>
              </w:rPr>
              <w:fldChar w:fldCharType="separate"/>
            </w:r>
            <w:r w:rsidR="001F5504">
              <w:rPr>
                <w:noProof/>
                <w:webHidden/>
              </w:rPr>
              <w:t>31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7" w:history="1">
            <w:r w:rsidR="001F5504" w:rsidRPr="0021315D">
              <w:rPr>
                <w:rStyle w:val="Hipervnculo"/>
                <w:rFonts w:eastAsia="Calibri"/>
                <w:noProof/>
              </w:rPr>
              <w:t>Artículo 51: SUBPROGRAMA No. 12.1: SEMILLEROS EDUCATIVOS EN EL CAMPO.</w:t>
            </w:r>
            <w:r w:rsidR="001F5504">
              <w:rPr>
                <w:noProof/>
                <w:webHidden/>
              </w:rPr>
              <w:tab/>
            </w:r>
            <w:r>
              <w:rPr>
                <w:noProof/>
                <w:webHidden/>
              </w:rPr>
              <w:fldChar w:fldCharType="begin"/>
            </w:r>
            <w:r w:rsidR="001F5504">
              <w:rPr>
                <w:noProof/>
                <w:webHidden/>
              </w:rPr>
              <w:instrText xml:space="preserve"> PAGEREF _Toc325546467 \h </w:instrText>
            </w:r>
            <w:r>
              <w:rPr>
                <w:noProof/>
                <w:webHidden/>
              </w:rPr>
            </w:r>
            <w:r>
              <w:rPr>
                <w:noProof/>
                <w:webHidden/>
              </w:rPr>
              <w:fldChar w:fldCharType="separate"/>
            </w:r>
            <w:r w:rsidR="001F5504">
              <w:rPr>
                <w:noProof/>
                <w:webHidden/>
              </w:rPr>
              <w:t>31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8" w:history="1">
            <w:r w:rsidR="001F5504" w:rsidRPr="0021315D">
              <w:rPr>
                <w:rStyle w:val="Hipervnculo"/>
                <w:rFonts w:eastAsia="Calibri"/>
                <w:noProof/>
              </w:rPr>
              <w:t>Artículo 52:SUBPROGRAMA No. 12.2: UNIDADES PRODUCTIVAS HACIA LA COMPETITIVIDAD</w:t>
            </w:r>
            <w:r w:rsidR="001F5504">
              <w:rPr>
                <w:noProof/>
                <w:webHidden/>
              </w:rPr>
              <w:tab/>
            </w:r>
            <w:r>
              <w:rPr>
                <w:noProof/>
                <w:webHidden/>
              </w:rPr>
              <w:fldChar w:fldCharType="begin"/>
            </w:r>
            <w:r w:rsidR="001F5504">
              <w:rPr>
                <w:noProof/>
                <w:webHidden/>
              </w:rPr>
              <w:instrText xml:space="preserve"> PAGEREF _Toc325546468 \h </w:instrText>
            </w:r>
            <w:r>
              <w:rPr>
                <w:noProof/>
                <w:webHidden/>
              </w:rPr>
            </w:r>
            <w:r>
              <w:rPr>
                <w:noProof/>
                <w:webHidden/>
              </w:rPr>
              <w:fldChar w:fldCharType="separate"/>
            </w:r>
            <w:r w:rsidR="001F5504">
              <w:rPr>
                <w:noProof/>
                <w:webHidden/>
              </w:rPr>
              <w:t>32</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69" w:history="1">
            <w:r w:rsidR="001F5504" w:rsidRPr="0021315D">
              <w:rPr>
                <w:rStyle w:val="Hipervnculo"/>
                <w:rFonts w:eastAsia="Calibri"/>
                <w:noProof/>
              </w:rPr>
              <w:t>Artículo 53:SUBPROGRAMA NO.  12.3: ASEGURANDO EL ALIMENTO DEL MAÑANA</w:t>
            </w:r>
            <w:r w:rsidR="001F5504">
              <w:rPr>
                <w:noProof/>
                <w:webHidden/>
              </w:rPr>
              <w:tab/>
            </w:r>
            <w:r>
              <w:rPr>
                <w:noProof/>
                <w:webHidden/>
              </w:rPr>
              <w:fldChar w:fldCharType="begin"/>
            </w:r>
            <w:r w:rsidR="001F5504">
              <w:rPr>
                <w:noProof/>
                <w:webHidden/>
              </w:rPr>
              <w:instrText xml:space="preserve"> PAGEREF _Toc325546469 \h </w:instrText>
            </w:r>
            <w:r>
              <w:rPr>
                <w:noProof/>
                <w:webHidden/>
              </w:rPr>
            </w:r>
            <w:r>
              <w:rPr>
                <w:noProof/>
                <w:webHidden/>
              </w:rPr>
              <w:fldChar w:fldCharType="separate"/>
            </w:r>
            <w:r w:rsidR="001F5504">
              <w:rPr>
                <w:noProof/>
                <w:webHidden/>
              </w:rPr>
              <w:t>32</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70" w:history="1">
            <w:r w:rsidR="001F5504" w:rsidRPr="0021315D">
              <w:rPr>
                <w:rStyle w:val="Hipervnculo"/>
                <w:rFonts w:eastAsia="Calibri"/>
                <w:noProof/>
              </w:rPr>
              <w:t>Artículo 54:SUBPROGRAMA No. 12.4: ASOCIANDO NUESTROS INTERESES</w:t>
            </w:r>
            <w:r w:rsidR="001F5504">
              <w:rPr>
                <w:noProof/>
                <w:webHidden/>
              </w:rPr>
              <w:tab/>
            </w:r>
            <w:r>
              <w:rPr>
                <w:noProof/>
                <w:webHidden/>
              </w:rPr>
              <w:fldChar w:fldCharType="begin"/>
            </w:r>
            <w:r w:rsidR="001F5504">
              <w:rPr>
                <w:noProof/>
                <w:webHidden/>
              </w:rPr>
              <w:instrText xml:space="preserve"> PAGEREF _Toc325546470 \h </w:instrText>
            </w:r>
            <w:r>
              <w:rPr>
                <w:noProof/>
                <w:webHidden/>
              </w:rPr>
            </w:r>
            <w:r>
              <w:rPr>
                <w:noProof/>
                <w:webHidden/>
              </w:rPr>
              <w:fldChar w:fldCharType="separate"/>
            </w:r>
            <w:r w:rsidR="001F5504">
              <w:rPr>
                <w:noProof/>
                <w:webHidden/>
              </w:rPr>
              <w:t>33</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71" w:history="1">
            <w:r w:rsidR="001F5504" w:rsidRPr="0021315D">
              <w:rPr>
                <w:rStyle w:val="Hipervnculo"/>
                <w:rFonts w:eastAsia="Calibri"/>
                <w:noProof/>
              </w:rPr>
              <w:t>Artículo 55: PROGRAMA No. 13: MARSELLA DESTINO TURISTICO EN EL PAISAJE CULTURAL CAFETERO</w:t>
            </w:r>
            <w:r w:rsidR="001F5504">
              <w:rPr>
                <w:noProof/>
                <w:webHidden/>
              </w:rPr>
              <w:tab/>
            </w:r>
            <w:r>
              <w:rPr>
                <w:noProof/>
                <w:webHidden/>
              </w:rPr>
              <w:fldChar w:fldCharType="begin"/>
            </w:r>
            <w:r w:rsidR="001F5504">
              <w:rPr>
                <w:noProof/>
                <w:webHidden/>
              </w:rPr>
              <w:instrText xml:space="preserve"> PAGEREF _Toc325546471 \h </w:instrText>
            </w:r>
            <w:r>
              <w:rPr>
                <w:noProof/>
                <w:webHidden/>
              </w:rPr>
            </w:r>
            <w:r>
              <w:rPr>
                <w:noProof/>
                <w:webHidden/>
              </w:rPr>
              <w:fldChar w:fldCharType="separate"/>
            </w:r>
            <w:r w:rsidR="001F5504">
              <w:rPr>
                <w:noProof/>
                <w:webHidden/>
              </w:rPr>
              <w:t>33</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72" w:history="1">
            <w:r w:rsidR="001F5504" w:rsidRPr="0021315D">
              <w:rPr>
                <w:rStyle w:val="Hipervnculo"/>
                <w:rFonts w:eastAsia="Calibri"/>
                <w:noProof/>
              </w:rPr>
              <w:t>Artículo 56:SUBPROGRAMA No. 13.1: HERRAMIENTAS TURÍSTICAS</w:t>
            </w:r>
            <w:r w:rsidR="001F5504">
              <w:rPr>
                <w:noProof/>
                <w:webHidden/>
              </w:rPr>
              <w:tab/>
            </w:r>
            <w:r>
              <w:rPr>
                <w:noProof/>
                <w:webHidden/>
              </w:rPr>
              <w:fldChar w:fldCharType="begin"/>
            </w:r>
            <w:r w:rsidR="001F5504">
              <w:rPr>
                <w:noProof/>
                <w:webHidden/>
              </w:rPr>
              <w:instrText xml:space="preserve"> PAGEREF _Toc325546472 \h </w:instrText>
            </w:r>
            <w:r>
              <w:rPr>
                <w:noProof/>
                <w:webHidden/>
              </w:rPr>
            </w:r>
            <w:r>
              <w:rPr>
                <w:noProof/>
                <w:webHidden/>
              </w:rPr>
              <w:fldChar w:fldCharType="separate"/>
            </w:r>
            <w:r w:rsidR="001F5504">
              <w:rPr>
                <w:noProof/>
                <w:webHidden/>
              </w:rPr>
              <w:t>34</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73" w:history="1">
            <w:r w:rsidR="001F5504" w:rsidRPr="0021315D">
              <w:rPr>
                <w:rStyle w:val="Hipervnculo"/>
                <w:rFonts w:eastAsia="Calibri"/>
                <w:noProof/>
              </w:rPr>
              <w:t>Artículo 57:SUBPROGRAMA NO.  13.2 FORMACIÓN DEL CAPITAL HUMANO EN TURISMO</w:t>
            </w:r>
            <w:r w:rsidR="001F5504">
              <w:rPr>
                <w:noProof/>
                <w:webHidden/>
              </w:rPr>
              <w:tab/>
            </w:r>
            <w:r>
              <w:rPr>
                <w:noProof/>
                <w:webHidden/>
              </w:rPr>
              <w:fldChar w:fldCharType="begin"/>
            </w:r>
            <w:r w:rsidR="001F5504">
              <w:rPr>
                <w:noProof/>
                <w:webHidden/>
              </w:rPr>
              <w:instrText xml:space="preserve"> PAGEREF _Toc325546473 \h </w:instrText>
            </w:r>
            <w:r>
              <w:rPr>
                <w:noProof/>
                <w:webHidden/>
              </w:rPr>
            </w:r>
            <w:r>
              <w:rPr>
                <w:noProof/>
                <w:webHidden/>
              </w:rPr>
              <w:fldChar w:fldCharType="separate"/>
            </w:r>
            <w:r w:rsidR="001F5504">
              <w:rPr>
                <w:noProof/>
                <w:webHidden/>
              </w:rPr>
              <w:t>34</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74" w:history="1">
            <w:r w:rsidR="001F5504" w:rsidRPr="0021315D">
              <w:rPr>
                <w:rStyle w:val="Hipervnculo"/>
                <w:rFonts w:eastAsia="Calibri"/>
                <w:noProof/>
              </w:rPr>
              <w:t>Artículo 58: PROGRAMA NO. 14: POR EL MARSELLA QUE QUEREMOS CON EMPUJE HUMANO Y PRODUCTIVO</w:t>
            </w:r>
            <w:r w:rsidR="001F5504">
              <w:rPr>
                <w:noProof/>
                <w:webHidden/>
              </w:rPr>
              <w:tab/>
            </w:r>
            <w:r>
              <w:rPr>
                <w:noProof/>
                <w:webHidden/>
              </w:rPr>
              <w:fldChar w:fldCharType="begin"/>
            </w:r>
            <w:r w:rsidR="001F5504">
              <w:rPr>
                <w:noProof/>
                <w:webHidden/>
              </w:rPr>
              <w:instrText xml:space="preserve"> PAGEREF _Toc325546474 \h </w:instrText>
            </w:r>
            <w:r>
              <w:rPr>
                <w:noProof/>
                <w:webHidden/>
              </w:rPr>
            </w:r>
            <w:r>
              <w:rPr>
                <w:noProof/>
                <w:webHidden/>
              </w:rPr>
              <w:fldChar w:fldCharType="separate"/>
            </w:r>
            <w:r w:rsidR="001F5504">
              <w:rPr>
                <w:noProof/>
                <w:webHidden/>
              </w:rPr>
              <w:t>35</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75" w:history="1">
            <w:r w:rsidR="001F5504" w:rsidRPr="0021315D">
              <w:rPr>
                <w:rStyle w:val="Hipervnculo"/>
                <w:noProof/>
              </w:rPr>
              <w:t>TITULO CUARTO</w:t>
            </w:r>
            <w:r w:rsidR="001F5504">
              <w:rPr>
                <w:noProof/>
                <w:webHidden/>
              </w:rPr>
              <w:tab/>
            </w:r>
            <w:r>
              <w:rPr>
                <w:noProof/>
                <w:webHidden/>
              </w:rPr>
              <w:fldChar w:fldCharType="begin"/>
            </w:r>
            <w:r w:rsidR="001F5504">
              <w:rPr>
                <w:noProof/>
                <w:webHidden/>
              </w:rPr>
              <w:instrText xml:space="preserve"> PAGEREF _Toc325546475 \h </w:instrText>
            </w:r>
            <w:r>
              <w:rPr>
                <w:noProof/>
                <w:webHidden/>
              </w:rPr>
            </w:r>
            <w:r>
              <w:rPr>
                <w:noProof/>
                <w:webHidden/>
              </w:rPr>
              <w:fldChar w:fldCharType="separate"/>
            </w:r>
            <w:r w:rsidR="001F5504">
              <w:rPr>
                <w:noProof/>
                <w:webHidden/>
              </w:rPr>
              <w:t>36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76" w:history="1">
            <w:r w:rsidR="001F5504" w:rsidRPr="0021315D">
              <w:rPr>
                <w:rStyle w:val="Hipervnculo"/>
                <w:noProof/>
              </w:rPr>
              <w:t>PILAR ESTRATÉGICO TERCERO:EDUCACIÓN Y ADAPTACIÓN AL CAMBIO</w:t>
            </w:r>
            <w:r w:rsidR="001F5504">
              <w:rPr>
                <w:noProof/>
                <w:webHidden/>
              </w:rPr>
              <w:tab/>
            </w:r>
            <w:r>
              <w:rPr>
                <w:noProof/>
                <w:webHidden/>
              </w:rPr>
              <w:fldChar w:fldCharType="begin"/>
            </w:r>
            <w:r w:rsidR="001F5504">
              <w:rPr>
                <w:noProof/>
                <w:webHidden/>
              </w:rPr>
              <w:instrText xml:space="preserve"> PAGEREF _Toc325546476 \h </w:instrText>
            </w:r>
            <w:r>
              <w:rPr>
                <w:noProof/>
                <w:webHidden/>
              </w:rPr>
            </w:r>
            <w:r>
              <w:rPr>
                <w:noProof/>
                <w:webHidden/>
              </w:rPr>
              <w:fldChar w:fldCharType="separate"/>
            </w:r>
            <w:r w:rsidR="001F5504">
              <w:rPr>
                <w:noProof/>
                <w:webHidden/>
              </w:rPr>
              <w:t>36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77" w:history="1">
            <w:r w:rsidR="001F5504" w:rsidRPr="0021315D">
              <w:rPr>
                <w:rStyle w:val="Hipervnculo"/>
                <w:rFonts w:eastAsia="Times New Roman"/>
                <w:noProof/>
              </w:rPr>
              <w:t>Artículo 59: PROGRAMA NO. 15: DE EDUCACIÓN CON CALIDAD.</w:t>
            </w:r>
            <w:r w:rsidR="001F5504">
              <w:rPr>
                <w:noProof/>
                <w:webHidden/>
              </w:rPr>
              <w:tab/>
            </w:r>
            <w:r>
              <w:rPr>
                <w:noProof/>
                <w:webHidden/>
              </w:rPr>
              <w:fldChar w:fldCharType="begin"/>
            </w:r>
            <w:r w:rsidR="001F5504">
              <w:rPr>
                <w:noProof/>
                <w:webHidden/>
              </w:rPr>
              <w:instrText xml:space="preserve"> PAGEREF _Toc325546477 \h </w:instrText>
            </w:r>
            <w:r>
              <w:rPr>
                <w:noProof/>
                <w:webHidden/>
              </w:rPr>
            </w:r>
            <w:r>
              <w:rPr>
                <w:noProof/>
                <w:webHidden/>
              </w:rPr>
              <w:fldChar w:fldCharType="separate"/>
            </w:r>
            <w:r w:rsidR="001F5504">
              <w:rPr>
                <w:noProof/>
                <w:webHidden/>
              </w:rPr>
              <w:t>36</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78" w:history="1">
            <w:r w:rsidR="001F5504" w:rsidRPr="0021315D">
              <w:rPr>
                <w:rStyle w:val="Hipervnculo"/>
                <w:rFonts w:eastAsia="Times New Roman"/>
                <w:noProof/>
              </w:rPr>
              <w:t>Artículo 60:SUBPROGRAMA No. 15.1: MARSELLA HACIA LA UNIVERSALIZACIÓN:</w:t>
            </w:r>
            <w:r w:rsidR="001F5504">
              <w:rPr>
                <w:noProof/>
                <w:webHidden/>
              </w:rPr>
              <w:tab/>
            </w:r>
            <w:r>
              <w:rPr>
                <w:noProof/>
                <w:webHidden/>
              </w:rPr>
              <w:fldChar w:fldCharType="begin"/>
            </w:r>
            <w:r w:rsidR="001F5504">
              <w:rPr>
                <w:noProof/>
                <w:webHidden/>
              </w:rPr>
              <w:instrText xml:space="preserve"> PAGEREF _Toc325546478 \h </w:instrText>
            </w:r>
            <w:r>
              <w:rPr>
                <w:noProof/>
                <w:webHidden/>
              </w:rPr>
            </w:r>
            <w:r>
              <w:rPr>
                <w:noProof/>
                <w:webHidden/>
              </w:rPr>
              <w:fldChar w:fldCharType="separate"/>
            </w:r>
            <w:r w:rsidR="001F5504">
              <w:rPr>
                <w:noProof/>
                <w:webHidden/>
              </w:rPr>
              <w:t>38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79" w:history="1">
            <w:r w:rsidR="001F5504" w:rsidRPr="0021315D">
              <w:rPr>
                <w:rStyle w:val="Hipervnculo"/>
                <w:rFonts w:eastAsia="Times New Roman"/>
                <w:noProof/>
              </w:rPr>
              <w:t>Artículo 61:SUBPROGRAMA No. 15.2: HACIA LA CALIDAD</w:t>
            </w:r>
            <w:r w:rsidR="001F5504">
              <w:rPr>
                <w:noProof/>
                <w:webHidden/>
              </w:rPr>
              <w:tab/>
            </w:r>
            <w:r>
              <w:rPr>
                <w:noProof/>
                <w:webHidden/>
              </w:rPr>
              <w:fldChar w:fldCharType="begin"/>
            </w:r>
            <w:r w:rsidR="001F5504">
              <w:rPr>
                <w:noProof/>
                <w:webHidden/>
              </w:rPr>
              <w:instrText xml:space="preserve"> PAGEREF _Toc325546479 \h </w:instrText>
            </w:r>
            <w:r>
              <w:rPr>
                <w:noProof/>
                <w:webHidden/>
              </w:rPr>
            </w:r>
            <w:r>
              <w:rPr>
                <w:noProof/>
                <w:webHidden/>
              </w:rPr>
              <w:fldChar w:fldCharType="separate"/>
            </w:r>
            <w:r w:rsidR="001F5504">
              <w:rPr>
                <w:noProof/>
                <w:webHidden/>
              </w:rPr>
              <w:t>38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0" w:history="1">
            <w:r w:rsidR="001F5504" w:rsidRPr="0021315D">
              <w:rPr>
                <w:rStyle w:val="Hipervnculo"/>
                <w:rFonts w:eastAsia="Times New Roman"/>
                <w:noProof/>
              </w:rPr>
              <w:t>Artículo 62:SUBPROGRAMA No. 15.3: HACIA LA INNOVACIÓN EDUCATIVA Y LA COMPETITIVIDAD</w:t>
            </w:r>
            <w:r w:rsidR="001F5504">
              <w:rPr>
                <w:noProof/>
                <w:webHidden/>
              </w:rPr>
              <w:tab/>
            </w:r>
            <w:r>
              <w:rPr>
                <w:noProof/>
                <w:webHidden/>
              </w:rPr>
              <w:fldChar w:fldCharType="begin"/>
            </w:r>
            <w:r w:rsidR="001F5504">
              <w:rPr>
                <w:noProof/>
                <w:webHidden/>
              </w:rPr>
              <w:instrText xml:space="preserve"> PAGEREF _Toc325546480 \h </w:instrText>
            </w:r>
            <w:r>
              <w:rPr>
                <w:noProof/>
                <w:webHidden/>
              </w:rPr>
            </w:r>
            <w:r>
              <w:rPr>
                <w:noProof/>
                <w:webHidden/>
              </w:rPr>
              <w:fldChar w:fldCharType="separate"/>
            </w:r>
            <w:r w:rsidR="001F5504">
              <w:rPr>
                <w:noProof/>
                <w:webHidden/>
              </w:rPr>
              <w:t>39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1" w:history="1">
            <w:r w:rsidR="001F5504" w:rsidRPr="0021315D">
              <w:rPr>
                <w:rStyle w:val="Hipervnculo"/>
                <w:noProof/>
              </w:rPr>
              <w:t>Artículo 63: SUBPROGRAMA No. 15.4: MARSELLA EN RISARALDA PROFESIONAL</w:t>
            </w:r>
            <w:r w:rsidR="001F5504">
              <w:rPr>
                <w:noProof/>
                <w:webHidden/>
              </w:rPr>
              <w:tab/>
            </w:r>
            <w:r>
              <w:rPr>
                <w:noProof/>
                <w:webHidden/>
              </w:rPr>
              <w:fldChar w:fldCharType="begin"/>
            </w:r>
            <w:r w:rsidR="001F5504">
              <w:rPr>
                <w:noProof/>
                <w:webHidden/>
              </w:rPr>
              <w:instrText xml:space="preserve"> PAGEREF _Toc325546481 \h </w:instrText>
            </w:r>
            <w:r>
              <w:rPr>
                <w:noProof/>
                <w:webHidden/>
              </w:rPr>
            </w:r>
            <w:r>
              <w:rPr>
                <w:noProof/>
                <w:webHidden/>
              </w:rPr>
              <w:fldChar w:fldCharType="separate"/>
            </w:r>
            <w:r w:rsidR="001F5504">
              <w:rPr>
                <w:noProof/>
                <w:webHidden/>
              </w:rPr>
              <w:t>39</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2" w:history="1">
            <w:r w:rsidR="001F5504" w:rsidRPr="0021315D">
              <w:rPr>
                <w:rStyle w:val="Hipervnculo"/>
                <w:rFonts w:eastAsiaTheme="majorEastAsia"/>
                <w:b/>
                <w:bCs/>
                <w:noProof/>
              </w:rPr>
              <w:t xml:space="preserve">Artículo 64: </w:t>
            </w:r>
            <w:r w:rsidR="001F5504" w:rsidRPr="0021315D">
              <w:rPr>
                <w:rStyle w:val="Hipervnculo"/>
                <w:rFonts w:eastAsiaTheme="majorEastAsia"/>
                <w:bCs/>
                <w:noProof/>
              </w:rPr>
              <w:t>SUBPROGRAMA No. 15.5: SATISFACCIÓN DEL SERVICIO EN INSTITUCIONES EDUCATIVAS</w:t>
            </w:r>
            <w:r w:rsidR="001F5504" w:rsidRPr="0021315D">
              <w:rPr>
                <w:rStyle w:val="Hipervnculo"/>
                <w:rFonts w:eastAsia="Times New Roman"/>
                <w:b/>
                <w:bCs/>
                <w:noProof/>
              </w:rPr>
              <w:t>.</w:t>
            </w:r>
            <w:r w:rsidR="001F5504">
              <w:rPr>
                <w:noProof/>
                <w:webHidden/>
              </w:rPr>
              <w:tab/>
            </w:r>
            <w:r>
              <w:rPr>
                <w:noProof/>
                <w:webHidden/>
              </w:rPr>
              <w:fldChar w:fldCharType="begin"/>
            </w:r>
            <w:r w:rsidR="001F5504">
              <w:rPr>
                <w:noProof/>
                <w:webHidden/>
              </w:rPr>
              <w:instrText xml:space="preserve"> PAGEREF _Toc325546482 \h </w:instrText>
            </w:r>
            <w:r>
              <w:rPr>
                <w:noProof/>
                <w:webHidden/>
              </w:rPr>
            </w:r>
            <w:r>
              <w:rPr>
                <w:noProof/>
                <w:webHidden/>
              </w:rPr>
              <w:fldChar w:fldCharType="separate"/>
            </w:r>
            <w:r w:rsidR="001F5504">
              <w:rPr>
                <w:noProof/>
                <w:webHidden/>
              </w:rPr>
              <w:t>40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3" w:history="1">
            <w:r w:rsidR="001F5504" w:rsidRPr="0021315D">
              <w:rPr>
                <w:rStyle w:val="Hipervnculo"/>
                <w:rFonts w:eastAsia="Calibri"/>
                <w:noProof/>
              </w:rPr>
              <w:t>Artículo 65:SUBPROGRAMA No. 15.6: MOVILIDAD Y DOTACION EDUCATIVA.</w:t>
            </w:r>
            <w:r w:rsidR="001F5504">
              <w:rPr>
                <w:noProof/>
                <w:webHidden/>
              </w:rPr>
              <w:tab/>
            </w:r>
            <w:r>
              <w:rPr>
                <w:noProof/>
                <w:webHidden/>
              </w:rPr>
              <w:fldChar w:fldCharType="begin"/>
            </w:r>
            <w:r w:rsidR="001F5504">
              <w:rPr>
                <w:noProof/>
                <w:webHidden/>
              </w:rPr>
              <w:instrText xml:space="preserve"> PAGEREF _Toc325546483 \h </w:instrText>
            </w:r>
            <w:r>
              <w:rPr>
                <w:noProof/>
                <w:webHidden/>
              </w:rPr>
            </w:r>
            <w:r>
              <w:rPr>
                <w:noProof/>
                <w:webHidden/>
              </w:rPr>
              <w:fldChar w:fldCharType="separate"/>
            </w:r>
            <w:r w:rsidR="001F5504">
              <w:rPr>
                <w:noProof/>
                <w:webHidden/>
              </w:rPr>
              <w:t>40</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84" w:history="1">
            <w:r w:rsidR="001F5504" w:rsidRPr="0021315D">
              <w:rPr>
                <w:rStyle w:val="Hipervnculo"/>
                <w:rFonts w:eastAsia="Calibri"/>
                <w:noProof/>
              </w:rPr>
              <w:t>Artículo 66 PROGRAMA 16: GESTION  AMBIENTAL Y DEL TERRITORIO</w:t>
            </w:r>
            <w:r w:rsidR="001F5504">
              <w:rPr>
                <w:noProof/>
                <w:webHidden/>
              </w:rPr>
              <w:tab/>
            </w:r>
            <w:r>
              <w:rPr>
                <w:noProof/>
                <w:webHidden/>
              </w:rPr>
              <w:fldChar w:fldCharType="begin"/>
            </w:r>
            <w:r w:rsidR="001F5504">
              <w:rPr>
                <w:noProof/>
                <w:webHidden/>
              </w:rPr>
              <w:instrText xml:space="preserve"> PAGEREF _Toc325546484 \h </w:instrText>
            </w:r>
            <w:r>
              <w:rPr>
                <w:noProof/>
                <w:webHidden/>
              </w:rPr>
            </w:r>
            <w:r>
              <w:rPr>
                <w:noProof/>
                <w:webHidden/>
              </w:rPr>
              <w:fldChar w:fldCharType="separate"/>
            </w:r>
            <w:r w:rsidR="001F5504">
              <w:rPr>
                <w:noProof/>
                <w:webHidden/>
              </w:rPr>
              <w:t>41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5" w:history="1">
            <w:r w:rsidR="001F5504" w:rsidRPr="0021315D">
              <w:rPr>
                <w:rStyle w:val="Hipervnculo"/>
                <w:rFonts w:eastAsia="Calibri"/>
                <w:noProof/>
              </w:rPr>
              <w:t>Artículo 67:SUBPROGRAMA No. 16.1. FORTALECIMIENTO DE AREAS PROTEGIDAS Y PARQUES NATURALES.</w:t>
            </w:r>
            <w:r w:rsidR="001F5504">
              <w:rPr>
                <w:noProof/>
                <w:webHidden/>
              </w:rPr>
              <w:tab/>
            </w:r>
            <w:r>
              <w:rPr>
                <w:noProof/>
                <w:webHidden/>
              </w:rPr>
              <w:fldChar w:fldCharType="begin"/>
            </w:r>
            <w:r w:rsidR="001F5504">
              <w:rPr>
                <w:noProof/>
                <w:webHidden/>
              </w:rPr>
              <w:instrText xml:space="preserve"> PAGEREF _Toc325546485 \h </w:instrText>
            </w:r>
            <w:r>
              <w:rPr>
                <w:noProof/>
                <w:webHidden/>
              </w:rPr>
            </w:r>
            <w:r>
              <w:rPr>
                <w:noProof/>
                <w:webHidden/>
              </w:rPr>
              <w:fldChar w:fldCharType="separate"/>
            </w:r>
            <w:r w:rsidR="001F5504">
              <w:rPr>
                <w:noProof/>
                <w:webHidden/>
              </w:rPr>
              <w:t>41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6" w:history="1">
            <w:r w:rsidR="001F5504" w:rsidRPr="0021315D">
              <w:rPr>
                <w:rStyle w:val="Hipervnculo"/>
                <w:rFonts w:eastAsia="Calibri"/>
                <w:noProof/>
              </w:rPr>
              <w:t>Artículo 68:SUBROGRAMA No. 16.2. ARTICULACION DE LA GESTION AMBIENTAL Y TERRITORIAL</w:t>
            </w:r>
            <w:r w:rsidR="001F5504">
              <w:rPr>
                <w:noProof/>
                <w:webHidden/>
              </w:rPr>
              <w:tab/>
            </w:r>
            <w:r>
              <w:rPr>
                <w:noProof/>
                <w:webHidden/>
              </w:rPr>
              <w:fldChar w:fldCharType="begin"/>
            </w:r>
            <w:r w:rsidR="001F5504">
              <w:rPr>
                <w:noProof/>
                <w:webHidden/>
              </w:rPr>
              <w:instrText xml:space="preserve"> PAGEREF _Toc325546486 \h </w:instrText>
            </w:r>
            <w:r>
              <w:rPr>
                <w:noProof/>
                <w:webHidden/>
              </w:rPr>
            </w:r>
            <w:r>
              <w:rPr>
                <w:noProof/>
                <w:webHidden/>
              </w:rPr>
              <w:fldChar w:fldCharType="separate"/>
            </w:r>
            <w:r w:rsidR="001F5504">
              <w:rPr>
                <w:noProof/>
                <w:webHidden/>
              </w:rPr>
              <w:t>42</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7" w:history="1">
            <w:r w:rsidR="001F5504" w:rsidRPr="0021315D">
              <w:rPr>
                <w:rStyle w:val="Hipervnculo"/>
                <w:rFonts w:eastAsia="Calibri"/>
                <w:noProof/>
              </w:rPr>
              <w:t>Artículo 69:SUBPROGRAMA  No. 16.3.CAMPO SOSTENIBLE Y PRODUCCION LIMPIA</w:t>
            </w:r>
            <w:r w:rsidR="001F5504">
              <w:rPr>
                <w:noProof/>
                <w:webHidden/>
              </w:rPr>
              <w:tab/>
            </w:r>
            <w:r>
              <w:rPr>
                <w:noProof/>
                <w:webHidden/>
              </w:rPr>
              <w:fldChar w:fldCharType="begin"/>
            </w:r>
            <w:r w:rsidR="001F5504">
              <w:rPr>
                <w:noProof/>
                <w:webHidden/>
              </w:rPr>
              <w:instrText xml:space="preserve"> PAGEREF _Toc325546487 \h </w:instrText>
            </w:r>
            <w:r>
              <w:rPr>
                <w:noProof/>
                <w:webHidden/>
              </w:rPr>
            </w:r>
            <w:r>
              <w:rPr>
                <w:noProof/>
                <w:webHidden/>
              </w:rPr>
              <w:fldChar w:fldCharType="separate"/>
            </w:r>
            <w:r w:rsidR="001F5504">
              <w:rPr>
                <w:noProof/>
                <w:webHidden/>
              </w:rPr>
              <w:t>42</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88" w:history="1">
            <w:r w:rsidR="001F5504" w:rsidRPr="0021315D">
              <w:rPr>
                <w:rStyle w:val="Hipervnculo"/>
                <w:rFonts w:eastAsia="Calibri"/>
                <w:noProof/>
              </w:rPr>
              <w:t>Artículo 70: PROGRAMA No. 17: GESTION INTEGRAL DEL RIESGO</w:t>
            </w:r>
            <w:r w:rsidR="001F5504">
              <w:rPr>
                <w:noProof/>
                <w:webHidden/>
              </w:rPr>
              <w:tab/>
            </w:r>
            <w:r>
              <w:rPr>
                <w:noProof/>
                <w:webHidden/>
              </w:rPr>
              <w:fldChar w:fldCharType="begin"/>
            </w:r>
            <w:r w:rsidR="001F5504">
              <w:rPr>
                <w:noProof/>
                <w:webHidden/>
              </w:rPr>
              <w:instrText xml:space="preserve"> PAGEREF _Toc325546488 \h </w:instrText>
            </w:r>
            <w:r>
              <w:rPr>
                <w:noProof/>
                <w:webHidden/>
              </w:rPr>
            </w:r>
            <w:r>
              <w:rPr>
                <w:noProof/>
                <w:webHidden/>
              </w:rPr>
              <w:fldChar w:fldCharType="separate"/>
            </w:r>
            <w:r w:rsidR="001F5504">
              <w:rPr>
                <w:noProof/>
                <w:webHidden/>
              </w:rPr>
              <w:t>43</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89" w:history="1">
            <w:r w:rsidR="001F5504" w:rsidRPr="0021315D">
              <w:rPr>
                <w:rStyle w:val="Hipervnculo"/>
                <w:rFonts w:eastAsia="Calibri"/>
                <w:noProof/>
              </w:rPr>
              <w:t>Artículo 71:SUBPROGRAMA No. 17.1: MANEJO INTEGRAL DE ZONAS DE RIESGO</w:t>
            </w:r>
            <w:r w:rsidR="001F5504">
              <w:rPr>
                <w:noProof/>
                <w:webHidden/>
              </w:rPr>
              <w:tab/>
            </w:r>
            <w:r>
              <w:rPr>
                <w:noProof/>
                <w:webHidden/>
              </w:rPr>
              <w:fldChar w:fldCharType="begin"/>
            </w:r>
            <w:r w:rsidR="001F5504">
              <w:rPr>
                <w:noProof/>
                <w:webHidden/>
              </w:rPr>
              <w:instrText xml:space="preserve"> PAGEREF _Toc325546489 \h </w:instrText>
            </w:r>
            <w:r>
              <w:rPr>
                <w:noProof/>
                <w:webHidden/>
              </w:rPr>
            </w:r>
            <w:r>
              <w:rPr>
                <w:noProof/>
                <w:webHidden/>
              </w:rPr>
              <w:fldChar w:fldCharType="separate"/>
            </w:r>
            <w:r w:rsidR="001F5504">
              <w:rPr>
                <w:noProof/>
                <w:webHidden/>
              </w:rPr>
              <w:t>43</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90" w:history="1">
            <w:r w:rsidR="001F5504" w:rsidRPr="0021315D">
              <w:rPr>
                <w:rStyle w:val="Hipervnculo"/>
                <w:rFonts w:eastAsia="Calibri"/>
                <w:noProof/>
              </w:rPr>
              <w:t>Artículo 72:SUBPROGRAMA No 17.2: INSTITUCIONALIDAD PARA LA  PREVENCION Y ATENCION DE DESASTRES</w:t>
            </w:r>
            <w:r w:rsidR="001F5504">
              <w:rPr>
                <w:noProof/>
                <w:webHidden/>
              </w:rPr>
              <w:tab/>
            </w:r>
            <w:r>
              <w:rPr>
                <w:noProof/>
                <w:webHidden/>
              </w:rPr>
              <w:fldChar w:fldCharType="begin"/>
            </w:r>
            <w:r w:rsidR="001F5504">
              <w:rPr>
                <w:noProof/>
                <w:webHidden/>
              </w:rPr>
              <w:instrText xml:space="preserve"> PAGEREF _Toc325546490 \h </w:instrText>
            </w:r>
            <w:r>
              <w:rPr>
                <w:noProof/>
                <w:webHidden/>
              </w:rPr>
            </w:r>
            <w:r>
              <w:rPr>
                <w:noProof/>
                <w:webHidden/>
              </w:rPr>
              <w:fldChar w:fldCharType="separate"/>
            </w:r>
            <w:r w:rsidR="001F5504">
              <w:rPr>
                <w:noProof/>
                <w:webHidden/>
              </w:rPr>
              <w:t>44</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91" w:history="1">
            <w:r w:rsidR="001F5504" w:rsidRPr="0021315D">
              <w:rPr>
                <w:rStyle w:val="Hipervnculo"/>
                <w:rFonts w:eastAsia="Calibri"/>
                <w:noProof/>
              </w:rPr>
              <w:t>Artículo 73: PROGRAMA No 18: BUEN MANEJO DEL AGUA Y CULTURA DE VIDA LIMPIA</w:t>
            </w:r>
            <w:r w:rsidR="001F5504">
              <w:rPr>
                <w:noProof/>
                <w:webHidden/>
              </w:rPr>
              <w:tab/>
            </w:r>
            <w:r>
              <w:rPr>
                <w:noProof/>
                <w:webHidden/>
              </w:rPr>
              <w:fldChar w:fldCharType="begin"/>
            </w:r>
            <w:r w:rsidR="001F5504">
              <w:rPr>
                <w:noProof/>
                <w:webHidden/>
              </w:rPr>
              <w:instrText xml:space="preserve"> PAGEREF _Toc325546491 \h </w:instrText>
            </w:r>
            <w:r>
              <w:rPr>
                <w:noProof/>
                <w:webHidden/>
              </w:rPr>
            </w:r>
            <w:r>
              <w:rPr>
                <w:noProof/>
                <w:webHidden/>
              </w:rPr>
              <w:fldChar w:fldCharType="separate"/>
            </w:r>
            <w:r w:rsidR="001F5504">
              <w:rPr>
                <w:noProof/>
                <w:webHidden/>
              </w:rPr>
              <w:t>44</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92" w:history="1">
            <w:r w:rsidR="001F5504" w:rsidRPr="0021315D">
              <w:rPr>
                <w:rStyle w:val="Hipervnculo"/>
                <w:rFonts w:eastAsia="Calibri"/>
                <w:noProof/>
              </w:rPr>
              <w:t>Artículo 74:SUBPROGRAMA No. 18.1: GESTION  INTEGRAL  DE RESIDUOS SOLIDOS</w:t>
            </w:r>
            <w:r w:rsidR="001F5504">
              <w:rPr>
                <w:noProof/>
                <w:webHidden/>
              </w:rPr>
              <w:tab/>
            </w:r>
            <w:r>
              <w:rPr>
                <w:noProof/>
                <w:webHidden/>
              </w:rPr>
              <w:fldChar w:fldCharType="begin"/>
            </w:r>
            <w:r w:rsidR="001F5504">
              <w:rPr>
                <w:noProof/>
                <w:webHidden/>
              </w:rPr>
              <w:instrText xml:space="preserve"> PAGEREF _Toc325546492 \h </w:instrText>
            </w:r>
            <w:r>
              <w:rPr>
                <w:noProof/>
                <w:webHidden/>
              </w:rPr>
            </w:r>
            <w:r>
              <w:rPr>
                <w:noProof/>
                <w:webHidden/>
              </w:rPr>
              <w:fldChar w:fldCharType="separate"/>
            </w:r>
            <w:r w:rsidR="001F5504">
              <w:rPr>
                <w:noProof/>
                <w:webHidden/>
              </w:rPr>
              <w:t>44</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93" w:history="1">
            <w:r w:rsidR="001F5504" w:rsidRPr="0021315D">
              <w:rPr>
                <w:rStyle w:val="Hipervnculo"/>
                <w:rFonts w:eastAsia="Calibri"/>
                <w:noProof/>
              </w:rPr>
              <w:t>Artículo 75:SUBPROGRAMA  No. 18.2: GESTION INTEGRAL DEL RECURSO HIDRICO</w:t>
            </w:r>
            <w:r w:rsidR="001F5504">
              <w:rPr>
                <w:noProof/>
                <w:webHidden/>
              </w:rPr>
              <w:tab/>
            </w:r>
            <w:r>
              <w:rPr>
                <w:noProof/>
                <w:webHidden/>
              </w:rPr>
              <w:fldChar w:fldCharType="begin"/>
            </w:r>
            <w:r w:rsidR="001F5504">
              <w:rPr>
                <w:noProof/>
                <w:webHidden/>
              </w:rPr>
              <w:instrText xml:space="preserve"> PAGEREF _Toc325546493 \h </w:instrText>
            </w:r>
            <w:r>
              <w:rPr>
                <w:noProof/>
                <w:webHidden/>
              </w:rPr>
            </w:r>
            <w:r>
              <w:rPr>
                <w:noProof/>
                <w:webHidden/>
              </w:rPr>
              <w:fldChar w:fldCharType="separate"/>
            </w:r>
            <w:r w:rsidR="001F5504">
              <w:rPr>
                <w:noProof/>
                <w:webHidden/>
              </w:rPr>
              <w:t>45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94" w:history="1">
            <w:r w:rsidR="001F5504" w:rsidRPr="0021315D">
              <w:rPr>
                <w:rStyle w:val="Hipervnculo"/>
                <w:rFonts w:eastAsia="Calibri"/>
                <w:noProof/>
              </w:rPr>
              <w:t>Artículo 76: PR0GRAMA No 19: TICS AL SERVICIO DE LOS MARSELLESES</w:t>
            </w:r>
            <w:r w:rsidR="001F5504">
              <w:rPr>
                <w:noProof/>
                <w:webHidden/>
              </w:rPr>
              <w:tab/>
            </w:r>
            <w:r>
              <w:rPr>
                <w:noProof/>
                <w:webHidden/>
              </w:rPr>
              <w:fldChar w:fldCharType="begin"/>
            </w:r>
            <w:r w:rsidR="001F5504">
              <w:rPr>
                <w:noProof/>
                <w:webHidden/>
              </w:rPr>
              <w:instrText xml:space="preserve"> PAGEREF _Toc325546494 \h </w:instrText>
            </w:r>
            <w:r>
              <w:rPr>
                <w:noProof/>
                <w:webHidden/>
              </w:rPr>
            </w:r>
            <w:r>
              <w:rPr>
                <w:noProof/>
                <w:webHidden/>
              </w:rPr>
              <w:fldChar w:fldCharType="separate"/>
            </w:r>
            <w:r w:rsidR="001F5504">
              <w:rPr>
                <w:noProof/>
                <w:webHidden/>
              </w:rPr>
              <w:t>46</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95" w:history="1">
            <w:r w:rsidR="001F5504" w:rsidRPr="0021315D">
              <w:rPr>
                <w:rStyle w:val="Hipervnculo"/>
                <w:rFonts w:eastAsia="Calibri"/>
                <w:noProof/>
              </w:rPr>
              <w:t>TITULO QUINTO</w:t>
            </w:r>
            <w:r w:rsidR="001F5504">
              <w:rPr>
                <w:noProof/>
                <w:webHidden/>
              </w:rPr>
              <w:tab/>
            </w:r>
            <w:r>
              <w:rPr>
                <w:noProof/>
                <w:webHidden/>
              </w:rPr>
              <w:fldChar w:fldCharType="begin"/>
            </w:r>
            <w:r w:rsidR="001F5504">
              <w:rPr>
                <w:noProof/>
                <w:webHidden/>
              </w:rPr>
              <w:instrText xml:space="preserve"> PAGEREF _Toc325546495 \h </w:instrText>
            </w:r>
            <w:r>
              <w:rPr>
                <w:noProof/>
                <w:webHidden/>
              </w:rPr>
            </w:r>
            <w:r>
              <w:rPr>
                <w:noProof/>
                <w:webHidden/>
              </w:rPr>
              <w:fldChar w:fldCharType="separate"/>
            </w:r>
            <w:r w:rsidR="001F5504">
              <w:rPr>
                <w:noProof/>
                <w:webHidden/>
              </w:rPr>
              <w:t>46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96" w:history="1">
            <w:r w:rsidR="001F5504" w:rsidRPr="0021315D">
              <w:rPr>
                <w:rStyle w:val="Hipervnculo"/>
                <w:rFonts w:eastAsia="Calibri"/>
                <w:noProof/>
              </w:rPr>
              <w:t>PILAR ESTRATÉGICO CUARTO: CREDIBILIDAD Y CULTURA DEL CUIDADO</w:t>
            </w:r>
            <w:r w:rsidR="001F5504">
              <w:rPr>
                <w:noProof/>
                <w:webHidden/>
              </w:rPr>
              <w:tab/>
            </w:r>
            <w:r>
              <w:rPr>
                <w:noProof/>
                <w:webHidden/>
              </w:rPr>
              <w:fldChar w:fldCharType="begin"/>
            </w:r>
            <w:r w:rsidR="001F5504">
              <w:rPr>
                <w:noProof/>
                <w:webHidden/>
              </w:rPr>
              <w:instrText xml:space="preserve"> PAGEREF _Toc325546496 \h </w:instrText>
            </w:r>
            <w:r>
              <w:rPr>
                <w:noProof/>
                <w:webHidden/>
              </w:rPr>
            </w:r>
            <w:r>
              <w:rPr>
                <w:noProof/>
                <w:webHidden/>
              </w:rPr>
              <w:fldChar w:fldCharType="separate"/>
            </w:r>
            <w:r w:rsidR="001F5504">
              <w:rPr>
                <w:noProof/>
                <w:webHidden/>
              </w:rPr>
              <w:t>46</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497" w:history="1">
            <w:r w:rsidR="001F5504" w:rsidRPr="0021315D">
              <w:rPr>
                <w:rStyle w:val="Hipervnculo"/>
                <w:rFonts w:eastAsia="Calibri"/>
                <w:noProof/>
              </w:rPr>
              <w:t>Artículo 77:</w:t>
            </w:r>
            <w:r w:rsidR="001F5504" w:rsidRPr="0021315D">
              <w:rPr>
                <w:rStyle w:val="Hipervnculo"/>
                <w:rFonts w:eastAsia="Times New Roman"/>
                <w:noProof/>
                <w:lang w:val="es-ES" w:eastAsia="es-CO"/>
              </w:rPr>
              <w:t>PROGRAMA No 20: MEJORAMIENTO CONTINÚO DE LA GESTIÓN PÚBLICA</w:t>
            </w:r>
            <w:r w:rsidR="001F5504">
              <w:rPr>
                <w:noProof/>
                <w:webHidden/>
              </w:rPr>
              <w:tab/>
            </w:r>
            <w:r>
              <w:rPr>
                <w:noProof/>
                <w:webHidden/>
              </w:rPr>
              <w:fldChar w:fldCharType="begin"/>
            </w:r>
            <w:r w:rsidR="001F5504">
              <w:rPr>
                <w:noProof/>
                <w:webHidden/>
              </w:rPr>
              <w:instrText xml:space="preserve"> PAGEREF _Toc325546497 \h </w:instrText>
            </w:r>
            <w:r>
              <w:rPr>
                <w:noProof/>
                <w:webHidden/>
              </w:rPr>
            </w:r>
            <w:r>
              <w:rPr>
                <w:noProof/>
                <w:webHidden/>
              </w:rPr>
              <w:fldChar w:fldCharType="separate"/>
            </w:r>
            <w:r w:rsidR="001F5504">
              <w:rPr>
                <w:noProof/>
                <w:webHidden/>
              </w:rPr>
              <w:t>47</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498" w:history="1">
            <w:r w:rsidR="001F5504" w:rsidRPr="0021315D">
              <w:rPr>
                <w:rStyle w:val="Hipervnculo"/>
                <w:rFonts w:eastAsia="Times New Roman"/>
                <w:b/>
                <w:bCs/>
                <w:noProof/>
                <w:kern w:val="1"/>
                <w:lang w:val="es-ES" w:eastAsia="es-CO"/>
              </w:rPr>
              <w:t>Finanzas Públicas</w:t>
            </w:r>
            <w:r w:rsidR="001F5504">
              <w:rPr>
                <w:noProof/>
                <w:webHidden/>
              </w:rPr>
              <w:tab/>
            </w:r>
            <w:r>
              <w:rPr>
                <w:noProof/>
                <w:webHidden/>
              </w:rPr>
              <w:fldChar w:fldCharType="begin"/>
            </w:r>
            <w:r w:rsidR="001F5504">
              <w:rPr>
                <w:noProof/>
                <w:webHidden/>
              </w:rPr>
              <w:instrText xml:space="preserve"> PAGEREF _Toc325546498 \h </w:instrText>
            </w:r>
            <w:r>
              <w:rPr>
                <w:noProof/>
                <w:webHidden/>
              </w:rPr>
            </w:r>
            <w:r>
              <w:rPr>
                <w:noProof/>
                <w:webHidden/>
              </w:rPr>
              <w:fldChar w:fldCharType="separate"/>
            </w:r>
            <w:r w:rsidR="001F5504">
              <w:rPr>
                <w:noProof/>
                <w:webHidden/>
              </w:rPr>
              <w:t>47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499" w:history="1">
            <w:r w:rsidR="001F5504" w:rsidRPr="0021315D">
              <w:rPr>
                <w:rStyle w:val="Hipervnculo"/>
                <w:rFonts w:eastAsia="Calibri"/>
                <w:noProof/>
              </w:rPr>
              <w:t>Artículo 78:</w:t>
            </w:r>
            <w:r w:rsidR="001F5504" w:rsidRPr="0021315D">
              <w:rPr>
                <w:rStyle w:val="Hipervnculo"/>
                <w:rFonts w:eastAsia="Times New Roman"/>
                <w:noProof/>
                <w:kern w:val="1"/>
                <w:lang w:val="es-ES" w:eastAsia="es-CO"/>
              </w:rPr>
              <w:t xml:space="preserve">SUBPROGRAMA No. 20.1: </w:t>
            </w:r>
            <w:r w:rsidR="001F5504" w:rsidRPr="0021315D">
              <w:rPr>
                <w:rStyle w:val="Hipervnculo"/>
                <w:rFonts w:eastAsia="Times New Roman"/>
                <w:noProof/>
                <w:lang w:eastAsia="es-CO"/>
              </w:rPr>
              <w:t>SISTEMAS DE GESTIÓN</w:t>
            </w:r>
            <w:r w:rsidR="001F5504">
              <w:rPr>
                <w:noProof/>
                <w:webHidden/>
              </w:rPr>
              <w:tab/>
            </w:r>
            <w:r>
              <w:rPr>
                <w:noProof/>
                <w:webHidden/>
              </w:rPr>
              <w:fldChar w:fldCharType="begin"/>
            </w:r>
            <w:r w:rsidR="001F5504">
              <w:rPr>
                <w:noProof/>
                <w:webHidden/>
              </w:rPr>
              <w:instrText xml:space="preserve"> PAGEREF _Toc325546499 \h </w:instrText>
            </w:r>
            <w:r>
              <w:rPr>
                <w:noProof/>
                <w:webHidden/>
              </w:rPr>
            </w:r>
            <w:r>
              <w:rPr>
                <w:noProof/>
                <w:webHidden/>
              </w:rPr>
              <w:fldChar w:fldCharType="separate"/>
            </w:r>
            <w:r w:rsidR="001F5504">
              <w:rPr>
                <w:noProof/>
                <w:webHidden/>
              </w:rPr>
              <w:t>48</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00" w:history="1">
            <w:r w:rsidR="001F5504" w:rsidRPr="0021315D">
              <w:rPr>
                <w:rStyle w:val="Hipervnculo"/>
                <w:rFonts w:eastAsia="Times New Roman"/>
                <w:noProof/>
              </w:rPr>
              <w:t>Artículo 80: PROGRAMA No. 22: DESARROLLO Y CULTURA INSTITUCIONAL:</w:t>
            </w:r>
            <w:r w:rsidR="001F5504">
              <w:rPr>
                <w:noProof/>
                <w:webHidden/>
              </w:rPr>
              <w:tab/>
            </w:r>
            <w:r>
              <w:rPr>
                <w:noProof/>
                <w:webHidden/>
              </w:rPr>
              <w:fldChar w:fldCharType="begin"/>
            </w:r>
            <w:r w:rsidR="001F5504">
              <w:rPr>
                <w:noProof/>
                <w:webHidden/>
              </w:rPr>
              <w:instrText xml:space="preserve"> PAGEREF _Toc325546500 \h </w:instrText>
            </w:r>
            <w:r>
              <w:rPr>
                <w:noProof/>
                <w:webHidden/>
              </w:rPr>
            </w:r>
            <w:r>
              <w:rPr>
                <w:noProof/>
                <w:webHidden/>
              </w:rPr>
              <w:fldChar w:fldCharType="separate"/>
            </w:r>
            <w:r w:rsidR="001F5504">
              <w:rPr>
                <w:noProof/>
                <w:webHidden/>
              </w:rPr>
              <w:t>50</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501" w:history="1">
            <w:r w:rsidR="001F5504" w:rsidRPr="0021315D">
              <w:rPr>
                <w:rStyle w:val="Hipervnculo"/>
                <w:rFonts w:eastAsia="Times New Roman"/>
                <w:noProof/>
              </w:rPr>
              <w:t>Artículo 81:SUBPROGRAMA No. 22.1: FORTALECIMIENTO INSTITUCIONAL</w:t>
            </w:r>
            <w:r w:rsidR="001F5504">
              <w:rPr>
                <w:noProof/>
                <w:webHidden/>
              </w:rPr>
              <w:tab/>
            </w:r>
            <w:r>
              <w:rPr>
                <w:noProof/>
                <w:webHidden/>
              </w:rPr>
              <w:fldChar w:fldCharType="begin"/>
            </w:r>
            <w:r w:rsidR="001F5504">
              <w:rPr>
                <w:noProof/>
                <w:webHidden/>
              </w:rPr>
              <w:instrText xml:space="preserve"> PAGEREF _Toc325546501 \h </w:instrText>
            </w:r>
            <w:r>
              <w:rPr>
                <w:noProof/>
                <w:webHidden/>
              </w:rPr>
            </w:r>
            <w:r>
              <w:rPr>
                <w:noProof/>
                <w:webHidden/>
              </w:rPr>
              <w:fldChar w:fldCharType="separate"/>
            </w:r>
            <w:r w:rsidR="001F5504">
              <w:rPr>
                <w:noProof/>
                <w:webHidden/>
              </w:rPr>
              <w:t>51</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502" w:history="1">
            <w:r w:rsidR="001F5504" w:rsidRPr="0021315D">
              <w:rPr>
                <w:rStyle w:val="Hipervnculo"/>
                <w:rFonts w:eastAsiaTheme="majorEastAsia"/>
                <w:b/>
                <w:bCs/>
                <w:noProof/>
              </w:rPr>
              <w:t xml:space="preserve">Artículo 82: </w:t>
            </w:r>
            <w:r w:rsidR="001F5504" w:rsidRPr="0021315D">
              <w:rPr>
                <w:rStyle w:val="Hipervnculo"/>
                <w:rFonts w:eastAsiaTheme="majorEastAsia"/>
                <w:bCs/>
                <w:noProof/>
              </w:rPr>
              <w:t>SUBPROGRAMA No. 22.2: FORTALECIMIENTO DE LA JUNTAS DE ACCIÓN COMUNAL</w:t>
            </w:r>
            <w:r w:rsidR="001F5504" w:rsidRPr="0021315D">
              <w:rPr>
                <w:rStyle w:val="Hipervnculo"/>
                <w:rFonts w:eastAsia="Times New Roman"/>
                <w:b/>
                <w:bCs/>
                <w:noProof/>
                <w:lang w:eastAsia="es-CO"/>
              </w:rPr>
              <w:t>.</w:t>
            </w:r>
            <w:r w:rsidR="001F5504">
              <w:rPr>
                <w:noProof/>
                <w:webHidden/>
              </w:rPr>
              <w:tab/>
            </w:r>
            <w:r>
              <w:rPr>
                <w:noProof/>
                <w:webHidden/>
              </w:rPr>
              <w:fldChar w:fldCharType="begin"/>
            </w:r>
            <w:r w:rsidR="001F5504">
              <w:rPr>
                <w:noProof/>
                <w:webHidden/>
              </w:rPr>
              <w:instrText xml:space="preserve"> PAGEREF _Toc325546502 \h </w:instrText>
            </w:r>
            <w:r>
              <w:rPr>
                <w:noProof/>
                <w:webHidden/>
              </w:rPr>
            </w:r>
            <w:r>
              <w:rPr>
                <w:noProof/>
                <w:webHidden/>
              </w:rPr>
              <w:fldChar w:fldCharType="separate"/>
            </w:r>
            <w:r w:rsidR="001F5504">
              <w:rPr>
                <w:noProof/>
                <w:webHidden/>
              </w:rPr>
              <w:t>52</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503" w:history="1">
            <w:r w:rsidR="001F5504" w:rsidRPr="0021315D">
              <w:rPr>
                <w:rStyle w:val="Hipervnculo"/>
                <w:rFonts w:eastAsia="Times New Roman"/>
                <w:noProof/>
                <w:lang w:val="es-ES" w:eastAsia="es-CO"/>
              </w:rPr>
              <w:t>TÍTULO SEXTO</w:t>
            </w:r>
            <w:r w:rsidR="001F5504">
              <w:rPr>
                <w:noProof/>
                <w:webHidden/>
              </w:rPr>
              <w:tab/>
            </w:r>
            <w:r>
              <w:rPr>
                <w:noProof/>
                <w:webHidden/>
              </w:rPr>
              <w:fldChar w:fldCharType="begin"/>
            </w:r>
            <w:r w:rsidR="001F5504">
              <w:rPr>
                <w:noProof/>
                <w:webHidden/>
              </w:rPr>
              <w:instrText xml:space="preserve"> PAGEREF _Toc325546503 \h </w:instrText>
            </w:r>
            <w:r>
              <w:rPr>
                <w:noProof/>
                <w:webHidden/>
              </w:rPr>
            </w:r>
            <w:r>
              <w:rPr>
                <w:noProof/>
                <w:webHidden/>
              </w:rPr>
              <w:fldChar w:fldCharType="separate"/>
            </w:r>
            <w:r w:rsidR="001F5504">
              <w:rPr>
                <w:noProof/>
                <w:webHidden/>
              </w:rPr>
              <w:t>55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04" w:history="1">
            <w:r w:rsidR="001F5504" w:rsidRPr="0021315D">
              <w:rPr>
                <w:rStyle w:val="Hipervnculo"/>
                <w:rFonts w:eastAsia="Times New Roman"/>
                <w:noProof/>
                <w:lang w:val="es-ES" w:eastAsia="es-CO"/>
              </w:rPr>
              <w:t>PLAN FINANCIERO Y PLAN PLURIANUAL DE INVERSIONES</w:t>
            </w:r>
            <w:r w:rsidR="001F5504">
              <w:rPr>
                <w:noProof/>
                <w:webHidden/>
              </w:rPr>
              <w:tab/>
            </w:r>
            <w:r>
              <w:rPr>
                <w:noProof/>
                <w:webHidden/>
              </w:rPr>
              <w:fldChar w:fldCharType="begin"/>
            </w:r>
            <w:r w:rsidR="001F5504">
              <w:rPr>
                <w:noProof/>
                <w:webHidden/>
              </w:rPr>
              <w:instrText xml:space="preserve"> PAGEREF _Toc325546504 \h </w:instrText>
            </w:r>
            <w:r>
              <w:rPr>
                <w:noProof/>
                <w:webHidden/>
              </w:rPr>
            </w:r>
            <w:r>
              <w:rPr>
                <w:noProof/>
                <w:webHidden/>
              </w:rPr>
              <w:fldChar w:fldCharType="separate"/>
            </w:r>
            <w:r w:rsidR="001F5504">
              <w:rPr>
                <w:noProof/>
                <w:webHidden/>
              </w:rPr>
              <w:t>55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05" w:history="1">
            <w:r w:rsidR="001F5504" w:rsidRPr="0021315D">
              <w:rPr>
                <w:rStyle w:val="Hipervnculo"/>
                <w:rFonts w:eastAsia="Times New Roman"/>
                <w:noProof/>
                <w:lang w:eastAsia="es-CO"/>
              </w:rPr>
              <w:t>Artículo 83: PLAN FINANCIERO:</w:t>
            </w:r>
            <w:r w:rsidR="001F5504">
              <w:rPr>
                <w:noProof/>
                <w:webHidden/>
              </w:rPr>
              <w:tab/>
            </w:r>
            <w:r>
              <w:rPr>
                <w:noProof/>
                <w:webHidden/>
              </w:rPr>
              <w:fldChar w:fldCharType="begin"/>
            </w:r>
            <w:r w:rsidR="001F5504">
              <w:rPr>
                <w:noProof/>
                <w:webHidden/>
              </w:rPr>
              <w:instrText xml:space="preserve"> PAGEREF _Toc325546505 \h </w:instrText>
            </w:r>
            <w:r>
              <w:rPr>
                <w:noProof/>
                <w:webHidden/>
              </w:rPr>
            </w:r>
            <w:r>
              <w:rPr>
                <w:noProof/>
                <w:webHidden/>
              </w:rPr>
              <w:fldChar w:fldCharType="separate"/>
            </w:r>
            <w:r w:rsidR="001F5504">
              <w:rPr>
                <w:noProof/>
                <w:webHidden/>
              </w:rPr>
              <w:t>55</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06" w:history="1">
            <w:r w:rsidR="001F5504" w:rsidRPr="0021315D">
              <w:rPr>
                <w:rStyle w:val="Hipervnculo"/>
                <w:rFonts w:eastAsia="Calibri"/>
                <w:noProof/>
              </w:rPr>
              <w:t>Artículo 84:</w:t>
            </w:r>
            <w:r w:rsidR="001F5504" w:rsidRPr="0021315D">
              <w:rPr>
                <w:rStyle w:val="Hipervnculo"/>
                <w:rFonts w:eastAsia="Times New Roman"/>
                <w:noProof/>
                <w:lang w:val="es-ES" w:eastAsia="es-CO"/>
              </w:rPr>
              <w:t>Plan Plurianual de Inversiones y Financiamiento</w:t>
            </w:r>
            <w:r w:rsidR="001F5504">
              <w:rPr>
                <w:noProof/>
                <w:webHidden/>
              </w:rPr>
              <w:tab/>
            </w:r>
            <w:r>
              <w:rPr>
                <w:noProof/>
                <w:webHidden/>
              </w:rPr>
              <w:fldChar w:fldCharType="begin"/>
            </w:r>
            <w:r w:rsidR="001F5504">
              <w:rPr>
                <w:noProof/>
                <w:webHidden/>
              </w:rPr>
              <w:instrText xml:space="preserve"> PAGEREF _Toc325546506 \h </w:instrText>
            </w:r>
            <w:r>
              <w:rPr>
                <w:noProof/>
                <w:webHidden/>
              </w:rPr>
            </w:r>
            <w:r>
              <w:rPr>
                <w:noProof/>
                <w:webHidden/>
              </w:rPr>
              <w:fldChar w:fldCharType="separate"/>
            </w:r>
            <w:r w:rsidR="001F5504">
              <w:rPr>
                <w:noProof/>
                <w:webHidden/>
              </w:rPr>
              <w:t>56</w:t>
            </w:r>
            <w:r>
              <w:rPr>
                <w:noProof/>
                <w:webHidden/>
              </w:rPr>
              <w:fldChar w:fldCharType="end"/>
            </w:r>
          </w:hyperlink>
        </w:p>
        <w:p w:rsidR="001F5504" w:rsidRDefault="00A81B5A">
          <w:pPr>
            <w:pStyle w:val="TDC1"/>
            <w:tabs>
              <w:tab w:val="right" w:leader="dot" w:pos="8828"/>
            </w:tabs>
            <w:rPr>
              <w:rFonts w:asciiTheme="minorHAnsi" w:eastAsiaTheme="minorEastAsia" w:hAnsiTheme="minorHAnsi" w:cstheme="minorBidi"/>
              <w:noProof/>
              <w:lang w:eastAsia="es-CO"/>
            </w:rPr>
          </w:pPr>
          <w:hyperlink w:anchor="_Toc325546507" w:history="1">
            <w:r w:rsidR="001F5504" w:rsidRPr="0021315D">
              <w:rPr>
                <w:rStyle w:val="Hipervnculo"/>
                <w:rFonts w:eastAsia="Times New Roman"/>
                <w:noProof/>
                <w:lang w:val="es-ES_tradnl" w:eastAsia="es-CO"/>
              </w:rPr>
              <w:t>TÍTULO SEPTIMO</w:t>
            </w:r>
            <w:r w:rsidR="001F5504">
              <w:rPr>
                <w:noProof/>
                <w:webHidden/>
              </w:rPr>
              <w:tab/>
            </w:r>
            <w:r>
              <w:rPr>
                <w:noProof/>
                <w:webHidden/>
              </w:rPr>
              <w:fldChar w:fldCharType="begin"/>
            </w:r>
            <w:r w:rsidR="001F5504">
              <w:rPr>
                <w:noProof/>
                <w:webHidden/>
              </w:rPr>
              <w:instrText xml:space="preserve"> PAGEREF _Toc325546507 \h </w:instrText>
            </w:r>
            <w:r>
              <w:rPr>
                <w:noProof/>
                <w:webHidden/>
              </w:rPr>
            </w:r>
            <w:r>
              <w:rPr>
                <w:noProof/>
                <w:webHidden/>
              </w:rPr>
              <w:fldChar w:fldCharType="separate"/>
            </w:r>
            <w:r w:rsidR="001F5504">
              <w:rPr>
                <w:noProof/>
                <w:webHidden/>
              </w:rPr>
              <w:t>57</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08" w:history="1">
            <w:r w:rsidR="001F5504" w:rsidRPr="0021315D">
              <w:rPr>
                <w:rStyle w:val="Hipervnculo"/>
                <w:rFonts w:eastAsia="Times New Roman"/>
                <w:noProof/>
                <w:lang w:val="es-ES_tradnl" w:eastAsia="es-CO"/>
              </w:rPr>
              <w:t>ASPECTOS GENERALES</w:t>
            </w:r>
            <w:r w:rsidR="001F5504">
              <w:rPr>
                <w:noProof/>
                <w:webHidden/>
              </w:rPr>
              <w:tab/>
            </w:r>
            <w:r>
              <w:rPr>
                <w:noProof/>
                <w:webHidden/>
              </w:rPr>
              <w:fldChar w:fldCharType="begin"/>
            </w:r>
            <w:r w:rsidR="001F5504">
              <w:rPr>
                <w:noProof/>
                <w:webHidden/>
              </w:rPr>
              <w:instrText xml:space="preserve"> PAGEREF _Toc325546508 \h </w:instrText>
            </w:r>
            <w:r>
              <w:rPr>
                <w:noProof/>
                <w:webHidden/>
              </w:rPr>
            </w:r>
            <w:r>
              <w:rPr>
                <w:noProof/>
                <w:webHidden/>
              </w:rPr>
              <w:fldChar w:fldCharType="separate"/>
            </w:r>
            <w:r w:rsidR="001F5504">
              <w:rPr>
                <w:noProof/>
                <w:webHidden/>
              </w:rPr>
              <w:t>57</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509" w:history="1">
            <w:r w:rsidR="001F5504" w:rsidRPr="0021315D">
              <w:rPr>
                <w:rStyle w:val="Hipervnculo"/>
                <w:noProof/>
              </w:rPr>
              <w:t>Artículo 85: El Diagnóstico hace parte integral del Plan “Por el Marsella que Queremos”.</w:t>
            </w:r>
            <w:r w:rsidR="001F5504">
              <w:rPr>
                <w:noProof/>
                <w:webHidden/>
              </w:rPr>
              <w:tab/>
            </w:r>
            <w:r>
              <w:rPr>
                <w:noProof/>
                <w:webHidden/>
              </w:rPr>
              <w:fldChar w:fldCharType="begin"/>
            </w:r>
            <w:r w:rsidR="001F5504">
              <w:rPr>
                <w:noProof/>
                <w:webHidden/>
              </w:rPr>
              <w:instrText xml:space="preserve"> PAGEREF _Toc325546509 \h </w:instrText>
            </w:r>
            <w:r>
              <w:rPr>
                <w:noProof/>
                <w:webHidden/>
              </w:rPr>
            </w:r>
            <w:r>
              <w:rPr>
                <w:noProof/>
                <w:webHidden/>
              </w:rPr>
              <w:fldChar w:fldCharType="separate"/>
            </w:r>
            <w:r w:rsidR="001F5504">
              <w:rPr>
                <w:noProof/>
                <w:webHidden/>
              </w:rPr>
              <w:t>57</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10" w:history="1">
            <w:r w:rsidR="001F5504" w:rsidRPr="0021315D">
              <w:rPr>
                <w:rStyle w:val="Hipervnculo"/>
                <w:rFonts w:eastAsia="Times New Roman"/>
                <w:noProof/>
                <w:lang w:val="es-ES_tradnl" w:eastAsia="es-CO"/>
              </w:rPr>
              <w:t>Artículo 86: Sobre las modificaciones al plan.</w:t>
            </w:r>
            <w:r w:rsidR="001F5504">
              <w:rPr>
                <w:noProof/>
                <w:webHidden/>
              </w:rPr>
              <w:tab/>
            </w:r>
            <w:r>
              <w:rPr>
                <w:noProof/>
                <w:webHidden/>
              </w:rPr>
              <w:fldChar w:fldCharType="begin"/>
            </w:r>
            <w:r w:rsidR="001F5504">
              <w:rPr>
                <w:noProof/>
                <w:webHidden/>
              </w:rPr>
              <w:instrText xml:space="preserve"> PAGEREF _Toc325546510 \h </w:instrText>
            </w:r>
            <w:r>
              <w:rPr>
                <w:noProof/>
                <w:webHidden/>
              </w:rPr>
            </w:r>
            <w:r>
              <w:rPr>
                <w:noProof/>
                <w:webHidden/>
              </w:rPr>
              <w:fldChar w:fldCharType="separate"/>
            </w:r>
            <w:r w:rsidR="001F5504">
              <w:rPr>
                <w:noProof/>
                <w:webHidden/>
              </w:rPr>
              <w:t>57</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11" w:history="1">
            <w:r w:rsidR="001F5504" w:rsidRPr="0021315D">
              <w:rPr>
                <w:rStyle w:val="Hipervnculo"/>
                <w:rFonts w:eastAsia="Times New Roman"/>
                <w:noProof/>
                <w:lang w:val="es-ES_tradnl" w:eastAsia="es-CO"/>
              </w:rPr>
              <w:t>Artículo 87:Modificaciones al Presupuesto vigencia anual 2012.</w:t>
            </w:r>
            <w:r w:rsidR="001F5504">
              <w:rPr>
                <w:noProof/>
                <w:webHidden/>
              </w:rPr>
              <w:tab/>
            </w:r>
            <w:r>
              <w:rPr>
                <w:noProof/>
                <w:webHidden/>
              </w:rPr>
              <w:fldChar w:fldCharType="begin"/>
            </w:r>
            <w:r w:rsidR="001F5504">
              <w:rPr>
                <w:noProof/>
                <w:webHidden/>
              </w:rPr>
              <w:instrText xml:space="preserve"> PAGEREF _Toc325546511 \h </w:instrText>
            </w:r>
            <w:r>
              <w:rPr>
                <w:noProof/>
                <w:webHidden/>
              </w:rPr>
            </w:r>
            <w:r>
              <w:rPr>
                <w:noProof/>
                <w:webHidden/>
              </w:rPr>
              <w:fldChar w:fldCharType="separate"/>
            </w:r>
            <w:r w:rsidR="001F5504">
              <w:rPr>
                <w:noProof/>
                <w:webHidden/>
              </w:rPr>
              <w:t>57</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12" w:history="1">
            <w:r w:rsidR="001F5504" w:rsidRPr="0021315D">
              <w:rPr>
                <w:rStyle w:val="Hipervnculo"/>
                <w:rFonts w:eastAsia="Times New Roman"/>
                <w:noProof/>
                <w:lang w:val="es-ES_tradnl" w:eastAsia="es-CO"/>
              </w:rPr>
              <w:t>Artículo 88:Sobre esquemas asociativos territoriales.</w:t>
            </w:r>
            <w:r w:rsidR="001F5504">
              <w:rPr>
                <w:noProof/>
                <w:webHidden/>
              </w:rPr>
              <w:tab/>
            </w:r>
            <w:r>
              <w:rPr>
                <w:noProof/>
                <w:webHidden/>
              </w:rPr>
              <w:fldChar w:fldCharType="begin"/>
            </w:r>
            <w:r w:rsidR="001F5504">
              <w:rPr>
                <w:noProof/>
                <w:webHidden/>
              </w:rPr>
              <w:instrText xml:space="preserve"> PAGEREF _Toc325546512 \h </w:instrText>
            </w:r>
            <w:r>
              <w:rPr>
                <w:noProof/>
                <w:webHidden/>
              </w:rPr>
            </w:r>
            <w:r>
              <w:rPr>
                <w:noProof/>
                <w:webHidden/>
              </w:rPr>
              <w:fldChar w:fldCharType="separate"/>
            </w:r>
            <w:r w:rsidR="001F5504">
              <w:rPr>
                <w:noProof/>
                <w:webHidden/>
              </w:rPr>
              <w:t>58</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13" w:history="1">
            <w:r w:rsidR="001F5504" w:rsidRPr="0021315D">
              <w:rPr>
                <w:rStyle w:val="Hipervnculo"/>
                <w:rFonts w:eastAsia="Times New Roman"/>
                <w:noProof/>
                <w:lang w:val="es-ES_tradnl" w:eastAsia="es-CO"/>
              </w:rPr>
              <w:t>Artículo 89:Gerencia del Plan</w:t>
            </w:r>
            <w:r w:rsidR="001F5504">
              <w:rPr>
                <w:noProof/>
                <w:webHidden/>
              </w:rPr>
              <w:tab/>
            </w:r>
            <w:r>
              <w:rPr>
                <w:noProof/>
                <w:webHidden/>
              </w:rPr>
              <w:fldChar w:fldCharType="begin"/>
            </w:r>
            <w:r w:rsidR="001F5504">
              <w:rPr>
                <w:noProof/>
                <w:webHidden/>
              </w:rPr>
              <w:instrText xml:space="preserve"> PAGEREF _Toc325546513 \h </w:instrText>
            </w:r>
            <w:r>
              <w:rPr>
                <w:noProof/>
                <w:webHidden/>
              </w:rPr>
            </w:r>
            <w:r>
              <w:rPr>
                <w:noProof/>
                <w:webHidden/>
              </w:rPr>
              <w:fldChar w:fldCharType="separate"/>
            </w:r>
            <w:r w:rsidR="001F5504">
              <w:rPr>
                <w:noProof/>
                <w:webHidden/>
              </w:rPr>
              <w:t>58</w:t>
            </w:r>
            <w:r>
              <w:rPr>
                <w:noProof/>
                <w:webHidden/>
              </w:rPr>
              <w:fldChar w:fldCharType="end"/>
            </w:r>
          </w:hyperlink>
        </w:p>
        <w:p w:rsidR="001F5504" w:rsidRDefault="00A81B5A">
          <w:pPr>
            <w:pStyle w:val="TDC2"/>
            <w:tabs>
              <w:tab w:val="right" w:leader="dot" w:pos="8828"/>
            </w:tabs>
            <w:rPr>
              <w:rFonts w:asciiTheme="minorHAnsi" w:eastAsiaTheme="minorEastAsia" w:hAnsiTheme="minorHAnsi" w:cstheme="minorBidi"/>
              <w:noProof/>
              <w:lang w:eastAsia="es-CO"/>
            </w:rPr>
          </w:pPr>
          <w:hyperlink w:anchor="_Toc325546514" w:history="1">
            <w:r w:rsidR="001F5504" w:rsidRPr="0021315D">
              <w:rPr>
                <w:rStyle w:val="Hipervnculo"/>
                <w:noProof/>
              </w:rPr>
              <w:t>Artículo 90:</w:t>
            </w:r>
            <w:r w:rsidR="001F5504" w:rsidRPr="0021315D">
              <w:rPr>
                <w:rStyle w:val="Hipervnculo"/>
                <w:rFonts w:eastAsia="Times New Roman"/>
                <w:noProof/>
                <w:kern w:val="1"/>
                <w:lang w:val="es-ES_tradnl" w:eastAsia="es-CO"/>
              </w:rPr>
              <w:t>Vigencia del Plan</w:t>
            </w:r>
            <w:r w:rsidR="001F5504">
              <w:rPr>
                <w:noProof/>
                <w:webHidden/>
              </w:rPr>
              <w:tab/>
            </w:r>
            <w:r>
              <w:rPr>
                <w:noProof/>
                <w:webHidden/>
              </w:rPr>
              <w:fldChar w:fldCharType="begin"/>
            </w:r>
            <w:r w:rsidR="001F5504">
              <w:rPr>
                <w:noProof/>
                <w:webHidden/>
              </w:rPr>
              <w:instrText xml:space="preserve"> PAGEREF _Toc325546514 \h </w:instrText>
            </w:r>
            <w:r>
              <w:rPr>
                <w:noProof/>
                <w:webHidden/>
              </w:rPr>
            </w:r>
            <w:r>
              <w:rPr>
                <w:noProof/>
                <w:webHidden/>
              </w:rPr>
              <w:fldChar w:fldCharType="separate"/>
            </w:r>
            <w:r w:rsidR="001F5504">
              <w:rPr>
                <w:noProof/>
                <w:webHidden/>
              </w:rPr>
              <w:t>58</w:t>
            </w:r>
            <w:r>
              <w:rPr>
                <w:noProof/>
                <w:webHidden/>
              </w:rPr>
              <w:fldChar w:fldCharType="end"/>
            </w:r>
          </w:hyperlink>
        </w:p>
        <w:p w:rsidR="001F5504" w:rsidRDefault="00A81B5A">
          <w:pPr>
            <w:pStyle w:val="TDC3"/>
            <w:tabs>
              <w:tab w:val="right" w:leader="dot" w:pos="8828"/>
            </w:tabs>
            <w:rPr>
              <w:rFonts w:asciiTheme="minorHAnsi" w:eastAsiaTheme="minorEastAsia" w:hAnsiTheme="minorHAnsi" w:cstheme="minorBidi"/>
              <w:noProof/>
              <w:lang w:eastAsia="es-CO"/>
            </w:rPr>
          </w:pPr>
          <w:hyperlink w:anchor="_Toc325546515" w:history="1">
            <w:r w:rsidR="001F5504" w:rsidRPr="0021315D">
              <w:rPr>
                <w:rStyle w:val="Hipervnculo"/>
                <w:rFonts w:eastAsia="Calibri"/>
                <w:noProof/>
              </w:rPr>
              <w:t>CONTENIDO PLAN DE DESARROLLO “POR EL MARSELLA QUE QUEREMOS”</w:t>
            </w:r>
            <w:r w:rsidR="001F5504">
              <w:rPr>
                <w:noProof/>
                <w:webHidden/>
              </w:rPr>
              <w:tab/>
            </w:r>
            <w:r>
              <w:rPr>
                <w:noProof/>
                <w:webHidden/>
              </w:rPr>
              <w:fldChar w:fldCharType="begin"/>
            </w:r>
            <w:r w:rsidR="001F5504">
              <w:rPr>
                <w:noProof/>
                <w:webHidden/>
              </w:rPr>
              <w:instrText xml:space="preserve"> PAGEREF _Toc325546515 \h </w:instrText>
            </w:r>
            <w:r>
              <w:rPr>
                <w:noProof/>
                <w:webHidden/>
              </w:rPr>
            </w:r>
            <w:r>
              <w:rPr>
                <w:noProof/>
                <w:webHidden/>
              </w:rPr>
              <w:fldChar w:fldCharType="separate"/>
            </w:r>
            <w:r w:rsidR="001F5504">
              <w:rPr>
                <w:noProof/>
                <w:webHidden/>
              </w:rPr>
              <w:t>58</w:t>
            </w:r>
            <w:r>
              <w:rPr>
                <w:noProof/>
                <w:webHidden/>
              </w:rPr>
              <w:fldChar w:fldCharType="end"/>
            </w:r>
          </w:hyperlink>
        </w:p>
        <w:p w:rsidR="00A639CB" w:rsidRDefault="00A81B5A">
          <w:r w:rsidRPr="00A639CB">
            <w:rPr>
              <w:b/>
              <w:bCs/>
              <w:sz w:val="20"/>
              <w:szCs w:val="20"/>
              <w:lang w:val="es-ES"/>
            </w:rPr>
            <w:fldChar w:fldCharType="end"/>
          </w:r>
        </w:p>
      </w:sdtContent>
    </w:sdt>
    <w:p w:rsidR="00F10CEE" w:rsidRDefault="00F10CEE" w:rsidP="00F10CEE">
      <w:pPr>
        <w:jc w:val="center"/>
        <w:rPr>
          <w:rFonts w:eastAsia="Calibri"/>
          <w:b/>
        </w:rPr>
      </w:pPr>
    </w:p>
    <w:p w:rsidR="00F10CEE" w:rsidRDefault="00F10CEE" w:rsidP="009F210B">
      <w:pPr>
        <w:jc w:val="center"/>
        <w:rPr>
          <w:rFonts w:eastAsia="Calibri"/>
          <w:b/>
        </w:rPr>
      </w:pPr>
    </w:p>
    <w:p w:rsidR="00F10CEE" w:rsidRPr="00A06930" w:rsidRDefault="00F10CEE" w:rsidP="009F210B">
      <w:pPr>
        <w:jc w:val="center"/>
        <w:rPr>
          <w:rFonts w:eastAsia="Calibri"/>
          <w:b/>
        </w:rPr>
      </w:pPr>
    </w:p>
    <w:sectPr w:rsidR="00F10CEE" w:rsidRPr="00A06930" w:rsidSect="00DD3E07">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94" w:rsidRDefault="009F3B94" w:rsidP="001E24F2">
      <w:pPr>
        <w:spacing w:before="0"/>
      </w:pPr>
      <w:r>
        <w:separator/>
      </w:r>
    </w:p>
  </w:endnote>
  <w:endnote w:type="continuationSeparator" w:id="0">
    <w:p w:rsidR="009F3B94" w:rsidRDefault="009F3B94" w:rsidP="001E24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921795"/>
      <w:docPartObj>
        <w:docPartGallery w:val="Page Numbers (Bottom of Page)"/>
        <w:docPartUnique/>
      </w:docPartObj>
    </w:sdtPr>
    <w:sdtContent>
      <w:p w:rsidR="00C6787A" w:rsidRDefault="00A81B5A">
        <w:pPr>
          <w:pStyle w:val="Piedepgina"/>
        </w:pPr>
        <w:r>
          <w:fldChar w:fldCharType="begin"/>
        </w:r>
        <w:r w:rsidR="00C6787A">
          <w:instrText>PAGE   \* MERGEFORMAT</w:instrText>
        </w:r>
        <w:r>
          <w:fldChar w:fldCharType="separate"/>
        </w:r>
        <w:r w:rsidR="00576E4A" w:rsidRPr="00576E4A">
          <w:rPr>
            <w:noProof/>
            <w:lang w:val="es-ES"/>
          </w:rPr>
          <w:t>1</w:t>
        </w:r>
        <w:r>
          <w:fldChar w:fldCharType="end"/>
        </w:r>
      </w:p>
    </w:sdtContent>
  </w:sdt>
  <w:p w:rsidR="00C6787A" w:rsidRDefault="00C678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94" w:rsidRDefault="009F3B94" w:rsidP="001E24F2">
      <w:pPr>
        <w:spacing w:before="0"/>
      </w:pPr>
      <w:r>
        <w:separator/>
      </w:r>
    </w:p>
  </w:footnote>
  <w:footnote w:type="continuationSeparator" w:id="0">
    <w:p w:rsidR="009F3B94" w:rsidRDefault="009F3B94" w:rsidP="001E24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7A" w:rsidRPr="001E24F2" w:rsidRDefault="00C6787A" w:rsidP="001E24F2">
    <w:pPr>
      <w:tabs>
        <w:tab w:val="center" w:pos="4419"/>
        <w:tab w:val="right" w:pos="8838"/>
      </w:tabs>
      <w:spacing w:before="0" w:beforeAutospacing="0"/>
      <w:jc w:val="right"/>
      <w:rPr>
        <w:rFonts w:ascii="Algerian" w:eastAsia="Calibri" w:hAnsi="Algerian" w:cs="Aharoni"/>
        <w:sz w:val="24"/>
        <w:szCs w:val="24"/>
      </w:rPr>
    </w:pPr>
    <w:r w:rsidRPr="001E24F2">
      <w:rPr>
        <w:rFonts w:ascii="Calibri" w:eastAsia="Calibri" w:hAnsi="Calibri" w:cs="Aharoni"/>
        <w:noProof/>
        <w:lang w:eastAsia="es-CO"/>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-267970</wp:posOffset>
          </wp:positionV>
          <wp:extent cx="596900" cy="752475"/>
          <wp:effectExtent l="0" t="0" r="0" b="9525"/>
          <wp:wrapThrough wrapText="bothSides">
            <wp:wrapPolygon edited="0">
              <wp:start x="0" y="0"/>
              <wp:lineTo x="0" y="21327"/>
              <wp:lineTo x="20681" y="21327"/>
              <wp:lineTo x="20681" y="0"/>
              <wp:lineTo x="0" y="0"/>
            </wp:wrapPolygon>
          </wp:wrapThrough>
          <wp:docPr id="3" name="Imagen 3" descr="Descripción: Descripción: EMar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Marsell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752475"/>
                  </a:xfrm>
                  <a:prstGeom prst="rect">
                    <a:avLst/>
                  </a:prstGeom>
                  <a:noFill/>
                </pic:spPr>
              </pic:pic>
            </a:graphicData>
          </a:graphic>
        </wp:anchor>
      </w:drawing>
    </w:r>
    <w:r w:rsidRPr="001E24F2">
      <w:rPr>
        <w:rFonts w:ascii="Algerian" w:eastAsia="Calibri" w:hAnsi="Algerian" w:cs="Aharoni"/>
        <w:sz w:val="24"/>
        <w:szCs w:val="24"/>
      </w:rPr>
      <w:t>POR EL MARSELLA QUE QUEREMOS</w:t>
    </w:r>
  </w:p>
  <w:p w:rsidR="00C6787A" w:rsidRDefault="00C6787A" w:rsidP="001E24F2">
    <w:pPr>
      <w:pStyle w:val="Encabezado"/>
      <w:jc w:val="right"/>
    </w:pPr>
    <w:r w:rsidRPr="001E24F2">
      <w:rPr>
        <w:rFonts w:ascii="Arial" w:hAnsi="Arial" w:cs="Arial"/>
        <w:sz w:val="20"/>
        <w:szCs w:val="20"/>
      </w:rPr>
      <w:t>SECRETARÍA DE PLANEACIÓN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38A"/>
    <w:multiLevelType w:val="hybridMultilevel"/>
    <w:tmpl w:val="A7AAC136"/>
    <w:lvl w:ilvl="0" w:tplc="240A0015">
      <w:start w:val="1"/>
      <w:numFmt w:val="upperLetter"/>
      <w:lvlText w:val="%1."/>
      <w:lvlJc w:val="left"/>
      <w:pPr>
        <w:ind w:left="720" w:hanging="360"/>
      </w:pPr>
    </w:lvl>
    <w:lvl w:ilvl="1" w:tplc="CF0A56A2">
      <w:start w:val="1"/>
      <w:numFmt w:val="decimal"/>
      <w:lvlText w:val="%2."/>
      <w:lvlJc w:val="left"/>
      <w:pPr>
        <w:ind w:left="1830" w:hanging="75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870332"/>
    <w:multiLevelType w:val="hybridMultilevel"/>
    <w:tmpl w:val="A6AA525A"/>
    <w:lvl w:ilvl="0" w:tplc="C590D842">
      <w:start w:val="6"/>
      <w:numFmt w:val="decimal"/>
      <w:lvlText w:val="%1."/>
      <w:lvlJc w:val="left"/>
      <w:pPr>
        <w:ind w:left="220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CF4136"/>
    <w:multiLevelType w:val="hybridMultilevel"/>
    <w:tmpl w:val="7BF6ECBC"/>
    <w:lvl w:ilvl="0" w:tplc="2DDCD166">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0D0D44"/>
    <w:multiLevelType w:val="hybridMultilevel"/>
    <w:tmpl w:val="401E5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512ED6"/>
    <w:multiLevelType w:val="hybridMultilevel"/>
    <w:tmpl w:val="FD881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5138DB"/>
    <w:multiLevelType w:val="hybridMultilevel"/>
    <w:tmpl w:val="B5787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0D6652"/>
    <w:multiLevelType w:val="hybridMultilevel"/>
    <w:tmpl w:val="AEB62A50"/>
    <w:lvl w:ilvl="0" w:tplc="8972719C">
      <w:start w:val="1"/>
      <w:numFmt w:val="upperRoman"/>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B73A4F"/>
    <w:multiLevelType w:val="hybridMultilevel"/>
    <w:tmpl w:val="1BE0A91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31C625D6"/>
    <w:multiLevelType w:val="hybridMultilevel"/>
    <w:tmpl w:val="640EF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1B3B0E"/>
    <w:multiLevelType w:val="hybridMultilevel"/>
    <w:tmpl w:val="9EBE7FCC"/>
    <w:lvl w:ilvl="0" w:tplc="369A0F0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A62CB"/>
    <w:multiLevelType w:val="hybridMultilevel"/>
    <w:tmpl w:val="505689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B53DAA"/>
    <w:multiLevelType w:val="hybridMultilevel"/>
    <w:tmpl w:val="DA0A3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BA0B48"/>
    <w:multiLevelType w:val="hybridMultilevel"/>
    <w:tmpl w:val="27A2D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7D39BF"/>
    <w:multiLevelType w:val="hybridMultilevel"/>
    <w:tmpl w:val="0778C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E63C6B"/>
    <w:multiLevelType w:val="hybridMultilevel"/>
    <w:tmpl w:val="1BC23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4AB1CF0"/>
    <w:multiLevelType w:val="hybridMultilevel"/>
    <w:tmpl w:val="3452B4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8B3DEE"/>
    <w:multiLevelType w:val="hybridMultilevel"/>
    <w:tmpl w:val="1F4E5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BFD7556"/>
    <w:multiLevelType w:val="hybridMultilevel"/>
    <w:tmpl w:val="A4AC0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9F0CC7"/>
    <w:multiLevelType w:val="hybridMultilevel"/>
    <w:tmpl w:val="DCC868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9571A89"/>
    <w:multiLevelType w:val="hybridMultilevel"/>
    <w:tmpl w:val="570E24C4"/>
    <w:lvl w:ilvl="0" w:tplc="240A0001">
      <w:start w:val="1"/>
      <w:numFmt w:val="bullet"/>
      <w:lvlText w:val=""/>
      <w:lvlJc w:val="left"/>
      <w:pPr>
        <w:ind w:left="1080" w:hanging="72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AA95E41"/>
    <w:multiLevelType w:val="multilevel"/>
    <w:tmpl w:val="A8007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AC2371"/>
    <w:multiLevelType w:val="hybridMultilevel"/>
    <w:tmpl w:val="B7E458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68E744F4"/>
    <w:multiLevelType w:val="hybridMultilevel"/>
    <w:tmpl w:val="ECB20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AD81D72"/>
    <w:multiLevelType w:val="hybridMultilevel"/>
    <w:tmpl w:val="C1B03534"/>
    <w:lvl w:ilvl="0" w:tplc="369A0F0C">
      <w:numFmt w:val="bullet"/>
      <w:lvlText w:val="•"/>
      <w:lvlJc w:val="left"/>
      <w:pPr>
        <w:ind w:left="1080" w:hanging="72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2D81970"/>
    <w:multiLevelType w:val="hybridMultilevel"/>
    <w:tmpl w:val="34760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4A237D9"/>
    <w:multiLevelType w:val="hybridMultilevel"/>
    <w:tmpl w:val="36469A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7A0123A"/>
    <w:multiLevelType w:val="hybridMultilevel"/>
    <w:tmpl w:val="F7D4373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C7F77B7"/>
    <w:multiLevelType w:val="hybridMultilevel"/>
    <w:tmpl w:val="F0CE8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23"/>
  </w:num>
  <w:num w:numId="5">
    <w:abstractNumId w:val="6"/>
  </w:num>
  <w:num w:numId="6">
    <w:abstractNumId w:val="12"/>
  </w:num>
  <w:num w:numId="7">
    <w:abstractNumId w:val="15"/>
  </w:num>
  <w:num w:numId="8">
    <w:abstractNumId w:val="2"/>
  </w:num>
  <w:num w:numId="9">
    <w:abstractNumId w:val="27"/>
  </w:num>
  <w:num w:numId="10">
    <w:abstractNumId w:val="26"/>
  </w:num>
  <w:num w:numId="11">
    <w:abstractNumId w:val="24"/>
  </w:num>
  <w:num w:numId="12">
    <w:abstractNumId w:val="17"/>
  </w:num>
  <w:num w:numId="13">
    <w:abstractNumId w:val="14"/>
  </w:num>
  <w:num w:numId="14">
    <w:abstractNumId w:val="11"/>
  </w:num>
  <w:num w:numId="15">
    <w:abstractNumId w:val="18"/>
  </w:num>
  <w:num w:numId="16">
    <w:abstractNumId w:val="16"/>
  </w:num>
  <w:num w:numId="17">
    <w:abstractNumId w:val="4"/>
  </w:num>
  <w:num w:numId="18">
    <w:abstractNumId w:val="5"/>
  </w:num>
  <w:num w:numId="19">
    <w:abstractNumId w:val="8"/>
  </w:num>
  <w:num w:numId="20">
    <w:abstractNumId w:val="21"/>
  </w:num>
  <w:num w:numId="21">
    <w:abstractNumId w:val="22"/>
  </w:num>
  <w:num w:numId="22">
    <w:abstractNumId w:val="1"/>
  </w:num>
  <w:num w:numId="23">
    <w:abstractNumId w:val="10"/>
  </w:num>
  <w:num w:numId="24">
    <w:abstractNumId w:val="13"/>
  </w:num>
  <w:num w:numId="25">
    <w:abstractNumId w:val="7"/>
  </w:num>
  <w:num w:numId="26">
    <w:abstractNumId w:val="19"/>
  </w:num>
  <w:num w:numId="27">
    <w:abstractNumId w:val="2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3466F1"/>
    <w:rsid w:val="00035B7B"/>
    <w:rsid w:val="00035D53"/>
    <w:rsid w:val="000378D3"/>
    <w:rsid w:val="000425C7"/>
    <w:rsid w:val="00044D30"/>
    <w:rsid w:val="0005264D"/>
    <w:rsid w:val="0005318D"/>
    <w:rsid w:val="0005657F"/>
    <w:rsid w:val="000634D7"/>
    <w:rsid w:val="00063A79"/>
    <w:rsid w:val="000701B9"/>
    <w:rsid w:val="00070321"/>
    <w:rsid w:val="000710A7"/>
    <w:rsid w:val="000728FB"/>
    <w:rsid w:val="00073B30"/>
    <w:rsid w:val="00074A73"/>
    <w:rsid w:val="00082C0D"/>
    <w:rsid w:val="000851FB"/>
    <w:rsid w:val="000A137B"/>
    <w:rsid w:val="000A6569"/>
    <w:rsid w:val="000B656D"/>
    <w:rsid w:val="000C02F7"/>
    <w:rsid w:val="000C03E9"/>
    <w:rsid w:val="000C0E65"/>
    <w:rsid w:val="000C26DB"/>
    <w:rsid w:val="000C3643"/>
    <w:rsid w:val="000D3E48"/>
    <w:rsid w:val="000D7EED"/>
    <w:rsid w:val="000F12AE"/>
    <w:rsid w:val="000F7544"/>
    <w:rsid w:val="001031CB"/>
    <w:rsid w:val="00103D59"/>
    <w:rsid w:val="001219A1"/>
    <w:rsid w:val="001233E4"/>
    <w:rsid w:val="00134772"/>
    <w:rsid w:val="00150845"/>
    <w:rsid w:val="00162CBB"/>
    <w:rsid w:val="00164CBF"/>
    <w:rsid w:val="001651AB"/>
    <w:rsid w:val="00167476"/>
    <w:rsid w:val="00175B75"/>
    <w:rsid w:val="001B66F9"/>
    <w:rsid w:val="001C2073"/>
    <w:rsid w:val="001C20ED"/>
    <w:rsid w:val="001C4102"/>
    <w:rsid w:val="001C5261"/>
    <w:rsid w:val="001D6127"/>
    <w:rsid w:val="001D7B53"/>
    <w:rsid w:val="001E1E92"/>
    <w:rsid w:val="001E24F2"/>
    <w:rsid w:val="001F5504"/>
    <w:rsid w:val="002171BF"/>
    <w:rsid w:val="0022220E"/>
    <w:rsid w:val="002233D5"/>
    <w:rsid w:val="00232F26"/>
    <w:rsid w:val="00256BDB"/>
    <w:rsid w:val="00261A73"/>
    <w:rsid w:val="00273352"/>
    <w:rsid w:val="002A463E"/>
    <w:rsid w:val="00304AED"/>
    <w:rsid w:val="003142AF"/>
    <w:rsid w:val="00314A1A"/>
    <w:rsid w:val="00324168"/>
    <w:rsid w:val="00325D06"/>
    <w:rsid w:val="00326BE4"/>
    <w:rsid w:val="00336AF0"/>
    <w:rsid w:val="00340FBF"/>
    <w:rsid w:val="003443D5"/>
    <w:rsid w:val="003452FF"/>
    <w:rsid w:val="003466F1"/>
    <w:rsid w:val="003555DD"/>
    <w:rsid w:val="003A5E51"/>
    <w:rsid w:val="003C738C"/>
    <w:rsid w:val="003D39E0"/>
    <w:rsid w:val="003E0250"/>
    <w:rsid w:val="003E5C66"/>
    <w:rsid w:val="003F16D0"/>
    <w:rsid w:val="0041773D"/>
    <w:rsid w:val="0042243C"/>
    <w:rsid w:val="0042610C"/>
    <w:rsid w:val="004372BE"/>
    <w:rsid w:val="00443774"/>
    <w:rsid w:val="00444FAB"/>
    <w:rsid w:val="004632D5"/>
    <w:rsid w:val="004678D5"/>
    <w:rsid w:val="00472831"/>
    <w:rsid w:val="00480C6C"/>
    <w:rsid w:val="00480DE9"/>
    <w:rsid w:val="00483B16"/>
    <w:rsid w:val="0048563C"/>
    <w:rsid w:val="00492107"/>
    <w:rsid w:val="00492B9A"/>
    <w:rsid w:val="004A0F88"/>
    <w:rsid w:val="004B4BDD"/>
    <w:rsid w:val="004C0CEE"/>
    <w:rsid w:val="004C2D85"/>
    <w:rsid w:val="004C7552"/>
    <w:rsid w:val="004D0863"/>
    <w:rsid w:val="004D3E30"/>
    <w:rsid w:val="004D5B67"/>
    <w:rsid w:val="004E6BF0"/>
    <w:rsid w:val="004F2AF8"/>
    <w:rsid w:val="00502B85"/>
    <w:rsid w:val="00511DB4"/>
    <w:rsid w:val="005372D8"/>
    <w:rsid w:val="00553562"/>
    <w:rsid w:val="0057233D"/>
    <w:rsid w:val="00574758"/>
    <w:rsid w:val="00575BB2"/>
    <w:rsid w:val="00576E4A"/>
    <w:rsid w:val="00581F98"/>
    <w:rsid w:val="0059554F"/>
    <w:rsid w:val="005A3A02"/>
    <w:rsid w:val="005B34EF"/>
    <w:rsid w:val="005B3BF4"/>
    <w:rsid w:val="005C78D9"/>
    <w:rsid w:val="005E53B2"/>
    <w:rsid w:val="005F746B"/>
    <w:rsid w:val="00611DC2"/>
    <w:rsid w:val="00623DE3"/>
    <w:rsid w:val="006300B4"/>
    <w:rsid w:val="00636E64"/>
    <w:rsid w:val="006447AF"/>
    <w:rsid w:val="00645DB0"/>
    <w:rsid w:val="00646B09"/>
    <w:rsid w:val="00647E88"/>
    <w:rsid w:val="006546AF"/>
    <w:rsid w:val="00661B81"/>
    <w:rsid w:val="006A0018"/>
    <w:rsid w:val="006A1DB1"/>
    <w:rsid w:val="006A64BD"/>
    <w:rsid w:val="006B3E6D"/>
    <w:rsid w:val="006B502F"/>
    <w:rsid w:val="006B7503"/>
    <w:rsid w:val="006E0782"/>
    <w:rsid w:val="006E4B39"/>
    <w:rsid w:val="006E6427"/>
    <w:rsid w:val="006E6436"/>
    <w:rsid w:val="007011A3"/>
    <w:rsid w:val="0070556E"/>
    <w:rsid w:val="0070720C"/>
    <w:rsid w:val="00717513"/>
    <w:rsid w:val="00723F49"/>
    <w:rsid w:val="00725ECF"/>
    <w:rsid w:val="0074194C"/>
    <w:rsid w:val="00757018"/>
    <w:rsid w:val="00757047"/>
    <w:rsid w:val="007743B3"/>
    <w:rsid w:val="00774ADA"/>
    <w:rsid w:val="00777370"/>
    <w:rsid w:val="0078366B"/>
    <w:rsid w:val="007919D2"/>
    <w:rsid w:val="00797C21"/>
    <w:rsid w:val="007A455E"/>
    <w:rsid w:val="007B2F0B"/>
    <w:rsid w:val="007B7F79"/>
    <w:rsid w:val="007C7677"/>
    <w:rsid w:val="007D5BF9"/>
    <w:rsid w:val="007E2556"/>
    <w:rsid w:val="0080385A"/>
    <w:rsid w:val="00805B6C"/>
    <w:rsid w:val="008104A3"/>
    <w:rsid w:val="008127BA"/>
    <w:rsid w:val="00816979"/>
    <w:rsid w:val="008248D2"/>
    <w:rsid w:val="008311CD"/>
    <w:rsid w:val="00850873"/>
    <w:rsid w:val="008545C8"/>
    <w:rsid w:val="008762C1"/>
    <w:rsid w:val="008834DD"/>
    <w:rsid w:val="008911F4"/>
    <w:rsid w:val="00895AEB"/>
    <w:rsid w:val="008A1972"/>
    <w:rsid w:val="008A3637"/>
    <w:rsid w:val="008A6754"/>
    <w:rsid w:val="008C10DE"/>
    <w:rsid w:val="008C510D"/>
    <w:rsid w:val="008C7FD1"/>
    <w:rsid w:val="008D4A20"/>
    <w:rsid w:val="00901C69"/>
    <w:rsid w:val="009054BE"/>
    <w:rsid w:val="009154A3"/>
    <w:rsid w:val="00917B08"/>
    <w:rsid w:val="00921BDB"/>
    <w:rsid w:val="00922527"/>
    <w:rsid w:val="0092260D"/>
    <w:rsid w:val="00922C24"/>
    <w:rsid w:val="00925612"/>
    <w:rsid w:val="009269BE"/>
    <w:rsid w:val="00944B9C"/>
    <w:rsid w:val="009653D0"/>
    <w:rsid w:val="00980802"/>
    <w:rsid w:val="009808A4"/>
    <w:rsid w:val="00980E4C"/>
    <w:rsid w:val="00981885"/>
    <w:rsid w:val="009848BB"/>
    <w:rsid w:val="009B26DD"/>
    <w:rsid w:val="009E324A"/>
    <w:rsid w:val="009E388C"/>
    <w:rsid w:val="009E606D"/>
    <w:rsid w:val="009F210B"/>
    <w:rsid w:val="009F3B94"/>
    <w:rsid w:val="00A06930"/>
    <w:rsid w:val="00A072EE"/>
    <w:rsid w:val="00A20502"/>
    <w:rsid w:val="00A21F57"/>
    <w:rsid w:val="00A22740"/>
    <w:rsid w:val="00A22FBD"/>
    <w:rsid w:val="00A23758"/>
    <w:rsid w:val="00A31020"/>
    <w:rsid w:val="00A41B6A"/>
    <w:rsid w:val="00A45098"/>
    <w:rsid w:val="00A51D9A"/>
    <w:rsid w:val="00A639CB"/>
    <w:rsid w:val="00A76BCA"/>
    <w:rsid w:val="00A807B7"/>
    <w:rsid w:val="00A81B5A"/>
    <w:rsid w:val="00A874D2"/>
    <w:rsid w:val="00AA1B2C"/>
    <w:rsid w:val="00AC5E47"/>
    <w:rsid w:val="00AD2F40"/>
    <w:rsid w:val="00AF5D9D"/>
    <w:rsid w:val="00B12E16"/>
    <w:rsid w:val="00B13B7F"/>
    <w:rsid w:val="00B71833"/>
    <w:rsid w:val="00B719B3"/>
    <w:rsid w:val="00B7629B"/>
    <w:rsid w:val="00B849A0"/>
    <w:rsid w:val="00B84E20"/>
    <w:rsid w:val="00BB19C2"/>
    <w:rsid w:val="00BB2F73"/>
    <w:rsid w:val="00BB3355"/>
    <w:rsid w:val="00BB38F4"/>
    <w:rsid w:val="00BC0020"/>
    <w:rsid w:val="00BC2583"/>
    <w:rsid w:val="00BE097C"/>
    <w:rsid w:val="00BE7C30"/>
    <w:rsid w:val="00BF32A6"/>
    <w:rsid w:val="00C050A5"/>
    <w:rsid w:val="00C07738"/>
    <w:rsid w:val="00C12DCE"/>
    <w:rsid w:val="00C24F4F"/>
    <w:rsid w:val="00C25D3B"/>
    <w:rsid w:val="00C27C96"/>
    <w:rsid w:val="00C30B3D"/>
    <w:rsid w:val="00C33EA7"/>
    <w:rsid w:val="00C3539D"/>
    <w:rsid w:val="00C35F97"/>
    <w:rsid w:val="00C6787A"/>
    <w:rsid w:val="00C858C3"/>
    <w:rsid w:val="00C94E57"/>
    <w:rsid w:val="00CB037B"/>
    <w:rsid w:val="00CD5F0E"/>
    <w:rsid w:val="00CE3574"/>
    <w:rsid w:val="00CE7A38"/>
    <w:rsid w:val="00CF05B2"/>
    <w:rsid w:val="00CF5F65"/>
    <w:rsid w:val="00D00A4B"/>
    <w:rsid w:val="00D179F2"/>
    <w:rsid w:val="00D51202"/>
    <w:rsid w:val="00D51DD6"/>
    <w:rsid w:val="00D63997"/>
    <w:rsid w:val="00D6565C"/>
    <w:rsid w:val="00D7229F"/>
    <w:rsid w:val="00D77C47"/>
    <w:rsid w:val="00D8328A"/>
    <w:rsid w:val="00D90322"/>
    <w:rsid w:val="00D9787C"/>
    <w:rsid w:val="00DC169F"/>
    <w:rsid w:val="00DD3A73"/>
    <w:rsid w:val="00DD3E07"/>
    <w:rsid w:val="00DD7E84"/>
    <w:rsid w:val="00DE1CC9"/>
    <w:rsid w:val="00DE7F65"/>
    <w:rsid w:val="00E0753B"/>
    <w:rsid w:val="00E178FD"/>
    <w:rsid w:val="00E32733"/>
    <w:rsid w:val="00E34B2D"/>
    <w:rsid w:val="00E404D0"/>
    <w:rsid w:val="00E51A3A"/>
    <w:rsid w:val="00E61807"/>
    <w:rsid w:val="00E71759"/>
    <w:rsid w:val="00E74399"/>
    <w:rsid w:val="00E74493"/>
    <w:rsid w:val="00E81BDF"/>
    <w:rsid w:val="00EB2F22"/>
    <w:rsid w:val="00EB2F45"/>
    <w:rsid w:val="00EB32E9"/>
    <w:rsid w:val="00EC3DF0"/>
    <w:rsid w:val="00EC4400"/>
    <w:rsid w:val="00EC4903"/>
    <w:rsid w:val="00EC5827"/>
    <w:rsid w:val="00EC6977"/>
    <w:rsid w:val="00ED7FE5"/>
    <w:rsid w:val="00F00E93"/>
    <w:rsid w:val="00F0609F"/>
    <w:rsid w:val="00F10CEE"/>
    <w:rsid w:val="00F10F71"/>
    <w:rsid w:val="00F42AA6"/>
    <w:rsid w:val="00F47AE3"/>
    <w:rsid w:val="00F576B4"/>
    <w:rsid w:val="00F853F2"/>
    <w:rsid w:val="00F92456"/>
    <w:rsid w:val="00F942C3"/>
    <w:rsid w:val="00F96546"/>
    <w:rsid w:val="00F96E8A"/>
    <w:rsid w:val="00FA2C7D"/>
    <w:rsid w:val="00FA4276"/>
    <w:rsid w:val="00FA61F0"/>
    <w:rsid w:val="00FB2177"/>
    <w:rsid w:val="00FB5272"/>
    <w:rsid w:val="00FC34E2"/>
    <w:rsid w:val="00FE767B"/>
    <w:rsid w:val="00FE7AC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CO"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7"/>
  </w:style>
  <w:style w:type="paragraph" w:styleId="Ttulo1">
    <w:name w:val="heading 1"/>
    <w:basedOn w:val="Normal"/>
    <w:next w:val="Normal"/>
    <w:link w:val="Ttulo1Car"/>
    <w:uiPriority w:val="9"/>
    <w:qFormat/>
    <w:rsid w:val="00BB1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19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02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B6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19C2"/>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B19C2"/>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22FBD"/>
    <w:pPr>
      <w:ind w:left="720"/>
      <w:contextualSpacing/>
    </w:pPr>
  </w:style>
  <w:style w:type="character" w:customStyle="1" w:styleId="Ttulo3Car">
    <w:name w:val="Título 3 Car"/>
    <w:basedOn w:val="Fuentedeprrafopredeter"/>
    <w:link w:val="Ttulo3"/>
    <w:uiPriority w:val="9"/>
    <w:rsid w:val="003E02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B656D"/>
    <w:rPr>
      <w:rFonts w:asciiTheme="majorHAnsi" w:eastAsiaTheme="majorEastAsia" w:hAnsiTheme="majorHAnsi" w:cstheme="majorBidi"/>
      <w:b/>
      <w:bCs/>
      <w:i/>
      <w:iCs/>
      <w:color w:val="4F81BD" w:themeColor="accent1"/>
    </w:rPr>
  </w:style>
  <w:style w:type="numbering" w:customStyle="1" w:styleId="Sinlista1">
    <w:name w:val="Sin lista1"/>
    <w:next w:val="Sinlista"/>
    <w:uiPriority w:val="99"/>
    <w:semiHidden/>
    <w:unhideWhenUsed/>
    <w:rsid w:val="00EC4400"/>
  </w:style>
  <w:style w:type="paragraph" w:styleId="Encabezado">
    <w:name w:val="header"/>
    <w:basedOn w:val="Normal"/>
    <w:link w:val="EncabezadoCar"/>
    <w:uiPriority w:val="99"/>
    <w:unhideWhenUsed/>
    <w:rsid w:val="00EC4400"/>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EC4400"/>
    <w:rPr>
      <w:rFonts w:ascii="Calibri" w:eastAsia="Calibri" w:hAnsi="Calibri" w:cs="Times New Roman"/>
    </w:rPr>
  </w:style>
  <w:style w:type="paragraph" w:styleId="Piedepgina">
    <w:name w:val="footer"/>
    <w:basedOn w:val="Normal"/>
    <w:link w:val="PiedepginaCar"/>
    <w:uiPriority w:val="99"/>
    <w:unhideWhenUsed/>
    <w:rsid w:val="00EC4400"/>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EC4400"/>
    <w:rPr>
      <w:rFonts w:ascii="Calibri" w:eastAsia="Calibri" w:hAnsi="Calibri" w:cs="Times New Roman"/>
    </w:rPr>
  </w:style>
  <w:style w:type="paragraph" w:styleId="NormalWeb">
    <w:name w:val="Normal (Web)"/>
    <w:basedOn w:val="Normal"/>
    <w:uiPriority w:val="99"/>
    <w:unhideWhenUsed/>
    <w:rsid w:val="00EC4400"/>
    <w:pPr>
      <w:spacing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C4400"/>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C4400"/>
    <w:rPr>
      <w:rFonts w:ascii="Calibri" w:eastAsia="Calibri" w:hAnsi="Calibri" w:cs="Times New Roman"/>
    </w:rPr>
  </w:style>
  <w:style w:type="paragraph" w:styleId="Textoindependiente">
    <w:name w:val="Body Text"/>
    <w:basedOn w:val="Normal"/>
    <w:link w:val="TextoindependienteCar"/>
    <w:uiPriority w:val="99"/>
    <w:rsid w:val="00EC4400"/>
    <w:pPr>
      <w:widowControl w:val="0"/>
      <w:suppressAutoHyphens/>
      <w:spacing w:after="120"/>
    </w:pPr>
    <w:rPr>
      <w:rFonts w:ascii="Times New Roman" w:eastAsia="Times New Roman" w:hAnsi="Times New Roman" w:cs="Times New Roman"/>
      <w:kern w:val="1"/>
      <w:sz w:val="24"/>
      <w:szCs w:val="24"/>
      <w:lang w:val="es-ES" w:eastAsia="es-CO"/>
    </w:rPr>
  </w:style>
  <w:style w:type="character" w:customStyle="1" w:styleId="TextoindependienteCar">
    <w:name w:val="Texto independiente Car"/>
    <w:basedOn w:val="Fuentedeprrafopredeter"/>
    <w:link w:val="Textoindependiente"/>
    <w:uiPriority w:val="99"/>
    <w:rsid w:val="00EC4400"/>
    <w:rPr>
      <w:rFonts w:ascii="Times New Roman" w:eastAsia="Times New Roman" w:hAnsi="Times New Roman" w:cs="Times New Roman"/>
      <w:kern w:val="1"/>
      <w:sz w:val="24"/>
      <w:szCs w:val="24"/>
      <w:lang w:val="es-ES" w:eastAsia="es-CO"/>
    </w:rPr>
  </w:style>
  <w:style w:type="paragraph" w:customStyle="1" w:styleId="normalp">
    <w:name w:val="normalp"/>
    <w:basedOn w:val="Normal"/>
    <w:rsid w:val="00EC4400"/>
    <w:pPr>
      <w:spacing w:after="100" w:afterAutospacing="1"/>
    </w:pPr>
    <w:rPr>
      <w:rFonts w:ascii="Times New Roman" w:eastAsia="Times New Roman" w:hAnsi="Times New Roman" w:cs="Times New Roman"/>
      <w:sz w:val="24"/>
      <w:szCs w:val="24"/>
      <w:lang w:eastAsia="es-CO"/>
    </w:rPr>
  </w:style>
  <w:style w:type="character" w:styleId="Textoennegrita">
    <w:name w:val="Strong"/>
    <w:uiPriority w:val="22"/>
    <w:qFormat/>
    <w:rsid w:val="00EC4400"/>
    <w:rPr>
      <w:b/>
      <w:bCs/>
    </w:rPr>
  </w:style>
  <w:style w:type="paragraph" w:styleId="Ttulo">
    <w:name w:val="Title"/>
    <w:basedOn w:val="Normal"/>
    <w:next w:val="Normal"/>
    <w:link w:val="TtuloCar"/>
    <w:uiPriority w:val="10"/>
    <w:qFormat/>
    <w:rsid w:val="00EC4400"/>
    <w:pPr>
      <w:spacing w:after="300"/>
      <w:contextualSpacing/>
    </w:pPr>
    <w:rPr>
      <w:rFonts w:ascii="Cambria" w:eastAsia="Times New Roman" w:hAnsi="Cambria" w:cs="Times New Roman"/>
      <w:color w:val="17365D"/>
      <w:spacing w:val="5"/>
      <w:kern w:val="28"/>
      <w:sz w:val="48"/>
      <w:szCs w:val="52"/>
    </w:rPr>
  </w:style>
  <w:style w:type="character" w:customStyle="1" w:styleId="TtuloCar">
    <w:name w:val="Título Car"/>
    <w:basedOn w:val="Fuentedeprrafopredeter"/>
    <w:link w:val="Ttulo"/>
    <w:uiPriority w:val="10"/>
    <w:rsid w:val="00EC4400"/>
    <w:rPr>
      <w:rFonts w:ascii="Cambria" w:eastAsia="Times New Roman" w:hAnsi="Cambria" w:cs="Times New Roman"/>
      <w:color w:val="17365D"/>
      <w:spacing w:val="5"/>
      <w:kern w:val="28"/>
      <w:sz w:val="48"/>
      <w:szCs w:val="52"/>
    </w:rPr>
  </w:style>
  <w:style w:type="paragraph" w:styleId="Mapadeldocumento">
    <w:name w:val="Document Map"/>
    <w:basedOn w:val="Normal"/>
    <w:link w:val="MapadeldocumentoCar"/>
    <w:uiPriority w:val="99"/>
    <w:semiHidden/>
    <w:unhideWhenUsed/>
    <w:rsid w:val="00EC4400"/>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EC4400"/>
    <w:rPr>
      <w:rFonts w:ascii="Tahoma" w:eastAsia="Calibri" w:hAnsi="Tahoma" w:cs="Tahoma"/>
      <w:sz w:val="16"/>
      <w:szCs w:val="16"/>
    </w:rPr>
  </w:style>
  <w:style w:type="paragraph" w:customStyle="1" w:styleId="Prrafodelista1">
    <w:name w:val="Párrafo de lista1"/>
    <w:basedOn w:val="Normal"/>
    <w:uiPriority w:val="99"/>
    <w:rsid w:val="00EC4400"/>
    <w:pPr>
      <w:widowControl w:val="0"/>
      <w:suppressAutoHyphens/>
      <w:ind w:left="720"/>
    </w:pPr>
    <w:rPr>
      <w:rFonts w:ascii="Calibri" w:eastAsia="Times New Roman" w:hAnsi="Calibri" w:cs="Times New Roman"/>
      <w:kern w:val="1"/>
      <w:sz w:val="24"/>
      <w:szCs w:val="24"/>
      <w:lang w:val="es-ES_tradnl" w:eastAsia="es-CO"/>
    </w:rPr>
  </w:style>
  <w:style w:type="character" w:customStyle="1" w:styleId="apple-style-span">
    <w:name w:val="apple-style-span"/>
    <w:basedOn w:val="Fuentedeprrafopredeter"/>
    <w:rsid w:val="00EC4400"/>
  </w:style>
  <w:style w:type="paragraph" w:styleId="TtulodeTDC">
    <w:name w:val="TOC Heading"/>
    <w:basedOn w:val="Ttulo1"/>
    <w:next w:val="Normal"/>
    <w:uiPriority w:val="39"/>
    <w:semiHidden/>
    <w:unhideWhenUsed/>
    <w:qFormat/>
    <w:rsid w:val="00A639CB"/>
    <w:pPr>
      <w:spacing w:beforeAutospacing="0" w:line="276" w:lineRule="auto"/>
      <w:jc w:val="left"/>
      <w:outlineLvl w:val="9"/>
    </w:pPr>
    <w:rPr>
      <w:lang w:eastAsia="es-CO"/>
    </w:rPr>
  </w:style>
  <w:style w:type="paragraph" w:styleId="TDC1">
    <w:name w:val="toc 1"/>
    <w:basedOn w:val="Normal"/>
    <w:next w:val="Normal"/>
    <w:autoRedefine/>
    <w:uiPriority w:val="39"/>
    <w:unhideWhenUsed/>
    <w:rsid w:val="00A639CB"/>
    <w:pPr>
      <w:spacing w:after="100"/>
    </w:pPr>
  </w:style>
  <w:style w:type="paragraph" w:styleId="TDC2">
    <w:name w:val="toc 2"/>
    <w:basedOn w:val="Normal"/>
    <w:next w:val="Normal"/>
    <w:autoRedefine/>
    <w:uiPriority w:val="39"/>
    <w:unhideWhenUsed/>
    <w:rsid w:val="00A639CB"/>
    <w:pPr>
      <w:spacing w:after="100"/>
      <w:ind w:left="220"/>
    </w:pPr>
  </w:style>
  <w:style w:type="paragraph" w:styleId="TDC3">
    <w:name w:val="toc 3"/>
    <w:basedOn w:val="Normal"/>
    <w:next w:val="Normal"/>
    <w:autoRedefine/>
    <w:uiPriority w:val="39"/>
    <w:unhideWhenUsed/>
    <w:rsid w:val="00A639CB"/>
    <w:pPr>
      <w:spacing w:after="100"/>
      <w:ind w:left="440"/>
    </w:pPr>
  </w:style>
  <w:style w:type="paragraph" w:styleId="TDC4">
    <w:name w:val="toc 4"/>
    <w:basedOn w:val="Normal"/>
    <w:next w:val="Normal"/>
    <w:autoRedefine/>
    <w:uiPriority w:val="39"/>
    <w:unhideWhenUsed/>
    <w:rsid w:val="00A639CB"/>
    <w:pPr>
      <w:spacing w:before="0" w:beforeAutospacing="0" w:after="100" w:line="276" w:lineRule="auto"/>
      <w:ind w:left="660"/>
      <w:jc w:val="left"/>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A639CB"/>
    <w:pPr>
      <w:spacing w:before="0" w:beforeAutospacing="0" w:after="100" w:line="276" w:lineRule="auto"/>
      <w:ind w:left="880"/>
      <w:jc w:val="left"/>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A639CB"/>
    <w:pPr>
      <w:spacing w:before="0" w:beforeAutospacing="0" w:after="100" w:line="276" w:lineRule="auto"/>
      <w:ind w:left="1100"/>
      <w:jc w:val="left"/>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A639CB"/>
    <w:pPr>
      <w:spacing w:before="0" w:beforeAutospacing="0" w:after="100" w:line="276" w:lineRule="auto"/>
      <w:ind w:left="1320"/>
      <w:jc w:val="left"/>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A639CB"/>
    <w:pPr>
      <w:spacing w:before="0" w:beforeAutospacing="0" w:after="100" w:line="276" w:lineRule="auto"/>
      <w:ind w:left="1540"/>
      <w:jc w:val="left"/>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A639CB"/>
    <w:pPr>
      <w:spacing w:before="0" w:beforeAutospacing="0" w:after="100" w:line="276" w:lineRule="auto"/>
      <w:ind w:left="1760"/>
      <w:jc w:val="left"/>
    </w:pPr>
    <w:rPr>
      <w:rFonts w:asciiTheme="minorHAnsi" w:eastAsiaTheme="minorEastAsia" w:hAnsiTheme="minorHAnsi" w:cstheme="minorBidi"/>
      <w:lang w:eastAsia="es-CO"/>
    </w:rPr>
  </w:style>
  <w:style w:type="character" w:styleId="Hipervnculo">
    <w:name w:val="Hyperlink"/>
    <w:basedOn w:val="Fuentedeprrafopredeter"/>
    <w:uiPriority w:val="99"/>
    <w:unhideWhenUsed/>
    <w:rsid w:val="00A639CB"/>
    <w:rPr>
      <w:color w:val="0000FF" w:themeColor="hyperlink"/>
      <w:u w:val="single"/>
    </w:rPr>
  </w:style>
  <w:style w:type="paragraph" w:styleId="Textodeglobo">
    <w:name w:val="Balloon Text"/>
    <w:basedOn w:val="Normal"/>
    <w:link w:val="TextodegloboCar"/>
    <w:uiPriority w:val="99"/>
    <w:semiHidden/>
    <w:unhideWhenUsed/>
    <w:rsid w:val="00A639C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CO"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B1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19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02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B6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19C2"/>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B19C2"/>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22FBD"/>
    <w:pPr>
      <w:ind w:left="720"/>
      <w:contextualSpacing/>
    </w:pPr>
  </w:style>
  <w:style w:type="character" w:customStyle="1" w:styleId="Ttulo3Car">
    <w:name w:val="Título 3 Car"/>
    <w:basedOn w:val="Fuentedeprrafopredeter"/>
    <w:link w:val="Ttulo3"/>
    <w:uiPriority w:val="9"/>
    <w:rsid w:val="003E02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B656D"/>
    <w:rPr>
      <w:rFonts w:asciiTheme="majorHAnsi" w:eastAsiaTheme="majorEastAsia" w:hAnsiTheme="majorHAnsi" w:cstheme="majorBidi"/>
      <w:b/>
      <w:bCs/>
      <w:i/>
      <w:iCs/>
      <w:color w:val="4F81BD" w:themeColor="accent1"/>
    </w:rPr>
  </w:style>
  <w:style w:type="numbering" w:customStyle="1" w:styleId="Sinlista1">
    <w:name w:val="Sin lista1"/>
    <w:next w:val="Sinlista"/>
    <w:uiPriority w:val="99"/>
    <w:semiHidden/>
    <w:unhideWhenUsed/>
    <w:rsid w:val="00EC4400"/>
  </w:style>
  <w:style w:type="paragraph" w:styleId="Encabezado">
    <w:name w:val="header"/>
    <w:basedOn w:val="Normal"/>
    <w:link w:val="EncabezadoCar"/>
    <w:uiPriority w:val="99"/>
    <w:unhideWhenUsed/>
    <w:rsid w:val="00EC4400"/>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EC4400"/>
    <w:rPr>
      <w:rFonts w:ascii="Calibri" w:eastAsia="Calibri" w:hAnsi="Calibri" w:cs="Times New Roman"/>
    </w:rPr>
  </w:style>
  <w:style w:type="paragraph" w:styleId="Piedepgina">
    <w:name w:val="footer"/>
    <w:basedOn w:val="Normal"/>
    <w:link w:val="PiedepginaCar"/>
    <w:uiPriority w:val="99"/>
    <w:unhideWhenUsed/>
    <w:rsid w:val="00EC4400"/>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EC4400"/>
    <w:rPr>
      <w:rFonts w:ascii="Calibri" w:eastAsia="Calibri" w:hAnsi="Calibri" w:cs="Times New Roman"/>
    </w:rPr>
  </w:style>
  <w:style w:type="paragraph" w:styleId="NormalWeb">
    <w:name w:val="Normal (Web)"/>
    <w:basedOn w:val="Normal"/>
    <w:uiPriority w:val="99"/>
    <w:unhideWhenUsed/>
    <w:rsid w:val="00EC4400"/>
    <w:pPr>
      <w:spacing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C4400"/>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C4400"/>
    <w:rPr>
      <w:rFonts w:ascii="Calibri" w:eastAsia="Calibri" w:hAnsi="Calibri" w:cs="Times New Roman"/>
    </w:rPr>
  </w:style>
  <w:style w:type="paragraph" w:styleId="Textoindependiente">
    <w:name w:val="Body Text"/>
    <w:basedOn w:val="Normal"/>
    <w:link w:val="TextoindependienteCar"/>
    <w:uiPriority w:val="99"/>
    <w:rsid w:val="00EC4400"/>
    <w:pPr>
      <w:widowControl w:val="0"/>
      <w:suppressAutoHyphens/>
      <w:spacing w:after="120"/>
    </w:pPr>
    <w:rPr>
      <w:rFonts w:ascii="Times New Roman" w:eastAsia="Times New Roman" w:hAnsi="Times New Roman" w:cs="Times New Roman"/>
      <w:kern w:val="1"/>
      <w:sz w:val="24"/>
      <w:szCs w:val="24"/>
      <w:lang w:val="es-ES" w:eastAsia="es-CO"/>
    </w:rPr>
  </w:style>
  <w:style w:type="character" w:customStyle="1" w:styleId="TextoindependienteCar">
    <w:name w:val="Texto independiente Car"/>
    <w:basedOn w:val="Fuentedeprrafopredeter"/>
    <w:link w:val="Textoindependiente"/>
    <w:uiPriority w:val="99"/>
    <w:rsid w:val="00EC4400"/>
    <w:rPr>
      <w:rFonts w:ascii="Times New Roman" w:eastAsia="Times New Roman" w:hAnsi="Times New Roman" w:cs="Times New Roman"/>
      <w:kern w:val="1"/>
      <w:sz w:val="24"/>
      <w:szCs w:val="24"/>
      <w:lang w:val="es-ES" w:eastAsia="es-CO"/>
    </w:rPr>
  </w:style>
  <w:style w:type="paragraph" w:customStyle="1" w:styleId="normalp">
    <w:name w:val="normalp"/>
    <w:basedOn w:val="Normal"/>
    <w:rsid w:val="00EC4400"/>
    <w:pPr>
      <w:spacing w:after="100" w:afterAutospacing="1"/>
    </w:pPr>
    <w:rPr>
      <w:rFonts w:ascii="Times New Roman" w:eastAsia="Times New Roman" w:hAnsi="Times New Roman" w:cs="Times New Roman"/>
      <w:sz w:val="24"/>
      <w:szCs w:val="24"/>
      <w:lang w:eastAsia="es-CO"/>
    </w:rPr>
  </w:style>
  <w:style w:type="character" w:styleId="Textoennegrita">
    <w:name w:val="Strong"/>
    <w:uiPriority w:val="22"/>
    <w:qFormat/>
    <w:rsid w:val="00EC4400"/>
    <w:rPr>
      <w:b/>
      <w:bCs/>
    </w:rPr>
  </w:style>
  <w:style w:type="paragraph" w:styleId="Ttulo">
    <w:name w:val="Title"/>
    <w:basedOn w:val="Normal"/>
    <w:next w:val="Normal"/>
    <w:link w:val="TtuloCar"/>
    <w:uiPriority w:val="10"/>
    <w:qFormat/>
    <w:rsid w:val="00EC4400"/>
    <w:pPr>
      <w:spacing w:after="300"/>
      <w:contextualSpacing/>
    </w:pPr>
    <w:rPr>
      <w:rFonts w:ascii="Cambria" w:eastAsia="Times New Roman" w:hAnsi="Cambria" w:cs="Times New Roman"/>
      <w:color w:val="17365D"/>
      <w:spacing w:val="5"/>
      <w:kern w:val="28"/>
      <w:sz w:val="48"/>
      <w:szCs w:val="52"/>
      <w:lang w:val="x-none"/>
    </w:rPr>
  </w:style>
  <w:style w:type="character" w:customStyle="1" w:styleId="TtuloCar">
    <w:name w:val="Título Car"/>
    <w:basedOn w:val="Fuentedeprrafopredeter"/>
    <w:link w:val="Ttulo"/>
    <w:uiPriority w:val="10"/>
    <w:rsid w:val="00EC4400"/>
    <w:rPr>
      <w:rFonts w:ascii="Cambria" w:eastAsia="Times New Roman" w:hAnsi="Cambria" w:cs="Times New Roman"/>
      <w:color w:val="17365D"/>
      <w:spacing w:val="5"/>
      <w:kern w:val="28"/>
      <w:sz w:val="48"/>
      <w:szCs w:val="52"/>
      <w:lang w:val="x-none"/>
    </w:rPr>
  </w:style>
  <w:style w:type="paragraph" w:styleId="Mapadeldocumento">
    <w:name w:val="Document Map"/>
    <w:basedOn w:val="Normal"/>
    <w:link w:val="MapadeldocumentoCar"/>
    <w:uiPriority w:val="99"/>
    <w:semiHidden/>
    <w:unhideWhenUsed/>
    <w:rsid w:val="00EC4400"/>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EC4400"/>
    <w:rPr>
      <w:rFonts w:ascii="Tahoma" w:eastAsia="Calibri" w:hAnsi="Tahoma" w:cs="Tahoma"/>
      <w:sz w:val="16"/>
      <w:szCs w:val="16"/>
    </w:rPr>
  </w:style>
  <w:style w:type="paragraph" w:customStyle="1" w:styleId="Prrafodelista1">
    <w:name w:val="Párrafo de lista1"/>
    <w:basedOn w:val="Normal"/>
    <w:uiPriority w:val="99"/>
    <w:rsid w:val="00EC4400"/>
    <w:pPr>
      <w:widowControl w:val="0"/>
      <w:suppressAutoHyphens/>
      <w:ind w:left="720"/>
    </w:pPr>
    <w:rPr>
      <w:rFonts w:ascii="Calibri" w:eastAsia="Times New Roman" w:hAnsi="Calibri" w:cs="Times New Roman"/>
      <w:kern w:val="1"/>
      <w:sz w:val="24"/>
      <w:szCs w:val="24"/>
      <w:lang w:val="es-ES_tradnl" w:eastAsia="es-CO"/>
    </w:rPr>
  </w:style>
  <w:style w:type="character" w:customStyle="1" w:styleId="apple-style-span">
    <w:name w:val="apple-style-span"/>
    <w:basedOn w:val="Fuentedeprrafopredeter"/>
    <w:rsid w:val="00EC4400"/>
  </w:style>
  <w:style w:type="paragraph" w:styleId="TtulodeTDC">
    <w:name w:val="TOC Heading"/>
    <w:basedOn w:val="Ttulo1"/>
    <w:next w:val="Normal"/>
    <w:uiPriority w:val="39"/>
    <w:semiHidden/>
    <w:unhideWhenUsed/>
    <w:qFormat/>
    <w:rsid w:val="00A639CB"/>
    <w:pPr>
      <w:spacing w:beforeAutospacing="0" w:line="276" w:lineRule="auto"/>
      <w:jc w:val="left"/>
      <w:outlineLvl w:val="9"/>
    </w:pPr>
    <w:rPr>
      <w:lang w:eastAsia="es-CO"/>
    </w:rPr>
  </w:style>
  <w:style w:type="paragraph" w:styleId="TDC1">
    <w:name w:val="toc 1"/>
    <w:basedOn w:val="Normal"/>
    <w:next w:val="Normal"/>
    <w:autoRedefine/>
    <w:uiPriority w:val="39"/>
    <w:unhideWhenUsed/>
    <w:rsid w:val="00A639CB"/>
    <w:pPr>
      <w:spacing w:after="100"/>
    </w:pPr>
  </w:style>
  <w:style w:type="paragraph" w:styleId="TDC2">
    <w:name w:val="toc 2"/>
    <w:basedOn w:val="Normal"/>
    <w:next w:val="Normal"/>
    <w:autoRedefine/>
    <w:uiPriority w:val="39"/>
    <w:unhideWhenUsed/>
    <w:rsid w:val="00A639CB"/>
    <w:pPr>
      <w:spacing w:after="100"/>
      <w:ind w:left="220"/>
    </w:pPr>
  </w:style>
  <w:style w:type="paragraph" w:styleId="TDC3">
    <w:name w:val="toc 3"/>
    <w:basedOn w:val="Normal"/>
    <w:next w:val="Normal"/>
    <w:autoRedefine/>
    <w:uiPriority w:val="39"/>
    <w:unhideWhenUsed/>
    <w:rsid w:val="00A639CB"/>
    <w:pPr>
      <w:spacing w:after="100"/>
      <w:ind w:left="440"/>
    </w:pPr>
  </w:style>
  <w:style w:type="paragraph" w:styleId="TDC4">
    <w:name w:val="toc 4"/>
    <w:basedOn w:val="Normal"/>
    <w:next w:val="Normal"/>
    <w:autoRedefine/>
    <w:uiPriority w:val="39"/>
    <w:unhideWhenUsed/>
    <w:rsid w:val="00A639CB"/>
    <w:pPr>
      <w:spacing w:before="0" w:beforeAutospacing="0" w:after="100" w:line="276" w:lineRule="auto"/>
      <w:ind w:left="660"/>
      <w:jc w:val="left"/>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A639CB"/>
    <w:pPr>
      <w:spacing w:before="0" w:beforeAutospacing="0" w:after="100" w:line="276" w:lineRule="auto"/>
      <w:ind w:left="880"/>
      <w:jc w:val="left"/>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A639CB"/>
    <w:pPr>
      <w:spacing w:before="0" w:beforeAutospacing="0" w:after="100" w:line="276" w:lineRule="auto"/>
      <w:ind w:left="1100"/>
      <w:jc w:val="left"/>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A639CB"/>
    <w:pPr>
      <w:spacing w:before="0" w:beforeAutospacing="0" w:after="100" w:line="276" w:lineRule="auto"/>
      <w:ind w:left="1320"/>
      <w:jc w:val="left"/>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A639CB"/>
    <w:pPr>
      <w:spacing w:before="0" w:beforeAutospacing="0" w:after="100" w:line="276" w:lineRule="auto"/>
      <w:ind w:left="1540"/>
      <w:jc w:val="left"/>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A639CB"/>
    <w:pPr>
      <w:spacing w:before="0" w:beforeAutospacing="0" w:after="100" w:line="276" w:lineRule="auto"/>
      <w:ind w:left="1760"/>
      <w:jc w:val="left"/>
    </w:pPr>
    <w:rPr>
      <w:rFonts w:asciiTheme="minorHAnsi" w:eastAsiaTheme="minorEastAsia" w:hAnsiTheme="minorHAnsi" w:cstheme="minorBidi"/>
      <w:lang w:eastAsia="es-CO"/>
    </w:rPr>
  </w:style>
  <w:style w:type="character" w:styleId="Hipervnculo">
    <w:name w:val="Hyperlink"/>
    <w:basedOn w:val="Fuentedeprrafopredeter"/>
    <w:uiPriority w:val="99"/>
    <w:unhideWhenUsed/>
    <w:rsid w:val="00A639CB"/>
    <w:rPr>
      <w:color w:val="0000FF" w:themeColor="hyperlink"/>
      <w:u w:val="single"/>
    </w:rPr>
  </w:style>
  <w:style w:type="paragraph" w:styleId="Textodeglobo">
    <w:name w:val="Balloon Text"/>
    <w:basedOn w:val="Normal"/>
    <w:link w:val="TextodegloboCar"/>
    <w:uiPriority w:val="99"/>
    <w:semiHidden/>
    <w:unhideWhenUsed/>
    <w:rsid w:val="00A639C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6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3A9B-8807-4978-B694-7C3774DA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18996</Words>
  <Characters>104483</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Gamboa</dc:creator>
  <cp:lastModifiedBy>rubiurre</cp:lastModifiedBy>
  <cp:revision>4</cp:revision>
  <dcterms:created xsi:type="dcterms:W3CDTF">2012-07-05T23:35:00Z</dcterms:created>
  <dcterms:modified xsi:type="dcterms:W3CDTF">2012-09-12T17:27:00Z</dcterms:modified>
</cp:coreProperties>
</file>