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SANDRA CELMIRA PEDROZA SANDOVAL</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CANDIDATA ALCALDIA DE SATIVASUR 2011-2015</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COALICION</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PARTIDO CONSERVADOR COLOMBIANO</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PARTIDO INTEGRACION NACIONAL (PIN)</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SATIVASUR, AGOSTO 2011</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HOJA DE VIDA</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SANDRA CELMIRA PEDROZA SANDOVAL</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sz w:val="32"/>
          <w:szCs w:val="32"/>
        </w:rPr>
        <w:t>DATOS PERSONALES</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Nacida:</w:t>
      </w:r>
      <w:r>
        <w:rPr>
          <w:rFonts w:ascii="Calibri" w:hAnsi="Calibri" w:cs="Calibri"/>
          <w:color w:val="2A2A2A"/>
        </w:rPr>
        <w:t xml:space="preserve"> 21 de Septiembre de 1978</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Lugar de Nacimiento:</w:t>
      </w:r>
      <w:r>
        <w:rPr>
          <w:rFonts w:ascii="Calibri" w:hAnsi="Calibri" w:cs="Calibri"/>
          <w:color w:val="2A2A2A"/>
        </w:rPr>
        <w:t xml:space="preserve"> Sativa Sur (Boyacá)</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Documentos de identidad:</w:t>
      </w:r>
      <w:r>
        <w:rPr>
          <w:rFonts w:ascii="Calibri" w:hAnsi="Calibri" w:cs="Calibri"/>
          <w:color w:val="2A2A2A"/>
        </w:rPr>
        <w:t xml:space="preserve"> 43.154.491 de Medellín</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Dirección:</w:t>
      </w:r>
      <w:r>
        <w:rPr>
          <w:rFonts w:ascii="Calibri" w:hAnsi="Calibri" w:cs="Calibri"/>
          <w:color w:val="2A2A2A"/>
        </w:rPr>
        <w:t xml:space="preserve"> Carrera 2 No. 2-64</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 xml:space="preserve">Celular Número: </w:t>
      </w:r>
      <w:r>
        <w:rPr>
          <w:rFonts w:ascii="Calibri" w:hAnsi="Calibri" w:cs="Calibri"/>
          <w:color w:val="2A2A2A"/>
        </w:rPr>
        <w:t>3112712597,2114832024.</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EMAIL:</w:t>
      </w:r>
      <w:hyperlink r:id="rId4" w:history="1">
        <w:r>
          <w:rPr>
            <w:rStyle w:val="Hipervnculo"/>
            <w:rFonts w:ascii="Calibri" w:hAnsi="Calibri" w:cs="Calibri"/>
          </w:rPr>
          <w:t>nacel1@hotmail.com</w:t>
        </w:r>
      </w:hyperlink>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Ciudad:</w:t>
      </w:r>
      <w:r>
        <w:rPr>
          <w:rFonts w:ascii="Calibri" w:hAnsi="Calibri" w:cs="Calibri"/>
          <w:color w:val="2A2A2A"/>
        </w:rPr>
        <w:t xml:space="preserve"> Sativa Sur</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sz w:val="32"/>
          <w:szCs w:val="32"/>
        </w:rPr>
        <w:t>FORMACION ACADEMICA</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Estudios Primaria:</w:t>
      </w:r>
      <w:r>
        <w:rPr>
          <w:rFonts w:ascii="Calibri" w:hAnsi="Calibri" w:cs="Calibri"/>
          <w:color w:val="2A2A2A"/>
        </w:rPr>
        <w:t xml:space="preserve"> Escuela Marco Fidel Suarez Sativa Sur.</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rPr>
        <w:t>Estudios Secundarios:</w:t>
      </w:r>
      <w:r>
        <w:rPr>
          <w:rFonts w:ascii="Calibri" w:hAnsi="Calibri" w:cs="Calibri"/>
          <w:color w:val="2A2A2A"/>
        </w:rPr>
        <w:t xml:space="preserve"> Colegio Señor de los Milagros Sativa Sur.</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sz w:val="32"/>
          <w:szCs w:val="32"/>
        </w:rPr>
        <w:lastRenderedPageBreak/>
        <w:t>CURSOS, SEMINARIOS Y DIPLOMADOS</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Secretariado General en Sistemas Escuela Rémington en Medellín.</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Diplomado en Gestión Publica Universidad Pedagógica y tecnológica de Colombia.</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Cursos de Cooperativismo en el SENA.</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b/>
          <w:bCs/>
          <w:color w:val="2A2A2A"/>
          <w:sz w:val="32"/>
          <w:szCs w:val="32"/>
        </w:rPr>
        <w:t>CARGOS PUBLICOS DESEMPEÑADOS</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Concejal durante el periodo 2004-2007</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Presidenta del concejo Municipal en el año 2007.</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Concejal durante el periodo 2008-2011</w:t>
      </w:r>
    </w:p>
    <w:p w:rsidR="00C701BE" w:rsidRDefault="00C701BE" w:rsidP="00C701BE">
      <w:pPr>
        <w:pStyle w:val="ecxmsonormal"/>
        <w:shd w:val="clear" w:color="auto" w:fill="FFFFFF"/>
        <w:rPr>
          <w:rFonts w:ascii="Tahoma" w:hAnsi="Tahoma" w:cs="Tahoma"/>
          <w:color w:val="2A2A2A"/>
          <w:sz w:val="20"/>
          <w:szCs w:val="20"/>
        </w:rPr>
      </w:pPr>
      <w:r>
        <w:rPr>
          <w:rFonts w:ascii="Calibri" w:hAnsi="Calibri" w:cs="Calibri"/>
          <w:color w:val="2A2A2A"/>
        </w:rPr>
        <w:t>Administradora de Mina de Carbón 2000-2011.</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INTRODUCCION</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t>Comunidad sativa sureña me presento ante ustedes como candidata al primer cargo de elección popular en nuestro municipio y someto a su consideración este programa de gobierno.</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t>Hoy me siento con la capacidad y la responsabilidad que se necesita para dirigir los destinos de nuestro municipio.</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t>Desde que inicie mi vida política siempre he sido consciente y he estudiado a fondo las necesidades del municipio, he demostrado responsabilidad y liderazgo a lo largo de estos 8 años como concejal, he participado en los debates más importantes del municipio y conozco la realidad lejana y reciente que nos atañe a todos. Ha llegado el momento de reclamar la oportunidad de mis paisanos para con responsabilidad y liderazgo asumir los destinos de mi pueblo para los próximos 4 años y llevar a cabo un plan de gobierno concreto, basado en unos principios como lo son la eficiencia y eficacia de la administración pública, manejo transparente de los recursos públicos, participación ciudadana y un programa de gobernanza que tenga implicaciones inmediatas en la calidad de vida de la comunidad de sativa sur.</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t>En la coyuntura actual del sector agropecuario colombiano hoy más que nunca creo en la reactivación e innovación de este importante sector, líder de la economía de nuestro municipio, me identificaré con programas efectivos a la reactivación del campo y será mi política prioritaria.</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lastRenderedPageBreak/>
        <w:t>Luchare porque cada habitante de sativa sur tenga un buen servicio educativo y cuente con un excelente servicio en salud.</w:t>
      </w:r>
    </w:p>
    <w:p w:rsidR="00C701BE" w:rsidRDefault="00C701BE" w:rsidP="00C701BE">
      <w:pPr>
        <w:pStyle w:val="ecxmsonormal"/>
        <w:shd w:val="clear" w:color="auto" w:fill="FFFFFF"/>
        <w:tabs>
          <w:tab w:val="left" w:pos="3555"/>
          <w:tab w:val="center" w:pos="4419"/>
        </w:tabs>
        <w:jc w:val="both"/>
        <w:rPr>
          <w:rFonts w:ascii="Tahoma" w:hAnsi="Tahoma" w:cs="Tahoma"/>
          <w:color w:val="2A2A2A"/>
          <w:sz w:val="20"/>
          <w:szCs w:val="20"/>
        </w:rPr>
      </w:pPr>
      <w:r>
        <w:rPr>
          <w:rFonts w:ascii="Calibri" w:hAnsi="Calibri" w:cs="Calibri"/>
          <w:color w:val="2A2A2A"/>
        </w:rPr>
        <w:t>. Quiero dejar al final del periodo un municipio donde se pueda vivir con mejores condiciones de vida, donde los jóvenes encuentren mayores oportunidades, donde los niveles de educación y bienestar por salud, recreación, deporte, asistencia del estado sean mejores y más contundentes en especial con los sectores más vulnerables.</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MISION</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Buscaremos desarrollar una plataforma de políticas públicas enfocadas a dinamizar la economía campesina principalmente y del sector minero, atender de manera controlada y socialmente activa lo grupos poblacionales más vulnerables y en general hacer de Sativa Sur un lugar de Colombia donde se pueda vivir más dignamente con mejores condiciones de bienestar para sus ciudadanos. Nuestro equipo de gobierno conformado por personas capacitadas desarrollará las estrategias para lograr los objetivos propuestos en cada área de gobierno. </w:t>
      </w:r>
    </w:p>
    <w:p w:rsidR="00C701BE" w:rsidRDefault="00C701BE" w:rsidP="00C701BE">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VISION</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Al termino de mi administración, Sativa Sur contara con un esquema económico y de prestación de servicios, que tenga la capacidad de suplir las principales necesidades de sus habitantes ,con un infraestructura propia y adecuada para el desarrollo de sus principales actividades comerciales, logrando con esto la articulación de todos los sectores que conforman nuestro municipio ,para llegar a un objetivo final, con una planificación donde contaran con una amplia gama de servicios ,programas y un desarrollo sostenible que mejorara notablemente la calidad de vida y un buen posicionamiento de muestro municipio a nivel departamental y nacional. </w:t>
      </w:r>
    </w:p>
    <w:p w:rsidR="00C701BE" w:rsidRDefault="00C701BE" w:rsidP="00C701BE">
      <w:pPr>
        <w:pStyle w:val="ecxmsonormal"/>
        <w:shd w:val="clear" w:color="auto" w:fill="FFFFFF"/>
        <w:jc w:val="center"/>
        <w:rPr>
          <w:rFonts w:ascii="Tahoma" w:hAnsi="Tahoma" w:cs="Tahoma"/>
          <w:color w:val="2A2A2A"/>
          <w:sz w:val="20"/>
          <w:szCs w:val="20"/>
        </w:rPr>
      </w:pPr>
      <w:bookmarkStart w:id="0" w:name="_GoBack"/>
      <w:r>
        <w:rPr>
          <w:rFonts w:ascii="Calibri" w:hAnsi="Calibri" w:cs="Calibri"/>
          <w:b/>
          <w:bCs/>
          <w:color w:val="2A2A2A"/>
          <w:sz w:val="32"/>
          <w:szCs w:val="32"/>
        </w:rPr>
        <w:t>PROGRAMA DE GOBIERNO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b/>
          <w:bCs/>
          <w:color w:val="2A2A2A"/>
          <w:sz w:val="32"/>
          <w:szCs w:val="32"/>
        </w:rPr>
        <w:t>SECTOR EDUCACION</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-Realizar mantenimientos y adecuación a los planteles educativos para que docente y alumnos puedan tener un mejor espacio adecuados para adelantar las actividades educativas.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-Gestionar becas ante instituciones educativas públicas y privadas de los niveles técnicos, tecnológicos y profesionales para que los mejores estudiantes continúen su formación educativa.</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lastRenderedPageBreak/>
        <w:t>-Dotar laboratorios de Química, Física, Biología, Informática, Idiomas para mejorar el desarrollo de las actividades pedagógicas.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-Gestionar el nombramiento de un profesional en el área de sicología que contribuya con la identificación tratamiento y solución de los problemas de la niñez y la juventud del municipio.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 xml:space="preserve">-Apoyar salidas pedagógicas para complementar el aprendizaje de la comunidad </w:t>
      </w:r>
      <w:proofErr w:type="spellStart"/>
      <w:r>
        <w:rPr>
          <w:rFonts w:ascii="Calibri" w:hAnsi="Calibri" w:cs="Calibri"/>
          <w:color w:val="2A2A2A"/>
        </w:rPr>
        <w:t>sativeña</w:t>
      </w:r>
      <w:proofErr w:type="spellEnd"/>
      <w:r>
        <w:rPr>
          <w:rFonts w:ascii="Calibri" w:hAnsi="Calibri" w:cs="Calibri"/>
          <w:color w:val="2A2A2A"/>
        </w:rPr>
        <w:t>.</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-subsidiar el transporte escolar para alumnos de las diferentes veredas.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-fortalecer la banda heráldica del colegio en aspectos como el nombramiento de un instructor y el cambio o dotación de nuevos instrumentos.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-Capacitación y actualización a los profesores y funcionarios administrativos promoviendo actividades de desarrollo y reconocimiento profesional.</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-Gestionar la continuidad del programa yo sí puedo seguir, para bajar el índice de la población en analfabetismo.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-Capacitar a docentes para la enseñanza a niños discapacitados.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-Con la colaboración de la institución educativa señor de los milagros realizar un diagnóstico de las necesidades para la adecuación y correcto funcionamiento de la granja del colegio.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 xml:space="preserve">-Fortalecer el servicio de alimentación escolar en todas las sedes de la institución educativa para ofrecer una adecuada alimentación a todos los estudiantes. </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-Gestionar ante entidades públicas o privadas para la adquisición de una moderna y sofisticada biblioteca para el servicio de toda la comunidad educativa del Municipio.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-Suministrar en forma oportuna el kit escolar a todos los estudiantes del municipio para incentivar el ingreso y permanencia de las niñas, niños y jóvenes en la institución educativa.</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-Gestionar la consecución de recursos para la terminación de la planta física de la institución educativa sede central de acuerdo a los planos estudios y diseños existentes.</w:t>
      </w:r>
    </w:p>
    <w:p w:rsidR="00C701BE" w:rsidRDefault="00C701BE" w:rsidP="00C701BE">
      <w:pPr>
        <w:pStyle w:val="ecxmsonospacing"/>
        <w:shd w:val="clear" w:color="auto" w:fill="FFFFFF"/>
        <w:rPr>
          <w:rFonts w:ascii="Calibri" w:hAnsi="Calibri" w:cs="Calibri"/>
          <w:b/>
          <w:bCs/>
          <w:color w:val="2A2A2A"/>
          <w:sz w:val="32"/>
          <w:szCs w:val="32"/>
        </w:rPr>
      </w:pPr>
    </w:p>
    <w:p w:rsidR="00C701BE" w:rsidRDefault="00C701BE" w:rsidP="00C701BE">
      <w:pPr>
        <w:pStyle w:val="ecxmsonospacing"/>
        <w:shd w:val="clear" w:color="auto" w:fill="FFFFFF"/>
        <w:rPr>
          <w:rFonts w:ascii="Calibri" w:hAnsi="Calibri" w:cs="Calibri"/>
          <w:b/>
          <w:bCs/>
          <w:color w:val="2A2A2A"/>
          <w:sz w:val="32"/>
          <w:szCs w:val="32"/>
        </w:rPr>
      </w:pP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b/>
          <w:bCs/>
          <w:color w:val="2A2A2A"/>
          <w:sz w:val="32"/>
          <w:szCs w:val="32"/>
        </w:rPr>
        <w:lastRenderedPageBreak/>
        <w:t>SECTOR SALUD</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-Velar por que los servicios de salud se presten en forma oportuna y eficiente a todos los habitantes del municipio.</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 xml:space="preserve">-Gestionar recursos ante el Ministerio de salud, Embajadas, ONGS para dotación del centro de salud que permita la ampliación de servicios. </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-Realizar mantenimiento a la planta física del centro de salud.</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-Contratar una promotora rural que esté realizando diagnósticos actuales de salud y bienestar de los campesinos.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-Implementar las brigadas de salud permanentes a la zona rural para brindar una oportuna atención.</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-Reglamentar el uso de la ambulancia y subsidiar a las personas de menos recursos.</w:t>
      </w:r>
    </w:p>
    <w:p w:rsidR="00C701BE" w:rsidRDefault="00C701BE" w:rsidP="00C701BE">
      <w:pPr>
        <w:pStyle w:val="ecxmsonospacing"/>
        <w:shd w:val="clear" w:color="auto" w:fill="FFFFFF"/>
        <w:rPr>
          <w:rFonts w:ascii="Tahoma" w:hAnsi="Tahoma" w:cs="Tahoma"/>
          <w:color w:val="2A2A2A"/>
          <w:sz w:val="20"/>
          <w:szCs w:val="20"/>
        </w:rPr>
      </w:pPr>
      <w:r>
        <w:rPr>
          <w:rFonts w:ascii="Calibri" w:hAnsi="Calibri" w:cs="Calibri"/>
          <w:color w:val="2A2A2A"/>
        </w:rPr>
        <w:t>-</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AGUA POTABLE Y SANEAMIENTO BASICO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-Adecuar, optimizar y realizar mantenimiento a los acueductos existentes para garantizar la prestación eficiente y continua del servicio.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un diagnóstico sobre cobertura de agua potable y lograr un cubrimiento al cien por ciento en el sector rural.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-Garantizar el óptimo funcionamiento de las plantas de tratamiento de los acueductos para suministrar agua potable a todos los habitantes del Municipio.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realización de diseños y construcción de la planta de tratamiento de aguas residuales.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-construir y adecuar pozos sépticos de las viviendas rurales.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Realizar fumigaciones periódicas para la erradicación de vectores y plagas.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-Garantizar un adecuado manejo y disposición final de los residuos sólidos.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-Reforestar y recuperación de micro cuencas del municipio mediante convenios con entidades como Corpoboyaca, Gobernación, ONGS entre otras.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lastRenderedPageBreak/>
        <w:t>-Capacitar a los fontaneros. Para que la labor que realizan sea oportuna y eficaz.</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interacción con municipios vecinos para la construcción de un matadero municipal que beneficie a varias localidades con el aval del Invima.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 xml:space="preserve">SECTOR RECREACION Y DEPORTES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-Crear reglamentar las escuelas de formación deportiva que incentiven en la población del </w:t>
      </w:r>
      <w:r w:rsidR="00853154">
        <w:rPr>
          <w:rFonts w:ascii="Calibri" w:hAnsi="Calibri" w:cs="Calibri"/>
          <w:color w:val="2A2A2A"/>
        </w:rPr>
        <w:t>M</w:t>
      </w:r>
      <w:r>
        <w:rPr>
          <w:rFonts w:ascii="Calibri" w:hAnsi="Calibri" w:cs="Calibri"/>
          <w:color w:val="2A2A2A"/>
        </w:rPr>
        <w:t>unicipio la práctica del deporte recreativo y competitivo.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-Mantenimiento escenario deportivos urbano y rural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-Contratar un profesor de educación física que coordine e incentive las buenas prácticas deportivas en los habitantes del municipio.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-Construcción cancha múltiple de futbol de salón alterna.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-Construcción parque infantil para el esparcimiento de la niñez.</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-Instalar el tablero electrónico del coliseo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-Dotar con implementos deportivos todos los planteles educativos del </w:t>
      </w:r>
      <w:r w:rsidR="00853154">
        <w:rPr>
          <w:rFonts w:ascii="Calibri" w:hAnsi="Calibri" w:cs="Calibri"/>
          <w:color w:val="2A2A2A"/>
        </w:rPr>
        <w:t>M</w:t>
      </w:r>
      <w:r>
        <w:rPr>
          <w:rFonts w:ascii="Calibri" w:hAnsi="Calibri" w:cs="Calibri"/>
          <w:color w:val="2A2A2A"/>
        </w:rPr>
        <w:t>unicipio.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-Incentivar y apoyar la participación de los deportistas en las diferentes actividades deportivas que se realizan a nivel provincial, departamental.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-Continuación construcción cancha de futbol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 Adecuar y dotar el gimnasio municipal para que los habitantes del </w:t>
      </w:r>
      <w:r w:rsidR="00853154">
        <w:rPr>
          <w:rFonts w:ascii="Calibri" w:hAnsi="Calibri" w:cs="Calibri"/>
          <w:color w:val="2A2A2A"/>
        </w:rPr>
        <w:t>M</w:t>
      </w:r>
      <w:r>
        <w:rPr>
          <w:rFonts w:ascii="Calibri" w:hAnsi="Calibri" w:cs="Calibri"/>
          <w:color w:val="2A2A2A"/>
        </w:rPr>
        <w:t>unicipio tengan un espacio adecuado para buenas prácticas deportivas.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-Reorganizar el ente deportivo para que lidere la organización, participación del deporte en nuestro municipio.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CULTURA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-Fomentar impulsar y apoyar expresiones artísticas y culturales de nuestro municipio mediante la realización y participación de encuentros culturales a nivel regional, departamental, nacional e internacional.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-Fortalecer el aguinaldo sativa sureño que permita rescatar los valores artísticos y culturales de nuestros habitantes.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lastRenderedPageBreak/>
        <w:t xml:space="preserve">-Actualizar la página web del municipio.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consecución de un profesional para que lidere los grupos de música, teatro, danzas, poesía y demás manifestaciones culturales.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-Promocionar nuestras tradicionales fiestas del señor de los milagros y promover la vinculación de las diferentes colonias residentes en el país.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VIVIENDA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Presentar y gestionar proyector cofinanciados que permitan la asignación de recursos para programas de vivienda nueva, mejoramiento de vivienda y entorno subsidios para vivienda rural y urbana para personas de escasos recursos y puedan tener mejores condiciones de vida.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-Adecuar y construir cocinas en las viviendas rurales y urbanas.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-Gestionar para los afilados a las cajas de compensación puedan acceder a los subsidios de vivienda.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AGROPECUARIO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-Diseñar, construir y poner en funcionamiento distritos de riego que aseguren un desarrollo permanente para las labores del campo.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-El fomento y la ayuda a las personas que se quieran asociar para sacar adelante un proyecto agropecuario.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-Organizar y fortalecer la feria ganadera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-Motivar a la comunidad para la producción de nuevos cultivos promisorios de productos de gran acogida en el mercado.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-Fortalecer la asistencia técnica agropecuaria a todos los productores del municipio.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-Capacitar a los técnicos de la Umata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-utilizar los salones comunales como centros de aprendizajes en nuevas labores agrícolas y pecuarias y en innovación en nuevos productos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-Gestionar proyectos para la creación de microempresas agroindustriales y transformación de materia prima, implementando la generación de empleo.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lastRenderedPageBreak/>
        <w:t>-Gestionar con el Sena capacitaciones o cursos que permitan incentivar a los campesinos hacia creación de empresa mediante el fondo emprender y ángeles inversionistas.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-Adquirir maquinaria agrícola para las labores del campo.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-Implementar un programa de desarrollo y progreso rural donde permita hacer un diagnóstico actual de la situación del sector agropecuario en sativa sur que permita tener una asesoría el campesino, desde la implementación de nuevos cultivos hasta la búsqueda de mercados.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Gestionar con las diferentes asociaciones ganaderas para la implementación de un programa genético que tenga como finalidad la inseminación artificial y la transferencia de embriones.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con pueblos avanzados en tema agropecuario para la realización de salidas demostrativas para un mayor aprendizaje de los campesinos.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proyectos para volver a fortalecer la piscicultura.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-Apoyar programas de mejoramiento productivo y reproductivo en la parte ovina y caprina para apoyar este sector</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ante la secretaria del medio ambiente la implementación del vivero municipal.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-Crear microempresas con mujer cabeza de hogar para que se especialice en alguna labor y pueda tener un reconocimiento económico.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-Crear un programa de jóvenes rurales que tenga la oportunidad de capacitarlos en el sector agropecuario para que ellos mismos lideren estos procesos.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estudios de suelos para identificar y programar sus usos para el sector agrícola.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BIENESTAR SOCIAL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ampliación cobertura familias en acción para que más niños y niñas puedan tener mejores condiciones de vida.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-Ampliar nuevos cupos para el programa adulto mayor, ellos necesitan estas ayudas para vivir en unas condiciones adecuadas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-Actualizar la base de datos del sisben, para que más familias se beneficiaren en diferentes programas departamentales y nacionales.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lastRenderedPageBreak/>
        <w:t>SECTOR MALLA VIAL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mantenimiento vías vereda les y departamentales.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mantenimiento caminos.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con los alcaldes de los municipios de Paz de rio y sativa norte ante el gobierno departamental la adecuación y pavimentación La vía Sativa sur –Paz de Rio.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-Realizar mantenimiento vía paramo. </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-Retomar junto con los municipios de Sativa norte y Paz de Rio el proyecto de la meseta-La playa.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EQUIPAMENTO MUNCIPAL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-Construcción sala de velación con los servicios requeridos, para brindar la atención que requerían las familias dolientes.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-Construir un salón múltiple con todos los servicios, para eventos sociales y recepciones.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construcción de la planta física para el servicio de la estación de policía.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-Construcción de batería de baños para el coliseo municipal.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-Retomar la construcción de la plaza de mercado.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construcción de una piscina municipal.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TECNOLOGICO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la adquisición de señal de canales de televisión regional, nacional, internacional que le permita a la comunidad recreación e información del acontecer diario.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convenio con la emisora local para ampliar la cobertura de señal a nivel regional.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convenios para la instalación de una sala de internet publica para que la comunidad en general tenga acceso a nuevas tecnologías.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EMPLEO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lastRenderedPageBreak/>
        <w:t>-General empleo a través de las agroindustrias campesinas.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-El apoyo a la mujer rural para que realice procesos de artesanías, de agroindustria o cualquier actividad agropecuaria.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-Capacitar a los Empleados para prestar mejor servicio a la comunidad.</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-Garantizar que todos los proyectos que se ejecuten en el municipio sean con mano de obra local.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convenios con los dueños de minas para generar más empleo.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recursos para organizar microempresas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INSTITUCIONAL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-Capacitar al personal administrativo para que sea eficaz y eficiente en su labor y este presto a servir a la comunidad.</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-Establecer una cultura y actitud de planeación en cada una de las actividades y dependencias de la administración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 xml:space="preserve">-integrar a los funcionarios de la administración </w:t>
      </w:r>
      <w:r w:rsidR="00853154">
        <w:rPr>
          <w:rFonts w:ascii="Calibri" w:hAnsi="Calibri" w:cs="Calibri"/>
          <w:color w:val="2A2A2A"/>
        </w:rPr>
        <w:t>M</w:t>
      </w:r>
      <w:r>
        <w:rPr>
          <w:rFonts w:ascii="Calibri" w:hAnsi="Calibri" w:cs="Calibri"/>
          <w:color w:val="2A2A2A"/>
        </w:rPr>
        <w:t>unicipal juntas de acción comunal y comunidad en general en la realización de concejos comunales verdales para fortalecer la planeación formulación y ejecución de programas pendientes a la solución de las necesidades más sentidas.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MINERO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-Promover la tecnificación de la explotación de los recursos minerales existentes en el subsuelo del municipio, la industria y su comercialización.</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acuerdos con dueños de las minas el mantener las vías en buenas condiciones.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-Coordinar con las diferentes entidades del sector (Corpoboyaca, Ingeominas) sobre programas de reforestación y recuperación de suelos y fuentes de agua.</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-Realizar convenios con los dueños de minas para crear un puesto de primeros auxilios y salvamento minero esto incluye la capacitación de personal y dotación de implementos.</w:t>
      </w:r>
    </w:p>
    <w:p w:rsidR="00853154" w:rsidRDefault="00853154" w:rsidP="00C701BE">
      <w:pPr>
        <w:pStyle w:val="ecxmsonormal"/>
        <w:shd w:val="clear" w:color="auto" w:fill="FFFFFF"/>
        <w:jc w:val="both"/>
        <w:rPr>
          <w:rFonts w:ascii="Calibri" w:hAnsi="Calibri" w:cs="Calibri"/>
          <w:b/>
          <w:bCs/>
          <w:color w:val="2A2A2A"/>
          <w:sz w:val="32"/>
          <w:szCs w:val="32"/>
        </w:rPr>
      </w:pP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lastRenderedPageBreak/>
        <w:t>SECTOR ATENCION GRUPOS VULNERABLES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-Crear redes de apoyo en cada una de las veredas que permita articular el SIVIF Sistema de Vigilancia de problema Intrafamiliar para identificar denunciar y contribuir el seguimiento de casos de violencia doméstica, abuso sexual, alcoholismo infantil entre otros.</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TURISMO</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-Implementación de actividades de promoción turista, aprovechando la riqueza natural.</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-Crear una tienda artesanal que permita a los turistas llevar un recuerdo de sativa sur.</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color w:val="2A2A2A"/>
        </w:rPr>
        <w:t>-Gestionar con los municipios vecinos la adecuación de un anillo turístico que nos permita mostrar nuestras riquezas tales como el páramo el cazadero, el santuario señor de los milagros, etc.</w:t>
      </w:r>
    </w:p>
    <w:p w:rsidR="00C701BE" w:rsidRDefault="00C701BE" w:rsidP="00C701BE">
      <w:pPr>
        <w:pStyle w:val="ecxmsonormal"/>
        <w:shd w:val="clear" w:color="auto" w:fill="FFFFFF"/>
        <w:jc w:val="both"/>
        <w:rPr>
          <w:rFonts w:ascii="Tahoma" w:hAnsi="Tahoma" w:cs="Tahoma"/>
          <w:color w:val="2A2A2A"/>
          <w:sz w:val="20"/>
          <w:szCs w:val="20"/>
        </w:rPr>
      </w:pPr>
      <w:r>
        <w:rPr>
          <w:rFonts w:ascii="Calibri" w:hAnsi="Calibri" w:cs="Calibri"/>
          <w:b/>
          <w:bCs/>
          <w:color w:val="2A2A2A"/>
          <w:sz w:val="32"/>
          <w:szCs w:val="32"/>
        </w:rPr>
        <w:t>SECTOR CONVIVENCIA CIUDADANA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-fortalecimiento de las condiciones de orden público, seguridad y convivencia ciudadana, apoyando permanente a la fuerza pública, para que sativa sur continúe siendo territorio de paz.</w:t>
      </w: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Calibri" w:hAnsi="Calibri" w:cs="Calibri"/>
          <w:color w:val="2A2A2A"/>
        </w:rPr>
      </w:pPr>
    </w:p>
    <w:p w:rsidR="00C701BE" w:rsidRDefault="00C701BE" w:rsidP="00C701BE">
      <w:pPr>
        <w:pStyle w:val="ecxmsonormal"/>
        <w:shd w:val="clear" w:color="auto" w:fill="FFFFFF"/>
        <w:jc w:val="both"/>
        <w:rPr>
          <w:rFonts w:ascii="Tahoma" w:hAnsi="Tahoma" w:cs="Tahoma"/>
          <w:color w:val="2A2A2A"/>
          <w:sz w:val="20"/>
          <w:szCs w:val="20"/>
        </w:rPr>
      </w:pP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SANDRA CELMIRA PEDROZA SANDOVAL</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CANDIDATA ALCALDIA DE SATIVASUR 2011-2015</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COALICION</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PARTIDO CONSERVADOR COLOMBIANO</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PARTIDO INTEGRACION NACIONAL (PIN)</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SATIVASUR, AGOSTO 2011</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HOJA DE VIDA</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SANDRA CELMIRA PEDROZA SANDOVAL</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sz w:val="32"/>
          <w:szCs w:val="32"/>
        </w:rPr>
        <w:t>DATOS PERSONALES</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Nacida:</w:t>
      </w:r>
      <w:r>
        <w:rPr>
          <w:rFonts w:ascii="Calibri" w:hAnsi="Calibri" w:cs="Calibri"/>
          <w:color w:val="2A2A2A"/>
        </w:rPr>
        <w:t xml:space="preserve"> 21 de Septiembre de 1978</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Lugar de Nacimiento:</w:t>
      </w:r>
      <w:r>
        <w:rPr>
          <w:rFonts w:ascii="Calibri" w:hAnsi="Calibri" w:cs="Calibri"/>
          <w:color w:val="2A2A2A"/>
        </w:rPr>
        <w:t xml:space="preserve"> Sativa sur (Boyacá)</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Documentos de identidad:</w:t>
      </w:r>
      <w:r>
        <w:rPr>
          <w:rFonts w:ascii="Calibri" w:hAnsi="Calibri" w:cs="Calibri"/>
          <w:color w:val="2A2A2A"/>
        </w:rPr>
        <w:t xml:space="preserve"> 43.154.491 de Medellín</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Dirección:</w:t>
      </w:r>
      <w:r>
        <w:rPr>
          <w:rFonts w:ascii="Calibri" w:hAnsi="Calibri" w:cs="Calibri"/>
          <w:color w:val="2A2A2A"/>
        </w:rPr>
        <w:t xml:space="preserve"> Carrera 2 No. 2-64</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 xml:space="preserve">Celular Número: </w:t>
      </w:r>
      <w:r>
        <w:rPr>
          <w:rFonts w:ascii="Calibri" w:hAnsi="Calibri" w:cs="Calibri"/>
          <w:color w:val="2A2A2A"/>
        </w:rPr>
        <w:t>3112712597,2114832024.</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EMAIL:</w:t>
      </w:r>
      <w:hyperlink r:id="rId5" w:history="1">
        <w:r>
          <w:rPr>
            <w:rStyle w:val="Hipervnculo"/>
            <w:rFonts w:ascii="Calibri" w:hAnsi="Calibri" w:cs="Calibri"/>
          </w:rPr>
          <w:t>nacel1@hotmail.com</w:t>
        </w:r>
      </w:hyperlink>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Ciudad:</w:t>
      </w:r>
      <w:r>
        <w:rPr>
          <w:rFonts w:ascii="Calibri" w:hAnsi="Calibri" w:cs="Calibri"/>
          <w:color w:val="2A2A2A"/>
        </w:rPr>
        <w:t xml:space="preserve"> Sativa</w:t>
      </w:r>
      <w:r w:rsidR="00853154">
        <w:rPr>
          <w:rFonts w:ascii="Calibri" w:hAnsi="Calibri" w:cs="Calibri"/>
          <w:color w:val="2A2A2A"/>
        </w:rPr>
        <w:t xml:space="preserve"> S</w:t>
      </w:r>
      <w:r>
        <w:rPr>
          <w:rFonts w:ascii="Calibri" w:hAnsi="Calibri" w:cs="Calibri"/>
          <w:color w:val="2A2A2A"/>
        </w:rPr>
        <w:t>ur</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sz w:val="32"/>
          <w:szCs w:val="32"/>
        </w:rPr>
        <w:t>FORMACION ACADEMICA</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Estudios Primaria:</w:t>
      </w:r>
      <w:r>
        <w:rPr>
          <w:rFonts w:ascii="Calibri" w:hAnsi="Calibri" w:cs="Calibri"/>
          <w:color w:val="2A2A2A"/>
        </w:rPr>
        <w:t xml:space="preserve"> Escuela Marco Fidel Suarez </w:t>
      </w:r>
      <w:r w:rsidR="00853154">
        <w:rPr>
          <w:rFonts w:ascii="Calibri" w:hAnsi="Calibri" w:cs="Calibri"/>
          <w:color w:val="2A2A2A"/>
        </w:rPr>
        <w:t>Sativa Sur</w:t>
      </w:r>
      <w:r>
        <w:rPr>
          <w:rFonts w:ascii="Calibri" w:hAnsi="Calibri" w:cs="Calibri"/>
          <w:color w:val="2A2A2A"/>
        </w:rPr>
        <w:t>.</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rPr>
        <w:t>Estudios Secundarios:</w:t>
      </w:r>
      <w:r>
        <w:rPr>
          <w:rFonts w:ascii="Calibri" w:hAnsi="Calibri" w:cs="Calibri"/>
          <w:color w:val="2A2A2A"/>
        </w:rPr>
        <w:t xml:space="preserve"> Colegio Señor de los Milagros Sativa</w:t>
      </w:r>
      <w:r w:rsidR="00853154">
        <w:rPr>
          <w:rFonts w:ascii="Calibri" w:hAnsi="Calibri" w:cs="Calibri"/>
          <w:color w:val="2A2A2A"/>
        </w:rPr>
        <w:t xml:space="preserve"> S</w:t>
      </w:r>
      <w:r>
        <w:rPr>
          <w:rFonts w:ascii="Calibri" w:hAnsi="Calibri" w:cs="Calibri"/>
          <w:color w:val="2A2A2A"/>
        </w:rPr>
        <w:t>ur.</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sz w:val="32"/>
          <w:szCs w:val="32"/>
        </w:rPr>
        <w:lastRenderedPageBreak/>
        <w:t>CURSOS, SEMINARIOS Y DIPLOMADOS</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Secretariado General en Sistemas Escuela Rémington en Medellín.</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Diplomado en Gestión Publica Universidad Pedagógica y tecnológica de Colombia.</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Cursos de Cooperativismo en el SENA.</w:t>
      </w:r>
    </w:p>
    <w:p w:rsidR="00C701BE" w:rsidRDefault="00C701BE" w:rsidP="00C701BE">
      <w:pPr>
        <w:pStyle w:val="ecxmsonormal"/>
        <w:shd w:val="clear" w:color="auto" w:fill="FFFFFF"/>
        <w:rPr>
          <w:rFonts w:ascii="Calibri" w:hAnsi="Calibri" w:cs="Calibri"/>
          <w:color w:val="2A2A2A"/>
        </w:rPr>
      </w:pPr>
      <w:r>
        <w:rPr>
          <w:rFonts w:ascii="Calibri" w:hAnsi="Calibri" w:cs="Calibri"/>
          <w:b/>
          <w:bCs/>
          <w:color w:val="2A2A2A"/>
          <w:sz w:val="32"/>
          <w:szCs w:val="32"/>
        </w:rPr>
        <w:t>CARGOS PUBLICOS DESEMPEÑADOS</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Concejal durante el periodo 2004-2007</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Presidenta del concejo Municipal en el año 2007.</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Concejal durante el periodo 2008-2011</w:t>
      </w:r>
    </w:p>
    <w:p w:rsidR="00C701BE" w:rsidRDefault="00C701BE" w:rsidP="00C701BE">
      <w:pPr>
        <w:pStyle w:val="ecxmsonormal"/>
        <w:shd w:val="clear" w:color="auto" w:fill="FFFFFF"/>
        <w:rPr>
          <w:rFonts w:ascii="Calibri" w:hAnsi="Calibri" w:cs="Calibri"/>
          <w:color w:val="2A2A2A"/>
        </w:rPr>
      </w:pPr>
      <w:r>
        <w:rPr>
          <w:rFonts w:ascii="Calibri" w:hAnsi="Calibri" w:cs="Calibri"/>
          <w:color w:val="2A2A2A"/>
        </w:rPr>
        <w:t>Administradora de Mina de Carbón 2000-2011.</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INTRODUCCION</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t>Comunidad sativa sureña me presento ante ustedes como candidata al primer cargo de elección popular en nuestro municipio y someto a su consideración este programa de gobierno.</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t>Hoy me siento con la capacidad y la responsabilidad que se necesita para dirigir los destinos de nuestro municipio.</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t>Desde que inicie mi vida política siempre he sido consciente y he estudiado a fondo las necesidades del municipio, he demostrado responsabilidad y liderazgo a lo largo de estos 8 años como concejal, he participado en los debates más importantes del municipio y conozco la realidad lejana y reciente que nos atañe a todos. Ha llegado el momento de reclamar la oportunidad de mis paisanos para con responsabilidad y liderazgo asumir los destinos de mi pueblo para los próximos 4 años y llevar a cabo un plan de gobierno concreto, basado en unos principios como lo son la eficiencia y eficacia de la administración pública, manejo transparente de los recursos públicos, participación ciudadana y un programa de gobernanza que tenga implicaciones inmediatas en la calidad de vida de la comunidad de sativa sur.</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t>En la coyuntura actual del sector agropecuario colombiano hoy más que nunca creo en la reactivación e innovación de este importante sector, líder de la economía de nuestro municipio, me identificaré con programas efectivos a la reactivación del campo y será mi política prioritaria.</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lastRenderedPageBreak/>
        <w:t>Luchare porque cada habitante de sativa sur tenga un buen servicio educativo y cuente con un excelente servicio en salud.</w:t>
      </w:r>
    </w:p>
    <w:p w:rsidR="00C701BE" w:rsidRDefault="00C701BE" w:rsidP="00C701BE">
      <w:pPr>
        <w:pStyle w:val="ecxmsonormal"/>
        <w:shd w:val="clear" w:color="auto" w:fill="FFFFFF"/>
        <w:tabs>
          <w:tab w:val="left" w:pos="3555"/>
          <w:tab w:val="center" w:pos="4419"/>
        </w:tabs>
        <w:jc w:val="both"/>
        <w:rPr>
          <w:rFonts w:ascii="Calibri" w:hAnsi="Calibri" w:cs="Calibri"/>
          <w:color w:val="2A2A2A"/>
        </w:rPr>
      </w:pPr>
      <w:r>
        <w:rPr>
          <w:rFonts w:ascii="Calibri" w:hAnsi="Calibri" w:cs="Calibri"/>
          <w:color w:val="2A2A2A"/>
        </w:rPr>
        <w:t>. Quiero dejar al final del periodo un municipio donde se pueda vivir con mejores condiciones de vida, donde los jóvenes encuentren mayores oportunidades, donde los niveles de educación y bienestar por salud, recreación, deporte, asistencia del estado sean mejores y más contundentes en especial con los sectores más vulnerables.</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MISION</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Buscaremos desarrollar una plataforma de políticas públicas enfocadas a dinamizar la economía campesina principalmente y del sector minero, atender de manera controlada y socialmente activa lo grupos poblacionales más vulnerables y en general hacer de Sativa Sur un lugar de Colombia donde se pueda vivir más dignamente con mejores condiciones de bienestar para sus ciudadanos. Nuestro equipo de gobierno conformado por personas capacitadas desarrollará las estrategias para lograr los objetivos propuestos en cada área de gobierno. </w:t>
      </w:r>
    </w:p>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VISION</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Al termino de mi administración, sativa sur contara con un esquema económico y de prestación de servicios, que tenga la capacidad de suplir las principales necesidades de sus habitantes ,con un infraestructura propia y adecuada para el desarrollo de sus principales actividades comerciales, logrando con esto la articulación de todos los sectores que conforman nuestro municipio ,para llegar a un objetivo final, con una planificación donde contaran con una amplia gama de servicios ,programas y un desarrollo sostenible que mejorara notablemente la calidad de vida y un buen posicionamiento de muestro municipio a nivel departamental y nacional. </w:t>
      </w:r>
    </w:p>
    <w:bookmarkEnd w:id="0"/>
    <w:p w:rsidR="00C701BE" w:rsidRDefault="00C701BE" w:rsidP="00C701BE">
      <w:pPr>
        <w:pStyle w:val="ecxmsonormal"/>
        <w:shd w:val="clear" w:color="auto" w:fill="FFFFFF"/>
        <w:jc w:val="center"/>
        <w:rPr>
          <w:rFonts w:ascii="Calibri" w:hAnsi="Calibri" w:cs="Calibri"/>
          <w:color w:val="2A2A2A"/>
        </w:rPr>
      </w:pPr>
      <w:r>
        <w:rPr>
          <w:rFonts w:ascii="Calibri" w:hAnsi="Calibri" w:cs="Calibri"/>
          <w:b/>
          <w:bCs/>
          <w:color w:val="2A2A2A"/>
          <w:sz w:val="32"/>
          <w:szCs w:val="32"/>
        </w:rPr>
        <w:t>PROGRAMA DE GOBIERNO</w:t>
      </w:r>
    </w:p>
    <w:p w:rsidR="00C701BE" w:rsidRDefault="00C701BE" w:rsidP="00C701BE">
      <w:pPr>
        <w:pStyle w:val="ecxmsonospacing"/>
        <w:shd w:val="clear" w:color="auto" w:fill="FFFFFF"/>
        <w:rPr>
          <w:rFonts w:ascii="Calibri" w:hAnsi="Calibri" w:cs="Calibri"/>
          <w:color w:val="2A2A2A"/>
        </w:rPr>
      </w:pPr>
      <w:r>
        <w:rPr>
          <w:rFonts w:ascii="Calibri" w:hAnsi="Calibri" w:cs="Calibri"/>
          <w:b/>
          <w:bCs/>
          <w:color w:val="2A2A2A"/>
          <w:sz w:val="32"/>
          <w:szCs w:val="32"/>
        </w:rPr>
        <w:t>SECTOR EDUCACION</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-Realizar mantenimientos y adecuación a los planteles educativos para que docente y alumnos puedan tener un mejor espacio adecuados para adelantar las actividades educativas.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-Gestionar becas ante instituciones educativas públicas y privadas de los niveles técnicos, tecnológicos y profesionales para que los mejores estudiantes continúen su formación educativa.</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lastRenderedPageBreak/>
        <w:t>-Dotar laboratorios de Química, Física, Biología, Informática, Idiomas para mejorar el desarrollo de las actividades pedagógicas.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-Gestionar el nombramiento de un profesional en el área de sicología que contribuya con la identificación tratamiento y solución de los problemas de la niñez y la juventud del municipio.</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 xml:space="preserve">-Apoyar salidas pedagógicas para complementar </w:t>
      </w:r>
      <w:r w:rsidR="00853154">
        <w:rPr>
          <w:rFonts w:ascii="Calibri" w:hAnsi="Calibri" w:cs="Calibri"/>
          <w:color w:val="2A2A2A"/>
        </w:rPr>
        <w:t xml:space="preserve">el aprendizaje de la comunidad </w:t>
      </w:r>
      <w:proofErr w:type="spellStart"/>
      <w:r w:rsidR="00853154">
        <w:rPr>
          <w:rFonts w:ascii="Calibri" w:hAnsi="Calibri" w:cs="Calibri"/>
          <w:color w:val="2A2A2A"/>
        </w:rPr>
        <w:t>S</w:t>
      </w:r>
      <w:r>
        <w:rPr>
          <w:rFonts w:ascii="Calibri" w:hAnsi="Calibri" w:cs="Calibri"/>
          <w:color w:val="2A2A2A"/>
        </w:rPr>
        <w:t>ativeña</w:t>
      </w:r>
      <w:proofErr w:type="spellEnd"/>
      <w:r>
        <w:rPr>
          <w:rFonts w:ascii="Calibri" w:hAnsi="Calibri" w:cs="Calibri"/>
          <w:color w:val="2A2A2A"/>
        </w:rPr>
        <w:t>.</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-subsidiar el transporte escolar para alumnos de las diferentes veredas.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-fortalecer la banda heráldica del colegio en aspectos como el nombramiento de un instructor y el cambio o dotación de nuevos instrumentos.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-Capacitación y actualización a los profesores y funcionarios administrativos promoviendo actividades de desarrollo y reconocimiento profesional.</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-Gestionar la continuidad del programa yo sí puedo seguir, para bajar el índice de la población en analfabetismo.</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-Capacitar a docentes para la enseñanza a niños discapacitados.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-Con la colaboración de la institución educativa señor de los milagros realizar un diagnóstico de las necesidades para la adecuación y correcto funcionamiento de la granja del colegio.</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 xml:space="preserve">-Fortalecer el servicio de alimentación escolar en todas las sedes de la institución educativa para ofrecer una adecuada alimentación a todos los estudiantes. </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-Gestionar ante entidades públicas o privadas para la adquisición de una moderna y sofisticada biblioteca para el servicio de toda la comunidad educativa del Municipio.</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-Suministrar en forma oportuna el kit escolar a todos los estudiantes del municipio para incentivar el ingreso y permanencia de las niñas, niños y jóvenes en la institución educativa.</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-Gestionar la consecución de recursos para la terminación de la planta física de la institución educativa sede central de acuerdo a los planos estudios y diseños existentes.</w:t>
      </w:r>
    </w:p>
    <w:p w:rsidR="00853154" w:rsidRDefault="00853154" w:rsidP="00C701BE">
      <w:pPr>
        <w:pStyle w:val="ecxmsonospacing"/>
        <w:shd w:val="clear" w:color="auto" w:fill="FFFFFF"/>
        <w:rPr>
          <w:rFonts w:ascii="Calibri" w:hAnsi="Calibri" w:cs="Calibri"/>
          <w:b/>
          <w:bCs/>
          <w:color w:val="2A2A2A"/>
          <w:sz w:val="32"/>
          <w:szCs w:val="32"/>
        </w:rPr>
      </w:pPr>
    </w:p>
    <w:p w:rsidR="00853154" w:rsidRDefault="00853154" w:rsidP="00C701BE">
      <w:pPr>
        <w:pStyle w:val="ecxmsonospacing"/>
        <w:shd w:val="clear" w:color="auto" w:fill="FFFFFF"/>
        <w:rPr>
          <w:rFonts w:ascii="Calibri" w:hAnsi="Calibri" w:cs="Calibri"/>
          <w:b/>
          <w:bCs/>
          <w:color w:val="2A2A2A"/>
          <w:sz w:val="32"/>
          <w:szCs w:val="32"/>
        </w:rPr>
      </w:pPr>
    </w:p>
    <w:p w:rsidR="00C701BE" w:rsidRDefault="00C701BE" w:rsidP="00C701BE">
      <w:pPr>
        <w:pStyle w:val="ecxmsonospacing"/>
        <w:shd w:val="clear" w:color="auto" w:fill="FFFFFF"/>
        <w:rPr>
          <w:rFonts w:ascii="Calibri" w:hAnsi="Calibri" w:cs="Calibri"/>
          <w:color w:val="2A2A2A"/>
        </w:rPr>
      </w:pPr>
      <w:r>
        <w:rPr>
          <w:rFonts w:ascii="Calibri" w:hAnsi="Calibri" w:cs="Calibri"/>
          <w:b/>
          <w:bCs/>
          <w:color w:val="2A2A2A"/>
          <w:sz w:val="32"/>
          <w:szCs w:val="32"/>
        </w:rPr>
        <w:lastRenderedPageBreak/>
        <w:t>SECTOR SALUD</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-Velar por que los servicios de salud se presten en forma oportuna y eficiente a todos los habitantes del municipio.</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 xml:space="preserve">-Gestionar recursos ante el ministerio de salud, embajadas, ONGS para dotación del centro de salud que permita la ampliación de servicios. </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-Realizar mantenimiento a la planta física del centro de salud.</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-Contratar una promotora rural que esté realizando diagnósticos actuales de salud y bienestar de los campesinos.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-Implementar las brigadas de salud permanentes a la zona rural para brindar una oportuna atención.</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-Reglamentar el uso de la ambulancia y subsidiar a las personas de menos recursos.</w:t>
      </w:r>
    </w:p>
    <w:p w:rsidR="00C701BE" w:rsidRDefault="00C701BE" w:rsidP="00C701BE">
      <w:pPr>
        <w:pStyle w:val="ecxmsonospacing"/>
        <w:shd w:val="clear" w:color="auto" w:fill="FFFFFF"/>
        <w:rPr>
          <w:rFonts w:ascii="Calibri" w:hAnsi="Calibri" w:cs="Calibri"/>
          <w:color w:val="2A2A2A"/>
        </w:rPr>
      </w:pPr>
      <w:r>
        <w:rPr>
          <w:rFonts w:ascii="Calibri" w:hAnsi="Calibri" w:cs="Calibri"/>
          <w:color w:val="2A2A2A"/>
        </w:rPr>
        <w:t>-</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AGUA POTABLE Y SANEAMIENTO BASICO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-Adecuar, optimizar y realizar mantenimiento a los acueductos existentes para garantizar la prestación eficiente y continua del servicio.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un diagnóstico sobre cobertura de agua potable y lograr un cubrimiento al cien por ciento en el sector rural.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-Garantizar el óptimo funcionamiento de las plantas de tratamiento de los acueductos para suministrar agua potable a todos los habitantes del municipio.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la realización de diseños y construcción de la planta de tratamiento de aguas residuales.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-construir y adecuar pozos sépticos de las viviendas rurales.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Realizar fumigaciones periódicas para la erradicación de vectores y plagas.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-Garantizar un adecuado manejo y disposición final de los residuos sólidos.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-Reforestar y recuperación de micro cuencas del municipio mediante convenios con entidades como Corpoboyaca, Gobernación, ONGS entre otras.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lastRenderedPageBreak/>
        <w:t>-Capacitar a los fontaneros. Para que la labor que realizan sea oportuna y eficaz.</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la interacción con municipios vecinos para la construcción de un matadero municipal que beneficie a varias localidades con el aval del Invima.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 xml:space="preserve">SECTOR RECREACION Y DEPORTES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-Crear reglamentar las escuelas de formación deportiva que incentiven en la población del municipio la práctica del deporte recreativo y competitivo.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-Mantenimiento escenario deportivos urbano y rural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-Contratar un profesor de educación física que coordine e incentive las buenas prácticas deportivas en los habitantes del municipio.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-Construcción cancha múltiple de futbol de salón alterna.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-Construcción parque infantil para el esparcimiento de la niñez.</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-Instalar el tablero electrónico del coliseo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-Dotar con implementos deportivos todos los planteles educativos del municipio.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-Incentivar y apoyar la participación de los deportistas en las diferentes actividades deportivas que se realizan a nivel provincial, departamental.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-Continuación construcción cancha de futbol municipal.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 Adecuar y dotar el gimnasio municipal para que los habitantes del </w:t>
      </w:r>
      <w:r w:rsidR="00853154">
        <w:rPr>
          <w:rFonts w:ascii="Calibri" w:hAnsi="Calibri" w:cs="Calibri"/>
          <w:color w:val="2A2A2A"/>
        </w:rPr>
        <w:t>M</w:t>
      </w:r>
      <w:r>
        <w:rPr>
          <w:rFonts w:ascii="Calibri" w:hAnsi="Calibri" w:cs="Calibri"/>
          <w:color w:val="2A2A2A"/>
        </w:rPr>
        <w:t>unicipio tengan un espacio adecuado para buenas prácticas deportivas.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-Reorganizar el ente deportivo para que lidere la organización, participación del deporte en nuestro municipio.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CULTURA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-Fomentar impulsar y apoyar expresiones artísticas y culturales de nuestro municipio mediante la realización y participación de encuentros culturales a nivel regional, departamental, nacional e internacional.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-Fortalecer el aguinaldo sativa sureño que permita rescatar los valores artísticos y culturales de nuestros habitantes.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lastRenderedPageBreak/>
        <w:t xml:space="preserve">-Actualizar la página web del </w:t>
      </w:r>
      <w:r w:rsidR="00853154">
        <w:rPr>
          <w:rFonts w:ascii="Calibri" w:hAnsi="Calibri" w:cs="Calibri"/>
          <w:color w:val="2A2A2A"/>
        </w:rPr>
        <w:t>M</w:t>
      </w:r>
      <w:r>
        <w:rPr>
          <w:rFonts w:ascii="Calibri" w:hAnsi="Calibri" w:cs="Calibri"/>
          <w:color w:val="2A2A2A"/>
        </w:rPr>
        <w:t xml:space="preserve">unicipio.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la consecución de un profesional para que lidere los grupos de música, teatro, danzas, poesía y demás manifestaciones culturales.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-Promocionar nuestras tradicionales fiestas del señor de los milagros y promover la vinculación de las diferentes colonias residentes en el país.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VIVIENDA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Presentar y gestionar proyector cofinanciados que permitan la asignación de recursos para programas de vivienda nueva, mejoramiento de vivienda y entorno subsidios para vivienda rural y urbana para personas de escasos recursos y puedan tener mejores condiciones de vida.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-Adecuar y construir cocinas en las viviendas rurales y urbanas.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-Gestionar para los afilados a las cajas de compensación puedan acceder a los subsidios de vivienda.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AGROPECUARIO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-Diseñar, construir y poner en funcionamiento distritos de riego que aseguren un desarrollo permanente para las labores del campo.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-El fomento y la ayuda a las personas que se quieran asociar para sacar adelante un proyecto agropecuario.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-Organizar y fortalecer la feria ganadera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-Motivar a la comunidad para la producción de nuevos cultivos promisorios de productos de gran acogida en el mercado.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-Fortalecer la asistencia técnica agropecuaria a todos los productores del municipio.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-Capacitar a los técnicos de la Umata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-utilizar los salones comunales como centros de aprendizajes en nuevas labores agrícolas y pecuarias y en innovación en nuevos productos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-Gestionar proyectos para la creación de microempresas agroindustriales y transformación de materia prima, implementando la generación de empleo.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lastRenderedPageBreak/>
        <w:t>-Gestionar con el Sena capacitaciones o cursos que permitan incentivar a los campesinos hacia creación de empresa mediante el fondo emprender y ángeles inversionistas.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-Adquirir maquinaria agrícola para las labores del campo.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-Implementar un programa de desarrollo y progreso rural donde permita hacer un diagnóstico actual de la situación del sector agropecuario en sativa sur que permita tener una asesoría el campesino, desde la implementación de nuevos cultivos hasta la búsqueda de mercados.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Gestionar con las diferentes asociaciones ganaderas para la implementación de un programa genético que tenga como finalidad la inseminación artificial y la transferencia de embriones.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con pueblos avanzados en tema agropecuario para la realización de salidas demostrativas para un mayor aprendizaje de los campesinos.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proyectos para volver a fortalecer la piscicultura.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-Apoyar programas de mejoramiento productivo y reproductivo en la parte ovina y caprina para apoyar este sector</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ante la secretaria del medio ambiente la implementación del vivero municipal.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-Crear microempresas con mujer cabeza de hogar para que se especialice en alguna labor y pueda tener un reconocimiento económico.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-Crear un programa de jóvenes rurales que tenga la oportunidad de capacitarlos en el sector agropecuario para que ellos mismos lideren estos procesos.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estudios de suelos para identificar y programar sus usos para el sector agrícola.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BIENESTAR SOCIAL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ampliación cobertura familias en acción para que más niños y niñas puedan tener mejores condiciones de vida.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-Ampliar nuevos cupos para el programa adulto mayor, ellos necesitan estas ayudas para vivir en unas condiciones adecuadas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-Actualizar la base de datos del sisben, para que más familias se beneficiaren en diferentes programas departamentales y nacionales.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lastRenderedPageBreak/>
        <w:t>SECTOR MALLA VIAL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mantenimiento vías vereda les y departamentales.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mantenimiento caminos.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con los alcaldes de los municipios de Paz de rio y sativa norte ante el gobierno departamental la adecuación y pavimentación La vía Sativa sur –Paz de Rio.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-Realizar mantenimiento vía paramo. </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-Retomar junt</w:t>
      </w:r>
      <w:r w:rsidR="00853154">
        <w:rPr>
          <w:rFonts w:ascii="Calibri" w:hAnsi="Calibri" w:cs="Calibri"/>
          <w:color w:val="2A2A2A"/>
        </w:rPr>
        <w:t>o con los Municipios de Sativa N</w:t>
      </w:r>
      <w:r>
        <w:rPr>
          <w:rFonts w:ascii="Calibri" w:hAnsi="Calibri" w:cs="Calibri"/>
          <w:color w:val="2A2A2A"/>
        </w:rPr>
        <w:t>orte y Paz de Rio el proyecto de la meseta-La playa.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EQUIPAMENTO MUNCIPAL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-Construcción sala de velación con los servicios requeridos, para brindar la atención que requerían las familias dolientes.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-Construir un salón múltiple con todos los servicios, para eventos sociales y recepciones.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la construcción de la planta física para el servicio de la estación de policía.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-Construcción de batería de baños para el coliseo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-Retomar la construcción de la plaza de mercado.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-Gestionar la construcción de una piscina </w:t>
      </w:r>
      <w:r w:rsidR="00853154">
        <w:rPr>
          <w:rFonts w:ascii="Calibri" w:hAnsi="Calibri" w:cs="Calibri"/>
          <w:color w:val="2A2A2A"/>
        </w:rPr>
        <w:t>M</w:t>
      </w:r>
      <w:r>
        <w:rPr>
          <w:rFonts w:ascii="Calibri" w:hAnsi="Calibri" w:cs="Calibri"/>
          <w:color w:val="2A2A2A"/>
        </w:rPr>
        <w:t>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TECNOLOGICO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la adquisición de señal de canales de televisión regional, nacional, internacional que le permita a la comunidad recreación e información del acontecer diario.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convenio con la emisora local para ampliar la cobertura de señal a nivel regional.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convenios para la instalación de una sala de internet publica para que la comunidad en general tenga acceso a nuevas tecnologías.</w:t>
      </w:r>
    </w:p>
    <w:p w:rsidR="00853154" w:rsidRDefault="00853154" w:rsidP="00C701BE">
      <w:pPr>
        <w:pStyle w:val="ecxmsonormal"/>
        <w:shd w:val="clear" w:color="auto" w:fill="FFFFFF"/>
        <w:jc w:val="both"/>
        <w:rPr>
          <w:rFonts w:ascii="Calibri" w:hAnsi="Calibri" w:cs="Calibri"/>
          <w:b/>
          <w:bCs/>
          <w:color w:val="2A2A2A"/>
          <w:sz w:val="32"/>
          <w:szCs w:val="32"/>
        </w:rPr>
      </w:pP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lastRenderedPageBreak/>
        <w:t>SECTOR EMPLEO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-General empleo a través de las agroindustrias campesinas.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-El apoyo a la mujer rural para que realice procesos de artesanías, de agroindustria o cualquier actividad agropecuaria.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-Capacitar a los Empleados para prestar mejor servicio a la comunidad.</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-Garantizar que todos los proyectos que se ejecuten en el </w:t>
      </w:r>
      <w:r w:rsidR="00853154">
        <w:rPr>
          <w:rFonts w:ascii="Calibri" w:hAnsi="Calibri" w:cs="Calibri"/>
          <w:color w:val="2A2A2A"/>
        </w:rPr>
        <w:t>M</w:t>
      </w:r>
      <w:r>
        <w:rPr>
          <w:rFonts w:ascii="Calibri" w:hAnsi="Calibri" w:cs="Calibri"/>
          <w:color w:val="2A2A2A"/>
        </w:rPr>
        <w:t>unicipio sean con mano de obra local.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convenios con los dueños de minas para generar más empleo.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recursos para organizar microempresas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INSTITUCIONAL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-Capacitar al personal administrativo para que sea eficaz y eficiente en su labor y este presto a servir a la comunidad.</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-Establecer una cultura y actitud de planeación en cada una de las actividades y dependencias de la administración municipal.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 xml:space="preserve">-integrar a los funcionarios de la administración </w:t>
      </w:r>
      <w:r w:rsidR="00853154">
        <w:rPr>
          <w:rFonts w:ascii="Calibri" w:hAnsi="Calibri" w:cs="Calibri"/>
          <w:color w:val="2A2A2A"/>
        </w:rPr>
        <w:t>M</w:t>
      </w:r>
      <w:r>
        <w:rPr>
          <w:rFonts w:ascii="Calibri" w:hAnsi="Calibri" w:cs="Calibri"/>
          <w:color w:val="2A2A2A"/>
        </w:rPr>
        <w:t>unicipal juntas de acción comunal y comunidad en general en la realización de concejos comunales verdales para fortalecer la planeación formulación y ejecución de programas pendientes a la solución de las necesidades más sentidas.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MINERO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-Promover la tecnificación de la explotación de los recursos minerales existentes en el subsuelo del municipio, la industria y su comercialización.</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acuerdos con dueños de las minas el mantener las vías en buenas condiciones.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-Coordinar con las diferentes entidades del sector (</w:t>
      </w:r>
      <w:proofErr w:type="spellStart"/>
      <w:r>
        <w:rPr>
          <w:rFonts w:ascii="Calibri" w:hAnsi="Calibri" w:cs="Calibri"/>
          <w:color w:val="2A2A2A"/>
        </w:rPr>
        <w:t>Corpoboyaca</w:t>
      </w:r>
      <w:proofErr w:type="spellEnd"/>
      <w:r>
        <w:rPr>
          <w:rFonts w:ascii="Calibri" w:hAnsi="Calibri" w:cs="Calibri"/>
          <w:color w:val="2A2A2A"/>
        </w:rPr>
        <w:t xml:space="preserve">, </w:t>
      </w:r>
      <w:proofErr w:type="spellStart"/>
      <w:r>
        <w:rPr>
          <w:rFonts w:ascii="Calibri" w:hAnsi="Calibri" w:cs="Calibri"/>
          <w:color w:val="2A2A2A"/>
        </w:rPr>
        <w:t>Ingeominas</w:t>
      </w:r>
      <w:proofErr w:type="spellEnd"/>
      <w:r>
        <w:rPr>
          <w:rFonts w:ascii="Calibri" w:hAnsi="Calibri" w:cs="Calibri"/>
          <w:color w:val="2A2A2A"/>
        </w:rPr>
        <w:t>) sobre programas de reforestación y recuperación de suelos y fuentes de agua.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-Realizar convenios con los dueños de minas para crear un puesto de primeros auxilios y salvamento minero esto incluye la capacitación de personal y dotación de implementos.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lastRenderedPageBreak/>
        <w:t>SECTOR ATENCION GRUPOS VULNERABLES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-Crear redes de apoyo en cada una de las veredas que permita articular el SIVIF Sistema de Vigilancia de problema Intrafamiliar para identificar denunciar y contribuir el seguimiento de casos de violencia doméstica, abuso sexual, alcoholismo infantil entre otros.</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TURISMO</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-Implementación de actividades de promoción turista, aprovechando la riqueza natural.</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-Crear una tienda artesanal que permita a los turistas llevar un recuerdo de sativa sur.</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-Gestionar con los municipios vecinos la adecuación de un anillo turístico que nos permita mostrar nuestras riquezas tales como el páramo el cazadero, el santuario señor de los milagros, etc.</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b/>
          <w:bCs/>
          <w:color w:val="2A2A2A"/>
          <w:sz w:val="32"/>
          <w:szCs w:val="32"/>
        </w:rPr>
        <w:t>SECTOR CONVIVENCIA CIUDADANA</w:t>
      </w:r>
    </w:p>
    <w:p w:rsidR="00C701BE" w:rsidRDefault="00C701BE" w:rsidP="00C701BE">
      <w:pPr>
        <w:pStyle w:val="ecxmsonormal"/>
        <w:shd w:val="clear" w:color="auto" w:fill="FFFFFF"/>
        <w:jc w:val="both"/>
        <w:rPr>
          <w:rFonts w:ascii="Calibri" w:hAnsi="Calibri" w:cs="Calibri"/>
          <w:color w:val="2A2A2A"/>
        </w:rPr>
      </w:pPr>
      <w:r>
        <w:rPr>
          <w:rFonts w:ascii="Calibri" w:hAnsi="Calibri" w:cs="Calibri"/>
          <w:color w:val="2A2A2A"/>
        </w:rPr>
        <w:t>-fortalecimiento de las condiciones de orden público, seguridad y convivencia ciudadana, apoyando permanente a la fuerza pública, para que sativa sur continúe siendo territorio de paz.</w:t>
      </w:r>
    </w:p>
    <w:p w:rsidR="00D37A23" w:rsidRDefault="00D37A23"/>
    <w:sectPr w:rsidR="00D37A23" w:rsidSect="00D37A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1BE"/>
    <w:rsid w:val="00763F07"/>
    <w:rsid w:val="00853154"/>
    <w:rsid w:val="00C701BE"/>
    <w:rsid w:val="00D37A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01BE"/>
    <w:rPr>
      <w:strike w:val="0"/>
      <w:dstrike w:val="0"/>
      <w:color w:val="0066CC"/>
      <w:u w:val="none"/>
      <w:effect w:val="none"/>
    </w:rPr>
  </w:style>
  <w:style w:type="paragraph" w:customStyle="1" w:styleId="ecxmsonormal">
    <w:name w:val="ecxmsonormal"/>
    <w:basedOn w:val="Normal"/>
    <w:rsid w:val="00C701BE"/>
    <w:pPr>
      <w:spacing w:after="324" w:line="240" w:lineRule="auto"/>
    </w:pPr>
    <w:rPr>
      <w:rFonts w:ascii="Times New Roman" w:eastAsia="Times New Roman" w:hAnsi="Times New Roman" w:cs="Times New Roman"/>
      <w:sz w:val="24"/>
      <w:szCs w:val="24"/>
      <w:lang w:eastAsia="es-CO"/>
    </w:rPr>
  </w:style>
  <w:style w:type="paragraph" w:customStyle="1" w:styleId="ecxmsonospacing">
    <w:name w:val="ecxmsonospacing"/>
    <w:basedOn w:val="Normal"/>
    <w:rsid w:val="00C701BE"/>
    <w:pPr>
      <w:spacing w:after="324"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036081637">
      <w:bodyDiv w:val="1"/>
      <w:marLeft w:val="0"/>
      <w:marRight w:val="0"/>
      <w:marTop w:val="0"/>
      <w:marBottom w:val="0"/>
      <w:divBdr>
        <w:top w:val="none" w:sz="0" w:space="0" w:color="auto"/>
        <w:left w:val="none" w:sz="0" w:space="0" w:color="auto"/>
        <w:bottom w:val="none" w:sz="0" w:space="0" w:color="auto"/>
        <w:right w:val="none" w:sz="0" w:space="0" w:color="auto"/>
      </w:divBdr>
      <w:divsChild>
        <w:div w:id="1122579695">
          <w:marLeft w:val="0"/>
          <w:marRight w:val="0"/>
          <w:marTop w:val="0"/>
          <w:marBottom w:val="0"/>
          <w:divBdr>
            <w:top w:val="none" w:sz="0" w:space="0" w:color="auto"/>
            <w:left w:val="none" w:sz="0" w:space="0" w:color="auto"/>
            <w:bottom w:val="none" w:sz="0" w:space="0" w:color="auto"/>
            <w:right w:val="none" w:sz="0" w:space="0" w:color="auto"/>
          </w:divBdr>
          <w:divsChild>
            <w:div w:id="1274482077">
              <w:marLeft w:val="0"/>
              <w:marRight w:val="0"/>
              <w:marTop w:val="0"/>
              <w:marBottom w:val="0"/>
              <w:divBdr>
                <w:top w:val="none" w:sz="0" w:space="0" w:color="auto"/>
                <w:left w:val="none" w:sz="0" w:space="0" w:color="auto"/>
                <w:bottom w:val="none" w:sz="0" w:space="0" w:color="auto"/>
                <w:right w:val="none" w:sz="0" w:space="0" w:color="auto"/>
              </w:divBdr>
              <w:divsChild>
                <w:div w:id="365525663">
                  <w:marLeft w:val="0"/>
                  <w:marRight w:val="0"/>
                  <w:marTop w:val="0"/>
                  <w:marBottom w:val="0"/>
                  <w:divBdr>
                    <w:top w:val="none" w:sz="0" w:space="0" w:color="auto"/>
                    <w:left w:val="none" w:sz="0" w:space="0" w:color="auto"/>
                    <w:bottom w:val="none" w:sz="0" w:space="0" w:color="auto"/>
                    <w:right w:val="none" w:sz="0" w:space="0" w:color="auto"/>
                  </w:divBdr>
                  <w:divsChild>
                    <w:div w:id="1839033602">
                      <w:marLeft w:val="0"/>
                      <w:marRight w:val="0"/>
                      <w:marTop w:val="0"/>
                      <w:marBottom w:val="0"/>
                      <w:divBdr>
                        <w:top w:val="none" w:sz="0" w:space="0" w:color="auto"/>
                        <w:left w:val="none" w:sz="0" w:space="0" w:color="auto"/>
                        <w:bottom w:val="none" w:sz="0" w:space="0" w:color="auto"/>
                        <w:right w:val="none" w:sz="0" w:space="0" w:color="auto"/>
                      </w:divBdr>
                      <w:divsChild>
                        <w:div w:id="272982933">
                          <w:marLeft w:val="0"/>
                          <w:marRight w:val="0"/>
                          <w:marTop w:val="0"/>
                          <w:marBottom w:val="0"/>
                          <w:divBdr>
                            <w:top w:val="none" w:sz="0" w:space="0" w:color="auto"/>
                            <w:left w:val="none" w:sz="0" w:space="0" w:color="auto"/>
                            <w:bottom w:val="none" w:sz="0" w:space="0" w:color="auto"/>
                            <w:right w:val="none" w:sz="0" w:space="0" w:color="auto"/>
                          </w:divBdr>
                          <w:divsChild>
                            <w:div w:id="1519732057">
                              <w:marLeft w:val="0"/>
                              <w:marRight w:val="0"/>
                              <w:marTop w:val="0"/>
                              <w:marBottom w:val="0"/>
                              <w:divBdr>
                                <w:top w:val="none" w:sz="0" w:space="0" w:color="auto"/>
                                <w:left w:val="none" w:sz="0" w:space="0" w:color="auto"/>
                                <w:bottom w:val="none" w:sz="0" w:space="0" w:color="auto"/>
                                <w:right w:val="none" w:sz="0" w:space="0" w:color="auto"/>
                              </w:divBdr>
                              <w:divsChild>
                                <w:div w:id="1669554025">
                                  <w:marLeft w:val="0"/>
                                  <w:marRight w:val="0"/>
                                  <w:marTop w:val="0"/>
                                  <w:marBottom w:val="0"/>
                                  <w:divBdr>
                                    <w:top w:val="none" w:sz="0" w:space="0" w:color="auto"/>
                                    <w:left w:val="none" w:sz="0" w:space="0" w:color="auto"/>
                                    <w:bottom w:val="none" w:sz="0" w:space="0" w:color="auto"/>
                                    <w:right w:val="none" w:sz="0" w:space="0" w:color="auto"/>
                                  </w:divBdr>
                                  <w:divsChild>
                                    <w:div w:id="1949778110">
                                      <w:marLeft w:val="0"/>
                                      <w:marRight w:val="0"/>
                                      <w:marTop w:val="0"/>
                                      <w:marBottom w:val="0"/>
                                      <w:divBdr>
                                        <w:top w:val="none" w:sz="0" w:space="0" w:color="auto"/>
                                        <w:left w:val="none" w:sz="0" w:space="0" w:color="auto"/>
                                        <w:bottom w:val="none" w:sz="0" w:space="0" w:color="auto"/>
                                        <w:right w:val="none" w:sz="0" w:space="0" w:color="auto"/>
                                      </w:divBdr>
                                      <w:divsChild>
                                        <w:div w:id="1893732256">
                                          <w:marLeft w:val="0"/>
                                          <w:marRight w:val="0"/>
                                          <w:marTop w:val="0"/>
                                          <w:marBottom w:val="0"/>
                                          <w:divBdr>
                                            <w:top w:val="none" w:sz="0" w:space="0" w:color="auto"/>
                                            <w:left w:val="none" w:sz="0" w:space="0" w:color="auto"/>
                                            <w:bottom w:val="none" w:sz="0" w:space="0" w:color="auto"/>
                                            <w:right w:val="none" w:sz="0" w:space="0" w:color="auto"/>
                                          </w:divBdr>
                                          <w:divsChild>
                                            <w:div w:id="1908295274">
                                              <w:marLeft w:val="0"/>
                                              <w:marRight w:val="0"/>
                                              <w:marTop w:val="0"/>
                                              <w:marBottom w:val="0"/>
                                              <w:divBdr>
                                                <w:top w:val="none" w:sz="0" w:space="0" w:color="auto"/>
                                                <w:left w:val="none" w:sz="0" w:space="0" w:color="auto"/>
                                                <w:bottom w:val="none" w:sz="0" w:space="0" w:color="auto"/>
                                                <w:right w:val="none" w:sz="0" w:space="0" w:color="auto"/>
                                              </w:divBdr>
                                              <w:divsChild>
                                                <w:div w:id="1352536522">
                                                  <w:marLeft w:val="0"/>
                                                  <w:marRight w:val="90"/>
                                                  <w:marTop w:val="0"/>
                                                  <w:marBottom w:val="0"/>
                                                  <w:divBdr>
                                                    <w:top w:val="none" w:sz="0" w:space="0" w:color="auto"/>
                                                    <w:left w:val="none" w:sz="0" w:space="0" w:color="auto"/>
                                                    <w:bottom w:val="none" w:sz="0" w:space="0" w:color="auto"/>
                                                    <w:right w:val="none" w:sz="0" w:space="0" w:color="auto"/>
                                                  </w:divBdr>
                                                  <w:divsChild>
                                                    <w:div w:id="1417046763">
                                                      <w:marLeft w:val="0"/>
                                                      <w:marRight w:val="0"/>
                                                      <w:marTop w:val="0"/>
                                                      <w:marBottom w:val="0"/>
                                                      <w:divBdr>
                                                        <w:top w:val="none" w:sz="0" w:space="0" w:color="auto"/>
                                                        <w:left w:val="none" w:sz="0" w:space="0" w:color="auto"/>
                                                        <w:bottom w:val="none" w:sz="0" w:space="0" w:color="auto"/>
                                                        <w:right w:val="none" w:sz="0" w:space="0" w:color="auto"/>
                                                      </w:divBdr>
                                                      <w:divsChild>
                                                        <w:div w:id="1869905474">
                                                          <w:marLeft w:val="0"/>
                                                          <w:marRight w:val="0"/>
                                                          <w:marTop w:val="0"/>
                                                          <w:marBottom w:val="0"/>
                                                          <w:divBdr>
                                                            <w:top w:val="none" w:sz="0" w:space="0" w:color="auto"/>
                                                            <w:left w:val="none" w:sz="0" w:space="0" w:color="auto"/>
                                                            <w:bottom w:val="none" w:sz="0" w:space="0" w:color="auto"/>
                                                            <w:right w:val="none" w:sz="0" w:space="0" w:color="auto"/>
                                                          </w:divBdr>
                                                          <w:divsChild>
                                                            <w:div w:id="64691004">
                                                              <w:marLeft w:val="0"/>
                                                              <w:marRight w:val="0"/>
                                                              <w:marTop w:val="0"/>
                                                              <w:marBottom w:val="0"/>
                                                              <w:divBdr>
                                                                <w:top w:val="none" w:sz="0" w:space="0" w:color="auto"/>
                                                                <w:left w:val="none" w:sz="0" w:space="0" w:color="auto"/>
                                                                <w:bottom w:val="none" w:sz="0" w:space="0" w:color="auto"/>
                                                                <w:right w:val="none" w:sz="0" w:space="0" w:color="auto"/>
                                                              </w:divBdr>
                                                              <w:divsChild>
                                                                <w:div w:id="446506450">
                                                                  <w:marLeft w:val="0"/>
                                                                  <w:marRight w:val="0"/>
                                                                  <w:marTop w:val="0"/>
                                                                  <w:marBottom w:val="105"/>
                                                                  <w:divBdr>
                                                                    <w:top w:val="single" w:sz="6" w:space="0" w:color="EDEDED"/>
                                                                    <w:left w:val="single" w:sz="6" w:space="0" w:color="EDEDED"/>
                                                                    <w:bottom w:val="single" w:sz="6" w:space="0" w:color="EDEDED"/>
                                                                    <w:right w:val="single" w:sz="6" w:space="0" w:color="EDEDED"/>
                                                                  </w:divBdr>
                                                                  <w:divsChild>
                                                                    <w:div w:id="696925085">
                                                                      <w:marLeft w:val="0"/>
                                                                      <w:marRight w:val="0"/>
                                                                      <w:marTop w:val="0"/>
                                                                      <w:marBottom w:val="0"/>
                                                                      <w:divBdr>
                                                                        <w:top w:val="none" w:sz="0" w:space="0" w:color="auto"/>
                                                                        <w:left w:val="none" w:sz="0" w:space="0" w:color="auto"/>
                                                                        <w:bottom w:val="none" w:sz="0" w:space="0" w:color="auto"/>
                                                                        <w:right w:val="none" w:sz="0" w:space="0" w:color="auto"/>
                                                                      </w:divBdr>
                                                                      <w:divsChild>
                                                                        <w:div w:id="1055204459">
                                                                          <w:marLeft w:val="0"/>
                                                                          <w:marRight w:val="0"/>
                                                                          <w:marTop w:val="0"/>
                                                                          <w:marBottom w:val="0"/>
                                                                          <w:divBdr>
                                                                            <w:top w:val="none" w:sz="0" w:space="0" w:color="auto"/>
                                                                            <w:left w:val="none" w:sz="0" w:space="0" w:color="auto"/>
                                                                            <w:bottom w:val="none" w:sz="0" w:space="0" w:color="auto"/>
                                                                            <w:right w:val="none" w:sz="0" w:space="0" w:color="auto"/>
                                                                          </w:divBdr>
                                                                          <w:divsChild>
                                                                            <w:div w:id="1393188318">
                                                                              <w:marLeft w:val="0"/>
                                                                              <w:marRight w:val="0"/>
                                                                              <w:marTop w:val="0"/>
                                                                              <w:marBottom w:val="0"/>
                                                                              <w:divBdr>
                                                                                <w:top w:val="none" w:sz="0" w:space="0" w:color="auto"/>
                                                                                <w:left w:val="none" w:sz="0" w:space="0" w:color="auto"/>
                                                                                <w:bottom w:val="none" w:sz="0" w:space="0" w:color="auto"/>
                                                                                <w:right w:val="none" w:sz="0" w:space="0" w:color="auto"/>
                                                                              </w:divBdr>
                                                                              <w:divsChild>
                                                                                <w:div w:id="1308584589">
                                                                                  <w:marLeft w:val="180"/>
                                                                                  <w:marRight w:val="180"/>
                                                                                  <w:marTop w:val="0"/>
                                                                                  <w:marBottom w:val="0"/>
                                                                                  <w:divBdr>
                                                                                    <w:top w:val="none" w:sz="0" w:space="0" w:color="auto"/>
                                                                                    <w:left w:val="none" w:sz="0" w:space="0" w:color="auto"/>
                                                                                    <w:bottom w:val="none" w:sz="0" w:space="0" w:color="auto"/>
                                                                                    <w:right w:val="none" w:sz="0" w:space="0" w:color="auto"/>
                                                                                  </w:divBdr>
                                                                                  <w:divsChild>
                                                                                    <w:div w:id="52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cel1@hotmail.com" TargetMode="External"/><Relationship Id="rId4" Type="http://schemas.openxmlformats.org/officeDocument/2006/relationships/hyperlink" Target="mailto:nacel1@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5181</Words>
  <Characters>28501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1</cp:revision>
  <cp:lastPrinted>2011-08-09T22:26:00Z</cp:lastPrinted>
  <dcterms:created xsi:type="dcterms:W3CDTF">2011-08-09T22:09:00Z</dcterms:created>
  <dcterms:modified xsi:type="dcterms:W3CDTF">2011-08-09T22:33:00Z</dcterms:modified>
</cp:coreProperties>
</file>